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Advanced 11–12 (2024)</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Sep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September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Advanced 11–12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Implementation from 2026</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5" w:history="1">
        <w:r>
          <w:rPr>
            <w:rStyle w:val="Hyperlink"/>
          </w:rPr>
          <w:t>Course description</w:t>
        </w:r>
        <w:r>
          <w:tab/>
        </w:r>
        <w:r>
          <w:fldChar w:fldCharType="begin"/>
        </w:r>
        <w:r>
          <w:instrText xml:space="preserve"> PAGEREF _Toc256000005 \h </w:instrText>
        </w:r>
        <w:r>
          <w:fldChar w:fldCharType="separate"/>
        </w:r>
        <w:r>
          <w:t>7</w:t>
        </w:r>
        <w:r>
          <w:fldChar w:fldCharType="end"/>
        </w:r>
      </w:hyperlink>
    </w:p>
    <w:p>
      <w:pPr>
        <w:pStyle w:val="TOC2"/>
        <w:tabs>
          <w:tab w:val="right" w:leader="dot" w:pos="9628"/>
        </w:tabs>
        <w:rPr>
          <w:rFonts w:ascii="Calibri" w:hAnsi="Calibri"/>
          <w:noProof/>
          <w:sz w:val="22"/>
        </w:rPr>
      </w:pPr>
      <w:hyperlink w:anchor="_Toc256000006" w:history="1">
        <w:r>
          <w:rPr>
            <w:rStyle w:val="Hyperlink"/>
          </w:rPr>
          <w:t>Rationale</w:t>
        </w:r>
        <w:r>
          <w:tab/>
        </w:r>
        <w:r>
          <w:fldChar w:fldCharType="begin"/>
        </w:r>
        <w:r>
          <w:instrText xml:space="preserve"> PAGEREF _Toc256000006 \h </w:instrText>
        </w:r>
        <w:r>
          <w:fldChar w:fldCharType="separate"/>
        </w:r>
        <w:r>
          <w:t>10</w:t>
        </w:r>
        <w:r>
          <w:fldChar w:fldCharType="end"/>
        </w:r>
      </w:hyperlink>
    </w:p>
    <w:p>
      <w:pPr>
        <w:pStyle w:val="TOC3"/>
        <w:tabs>
          <w:tab w:val="right" w:leader="dot" w:pos="9628"/>
        </w:tabs>
        <w:rPr>
          <w:rFonts w:ascii="Calibri" w:hAnsi="Calibri"/>
          <w:noProof/>
          <w:sz w:val="22"/>
        </w:rPr>
      </w:pPr>
      <w:hyperlink w:anchor="_Toc256000007" w:history="1">
        <w:r>
          <w:rPr>
            <w:rStyle w:val="Hyperlink"/>
          </w:rPr>
          <w:t>Mathematics in the Stage 6 Curriculum</w:t>
        </w:r>
        <w:r>
          <w:tab/>
        </w:r>
        <w:r>
          <w:fldChar w:fldCharType="begin"/>
        </w:r>
        <w:r>
          <w:instrText xml:space="preserve"> PAGEREF _Toc256000007 \h </w:instrText>
        </w:r>
        <w:r>
          <w:fldChar w:fldCharType="separate"/>
        </w:r>
        <w:r>
          <w:t>10</w:t>
        </w:r>
        <w:r>
          <w:fldChar w:fldCharType="end"/>
        </w:r>
      </w:hyperlink>
    </w:p>
    <w:p>
      <w:pPr>
        <w:pStyle w:val="TOC3"/>
        <w:tabs>
          <w:tab w:val="right" w:leader="dot" w:pos="9628"/>
        </w:tabs>
        <w:rPr>
          <w:rFonts w:ascii="Calibri" w:hAnsi="Calibri"/>
          <w:noProof/>
          <w:sz w:val="22"/>
        </w:rPr>
      </w:pPr>
      <w:hyperlink w:anchor="_Toc256000008" w:history="1">
        <w:r>
          <w:rPr>
            <w:rStyle w:val="Hyperlink"/>
          </w:rPr>
          <w:t>Mathematics Advanced</w:t>
        </w:r>
        <w:r>
          <w:tab/>
        </w:r>
        <w:r>
          <w:fldChar w:fldCharType="begin"/>
        </w:r>
        <w:r>
          <w:instrText xml:space="preserve"> PAGEREF _Toc256000008 \h </w:instrText>
        </w:r>
        <w:r>
          <w:fldChar w:fldCharType="separate"/>
        </w:r>
        <w:r>
          <w:t>10</w:t>
        </w:r>
        <w:r>
          <w:fldChar w:fldCharType="end"/>
        </w:r>
      </w:hyperlink>
    </w:p>
    <w:p>
      <w:pPr>
        <w:pStyle w:val="TOC2"/>
        <w:tabs>
          <w:tab w:val="right" w:leader="dot" w:pos="9628"/>
        </w:tabs>
        <w:rPr>
          <w:rFonts w:ascii="Calibri" w:hAnsi="Calibri"/>
          <w:noProof/>
          <w:sz w:val="22"/>
        </w:rPr>
      </w:pPr>
      <w:hyperlink w:anchor="_Toc256000009" w:history="1">
        <w:r>
          <w:rPr>
            <w:rStyle w:val="Hyperlink"/>
          </w:rPr>
          <w:t>Aim</w:t>
        </w:r>
        <w:r>
          <w:tab/>
        </w:r>
        <w:r>
          <w:fldChar w:fldCharType="begin"/>
        </w:r>
        <w:r>
          <w:instrText xml:space="preserve"> PAGEREF _Toc256000009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10" w:history="1">
        <w:r>
          <w:rPr>
            <w:rStyle w:val="Hyperlink"/>
          </w:rPr>
          <w:t>Table of outcomes</w:t>
        </w:r>
        <w:r>
          <w:tab/>
        </w:r>
        <w:r>
          <w:fldChar w:fldCharType="begin"/>
        </w:r>
        <w:r>
          <w:instrText xml:space="preserve"> PAGEREF _Toc256000010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11" w:history="1">
        <w:r>
          <w:rPr>
            <w:rStyle w:val="Hyperlink"/>
          </w:rPr>
          <w:t>Outcomes and content for Year 11</w:t>
        </w:r>
        <w:r>
          <w:tab/>
        </w:r>
        <w:r>
          <w:fldChar w:fldCharType="begin"/>
        </w:r>
        <w:r>
          <w:instrText xml:space="preserve"> PAGEREF _Toc256000011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12" w:history="1">
        <w:r>
          <w:rPr>
            <w:rStyle w:val="Hyperlink"/>
          </w:rPr>
          <w:t>Working with functions</w:t>
        </w:r>
        <w:r>
          <w:tab/>
        </w:r>
        <w:r>
          <w:fldChar w:fldCharType="begin"/>
        </w:r>
        <w:r>
          <w:instrText xml:space="preserve"> PAGEREF _Toc256000012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13" w:history="1">
        <w:r>
          <w:rPr>
            <w:rStyle w:val="Hyperlink"/>
          </w:rPr>
          <w:t>Trigonometry and measure of angles</w:t>
        </w:r>
        <w:r>
          <w:tab/>
        </w:r>
        <w:r>
          <w:fldChar w:fldCharType="begin"/>
        </w:r>
        <w:r>
          <w:instrText xml:space="preserve"> PAGEREF _Toc256000013 \h </w:instrText>
        </w:r>
        <w:r>
          <w:fldChar w:fldCharType="separate"/>
        </w:r>
        <w:r>
          <w:t>19</w:t>
        </w:r>
        <w:r>
          <w:fldChar w:fldCharType="end"/>
        </w:r>
      </w:hyperlink>
    </w:p>
    <w:p>
      <w:pPr>
        <w:pStyle w:val="TOC3"/>
        <w:tabs>
          <w:tab w:val="right" w:leader="dot" w:pos="9628"/>
        </w:tabs>
        <w:rPr>
          <w:rFonts w:ascii="Calibri" w:hAnsi="Calibri"/>
          <w:noProof/>
          <w:sz w:val="22"/>
        </w:rPr>
      </w:pPr>
      <w:hyperlink w:anchor="_Toc256000014" w:history="1">
        <w:r>
          <w:rPr>
            <w:rStyle w:val="Hyperlink"/>
          </w:rPr>
          <w:t>Trigonometric identities and equations</w:t>
        </w:r>
        <w:r>
          <w:tab/>
        </w:r>
        <w:r>
          <w:fldChar w:fldCharType="begin"/>
        </w:r>
        <w:r>
          <w:instrText xml:space="preserve"> PAGEREF _Toc256000014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5" w:history="1">
        <w:r>
          <w:rPr>
            <w:rStyle w:val="Hyperlink"/>
          </w:rPr>
          <w:t>Introduction to differentiation</w:t>
        </w:r>
        <w:r>
          <w:tab/>
        </w:r>
        <w:r>
          <w:fldChar w:fldCharType="begin"/>
        </w:r>
        <w:r>
          <w:instrText xml:space="preserve"> PAGEREF _Toc256000015 \h </w:instrText>
        </w:r>
        <w:r>
          <w:fldChar w:fldCharType="separate"/>
        </w:r>
        <w:r>
          <w:t>23</w:t>
        </w:r>
        <w:r>
          <w:fldChar w:fldCharType="end"/>
        </w:r>
      </w:hyperlink>
    </w:p>
    <w:p>
      <w:pPr>
        <w:pStyle w:val="TOC3"/>
        <w:tabs>
          <w:tab w:val="right" w:leader="dot" w:pos="9628"/>
        </w:tabs>
        <w:rPr>
          <w:rFonts w:ascii="Calibri" w:hAnsi="Calibri"/>
          <w:noProof/>
          <w:sz w:val="22"/>
        </w:rPr>
      </w:pPr>
      <w:hyperlink w:anchor="_Toc256000016" w:history="1">
        <w:r>
          <w:rPr>
            <w:rStyle w:val="Hyperlink"/>
          </w:rPr>
          <w:t>Exponential and logarithmic functions</w:t>
        </w:r>
        <w:r>
          <w:tab/>
        </w:r>
        <w:r>
          <w:fldChar w:fldCharType="begin"/>
        </w:r>
        <w:r>
          <w:instrText xml:space="preserve"> PAGEREF _Toc256000016 \h </w:instrText>
        </w:r>
        <w:r>
          <w:fldChar w:fldCharType="separate"/>
        </w:r>
        <w:r>
          <w:t>27</w:t>
        </w:r>
        <w:r>
          <w:fldChar w:fldCharType="end"/>
        </w:r>
      </w:hyperlink>
    </w:p>
    <w:p>
      <w:pPr>
        <w:pStyle w:val="TOC3"/>
        <w:tabs>
          <w:tab w:val="right" w:leader="dot" w:pos="9628"/>
        </w:tabs>
        <w:rPr>
          <w:rFonts w:ascii="Calibri" w:hAnsi="Calibri"/>
          <w:noProof/>
          <w:sz w:val="22"/>
        </w:rPr>
      </w:pPr>
      <w:hyperlink w:anchor="_Toc256000017" w:history="1">
        <w:r>
          <w:rPr>
            <w:rStyle w:val="Hyperlink"/>
          </w:rPr>
          <w:t>Graph transformations</w:t>
        </w:r>
        <w:r>
          <w:tab/>
        </w:r>
        <w:r>
          <w:fldChar w:fldCharType="begin"/>
        </w:r>
        <w:r>
          <w:instrText xml:space="preserve"> PAGEREF _Toc256000017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18" w:history="1">
        <w:r>
          <w:rPr>
            <w:rStyle w:val="Hyperlink"/>
          </w:rPr>
          <w:t>Probability and data</w:t>
        </w:r>
        <w:r>
          <w:tab/>
        </w:r>
        <w:r>
          <w:fldChar w:fldCharType="begin"/>
        </w:r>
        <w:r>
          <w:instrText xml:space="preserve"> PAGEREF _Toc256000018 \h </w:instrText>
        </w:r>
        <w:r>
          <w:fldChar w:fldCharType="separate"/>
        </w:r>
        <w:r>
          <w:t>31</w:t>
        </w:r>
        <w:r>
          <w:fldChar w:fldCharType="end"/>
        </w:r>
      </w:hyperlink>
    </w:p>
    <w:p>
      <w:pPr>
        <w:pStyle w:val="TOC2"/>
        <w:tabs>
          <w:tab w:val="right" w:leader="dot" w:pos="9628"/>
        </w:tabs>
        <w:rPr>
          <w:rFonts w:ascii="Calibri" w:hAnsi="Calibri"/>
          <w:noProof/>
          <w:sz w:val="22"/>
        </w:rPr>
      </w:pPr>
      <w:hyperlink w:anchor="_Toc256000019" w:history="1">
        <w:r>
          <w:rPr>
            <w:rStyle w:val="Hyperlink"/>
          </w:rPr>
          <w:t>Outcomes and content for Year 12</w:t>
        </w:r>
        <w:r>
          <w:tab/>
        </w:r>
        <w:r>
          <w:fldChar w:fldCharType="begin"/>
        </w:r>
        <w:r>
          <w:instrText xml:space="preserve"> PAGEREF _Toc256000019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20" w:history="1">
        <w:r>
          <w:rPr>
            <w:rStyle w:val="Hyperlink"/>
          </w:rPr>
          <w:t>Further graph transformations and modelling</w:t>
        </w:r>
        <w:r>
          <w:tab/>
        </w:r>
        <w:r>
          <w:fldChar w:fldCharType="begin"/>
        </w:r>
        <w:r>
          <w:instrText xml:space="preserve"> PAGEREF _Toc256000020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21" w:history="1">
        <w:r>
          <w:rPr>
            <w:rStyle w:val="Hyperlink"/>
          </w:rPr>
          <w:t>Sequences and series</w:t>
        </w:r>
        <w:r>
          <w:tab/>
        </w:r>
        <w:r>
          <w:fldChar w:fldCharType="begin"/>
        </w:r>
        <w:r>
          <w:instrText xml:space="preserve"> PAGEREF _Toc256000021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22" w:history="1">
        <w:r>
          <w:rPr>
            <w:rStyle w:val="Hyperlink"/>
          </w:rPr>
          <w:t>Differential calculus</w:t>
        </w:r>
        <w:r>
          <w:tab/>
        </w:r>
        <w:r>
          <w:fldChar w:fldCharType="begin"/>
        </w:r>
        <w:r>
          <w:instrText xml:space="preserve"> PAGEREF _Toc256000022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23" w:history="1">
        <w:r>
          <w:rPr>
            <w:rStyle w:val="Hyperlink"/>
          </w:rPr>
          <w:t>Integral calculus</w:t>
        </w:r>
        <w:r>
          <w:tab/>
        </w:r>
        <w:r>
          <w:fldChar w:fldCharType="begin"/>
        </w:r>
        <w:r>
          <w:instrText xml:space="preserve"> PAGEREF _Toc256000023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24" w:history="1">
        <w:r>
          <w:rPr>
            <w:rStyle w:val="Hyperlink"/>
          </w:rPr>
          <w:t>Applications of calculus</w:t>
        </w:r>
        <w:r>
          <w:tab/>
        </w:r>
        <w:r>
          <w:fldChar w:fldCharType="begin"/>
        </w:r>
        <w:r>
          <w:instrText xml:space="preserve"> PAGEREF _Toc256000024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25" w:history="1">
        <w:r>
          <w:rPr>
            <w:rStyle w:val="Hyperlink"/>
          </w:rPr>
          <w:t>Random variables</w:t>
        </w:r>
        <w:r>
          <w:tab/>
        </w:r>
        <w:r>
          <w:fldChar w:fldCharType="begin"/>
        </w:r>
        <w:r>
          <w:instrText xml:space="preserve"> PAGEREF _Toc256000025 \h </w:instrText>
        </w:r>
        <w:r>
          <w:fldChar w:fldCharType="separate"/>
        </w:r>
        <w:r>
          <w:t>46</w:t>
        </w:r>
        <w:r>
          <w:fldChar w:fldCharType="end"/>
        </w:r>
      </w:hyperlink>
    </w:p>
    <w:p>
      <w:pPr>
        <w:pStyle w:val="TOC3"/>
        <w:tabs>
          <w:tab w:val="right" w:leader="dot" w:pos="9628"/>
        </w:tabs>
        <w:rPr>
          <w:rFonts w:ascii="Calibri" w:hAnsi="Calibri"/>
          <w:noProof/>
          <w:sz w:val="22"/>
        </w:rPr>
      </w:pPr>
      <w:hyperlink w:anchor="_Toc256000026" w:history="1">
        <w:r>
          <w:rPr>
            <w:rStyle w:val="Hyperlink"/>
          </w:rPr>
          <w:t>Financial mathematics</w:t>
        </w:r>
        <w:r>
          <w:tab/>
        </w:r>
        <w:r>
          <w:fldChar w:fldCharType="begin"/>
        </w:r>
        <w:r>
          <w:instrText xml:space="preserve"> PAGEREF _Toc256000026 \h </w:instrText>
        </w:r>
        <w:r>
          <w:fldChar w:fldCharType="separate"/>
        </w:r>
        <w:r>
          <w:t>50</w:t>
        </w:r>
        <w:r>
          <w:fldChar w:fldCharType="end"/>
        </w:r>
      </w:hyperlink>
    </w:p>
    <w:p>
      <w:pPr>
        <w:pStyle w:val="TOC2"/>
        <w:tabs>
          <w:tab w:val="right" w:leader="dot" w:pos="9628"/>
        </w:tabs>
        <w:rPr>
          <w:rFonts w:ascii="Calibri" w:hAnsi="Calibri"/>
          <w:noProof/>
          <w:sz w:val="22"/>
        </w:rPr>
      </w:pPr>
      <w:hyperlink w:anchor="_Toc256000027" w:history="1">
        <w:r>
          <w:rPr>
            <w:rStyle w:val="Hyperlink"/>
          </w:rPr>
          <w:t>Assessment</w:t>
        </w:r>
        <w:r>
          <w:tab/>
        </w:r>
        <w:r>
          <w:fldChar w:fldCharType="begin"/>
        </w:r>
        <w:r>
          <w:instrText xml:space="preserve"> PAGEREF _Toc256000027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8" w:history="1">
        <w:r>
          <w:rPr>
            <w:rStyle w:val="Hyperlink"/>
          </w:rPr>
          <w:t>Course standards</w:t>
        </w:r>
        <w:r>
          <w:tab/>
        </w:r>
        <w:r>
          <w:fldChar w:fldCharType="begin"/>
        </w:r>
        <w:r>
          <w:instrText xml:space="preserve"> PAGEREF _Toc256000028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9" w:history="1">
        <w:r>
          <w:rPr>
            <w:rStyle w:val="Hyperlink"/>
          </w:rPr>
          <w:t>School-based assessment</w:t>
        </w:r>
        <w:r>
          <w:tab/>
        </w:r>
        <w:r>
          <w:fldChar w:fldCharType="begin"/>
        </w:r>
        <w:r>
          <w:instrText xml:space="preserve"> PAGEREF _Toc256000029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30" w:history="1">
        <w:r>
          <w:rPr>
            <w:rStyle w:val="Hyperlink"/>
          </w:rPr>
          <w:t>HSC examinations</w:t>
        </w:r>
        <w:r>
          <w:tab/>
        </w:r>
        <w:r>
          <w:fldChar w:fldCharType="begin"/>
        </w:r>
        <w:r>
          <w:instrText xml:space="preserve"> PAGEREF _Toc256000030 \h </w:instrText>
        </w:r>
        <w:r>
          <w:fldChar w:fldCharType="separate"/>
        </w:r>
        <w:r>
          <w:t>54</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Advanced 11–12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Implementation from 2026</w:t>
      </w:r>
      <w:bookmarkEnd w:id="2"/>
    </w:p>
    <w:p>
      <w:pPr>
        <w:keepNext w:val="0"/>
        <w:spacing w:before="0" w:after="160" w:line="276" w:lineRule="auto"/>
        <w:rPr>
          <w:rFonts w:ascii="Arial" w:eastAsia="Arial" w:hAnsi="Arial" w:cs="Arial"/>
        </w:rPr>
      </w:pPr>
      <w:r>
        <w:rPr>
          <w:rFonts w:ascii="Arial" w:eastAsia="Arial" w:hAnsi="Arial" w:cs="Arial"/>
          <w:sz w:val="22"/>
        </w:rPr>
        <w:t xml:space="preserve">The new Mathematics Advanced 11–12 Syllabus (2024) is to be implemented from 2026 and will replace the </w:t>
      </w:r>
      <w:hyperlink r:id="rId9" w:tgtFrame="_blank" w:tooltip="https://educationstandards.nsw.edu.au/wps/portal/nesa/11-12/stage-6-learning-areas/stage-6-mathematics/mathematics-advanced-2017" w:history="1">
        <w:r>
          <w:rPr>
            <w:rStyle w:val="Strong"/>
            <w:rFonts w:ascii="Arial" w:eastAsia="Arial" w:hAnsi="Arial" w:cs="Arial"/>
            <w:b/>
            <w:bCs/>
            <w:color w:val="0000EE"/>
            <w:sz w:val="22"/>
            <w:u w:val="single" w:color="0000EE"/>
          </w:rPr>
          <w:t>Mathematics Advanced Stage 6 Syllabus (2017)</w:t>
        </w:r>
      </w:hyperlink>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2025</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Plan and prepare to teach the new syllabus</w:t>
      </w:r>
    </w:p>
    <w:p>
      <w:pPr>
        <w:keepNext w:val="0"/>
        <w:spacing w:before="0" w:after="160" w:line="276" w:lineRule="auto"/>
        <w:rPr>
          <w:rFonts w:ascii="Arial" w:eastAsia="Arial" w:hAnsi="Arial" w:cs="Arial"/>
        </w:rPr>
      </w:pPr>
      <w:r>
        <w:rPr>
          <w:rStyle w:val="Strong"/>
          <w:rFonts w:ascii="Arial" w:eastAsia="Arial" w:hAnsi="Arial" w:cs="Arial"/>
          <w:b/>
          <w:bCs/>
          <w:sz w:val="22"/>
        </w:rPr>
        <w:t>2026, Term 1</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11</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11 school-based assessment requirements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Continue to teach the </w:t>
      </w:r>
      <w:hyperlink r:id="rId10" w:tgtFrame="_blank" w:history="1">
        <w:r>
          <w:rPr>
            <w:rStyle w:val="Strong"/>
            <w:rFonts w:ascii="Arial" w:eastAsia="Arial" w:hAnsi="Arial" w:cs="Arial"/>
            <w:b/>
            <w:bCs/>
            <w:color w:val="0000EE"/>
            <w:sz w:val="22"/>
            <w:u w:val="single" w:color="0000EE"/>
          </w:rPr>
          <w:t>Mathematics Advanced Stage 6 Syllabus (2017)</w:t>
        </w:r>
      </w:hyperlink>
      <w:r>
        <w:rPr>
          <w:rFonts w:ascii="Arial" w:eastAsia="Arial" w:hAnsi="Arial" w:cs="Arial"/>
          <w:sz w:val="22"/>
        </w:rPr>
        <w:t xml:space="preserve"> for Year 12</w:t>
      </w:r>
    </w:p>
    <w:p>
      <w:pPr>
        <w:keepNext w:val="0"/>
        <w:spacing w:before="0" w:after="160" w:line="276" w:lineRule="auto"/>
        <w:rPr>
          <w:rFonts w:ascii="Arial" w:eastAsia="Arial" w:hAnsi="Arial" w:cs="Arial"/>
        </w:rPr>
      </w:pPr>
      <w:r>
        <w:rPr>
          <w:rStyle w:val="Strong"/>
          <w:rFonts w:ascii="Arial" w:eastAsia="Arial" w:hAnsi="Arial" w:cs="Arial"/>
          <w:b/>
          <w:bCs/>
          <w:sz w:val="22"/>
        </w:rPr>
        <w:t>2026, Term 4</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Start teaching the new syllabus for Year 12</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Start implementing the new Year 12 school-based assessment requirements</w:t>
      </w:r>
    </w:p>
    <w:p>
      <w:pPr>
        <w:keepNext w:val="0"/>
        <w:spacing w:before="0" w:after="160" w:line="276" w:lineRule="auto"/>
        <w:rPr>
          <w:rFonts w:ascii="Arial" w:eastAsia="Arial" w:hAnsi="Arial" w:cs="Arial"/>
        </w:rPr>
      </w:pPr>
      <w:r>
        <w:rPr>
          <w:rStyle w:val="Strong"/>
          <w:rFonts w:ascii="Arial" w:eastAsia="Arial" w:hAnsi="Arial" w:cs="Arial"/>
          <w:b/>
          <w:bCs/>
          <w:sz w:val="22"/>
        </w:rPr>
        <w:t>2027</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First HSC examination for the new syllabus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Advanced 11–12</w:t>
      </w:r>
    </w:p>
    <w:p>
      <w:pPr>
        <w:keepNext w:val="0"/>
        <w:spacing w:before="0" w:after="160" w:line="276" w:lineRule="auto"/>
        <w:rPr>
          <w:rFonts w:ascii="Arial" w:eastAsia="Arial" w:hAnsi="Arial" w:cs="Arial"/>
        </w:rPr>
      </w:pPr>
      <w:r>
        <w:rPr>
          <w:rFonts w:ascii="Arial" w:eastAsia="Arial" w:hAnsi="Arial" w:cs="Arial"/>
          <w:sz w:val="22"/>
        </w:rPr>
        <w:t>The organisation of outcomes and content for Mathematics Advanced 11–12 highlights the important role Working mathematically plays across all areas of mathematics and reflects the strengthened connections between concepts. Working mathematically has been embedded in the outcomes and content of the syllabus.</w:t>
      </w:r>
    </w:p>
    <w:p>
      <w:pPr>
        <w:keepNext w:val="0"/>
        <w:spacing w:before="0" w:after="160" w:line="276" w:lineRule="auto"/>
        <w:rPr>
          <w:rFonts w:ascii="Arial" w:eastAsia="Arial" w:hAnsi="Arial" w:cs="Arial"/>
        </w:rPr>
      </w:pPr>
      <w:r>
        <w:rPr>
          <w:rFonts w:ascii="Arial" w:eastAsia="Arial" w:hAnsi="Arial" w:cs="Arial"/>
          <w:sz w:val="22"/>
        </w:rPr>
        <w:t>Mathematics Advanced outcomes and their related content are organised into 7 areas of study:</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Functions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Trigonometric functions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Sequences and series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Calculus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Exponential and logarithmic functions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Statistical analysis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Financial mathematics</w:t>
      </w:r>
    </w:p>
    <w:p>
      <w:pPr>
        <w:keepNext w:val="0"/>
        <w:spacing w:before="0" w:after="160" w:line="276" w:lineRule="auto"/>
        <w:rPr>
          <w:rFonts w:ascii="Arial" w:eastAsia="Arial" w:hAnsi="Arial" w:cs="Arial"/>
        </w:rPr>
      </w:pPr>
      <w:r>
        <w:rPr>
          <w:rFonts w:ascii="Arial" w:eastAsia="Arial" w:hAnsi="Arial" w:cs="Arial"/>
          <w:sz w:val="22"/>
        </w:rPr>
        <w:t>Figure 1 shows the organisation of Mathematics Advanced 11–12, including the focus areas to be completed in each area of study.</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3" name="" descr="Content included in Mathematics Advanced.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Organisation of Mathematics Advanced 11–12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 xml:space="preserve">Image long description: </w:t>
      </w:r>
      <w:r>
        <w:rPr>
          <w:rFonts w:ascii="Arial" w:eastAsia="Arial" w:hAnsi="Arial" w:cs="Arial"/>
          <w:sz w:val="22"/>
        </w:rPr>
        <w:t>Seven rows represent the areas of study for Mathematics Advanced 11–12. Each row is divided in half, showing the focus areas for Year 11 and Year 12. The Functions area of study includes Year 11 focus areas Working with functions and Graph transformations and the Year 12 focus area Further graph transformations and modelling. The Trigonometric functions area of study includes the Year 11 focus areas Trigonometry and measure of angles and Trigonometric identities and equations. The Exponential and logarithmic function area of study includes the Year 11 focus area Exponential and logarithmic functions. The Sequences and series area of study includes the Year 12 focus area Sequences and series. The Calculus area of study includes the Year 11 focus area Introduction to differentiation, and the Year 12 focus areas Differential calculus, Integral calculus and Applications of calculus. Finally, the Statistical analysis area of study includes the Year 11 focus area Probability and data, and the Year 12 focus area Random variables. The Financial mathematics area of study includes the Year 12 focus area Financial mathematics. All content is surrounded by a box labelled with the phrase, ‘Working mathematically through communicating reasoning, understanding and fluency, and problem solving’.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Protocols for collaborating with Aboriginal and Torres Strait Islander Communities and engaging with Cultural works</w:t>
      </w:r>
    </w:p>
    <w:p>
      <w:pPr>
        <w:keepNext w:val="0"/>
        <w:spacing w:before="0" w:after="160" w:line="276" w:lineRule="auto"/>
        <w:rPr>
          <w:rFonts w:ascii="Arial" w:eastAsia="Arial" w:hAnsi="Arial" w:cs="Arial"/>
        </w:rPr>
      </w:pPr>
      <w:r>
        <w:rPr>
          <w:rFonts w:ascii="Arial" w:eastAsia="Arial" w:hAnsi="Arial" w:cs="Arial"/>
          <w:sz w:val="22"/>
        </w:rPr>
        <w:t>NESA is committed to working in partnership with Aboriginal Communities and supporting teachers, schools and schooling sectors to improve educational outcomes for young people.</w:t>
      </w:r>
    </w:p>
    <w:p>
      <w:pPr>
        <w:keepNext w:val="0"/>
        <w:spacing w:before="0" w:after="160" w:line="276" w:lineRule="auto"/>
        <w:rPr>
          <w:rFonts w:ascii="Arial" w:eastAsia="Arial" w:hAnsi="Arial" w:cs="Arial"/>
        </w:rPr>
      </w:pPr>
      <w:r>
        <w:rPr>
          <w:rFonts w:ascii="Arial" w:eastAsia="Arial" w:hAnsi="Arial" w:cs="Arial"/>
          <w:sz w:val="22"/>
        </w:rPr>
        <w:t>It is important to respect appropriate ways of interacting with Aboriginal Communities and Cultural material when teachers plan, program and implement learning experiences that focus on Aboriginal and Torres Strait Islander Priorities.</w:t>
      </w:r>
    </w:p>
    <w:p>
      <w:pPr>
        <w:keepNext w:val="0"/>
        <w:spacing w:before="0" w:after="160" w:line="276" w:lineRule="auto"/>
        <w:rPr>
          <w:rFonts w:ascii="Arial" w:eastAsia="Arial" w:hAnsi="Arial" w:cs="Arial"/>
        </w:rPr>
      </w:pPr>
      <w:r>
        <w:rPr>
          <w:rFonts w:ascii="Arial" w:eastAsia="Arial" w:hAnsi="Arial" w:cs="Arial"/>
          <w:sz w:val="22"/>
        </w:rPr>
        <w:t>Indigenous Cultural and Intellectual Property (ICIP) protocols need to be followed. Aboriginal and Torres Strait Islander Peoples’ ICIP protocols include Cultural Knowledges, Cultural Expression and Cultural Property and documentation of Aboriginal and Torres Strait Islander Peoples’ Identities and lived experiences. It is important to recognise the diversity and complexity of different Cultural groups in NSW, as protocols may differ between local Aboriginal Communities.</w:t>
      </w:r>
    </w:p>
    <w:p>
      <w:pPr>
        <w:keepNext w:val="0"/>
        <w:spacing w:before="0" w:after="160" w:line="276" w:lineRule="auto"/>
        <w:rPr>
          <w:rFonts w:ascii="Arial" w:eastAsia="Arial" w:hAnsi="Arial" w:cs="Arial"/>
        </w:rPr>
      </w:pPr>
      <w:r>
        <w:rPr>
          <w:rFonts w:ascii="Arial" w:eastAsia="Arial" w:hAnsi="Arial" w:cs="Arial"/>
          <w:sz w:val="22"/>
        </w:rPr>
        <w:t>Teachers should work in partnership with Elders, parents, Community members, Cultural Knowledge Holders, or a local, regional or state Aboriginal Education Consultative Group. It is important to respect Elders and the roles of men and women. Local Aboriginal Peoples should be invited to share their Cultural Knowledges with students and staff when engaging with Aboriginal histories and Cultural Practices.</w:t>
      </w:r>
    </w:p>
    <w:p>
      <w:pPr>
        <w:keepNext w:val="0"/>
        <w:spacing w:before="0" w:after="160" w:line="276" w:lineRule="auto"/>
        <w:rPr>
          <w:rFonts w:ascii="Arial" w:eastAsia="Arial" w:hAnsi="Arial" w:cs="Arial"/>
          <w:sz w:val="22"/>
        </w:rPr>
      </w:pPr>
    </w:p>
    <w:p>
      <w:pPr>
        <w:pStyle w:val="Heading3"/>
        <w:keepNext/>
        <w:spacing w:before="240" w:after="60" w:line="276" w:lineRule="auto"/>
        <w:rPr>
          <w:rFonts w:ascii="Arial" w:eastAsia="Arial" w:hAnsi="Arial" w:cs="Arial"/>
          <w:sz w:val="22"/>
        </w:rPr>
      </w:pPr>
      <w:bookmarkStart w:id="5" w:name="_Toc256000005"/>
      <w:r>
        <w:rPr>
          <w:rFonts w:ascii="Arial" w:eastAsia="Arial" w:hAnsi="Arial" w:cs="Arial"/>
          <w:b/>
          <w:i w:val="0"/>
          <w:color w:val="002664"/>
          <w:sz w:val="30"/>
        </w:rPr>
        <w:t>Course description</w:t>
      </w:r>
      <w:bookmarkEnd w:id="5"/>
    </w:p>
    <w:p>
      <w:pPr>
        <w:keepNext w:val="0"/>
        <w:spacing w:before="0" w:after="160" w:line="276" w:lineRule="auto"/>
        <w:rPr>
          <w:rFonts w:ascii="Arial" w:eastAsia="Arial" w:hAnsi="Arial" w:cs="Arial"/>
        </w:rPr>
      </w:pPr>
      <w:r>
        <w:rPr>
          <w:rFonts w:ascii="Arial" w:eastAsia="Arial" w:hAnsi="Arial" w:cs="Arial"/>
          <w:sz w:val="22"/>
        </w:rPr>
        <w:t>Mathematics Advanced 11–12 focuses on mathematical ways of viewing the world to investigate concepts, such as order, relation, pattern, uncertainty and generality. The course provides students with the opportunity to explore mathematical problems through observation, reflection and reasoning.</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What students learn</w:t>
      </w:r>
    </w:p>
    <w:p>
      <w:pPr>
        <w:keepNext w:val="0"/>
        <w:spacing w:before="0" w:after="160" w:line="276" w:lineRule="auto"/>
        <w:rPr>
          <w:rFonts w:ascii="Arial" w:eastAsia="Arial" w:hAnsi="Arial" w:cs="Arial"/>
        </w:rPr>
      </w:pPr>
      <w:r>
        <w:rPr>
          <w:rFonts w:ascii="Arial" w:eastAsia="Arial" w:hAnsi="Arial" w:cs="Arial"/>
          <w:sz w:val="22"/>
        </w:rPr>
        <w:t>Through the study of Mathematics Advanced 11–12, students: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knowledge, understanding and skills in Working mathematically and communicating concisely and precisely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consider various applications of mathematics in a broad range of contemporary contexts through mathematical modelling</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gain an appropriate mathematical background for future pathways which involve mathematics and its applications at the tertiary level.</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structure and requirements</w:t>
      </w:r>
    </w:p>
    <w:p>
      <w:pPr>
        <w:keepNext w:val="0"/>
        <w:spacing w:before="0" w:after="160" w:line="276" w:lineRule="auto"/>
        <w:rPr>
          <w:rFonts w:ascii="Arial" w:eastAsia="Arial" w:hAnsi="Arial" w:cs="Arial"/>
        </w:rPr>
      </w:pPr>
      <w:r>
        <w:rPr>
          <w:rFonts w:ascii="Arial" w:eastAsia="Arial" w:hAnsi="Arial" w:cs="Arial"/>
          <w:sz w:val="22"/>
        </w:rPr>
        <w:t>Mathematics Advanced consists of the courses Mathematics Advanced Year 11 and Mathematics Advanced Year 12. Students must study both Mathematics Advanced Year 11 and Mathematics Extension 1 Year 11 courses before they can study Year 12 Mathematics Extension courses.</w:t>
      </w:r>
    </w:p>
    <w:p>
      <w:pPr>
        <w:keepNext w:val="0"/>
        <w:spacing w:before="0" w:after="160" w:line="276" w:lineRule="auto"/>
        <w:rPr>
          <w:rFonts w:ascii="Arial" w:eastAsia="Arial" w:hAnsi="Arial" w:cs="Arial"/>
        </w:rPr>
      </w:pPr>
      <w:r>
        <w:rPr>
          <w:rFonts w:ascii="Arial" w:eastAsia="Arial" w:hAnsi="Arial" w:cs="Arial"/>
          <w:sz w:val="22"/>
        </w:rPr>
        <w:t>Alternatively, students can study both Mathematics Advanced Year 11 and Mathematics Advanced Year 12 before they begin either Mathematics Extension 1 Year 11 and Mathematics Extension 1 Year 12, or Mathematics Extension 1 Year 12 and Mathematics Extension 2 Year 12.</w:t>
      </w:r>
    </w:p>
    <w:p>
      <w:pPr>
        <w:keepNext w:val="0"/>
        <w:spacing w:before="0" w:after="160" w:line="276" w:lineRule="auto"/>
        <w:rPr>
          <w:rFonts w:ascii="Arial" w:eastAsia="Arial" w:hAnsi="Arial" w:cs="Arial"/>
        </w:rPr>
      </w:pPr>
      <w:r>
        <w:rPr>
          <w:rFonts w:ascii="Arial" w:eastAsia="Arial" w:hAnsi="Arial" w:cs="Arial"/>
          <w:sz w:val="22"/>
        </w:rPr>
        <w:t>The course numbers and units for each year of study are set out below.</w:t>
      </w:r>
    </w:p>
    <w:p>
      <w:pPr>
        <w:keepNext w:val="0"/>
        <w:spacing w:before="0" w:after="160" w:line="276" w:lineRule="auto"/>
        <w:rPr>
          <w:rFonts w:ascii="Arial" w:eastAsia="Arial" w:hAnsi="Arial" w:cs="Arial"/>
        </w:rPr>
      </w:pPr>
      <w:r>
        <w:rPr>
          <w:rStyle w:val="Strong"/>
          <w:rFonts w:ascii="Arial" w:eastAsia="Arial" w:hAnsi="Arial" w:cs="Arial"/>
          <w:b/>
          <w:bCs/>
          <w:sz w:val="22"/>
        </w:rPr>
        <w:t>Course numbers: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11, 2 units): TBA</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Advanced (Year 12, 2 units): TBA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Year 11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3945"/>
        <w:gridCol w:w="4018"/>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Working with functions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Graph transformations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Trigonometry and measure of angles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Trigonometric identities and equations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Introduction to differentiation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and logarithmic 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Exponential and logarithmic functions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Statistical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Probability and data</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Year 12 course structure</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2489"/>
        <w:gridCol w:w="464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Area of study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Focus area</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Functions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Further graph transformations and modelling</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Calculus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Differential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Integral calculus</w:t>
            </w:r>
          </w:p>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Applications of calculus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and series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Sequences and series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Statistical analysis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Random variables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Financial mathematics</w:t>
            </w:r>
          </w:p>
        </w:tc>
      </w:tr>
    </w:tbl>
    <w:p>
      <w:pPr>
        <w:keepNext w:val="0"/>
        <w:spacing w:before="120" w:after="160" w:line="276" w:lineRule="auto"/>
        <w:rPr>
          <w:rFonts w:ascii="Arial" w:eastAsia="Arial" w:hAnsi="Arial" w:cs="Arial"/>
          <w:sz w:val="22"/>
        </w:rPr>
      </w:pP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Mathematics Advanced Year 11</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Yes</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(Year 11, 2 units): TBA</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11, 2 units): TBA</w:t>
      </w:r>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Further information for Mathematics Advanced Year 12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number: TBA</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hours: 120</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Course units: 2</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Enrolment type: Elective</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Endorsement type: Board developed</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Study via self-tuition: Yes</w:t>
      </w:r>
    </w:p>
    <w:p>
      <w:pPr>
        <w:pStyle w:val="Heading5"/>
        <w:keepNext/>
        <w:spacing w:before="240" w:after="60" w:line="276" w:lineRule="auto"/>
        <w:rPr>
          <w:rFonts w:ascii="Arial" w:eastAsia="Arial" w:hAnsi="Arial" w:cs="Arial"/>
          <w:sz w:val="22"/>
        </w:rPr>
      </w:pPr>
      <w:r>
        <w:rPr>
          <w:rFonts w:ascii="Arial" w:eastAsia="Arial" w:hAnsi="Arial" w:cs="Arial"/>
          <w:b/>
          <w:i w:val="0"/>
          <w:color w:val="002664"/>
          <w:sz w:val="22"/>
        </w:rPr>
        <w:t>Exclusions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1 (Year 12, 2 units): TBA</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Standard 2 (Year 12, 2 units): TBA</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(Year 12, 2 units): TBA</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Rationale</w:t>
      </w:r>
      <w:bookmarkEnd w:id="6"/>
    </w:p>
    <w:p>
      <w:pPr>
        <w:pStyle w:val="Heading3"/>
        <w:keepNext/>
        <w:spacing w:before="240" w:after="60" w:line="276" w:lineRule="auto"/>
        <w:rPr>
          <w:rFonts w:ascii="Arial" w:eastAsia="Arial" w:hAnsi="Arial" w:cs="Arial"/>
          <w:b/>
          <w:bCs/>
          <w:sz w:val="28"/>
          <w:szCs w:val="28"/>
        </w:rPr>
      </w:pPr>
      <w:bookmarkStart w:id="7" w:name="_Toc256000007"/>
      <w:r>
        <w:rPr>
          <w:rFonts w:ascii="Arial" w:eastAsia="Arial" w:hAnsi="Arial" w:cs="Arial"/>
          <w:b/>
          <w:i w:val="0"/>
          <w:color w:val="002664"/>
          <w:sz w:val="30"/>
          <w:szCs w:val="28"/>
        </w:rPr>
        <w:t>Mathematics in the Stage 6 Curriculum</w:t>
      </w:r>
      <w:bookmarkEnd w:id="7"/>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w:t>
      </w:r>
    </w:p>
    <w:p>
      <w:pPr>
        <w:keepNext w:val="0"/>
        <w:spacing w:before="0" w:after="160" w:line="276" w:lineRule="auto"/>
        <w:rPr>
          <w:rFonts w:ascii="Arial" w:eastAsia="Arial" w:hAnsi="Arial" w:cs="Arial"/>
        </w:rPr>
      </w:pPr>
      <w:r>
        <w:rPr>
          <w:rFonts w:ascii="Arial" w:eastAsia="Arial" w:hAnsi="Arial" w:cs="Arial"/>
          <w:sz w:val="22"/>
        </w:rPr>
        <w:t>The utility of mathematics extends from counting and measuring to explaining real-world phenomena and its inherent beauty. It has evolved in sophisticated ways to become the language used to describe and understand much of the modern world.</w:t>
      </w:r>
    </w:p>
    <w:p>
      <w:pPr>
        <w:keepNext w:val="0"/>
        <w:spacing w:before="0" w:after="160" w:line="276" w:lineRule="auto"/>
        <w:rPr>
          <w:rFonts w:ascii="Arial" w:eastAsia="Arial" w:hAnsi="Arial" w:cs="Arial"/>
        </w:rPr>
      </w:pPr>
      <w:r>
        <w:rPr>
          <w:rFonts w:ascii="Arial" w:eastAsia="Arial" w:hAnsi="Arial" w:cs="Arial"/>
          <w:sz w:val="22"/>
        </w:rPr>
        <w:t>The creative application of mathematical concepts is integral to scientific and technological advancement. The symbolic nature of mathematics provides a precise means of communication.</w:t>
      </w:r>
    </w:p>
    <w:p>
      <w:pPr>
        <w:keepNext w:val="0"/>
        <w:spacing w:before="0" w:after="160" w:line="276" w:lineRule="auto"/>
        <w:rPr>
          <w:rFonts w:ascii="Arial" w:eastAsia="Arial" w:hAnsi="Arial" w:cs="Arial"/>
        </w:rPr>
      </w:pPr>
      <w:r>
        <w:rPr>
          <w:rFonts w:ascii="Arial" w:eastAsia="Arial" w:hAnsi="Arial" w:cs="Arial"/>
          <w:sz w:val="22"/>
        </w:rPr>
        <w:t>The Mathematics Stage 6 syllabuses are designed to offer students opportunities to think mathematically. Mathematical thinking is supported through questioning, communicating, reasoning, reflecting and the use of appropriate technology, and is encouraged through providing students with opportunities to generalise, challenge, find connections and to think critically and creatively. Using mathematical thinking, students apply their knowledge and skills to deepen their understanding of the world.</w:t>
      </w:r>
    </w:p>
    <w:p>
      <w:pPr>
        <w:pStyle w:val="Heading3"/>
        <w:keepNext/>
        <w:spacing w:before="240" w:after="60" w:line="276" w:lineRule="auto"/>
        <w:rPr>
          <w:rFonts w:ascii="Arial" w:eastAsia="Arial" w:hAnsi="Arial" w:cs="Arial"/>
          <w:b/>
          <w:bCs/>
          <w:sz w:val="28"/>
          <w:szCs w:val="28"/>
        </w:rPr>
      </w:pPr>
      <w:bookmarkStart w:id="8" w:name="_Toc256000008"/>
      <w:r>
        <w:rPr>
          <w:rFonts w:ascii="Arial" w:eastAsia="Arial" w:hAnsi="Arial" w:cs="Arial"/>
          <w:b/>
          <w:i w:val="0"/>
          <w:color w:val="002664"/>
          <w:sz w:val="30"/>
          <w:szCs w:val="28"/>
        </w:rPr>
        <w:t>Mathematics Advanced</w:t>
      </w:r>
      <w:bookmarkEnd w:id="8"/>
    </w:p>
    <w:p>
      <w:pPr>
        <w:keepNext w:val="0"/>
        <w:spacing w:before="0" w:after="160" w:line="276" w:lineRule="auto"/>
        <w:rPr>
          <w:rFonts w:ascii="Arial" w:eastAsia="Arial" w:hAnsi="Arial" w:cs="Arial"/>
        </w:rPr>
      </w:pPr>
      <w:r>
        <w:rPr>
          <w:rFonts w:ascii="Arial" w:eastAsia="Arial" w:hAnsi="Arial" w:cs="Arial"/>
          <w:sz w:val="22"/>
        </w:rPr>
        <w:t>Mathematics Advanced, Mathematics Extension 1 and Mathematics Extension 2 form a continuum to provide students with opportunities to acquire knowledge, understanding and skills in mathematical concepts at progressively higher levels and with applications in an increasing number of contexts. Mathematics Advanced, Mathematics Extension 1 and Mathematics Extension 2 provide students with opportunities to learn about the interconnected nature of mathematics, its beauty and its functionality. The concepts and techniques of differential and integral calculus are the basis of the courses.</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Mathematics Advanced 11–12 Syllabus</w:t>
      </w:r>
      <w:r>
        <w:rPr>
          <w:rFonts w:ascii="Arial" w:eastAsia="Arial" w:hAnsi="Arial" w:cs="Arial"/>
          <w:sz w:val="22"/>
        </w:rPr>
        <w:t xml:space="preserve"> (2024) is designed to encourage students to appreciate mathematical ways of viewing the world to investigate concepts, such as order, relation, pattern, uncertainty and generality. The course provides students with the opportunity to explore mathematical problems through observation, reflection and reasoning.</w:t>
      </w:r>
    </w:p>
    <w:p>
      <w:pPr>
        <w:keepNext w:val="0"/>
        <w:spacing w:before="0" w:after="160" w:line="276" w:lineRule="auto"/>
        <w:rPr>
          <w:rFonts w:ascii="Arial" w:eastAsia="Arial" w:hAnsi="Arial" w:cs="Arial"/>
        </w:rPr>
      </w:pPr>
      <w:r>
        <w:rPr>
          <w:rFonts w:ascii="Arial" w:eastAsia="Arial" w:hAnsi="Arial" w:cs="Arial"/>
          <w:sz w:val="22"/>
        </w:rPr>
        <w:t xml:space="preserve">The </w:t>
      </w:r>
      <w:r>
        <w:rPr>
          <w:rStyle w:val="Emphasis"/>
          <w:rFonts w:ascii="Arial" w:eastAsia="Arial" w:hAnsi="Arial" w:cs="Arial"/>
          <w:i/>
          <w:iCs/>
          <w:sz w:val="22"/>
        </w:rPr>
        <w:t>Mathematics Advanced 11–12 Syllabus</w:t>
      </w:r>
      <w:r>
        <w:rPr>
          <w:rFonts w:ascii="Arial" w:eastAsia="Arial" w:hAnsi="Arial" w:cs="Arial"/>
          <w:sz w:val="22"/>
        </w:rPr>
        <w:t xml:space="preserve"> (2024) enables students to use mathematical models and serves as a basis for further studies at the tertiary level in science and commerce that require mathematics and its applications.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9" w:name="_Toc256000009"/>
      <w:r>
        <w:rPr>
          <w:rFonts w:ascii="Arial" w:eastAsia="Arial" w:hAnsi="Arial" w:cs="Arial"/>
          <w:b/>
          <w:i w:val="0"/>
          <w:color w:val="002664"/>
          <w:sz w:val="34"/>
        </w:rPr>
        <w:t>Aim</w:t>
      </w:r>
      <w:bookmarkEnd w:id="9"/>
    </w:p>
    <w:p>
      <w:pPr>
        <w:keepNext w:val="0"/>
        <w:spacing w:before="0" w:after="160" w:line="276" w:lineRule="auto"/>
        <w:rPr>
          <w:rFonts w:ascii="Arial" w:eastAsia="Arial" w:hAnsi="Arial" w:cs="Arial"/>
        </w:rPr>
      </w:pPr>
      <w:r>
        <w:rPr>
          <w:rFonts w:ascii="Arial" w:eastAsia="Arial" w:hAnsi="Arial" w:cs="Arial"/>
          <w:sz w:val="22"/>
        </w:rPr>
        <w:t>The aim of Mathematics Advanced in Years 11 and 12 is to enable students to enhance their knowledge and understanding from Stage 5 of how to work mathematically, make mathematical connections, develop their understanding of the relationship between real-world problems and mathematical models, and extend their skills to apply the language of mathematics to communicate in a concise and systematic manner.</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10" w:name="_Toc256000010"/>
      <w:r>
        <w:rPr>
          <w:rFonts w:ascii="Arial" w:eastAsia="Arial" w:hAnsi="Arial" w:cs="Arial"/>
          <w:b/>
          <w:i w:val="0"/>
          <w:color w:val="002664"/>
          <w:sz w:val="34"/>
        </w:rPr>
        <w:t>Table of outcomes</w:t>
      </w:r>
      <w:bookmarkEnd w:id="10"/>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4676"/>
        <w:gridCol w:w="5162"/>
      </w:tblGrid>
      <w:tr>
        <w:tblPrEx>
          <w:tblW w:w="5000" w:type="pct"/>
        </w:tblPrEx>
        <w:trPr>
          <w:tblHeader/>
        </w:trPr>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11</w:t>
            </w:r>
          </w:p>
        </w:tc>
        <w:tc>
          <w:tcPr>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Year 12</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MAV-11-01 </w:t>
            </w:r>
          </w:p>
          <w:p>
            <w:pPr>
              <w:pStyle w:val="OutcomeInlineTable"/>
              <w:spacing w:before="0" w:after="0"/>
              <w:rPr>
                <w:rFonts w:ascii="Arial" w:eastAsia="Arial" w:hAnsi="Arial" w:cs="Arial"/>
              </w:rPr>
            </w:pPr>
            <w:r>
              <w:rPr>
                <w:rFonts w:ascii="Arial" w:eastAsia="Arial" w:hAnsi="Arial" w:cs="Arial"/>
              </w:rPr>
              <w:t>applies algebraic techniques and the laws of indices and surds to manipulate expressions and solve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MAV-12-01 </w:t>
            </w:r>
          </w:p>
          <w:p>
            <w:pPr>
              <w:pStyle w:val="OutcomeInlineTable"/>
              <w:spacing w:before="0" w:after="0"/>
              <w:rPr>
                <w:rFonts w:ascii="Arial" w:eastAsia="Arial" w:hAnsi="Arial" w:cs="Arial"/>
              </w:rPr>
            </w:pPr>
            <w:r>
              <w:rPr>
                <w:rFonts w:ascii="Arial" w:eastAsia="Arial" w:hAnsi="Arial" w:cs="Arial"/>
              </w:rPr>
              <w:t>uses algebraic and graphical techniques to analyse trigonometric functions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MAV-11-02 </w:t>
            </w:r>
          </w:p>
          <w:p>
            <w:pPr>
              <w:pStyle w:val="OutcomeInlineTable"/>
              <w:spacing w:before="0" w:after="0"/>
              <w:rPr>
                <w:rFonts w:ascii="Arial" w:eastAsia="Arial" w:hAnsi="Arial" w:cs="Arial"/>
              </w:rPr>
            </w:pPr>
            <w:r>
              <w:rPr>
                <w:rFonts w:ascii="Arial" w:eastAsia="Arial" w:hAnsi="Arial" w:cs="Arial"/>
              </w:rPr>
              <w:t>uses functions and relations to model, analyse and solve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MAV-12-02 </w:t>
            </w:r>
          </w:p>
          <w:p>
            <w:pPr>
              <w:pStyle w:val="OutcomeInlineTable"/>
              <w:spacing w:before="0" w:after="0"/>
              <w:rPr>
                <w:rFonts w:ascii="Arial" w:eastAsia="Arial" w:hAnsi="Arial" w:cs="Arial"/>
              </w:rPr>
            </w:pPr>
            <w:r>
              <w:rPr>
                <w:rFonts w:ascii="Arial" w:eastAsia="Arial" w:hAnsi="Arial" w:cs="Arial"/>
              </w:rPr>
              <w:t>models, analyses and solves practical problems involving functions and their transformations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MAV-11-03 </w:t>
            </w:r>
          </w:p>
          <w:p>
            <w:pPr>
              <w:pStyle w:val="OutcomeInlineTable"/>
              <w:spacing w:before="0" w:after="0"/>
              <w:rPr>
                <w:rFonts w:ascii="Arial" w:eastAsia="Arial" w:hAnsi="Arial" w:cs="Arial"/>
              </w:rPr>
            </w:pPr>
            <w:r>
              <w:rPr>
                <w:rFonts w:ascii="Arial" w:eastAsia="Arial" w:hAnsi="Arial" w:cs="Arial"/>
              </w:rPr>
              <w:t>analyses and solves algebraic and graphical problems involving transformations of functions and relations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MAV-12-03 </w:t>
            </w:r>
          </w:p>
          <w:p>
            <w:pPr>
              <w:pStyle w:val="OutcomeInlineTable"/>
              <w:spacing w:before="0" w:after="0"/>
              <w:rPr>
                <w:rFonts w:ascii="Arial" w:eastAsia="Arial" w:hAnsi="Arial" w:cs="Arial"/>
              </w:rPr>
            </w:pPr>
            <w:r>
              <w:rPr>
                <w:rFonts w:ascii="Arial" w:eastAsia="Arial" w:hAnsi="Arial" w:cs="Arial"/>
              </w:rPr>
              <w:t>uses arithmetic and geometric sequences and series to model and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MAV-11-04 </w:t>
            </w:r>
          </w:p>
          <w:p>
            <w:pPr>
              <w:pStyle w:val="OutcomeInlineTable"/>
              <w:spacing w:before="0" w:after="0"/>
              <w:rPr>
                <w:rFonts w:ascii="Arial" w:eastAsia="Arial" w:hAnsi="Arial" w:cs="Arial"/>
              </w:rPr>
            </w:pPr>
            <w:r>
              <w:rPr>
                <w:rFonts w:ascii="Arial" w:eastAsia="Arial" w:hAnsi="Arial" w:cs="Arial"/>
              </w:rPr>
              <w:t>applies trigonometry to solve problems involving geometric shapes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MAV-12-04 </w:t>
            </w:r>
          </w:p>
          <w:p>
            <w:pPr>
              <w:pStyle w:val="OutcomeInlineTable"/>
              <w:spacing w:before="0" w:after="0"/>
              <w:rPr>
                <w:rFonts w:ascii="Arial" w:eastAsia="Arial" w:hAnsi="Arial" w:cs="Arial"/>
              </w:rPr>
            </w:pPr>
            <w:r>
              <w:rPr>
                <w:rFonts w:ascii="Arial" w:eastAsia="Arial" w:hAnsi="Arial" w:cs="Arial"/>
              </w:rPr>
              <w:t>selects and applies differentiation methods to solve problems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MAV-11-05 </w:t>
            </w:r>
          </w:p>
          <w:p>
            <w:pPr>
              <w:pStyle w:val="OutcomeInlineTable"/>
              <w:spacing w:before="0" w:after="0"/>
              <w:rPr>
                <w:rFonts w:ascii="Arial" w:eastAsia="Arial" w:hAnsi="Arial" w:cs="Arial"/>
              </w:rPr>
            </w:pPr>
            <w:r>
              <w:rPr>
                <w:rFonts w:ascii="Arial" w:eastAsia="Arial" w:hAnsi="Arial" w:cs="Arial"/>
              </w:rPr>
              <w:t>uses periodic functions to solve trigonometric equations and prove trigonometric identities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MAV-12-05 </w:t>
            </w:r>
          </w:p>
          <w:p>
            <w:pPr>
              <w:pStyle w:val="OutcomeInlineTable"/>
              <w:spacing w:before="0" w:after="0"/>
              <w:rPr>
                <w:rFonts w:ascii="Arial" w:eastAsia="Arial" w:hAnsi="Arial" w:cs="Arial"/>
              </w:rPr>
            </w:pPr>
            <w:r>
              <w:rPr>
                <w:rFonts w:ascii="Arial" w:eastAsia="Arial" w:hAnsi="Arial" w:cs="Arial"/>
              </w:rPr>
              <w:t>solves problems involving indefinite and definite integrals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MAV-11-06 </w:t>
            </w:r>
          </w:p>
          <w:p>
            <w:pPr>
              <w:pStyle w:val="OutcomeInlineTable"/>
              <w:spacing w:before="0" w:after="0"/>
              <w:rPr>
                <w:rFonts w:ascii="Arial" w:eastAsia="Arial" w:hAnsi="Arial" w:cs="Arial"/>
              </w:rPr>
            </w:pPr>
            <w:r>
              <w:rPr>
                <w:rFonts w:ascii="Arial" w:eastAsia="Arial" w:hAnsi="Arial" w:cs="Arial"/>
              </w:rPr>
              <w:t>interprets the meaning of the derivative and determines the derivative of functions to solve problems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MAV-12-06 </w:t>
            </w:r>
          </w:p>
          <w:p>
            <w:pPr>
              <w:pStyle w:val="OutcomeInlineTable"/>
              <w:spacing w:before="0" w:after="0"/>
              <w:rPr>
                <w:rFonts w:ascii="Arial" w:eastAsia="Arial" w:hAnsi="Arial" w:cs="Arial"/>
              </w:rPr>
            </w:pPr>
            <w:r>
              <w:rPr>
                <w:rFonts w:ascii="Arial" w:eastAsia="Arial" w:hAnsi="Arial" w:cs="Arial"/>
              </w:rPr>
              <w:t>applies calculus to graph functions and model and solve problems involving optimisation, rates of change and motion in a line</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MAV-11-07 </w:t>
            </w:r>
          </w:p>
          <w:p>
            <w:pPr>
              <w:pStyle w:val="OutcomeInlineTable"/>
              <w:spacing w:before="0" w:after="0"/>
              <w:rPr>
                <w:rFonts w:ascii="Arial" w:eastAsia="Arial" w:hAnsi="Arial" w:cs="Arial"/>
              </w:rPr>
            </w:pPr>
            <w:r>
              <w:rPr>
                <w:rFonts w:ascii="Arial" w:eastAsia="Arial" w:hAnsi="Arial" w:cs="Arial"/>
              </w:rPr>
              <w:t>applies exponential and logarithmic laws to simplify expressions, solve equations and prove results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MAV-12-07 </w:t>
            </w:r>
          </w:p>
          <w:p>
            <w:pPr>
              <w:pStyle w:val="OutcomeInlineTable"/>
              <w:spacing w:before="0" w:after="0"/>
              <w:rPr>
                <w:rFonts w:ascii="Arial" w:eastAsia="Arial" w:hAnsi="Arial" w:cs="Arial"/>
              </w:rPr>
            </w:pPr>
            <w:r>
              <w:rPr>
                <w:rFonts w:ascii="Arial" w:eastAsia="Arial" w:hAnsi="Arial" w:cs="Arial"/>
              </w:rPr>
              <w:t>solves problems involving discrete probability distributions, continuous random variables and the normal distribution</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MAV-11-08 </w:t>
            </w:r>
          </w:p>
          <w:p>
            <w:pPr>
              <w:pStyle w:val="OutcomeInlineTable"/>
              <w:spacing w:before="0" w:after="0"/>
              <w:rPr>
                <w:rFonts w:ascii="Arial" w:eastAsia="Arial" w:hAnsi="Arial" w:cs="Arial"/>
              </w:rPr>
            </w:pPr>
            <w:r>
              <w:rPr>
                <w:rFonts w:ascii="Arial" w:eastAsia="Arial" w:hAnsi="Arial" w:cs="Arial"/>
              </w:rPr>
              <w:t>analyses graphs of exponential and logarithmic functions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MAV-12-08 </w:t>
            </w:r>
          </w:p>
          <w:p>
            <w:pPr>
              <w:pStyle w:val="OutcomeInlineTable"/>
              <w:spacing w:before="0" w:after="0"/>
              <w:rPr>
                <w:rFonts w:ascii="Arial" w:eastAsia="Arial" w:hAnsi="Arial" w:cs="Arial"/>
              </w:rPr>
            </w:pPr>
            <w:r>
              <w:rPr>
                <w:rFonts w:ascii="Arial" w:eastAsia="Arial" w:hAnsi="Arial" w:cs="Arial"/>
              </w:rPr>
              <w:t>models and solves problems to make informed decisions about financial situations</w:t>
            </w: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MAV-11-09 </w:t>
            </w:r>
          </w:p>
          <w:p>
            <w:pPr>
              <w:pStyle w:val="OutcomeInlineTable"/>
              <w:spacing w:before="0" w:after="0"/>
              <w:rPr>
                <w:rFonts w:ascii="Arial" w:eastAsia="Arial" w:hAnsi="Arial" w:cs="Arial"/>
              </w:rPr>
            </w:pPr>
            <w:r>
              <w:rPr>
                <w:rFonts w:ascii="Arial" w:eastAsia="Arial" w:hAnsi="Arial" w:cs="Arial"/>
              </w:rPr>
              <w:t>solves problems involving probability in a variety of contexts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after="240"/>
              <w:rPr>
                <w:rFonts w:ascii="Arial" w:eastAsia="Arial" w:hAnsi="Arial" w:cs="Arial"/>
                <w:b/>
                <w:sz w:val="22"/>
              </w:rPr>
            </w:pPr>
          </w:p>
        </w:tc>
      </w:tr>
      <w:tr>
        <w:tblPrEx>
          <w:tblW w:w="5000" w:type="pct"/>
        </w:tblPrEx>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MAV-11-10 </w:t>
            </w:r>
          </w:p>
          <w:p>
            <w:pPr>
              <w:keepNext w:val="0"/>
              <w:spacing w:before="0" w:after="0" w:line="276" w:lineRule="auto"/>
              <w:rPr>
                <w:rFonts w:ascii="Arial" w:eastAsia="Arial" w:hAnsi="Arial" w:cs="Arial"/>
              </w:rPr>
            </w:pPr>
            <w:r>
              <w:rPr>
                <w:rFonts w:ascii="Arial" w:eastAsia="Arial" w:hAnsi="Arial" w:cs="Arial"/>
                <w:sz w:val="22"/>
              </w:rPr>
              <w:t>displays and analyses datasets using summary statistics and graphical representations</w:t>
            </w:r>
          </w:p>
        </w:tc>
        <w:tc>
          <w:tcPr>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160" w:line="276" w:lineRule="auto"/>
              <w:rPr>
                <w:rFonts w:ascii="Arial" w:eastAsia="Arial" w:hAnsi="Arial" w:cs="Arial"/>
                <w:b/>
                <w:sz w:val="22"/>
              </w:rPr>
            </w:pPr>
          </w:p>
        </w:tc>
      </w:tr>
    </w:tbl>
    <w:p>
      <w:pPr>
        <w:keepNext w:val="0"/>
        <w:spacing w:before="120" w:after="160" w:line="276" w:lineRule="auto"/>
        <w:rPr>
          <w:rFonts w:ascii="Arial" w:eastAsia="Arial" w:hAnsi="Arial" w:cs="Arial"/>
          <w:b w:val="0"/>
          <w:sz w:val="22"/>
        </w:rPr>
        <w:sectPr>
          <w:footerReference w:type="default" r:id="rId12"/>
          <w:type w:val="nextPage"/>
          <w:pgSz w:w="11906" w:h="16838"/>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11" w:name="_Toc256000011"/>
      <w:r>
        <w:rPr>
          <w:rFonts w:ascii="Arial" w:eastAsia="Arial" w:hAnsi="Arial" w:cs="Arial"/>
          <w:b/>
          <w:i w:val="0"/>
          <w:color w:val="002664"/>
          <w:sz w:val="34"/>
        </w:rPr>
        <w:t>Outcomes and content for Year 11</w:t>
      </w:r>
      <w:bookmarkEnd w:id="11"/>
    </w:p>
    <w:p>
      <w:pPr>
        <w:pStyle w:val="Heading3"/>
        <w:keepNext/>
        <w:spacing w:before="240" w:after="60" w:line="276" w:lineRule="auto"/>
        <w:rPr>
          <w:rFonts w:ascii="Arial" w:eastAsia="Arial" w:hAnsi="Arial" w:cs="Arial"/>
          <w:b w:val="0"/>
          <w:sz w:val="22"/>
        </w:rPr>
      </w:pPr>
      <w:bookmarkStart w:id="12" w:name="_Toc256000012"/>
      <w:r>
        <w:rPr>
          <w:rFonts w:ascii="Arial" w:eastAsia="Arial" w:hAnsi="Arial" w:cs="Arial"/>
          <w:b/>
          <w:i w:val="0"/>
          <w:color w:val="002664"/>
          <w:sz w:val="30"/>
        </w:rPr>
        <w:t>Working with functions</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algebraic techniques and the laws of indices and surds to manipulate expressions and solve problems </w:t>
      </w:r>
      <w:r>
        <w:rPr>
          <w:rStyle w:val="Strong"/>
          <w:rFonts w:ascii="Arial" w:eastAsia="Arial" w:hAnsi="Arial" w:cs="Arial"/>
          <w:b/>
          <w:bCs/>
          <w:sz w:val="22"/>
        </w:rPr>
        <w:t>MAV-11-01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functions and relations to model, analyse and solve problems </w:t>
      </w:r>
      <w:r>
        <w:rPr>
          <w:rStyle w:val="Strong"/>
          <w:rFonts w:ascii="Arial" w:eastAsia="Arial" w:hAnsi="Arial" w:cs="Arial"/>
          <w:b/>
          <w:bCs/>
          <w:sz w:val="22"/>
        </w:rPr>
        <w:t>MAV-11-02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Algebraic techniques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Use index laws to simplify expressions and solve problems involving positive, negative, zero or fractional indices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Expand, factorise and simplify algebraic expressions</w:t>
      </w:r>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Simplify expressions involving algebraic fractions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 </w:t>
            </w:r>
            <m:oMathPara>
              <m:oMathParaPr>
                <m:jc m:val="left"/>
              </m:oMathParaPr>
              <m:oMath>
                <m:f>
                  <m:num>
                    <m:sSup>
                      <m:e>
                        <m:r>
                          <w:rPr>
                            <w:rFonts w:ascii="Arial" w:eastAsia="Arial" w:hAnsi="Arial" w:cs="Arial"/>
                            <w:sz w:val="22"/>
                          </w:rPr>
                          <m:t>a</m:t>
                        </m:r>
                      </m:e>
                      <m:sup>
                        <m:r>
                          <w:rPr>
                            <w:rFonts w:ascii="Arial" w:eastAsia="Arial" w:hAnsi="Arial" w:cs="Arial"/>
                            <w:sz w:val="22"/>
                          </w:rPr>
                          <m:t>3</m:t>
                        </m:r>
                      </m:sup>
                    </m:sSup>
                    <m:r>
                      <w:rPr>
                        <w:rFonts w:ascii="Arial" w:eastAsia="Arial" w:hAnsi="Arial" w:cs="Arial"/>
                        <w:sz w:val="22"/>
                      </w:rPr>
                      <m:t>b</m:t>
                    </m:r>
                    <m:r>
                      <w:rPr>
                        <w:rFonts w:ascii="Arial" w:eastAsia="Arial" w:hAnsi="Arial" w:cs="Arial"/>
                        <w:sz w:val="22"/>
                      </w:rPr>
                      <m:t>-</m:t>
                    </m:r>
                    <m:r>
                      <w:rPr>
                        <w:rFonts w:ascii="Arial" w:eastAsia="Arial" w:hAnsi="Arial" w:cs="Arial"/>
                        <w:sz w:val="22"/>
                      </w:rPr>
                      <m:t>a</m:t>
                    </m:r>
                    <m:sSup>
                      <m:e>
                        <m:r>
                          <w:rPr>
                            <w:rFonts w:ascii="Arial" w:eastAsia="Arial" w:hAnsi="Arial" w:cs="Arial"/>
                            <w:sz w:val="22"/>
                          </w:rPr>
                          <m:t>b</m:t>
                        </m:r>
                      </m:e>
                      <m:sup>
                        <m:r>
                          <w:rPr>
                            <w:rFonts w:ascii="Arial" w:eastAsia="Arial" w:hAnsi="Arial" w:cs="Arial"/>
                            <w:sz w:val="22"/>
                          </w:rPr>
                          <m:t>3</m:t>
                        </m:r>
                      </m:sup>
                    </m:sSup>
                  </m:num>
                  <m:den>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 xml:space="preserve">, </w:t>
            </w:r>
            <m:oMathPara>
              <m:oMathParaPr>
                <m:jc m:val="left"/>
              </m:oMathParaPr>
              <m:oMath>
                <m:f>
                  <m:num>
                    <m:sSup>
                      <m:e>
                        <m:r>
                          <w:rPr>
                            <w:rFonts w:ascii="Arial" w:eastAsia="Arial" w:hAnsi="Arial" w:cs="Arial"/>
                            <w:sz w:val="22"/>
                          </w:rPr>
                          <m:t>m</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m</m:t>
                        </m:r>
                      </m:e>
                      <m:sup>
                        <m:r>
                          <w:rPr>
                            <w:rFonts w:ascii="Arial" w:eastAsia="Arial" w:hAnsi="Arial" w:cs="Arial"/>
                            <w:sz w:val="22"/>
                          </w:rPr>
                          <m:t>2</m:t>
                        </m:r>
                      </m:sup>
                    </m:sSup>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m</m:t>
                    </m:r>
                    <m:r>
                      <w:rPr>
                        <w:rFonts w:ascii="Arial" w:eastAsia="Arial" w:hAnsi="Arial" w:cs="Arial"/>
                        <w:sz w:val="22"/>
                      </w:rPr>
                      <m:t>+</m:t>
                    </m:r>
                    <m:r>
                      <w:rPr>
                        <w:rFonts w:ascii="Arial" w:eastAsia="Arial" w:hAnsi="Arial" w:cs="Arial"/>
                        <w:sz w:val="22"/>
                      </w:rPr>
                      <m:t>1</m:t>
                    </m:r>
                  </m:num>
                  <m:den>
                    <m:r>
                      <w:rPr>
                        <w:rFonts w:ascii="Arial" w:eastAsia="Arial" w:hAnsi="Arial" w:cs="Arial"/>
                        <w:sz w:val="22"/>
                      </w:rPr>
                      <m:t>x</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den>
                </m:f>
              </m:oMath>
            </m:oMathPara>
            <w:r>
              <w:rPr>
                <w:rFonts w:ascii="Arial" w:eastAsia="Arial" w:hAnsi="Arial" w:cs="Arial"/>
                <w:b w:val="0"/>
                <w:bCs w:val="0"/>
                <w:i w:val="0"/>
                <w:iCs w:val="0"/>
                <w:smallCaps w:val="0"/>
                <w:color w:val="000000"/>
                <w:sz w:val="22"/>
              </w:rPr>
              <w:t xml:space="preserve"> and </w:t>
            </w:r>
            <m:oMathPara>
              <m:oMathParaPr>
                <m:jc m:val="left"/>
              </m:oMathParaPr>
              <m:oMath>
                <m:f>
                  <m:num>
                    <m:sSup>
                      <m:e>
                        <m:r>
                          <w:rPr>
                            <w:rFonts w:ascii="Arial" w:eastAsia="Arial" w:hAnsi="Arial" w:cs="Arial"/>
                            <w:sz w:val="22"/>
                          </w:rPr>
                          <m:t>x</m:t>
                        </m:r>
                      </m:e>
                      <m:sup>
                        <m:r>
                          <w:rPr>
                            <w:rFonts w:ascii="Arial" w:eastAsia="Arial" w:hAnsi="Arial" w:cs="Arial"/>
                            <w:sz w:val="22"/>
                          </w:rPr>
                          <m:t>2</m:t>
                        </m:r>
                      </m:sup>
                    </m:sSup>
                  </m:num>
                  <m:den>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den>
                </m:f>
                <m:r>
                  <w:rPr>
                    <w:rFonts w:ascii="Arial" w:eastAsia="Arial" w:hAnsi="Arial" w:cs="Arial"/>
                    <w:sz w:val="22"/>
                  </w:rPr>
                  <m:t>-</m:t>
                </m:r>
                <m:f>
                  <m:num>
                    <m:r>
                      <w:rPr>
                        <w:rFonts w:ascii="Arial" w:eastAsia="Arial" w:hAnsi="Arial" w:cs="Arial"/>
                        <w:sz w:val="22"/>
                      </w:rPr>
                      <m:t>x</m:t>
                    </m:r>
                  </m:num>
                  <m:den>
                    <m:r>
                      <w:rPr>
                        <w:rFonts w:ascii="Arial" w:eastAsia="Arial" w:hAnsi="Arial" w:cs="Arial"/>
                        <w:sz w:val="22"/>
                      </w:rPr>
                      <m:t>x</m:t>
                    </m:r>
                    <m:r>
                      <w:rPr>
                        <w:rFonts w:ascii="Arial" w:eastAsia="Arial" w:hAnsi="Arial" w:cs="Arial"/>
                        <w:sz w:val="22"/>
                      </w:rPr>
                      <m:t>+</m:t>
                    </m:r>
                    <m:r>
                      <w:rPr>
                        <w:rFonts w:ascii="Arial" w:eastAsia="Arial" w:hAnsi="Arial" w:cs="Arial"/>
                        <w:sz w:val="22"/>
                      </w:rPr>
                      <m:t>1</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expressions involving surds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conjugate of </w:t>
      </w:r>
      <m:oMathPara>
        <m:oMathParaPr>
          <m:jc m:val="left"/>
        </m:oMathParaPr>
        <m:oMath>
          <m:rad>
            <m:radPr>
              <m:degHide/>
            </m:radPr>
            <m:deg/>
            <m:e>
              <m:r>
                <w:rPr>
                  <w:rFonts w:ascii="Arial" w:eastAsia="Arial" w:hAnsi="Arial" w:cs="Arial"/>
                  <w:sz w:val="22"/>
                </w:rPr>
                <m:t>a</m:t>
              </m:r>
            </m:e>
          </m:rad>
          <m:r>
            <w:rPr>
              <w:rFonts w:ascii="Arial" w:eastAsia="Arial" w:hAnsi="Arial" w:cs="Arial"/>
              <w:sz w:val="22"/>
            </w:rPr>
            <m:t>±</m:t>
          </m:r>
          <m:rad>
            <m:radPr>
              <m:degHide/>
            </m:radPr>
            <m:deg/>
            <m:e>
              <m:r>
                <w:rPr>
                  <w:rFonts w:ascii="Arial" w:eastAsia="Arial" w:hAnsi="Arial" w:cs="Arial"/>
                  <w:sz w:val="22"/>
                </w:rPr>
                <m:t>b</m:t>
              </m:r>
            </m:e>
          </m:rad>
        </m:oMath>
      </m:oMathPara>
      <w:r>
        <w:rPr>
          <w:rFonts w:ascii="Arial" w:eastAsia="Arial" w:hAnsi="Arial" w:cs="Arial"/>
          <w:sz w:val="22"/>
        </w:rPr>
        <w:t>,</w:t>
      </w:r>
      <w:r>
        <w:rPr>
          <w:rFonts w:ascii="Arial" w:eastAsia="Arial" w:hAnsi="Arial" w:cs="Arial"/>
          <w:sz w:val="22"/>
        </w:rPr>
        <w:t xml:space="preserve"> and rationalise the denominators of expressions of the form </w:t>
      </w:r>
      <m:oMathPara>
        <m:oMathParaPr>
          <m:jc m:val="left"/>
        </m:oMathParaPr>
        <m:oMath>
          <m:f>
            <m:num>
              <m:r>
                <w:rPr>
                  <w:rFonts w:ascii="Arial" w:eastAsia="Arial" w:hAnsi="Arial" w:cs="Arial"/>
                  <w:sz w:val="22"/>
                </w:rPr>
                <m:t>a</m:t>
              </m:r>
            </m:num>
            <m:den>
              <m:rad>
                <m:radPr>
                  <m:degHide/>
                </m:radPr>
                <m:deg/>
                <m:e>
                  <m:r>
                    <w:rPr>
                      <w:rFonts w:ascii="Arial" w:eastAsia="Arial" w:hAnsi="Arial" w:cs="Arial"/>
                      <w:sz w:val="22"/>
                    </w:rPr>
                    <m:t>b</m:t>
                  </m:r>
                </m:e>
              </m:rad>
              <m:r>
                <w:rPr>
                  <w:rFonts w:ascii="Arial" w:eastAsia="Arial" w:hAnsi="Arial" w:cs="Arial"/>
                  <w:sz w:val="22"/>
                </w:rPr>
                <m:t>±</m:t>
              </m:r>
              <m:rad>
                <m:radPr>
                  <m:degHide/>
                </m:radPr>
                <m:deg/>
                <m:e>
                  <m:r>
                    <w:rPr>
                      <w:rFonts w:ascii="Arial" w:eastAsia="Arial" w:hAnsi="Arial" w:cs="Arial"/>
                      <w:sz w:val="22"/>
                    </w:rPr>
                    <m:t>c</m:t>
                  </m:r>
                </m:e>
              </m:rad>
            </m:den>
          </m:f>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f>
            <m:num>
              <m:rad>
                <m:radPr>
                  <m:degHide/>
                </m:radPr>
                <m:deg/>
                <m:e>
                  <m:r>
                    <w:rPr>
                      <w:rFonts w:ascii="Arial" w:eastAsia="Arial" w:hAnsi="Arial" w:cs="Arial"/>
                      <w:sz w:val="22"/>
                    </w:rPr>
                    <m:t>a</m:t>
                  </m:r>
                </m:e>
              </m:rad>
              <m:r>
                <w:rPr>
                  <w:rFonts w:ascii="Arial" w:eastAsia="Arial" w:hAnsi="Arial" w:cs="Arial"/>
                  <w:sz w:val="22"/>
                </w:rPr>
                <m:t>±</m:t>
              </m:r>
              <m:rad>
                <m:radPr>
                  <m:degHide/>
                </m:radPr>
                <m:deg/>
                <m:e>
                  <m:r>
                    <w:rPr>
                      <w:rFonts w:ascii="Arial" w:eastAsia="Arial" w:hAnsi="Arial" w:cs="Arial"/>
                      <w:sz w:val="22"/>
                    </w:rPr>
                    <m:t>d</m:t>
                  </m:r>
                </m:e>
              </m:rad>
            </m:num>
            <m:den>
              <m:rad>
                <m:radPr>
                  <m:degHide/>
                </m:radPr>
                <m:deg/>
                <m:e>
                  <m:r>
                    <w:rPr>
                      <w:rFonts w:ascii="Arial" w:eastAsia="Arial" w:hAnsi="Arial" w:cs="Arial"/>
                      <w:sz w:val="22"/>
                    </w:rPr>
                    <m:t>b</m:t>
                  </m:r>
                </m:e>
              </m:rad>
              <m:r>
                <w:rPr>
                  <w:rFonts w:ascii="Arial" w:eastAsia="Arial" w:hAnsi="Arial" w:cs="Arial"/>
                  <w:sz w:val="22"/>
                </w:rPr>
                <m:t>±</m:t>
              </m:r>
              <m:rad>
                <m:radPr>
                  <m:degHide/>
                </m:radPr>
                <m:deg/>
                <m:e>
                  <m:r>
                    <w:rPr>
                      <w:rFonts w:ascii="Arial" w:eastAsia="Arial" w:hAnsi="Arial" w:cs="Arial"/>
                      <w:sz w:val="22"/>
                    </w:rPr>
                    <m:t>c</m:t>
                  </m:r>
                </m:e>
              </m:rad>
            </m:den>
          </m:f>
        </m:oMath>
      </m:oMathPara>
      <w:r>
        <w:rPr>
          <w:rFonts w:ascii="Arial" w:eastAsia="Arial" w:hAnsi="Arial" w:cs="Arial"/>
          <w:sz w:val="22"/>
        </w:rPr>
        <w:t>,</w:t>
      </w:r>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d</m:t>
          </m:r>
        </m:oMath>
      </m:oMathPara>
      <w:r>
        <w:rPr>
          <w:rFonts w:ascii="Arial" w:eastAsia="Arial" w:hAnsi="Arial" w:cs="Arial"/>
          <w:sz w:val="22"/>
        </w:rPr>
        <w:t xml:space="preserve"> are positive rational numbers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quadratic equations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factorisation, completing the square and using the quadratic formula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real numbers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the discriminant as </w:t>
      </w:r>
      <m:oMathPara>
        <m:oMathParaPr>
          <m:jc m:val="left"/>
        </m:oMathParaPr>
        <m:oMath>
          <m:r>
            <m:rPr>
              <m:sty m:val="p"/>
            </m:rPr>
            <w:rPr>
              <w:rFonts w:ascii="Arial" w:eastAsia="Arial" w:hAnsi="Arial" w:cs="Arial"/>
              <w:sz w:val="22"/>
            </w:rPr>
            <m:t>Δ</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ac</m:t>
          </m:r>
        </m:oMath>
      </m:oMathPara>
      <w:r>
        <w:rPr>
          <w:rFonts w:ascii="Arial" w:eastAsia="Arial" w:hAnsi="Arial" w:cs="Arial"/>
          <w:sz w:val="22"/>
        </w:rPr>
        <w:t xml:space="preserve"> and use it to solve problems involving the number of real roots of a quadratic equation and determine the conditions for roots to be equal, distinct, real or rational</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if the equation </w:t>
            </w:r>
            <m:oMathPara>
              <m:oMathParaPr>
                <m:jc m:val="left"/>
              </m:oMathParaPr>
              <m:oMath>
                <m:d>
                  <m:dPr>
                    <m:sepChr m:val="|"/>
                  </m:dPr>
                  <m:e>
                    <m:r>
                      <w:rPr>
                        <w:rFonts w:ascii="Arial" w:eastAsia="Arial" w:hAnsi="Arial" w:cs="Arial"/>
                        <w:sz w:val="22"/>
                      </w:rPr>
                      <m:t>2</m:t>
                    </m:r>
                    <m:r>
                      <w:rPr>
                        <w:rFonts w:ascii="Arial" w:eastAsia="Arial" w:hAnsi="Arial" w:cs="Arial"/>
                        <w:sz w:val="22"/>
                      </w:rPr>
                      <m:t>k</m:t>
                    </m:r>
                    <m:r>
                      <w:rPr>
                        <w:rFonts w:ascii="Arial" w:eastAsia="Arial" w:hAnsi="Arial" w:cs="Arial"/>
                        <w:sz w:val="22"/>
                      </w:rPr>
                      <m:t>+</m:t>
                    </m:r>
                    <m:r>
                      <w:rPr>
                        <w:rFonts w:ascii="Arial" w:eastAsia="Arial" w:hAnsi="Arial" w:cs="Arial"/>
                        <w:sz w:val="22"/>
                      </w:rPr>
                      <m:t>3</m:t>
                    </m:r>
                  </m:e>
                </m:d>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k</m:t>
                </m:r>
                <m:r>
                  <w:rPr>
                    <w:rFonts w:ascii="Arial" w:eastAsia="Arial" w:hAnsi="Arial" w:cs="Arial"/>
                    <w:sz w:val="22"/>
                  </w:rPr>
                  <m:t>x</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has equal roots.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Introduction to functions and relations</w:t>
      </w:r>
    </w:p>
    <w:p>
      <w:pPr>
        <w:pStyle w:val="ListParagraph"/>
        <w:keepNext/>
        <w:keepLines/>
        <w:numPr>
          <w:ilvl w:val="0"/>
          <w:numId w:val="17"/>
        </w:numPr>
        <w:spacing w:before="0" w:after="40" w:line="276" w:lineRule="auto"/>
        <w:ind w:left="397" w:hanging="397"/>
        <w:contextualSpacing/>
        <w:jc w:val="left"/>
        <w:rPr>
          <w:rFonts w:ascii="Arial" w:eastAsia="Arial" w:hAnsi="Arial" w:cs="Arial"/>
        </w:rPr>
      </w:pPr>
      <w:r>
        <w:rPr>
          <w:rFonts w:ascii="Arial" w:eastAsia="Arial" w:hAnsi="Arial" w:cs="Arial"/>
          <w:sz w:val="22"/>
        </w:rPr>
        <w:t>Describe a relation between two sets as an association between the elements of one set and the elements of the other set</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relation between the elements of a set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a set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can be described as the set of ordered pairs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b w:val="0"/>
                <w:bCs w:val="0"/>
                <w:i w:val="0"/>
                <w:iCs w:val="0"/>
                <w:smallCaps w:val="0"/>
                <w:color w:val="000000"/>
                <w:sz w:val="22"/>
              </w:rPr>
              <w:t xml:space="preserve"> where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is a member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is a member of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related to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Consider the relation </w:t>
            </w:r>
            <w:r>
              <w:rPr>
                <w:rFonts w:ascii="Arial" w:eastAsia="Arial" w:hAnsi="Arial" w:cs="Arial"/>
                <w:b w:val="0"/>
                <w:bCs w:val="0"/>
                <w:i w:val="0"/>
                <w:iCs w:val="0"/>
                <w:smallCaps w:val="0"/>
                <w:color w:val="000000"/>
                <w:sz w:val="22"/>
              </w:rPr>
              <w:t xml:space="preserve">between the set of ‘names of students in the </w:t>
            </w:r>
            <w:r>
              <w:rPr>
                <w:rFonts w:ascii="Arial" w:eastAsia="Arial" w:hAnsi="Arial" w:cs="Arial"/>
                <w:b w:val="0"/>
                <w:bCs w:val="0"/>
                <w:i w:val="0"/>
                <w:iCs w:val="0"/>
                <w:smallCaps w:val="0"/>
                <w:color w:val="000000"/>
                <w:sz w:val="22"/>
              </w:rPr>
              <w:t>class’</w:t>
            </w:r>
            <w:r>
              <w:rPr>
                <w:rFonts w:ascii="Arial" w:eastAsia="Arial" w:hAnsi="Arial" w:cs="Arial"/>
                <w:b w:val="0"/>
                <w:bCs w:val="0"/>
                <w:i w:val="0"/>
                <w:iCs w:val="0"/>
                <w:smallCaps w:val="0"/>
                <w:color w:val="000000"/>
                <w:sz w:val="22"/>
              </w:rPr>
              <w:t xml:space="preserve"> and ‘month of birth’.</w:t>
            </w:r>
          </w:p>
        </w:tc>
      </w:tr>
    </w:tbl>
    <w:p>
      <w:pPr>
        <w:pStyle w:val="ExampleSeparator"/>
        <w:spacing w:before="0" w:after="0"/>
        <w:rPr>
          <w:rFonts w:ascii="Arial" w:eastAsia="Arial" w:hAnsi="Arial" w:cs="Arial"/>
        </w:rPr>
      </w:pPr>
    </w:p>
    <w:p>
      <w:pPr>
        <w:pStyle w:val="ListParagraph"/>
        <w:keepNext/>
        <w:keepLines/>
        <w:numPr>
          <w:ilvl w:val="0"/>
          <w:numId w:val="1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real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of a real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as a relation where each element </w:t>
      </w:r>
      <m:oMathPara>
        <m:oMathParaPr>
          <m:jc m:val="left"/>
        </m:oMathParaPr>
        <m:oMath>
          <m:r>
            <w:rPr>
              <w:rFonts w:ascii="Arial" w:eastAsia="Arial" w:hAnsi="Arial" w:cs="Arial"/>
              <w:sz w:val="22"/>
            </w:rPr>
            <m:t>x</m:t>
          </m:r>
        </m:oMath>
      </m:oMathPara>
      <w:r>
        <w:rPr>
          <w:rFonts w:ascii="Arial" w:eastAsia="Arial" w:hAnsi="Arial" w:cs="Arial"/>
          <w:sz w:val="22"/>
        </w:rPr>
        <w:t xml:space="preserve"> of a given set is associated with exactly one element </w:t>
      </w:r>
      <m:oMathPara>
        <m:oMathParaPr>
          <m:jc m:val="left"/>
        </m:oMathParaPr>
        <m:oMath>
          <m:r>
            <w:rPr>
              <w:rFonts w:ascii="Arial" w:eastAsia="Arial" w:hAnsi="Arial" w:cs="Arial"/>
              <w:sz w:val="22"/>
            </w:rPr>
            <m:t>y</m:t>
          </m:r>
        </m:oMath>
      </m:oMathPara>
      <w:r>
        <w:rPr>
          <w:rFonts w:ascii="Arial" w:eastAsia="Arial" w:hAnsi="Arial" w:cs="Arial"/>
          <w:sz w:val="22"/>
        </w:rPr>
        <w:t xml:space="preserve"> of the second set </w:t>
      </w:r>
    </w:p>
    <w:tbl>
      <w:tblPr>
        <w:tblStyle w:val="ExampleTable"/>
        <w:tblW w:w="9000" w:type="dxa"/>
        <w:tblInd w:w="397" w:type="dxa"/>
      </w:tblPr>
      <w:tblGrid>
        <w:gridCol w:w="316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f</m:t>
                </m:r>
              </m:oMath>
            </m:oMathPara>
            <w:r>
              <w:rPr>
                <w:rFonts w:ascii="Arial" w:eastAsia="Arial" w:hAnsi="Arial" w:cs="Arial"/>
                <w:b w:val="0"/>
                <w:bCs w:val="0"/>
                <w:i w:val="0"/>
                <w:iCs w:val="0"/>
                <w:smallCaps w:val="0"/>
                <w:color w:val="000000"/>
                <w:sz w:val="22"/>
              </w:rPr>
              <w:t xml:space="preserve"> is a function in which every element in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is associated with exactly one element of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g</m:t>
                </m:r>
              </m:oMath>
            </m:oMathPara>
            <w:r>
              <w:rPr>
                <w:rFonts w:ascii="Arial" w:eastAsia="Arial" w:hAnsi="Arial" w:cs="Arial"/>
                <w:b w:val="0"/>
                <w:bCs w:val="0"/>
                <w:i w:val="0"/>
                <w:iCs w:val="0"/>
                <w:smallCaps w:val="0"/>
                <w:color w:val="000000"/>
                <w:sz w:val="22"/>
              </w:rPr>
              <w:t xml:space="preserve"> is not a function but a relation, as element 1 in set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is assigned to the two elements 5 and 6 in set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918841" cy="1524000"/>
                  <wp:docPr id="100005" name="" descr="Function and a relation each with associated number sets. Detail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491884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image shows a function </w:t>
            </w:r>
            <m:oMathPara>
              <m:oMathParaPr>
                <m:jc m:val="left"/>
              </m:oMathParaPr>
              <m:oMath>
                <m:r>
                  <w:rPr>
                    <w:rFonts w:ascii="Arial" w:eastAsia="Arial" w:hAnsi="Arial" w:cs="Arial"/>
                    <w:sz w:val="22"/>
                  </w:rPr>
                  <m:t>f</m:t>
                </m:r>
              </m:oMath>
            </m:oMathPara>
            <w:r>
              <w:rPr>
                <w:rFonts w:ascii="Arial" w:eastAsia="Arial" w:hAnsi="Arial" w:cs="Arial"/>
                <w:b w:val="0"/>
                <w:bCs w:val="0"/>
                <w:i w:val="0"/>
                <w:iCs w:val="0"/>
                <w:smallCaps w:val="0"/>
                <w:color w:val="000000"/>
                <w:sz w:val="22"/>
              </w:rPr>
              <w:t xml:space="preserve"> associating the elements 1, 2, 3 and 4 in a set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to the elements 5, 3 and 2 in a set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so that 1 is mapped to 5, 2 and 3 are mapped to 3, and 4 is mapped to 2. The second image shows relation </w:t>
            </w:r>
            <m:oMathPara>
              <m:oMathParaPr>
                <m:jc m:val="left"/>
              </m:oMathParaPr>
              <m:oMath>
                <m:r>
                  <w:rPr>
                    <w:rFonts w:ascii="Arial" w:eastAsia="Arial" w:hAnsi="Arial" w:cs="Arial"/>
                    <w:sz w:val="22"/>
                  </w:rPr>
                  <m:t>g</m:t>
                </m:r>
              </m:oMath>
            </m:oMathPara>
            <w:r>
              <w:rPr>
                <w:rFonts w:ascii="Arial" w:eastAsia="Arial" w:hAnsi="Arial" w:cs="Arial"/>
                <w:b w:val="0"/>
                <w:bCs w:val="0"/>
                <w:i w:val="0"/>
                <w:iCs w:val="0"/>
                <w:smallCaps w:val="0"/>
                <w:color w:val="000000"/>
                <w:sz w:val="22"/>
              </w:rPr>
              <w:t xml:space="preserve"> associating the elements 1, 2, 3, and 4 in a set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with the elements 5, 6, 3, and 2 in a set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so that 1 is mapped to 5 and 6, 2 and 3 are mapped to 3, and 4 is mapped to 2.</w:t>
            </w:r>
          </w:p>
        </w:tc>
      </w:tr>
    </w:tbl>
    <w:p>
      <w:pPr>
        <w:pStyle w:val="ExampleSeparator"/>
        <w:spacing w:before="0" w:after="0"/>
        <w:rPr>
          <w:rFonts w:ascii="Arial" w:eastAsia="Arial" w:hAnsi="Arial" w:cs="Arial"/>
        </w:rPr>
      </w:pPr>
    </w:p>
    <w:p>
      <w:pPr>
        <w:pStyle w:val="ListParagraph"/>
        <w:keepNext/>
        <w:keepLines/>
        <w:numPr>
          <w:ilvl w:val="0"/>
          <w:numId w:val="1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that a relation is a rule which can be represented by an algebraic formula, a table of values, a set of ordered pairs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or a graph</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5</m:t>
                    </m:r>
                  </m:e>
                </m:d>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2</m:t>
                    </m:r>
                  </m:e>
                </m:d>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3</m:t>
                    </m:r>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6</m:t>
                    </m:r>
                  </m:e>
                </m:d>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a relation.</w:t>
            </w:r>
          </w:p>
        </w:tc>
      </w:tr>
    </w:tbl>
    <w:p>
      <w:pPr>
        <w:pStyle w:val="ExampleSeparator"/>
        <w:spacing w:before="0" w:after="0"/>
        <w:rPr>
          <w:rFonts w:ascii="Arial" w:eastAsia="Arial" w:hAnsi="Arial" w:cs="Arial"/>
        </w:rPr>
      </w:pP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to identify the unique value of </w:t>
      </w:r>
      <m:oMathPara>
        <m:oMathParaPr>
          <m:jc m:val="left"/>
        </m:oMathParaPr>
        <m:oMath>
          <m:r>
            <w:rPr>
              <w:rFonts w:ascii="Arial" w:eastAsia="Arial" w:hAnsi="Arial" w:cs="Arial"/>
              <w:sz w:val="22"/>
            </w:rPr>
            <m:t>y</m:t>
          </m:r>
        </m:oMath>
      </m:oMathPara>
      <w:r>
        <w:rPr>
          <w:rFonts w:ascii="Arial" w:eastAsia="Arial" w:hAnsi="Arial" w:cs="Arial"/>
          <w:sz w:val="22"/>
        </w:rPr>
        <w:t xml:space="preserve"> associated with </w:t>
      </w:r>
      <m:oMathPara>
        <m:oMathParaPr>
          <m:jc m:val="left"/>
        </m:oMathParaPr>
        <m:oMath>
          <m:r>
            <w:rPr>
              <w:rFonts w:ascii="Arial" w:eastAsia="Arial" w:hAnsi="Arial" w:cs="Arial"/>
              <w:sz w:val="22"/>
            </w:rPr>
            <m:t>x</m:t>
          </m:r>
        </m:oMath>
      </m:oMathPara>
      <w:r>
        <w:rPr>
          <w:rFonts w:ascii="Arial" w:eastAsia="Arial" w:hAnsi="Arial" w:cs="Arial"/>
          <w:sz w:val="22"/>
        </w:rPr>
        <w:t xml:space="preserve"> when working with functions, and refer to it as the value of </w:t>
      </w:r>
      <m:oMathPara>
        <m:oMathParaPr>
          <m:jc m:val="left"/>
        </m:oMathParaPr>
        <m:oMath>
          <m:r>
            <w:rPr>
              <w:rFonts w:ascii="Arial" w:eastAsia="Arial" w:hAnsi="Arial" w:cs="Arial"/>
              <w:sz w:val="22"/>
            </w:rPr>
            <m:t>f</m:t>
          </m:r>
        </m:oMath>
      </m:oMathPara>
      <w:r>
        <w:rPr>
          <w:rFonts w:ascii="Arial" w:eastAsia="Arial" w:hAnsi="Arial" w:cs="Arial"/>
          <w:sz w:val="22"/>
        </w:rPr>
        <w:t xml:space="preserve"> at </w:t>
      </w:r>
      <m:oMathPara>
        <m:oMathParaPr>
          <m:jc m:val="left"/>
        </m:oMathParaPr>
        <m:oMath>
          <m:r>
            <w:rPr>
              <w:rFonts w:ascii="Arial" w:eastAsia="Arial" w:hAnsi="Arial" w:cs="Arial"/>
              <w:sz w:val="22"/>
            </w:rPr>
            <m:t>x</m:t>
          </m:r>
        </m:oMath>
      </m:oMathPara>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as the independent variable of the function, and refer to </w:t>
      </w:r>
      <m:oMathPara>
        <m:oMathParaPr>
          <m:jc m:val="left"/>
        </m:oMathParaPr>
        <m:oMath>
          <m:r>
            <w:rPr>
              <w:rFonts w:ascii="Arial" w:eastAsia="Arial" w:hAnsi="Arial" w:cs="Arial"/>
              <w:sz w:val="22"/>
            </w:rPr>
            <m:t>y</m:t>
          </m:r>
        </m:oMath>
      </m:oMathPara>
      <w:r>
        <w:rPr>
          <w:rFonts w:ascii="Arial" w:eastAsia="Arial" w:hAnsi="Arial" w:cs="Arial"/>
          <w:sz w:val="22"/>
        </w:rPr>
        <w:t xml:space="preserve"> as the dependent variable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Substitute numeric and algebraic expressions into the formulas of functions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vertical line test on the graph of a relation to determine whether it represents a function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domain of a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as the set of real numbers on which </w:t>
      </w:r>
      <m:oMathPara>
        <m:oMathParaPr>
          <m:jc m:val="left"/>
        </m:oMathParaPr>
        <m:oMath>
          <m:r>
            <w:rPr>
              <w:rFonts w:ascii="Arial" w:eastAsia="Arial" w:hAnsi="Arial" w:cs="Arial"/>
              <w:sz w:val="22"/>
            </w:rPr>
            <m:t>f</m:t>
          </m:r>
        </m:oMath>
      </m:oMathPara>
      <w:r>
        <w:rPr>
          <w:rFonts w:ascii="Arial" w:eastAsia="Arial" w:hAnsi="Arial" w:cs="Arial"/>
          <w:sz w:val="22"/>
        </w:rPr>
        <w:t xml:space="preserve"> is defined</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range of a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as the set of values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obtained as </w:t>
      </w:r>
      <m:oMathPara>
        <m:oMathParaPr>
          <m:jc m:val="left"/>
        </m:oMathParaPr>
        <m:oMath>
          <m:r>
            <w:rPr>
              <w:rFonts w:ascii="Arial" w:eastAsia="Arial" w:hAnsi="Arial" w:cs="Arial"/>
              <w:sz w:val="22"/>
            </w:rPr>
            <m:t>x</m:t>
          </m:r>
        </m:oMath>
      </m:oMathPara>
      <w:r>
        <w:rPr>
          <w:rFonts w:ascii="Arial" w:eastAsia="Arial" w:hAnsi="Arial" w:cs="Arial"/>
          <w:sz w:val="22"/>
        </w:rPr>
        <w:t xml:space="preserve"> varies over the domain of </w:t>
      </w:r>
      <m:oMathPara>
        <m:oMathParaPr>
          <m:jc m:val="left"/>
        </m:oMathParaPr>
        <m:oMath>
          <m:r>
            <w:rPr>
              <w:rFonts w:ascii="Arial" w:eastAsia="Arial" w:hAnsi="Arial" w:cs="Arial"/>
              <w:sz w:val="22"/>
            </w:rPr>
            <m:t>f</m:t>
          </m:r>
        </m:oMath>
      </m:oMathPara>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Refer to a value in the domain of a function at which the function is 0 as a zero of the function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of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t>
      </w:r>
      <w:r>
        <w:rPr>
          <w:rFonts w:ascii="Arial" w:eastAsia="Arial" w:hAnsi="Arial" w:cs="Arial"/>
          <w:sz w:val="22"/>
        </w:rPr>
        <w:t xml:space="preserve">are its zeroes, the solutions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that 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f</m:t>
          </m:r>
          <m:d>
            <m:dPr>
              <m:sepChr m:val="|"/>
            </m:dPr>
            <m:e>
              <m:r>
                <w:rPr>
                  <w:rFonts w:ascii="Arial" w:eastAsia="Arial" w:hAnsi="Arial" w:cs="Arial"/>
                  <w:sz w:val="22"/>
                </w:rPr>
                <m:t>0</m:t>
              </m:r>
            </m:e>
          </m:d>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Linear functions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equations of straight lines in gradient–intercept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with gradient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w:t>
      </w:r>
      <m:oMathPara>
        <m:oMathParaPr>
          <m:jc m:val="left"/>
        </m:oMathParaPr>
        <m:oMath>
          <m:r>
            <w:rPr>
              <w:rFonts w:ascii="Arial" w:eastAsia="Arial" w:hAnsi="Arial" w:cs="Arial"/>
              <w:sz w:val="22"/>
            </w:rPr>
            <m:t>c</m:t>
          </m:r>
        </m:oMath>
      </m:oMathPara>
      <w:r>
        <w:rPr>
          <w:rFonts w:ascii="Arial" w:eastAsia="Arial" w:hAnsi="Arial" w:cs="Arial"/>
          <w:sz w:val="22"/>
        </w:rPr>
        <w:t xml:space="preserve"> </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equations of straight lines in general form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 </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a straight line </w:t>
      </w:r>
      <w:r>
        <w:rPr>
          <w:rFonts w:ascii="Arial" w:eastAsia="Arial" w:hAnsi="Arial" w:cs="Arial"/>
          <w:sz w:val="22"/>
        </w:rPr>
        <w:t xml:space="preserve">passing through </w:t>
      </w:r>
      <w:r>
        <w:rPr>
          <w:rFonts w:ascii="Arial" w:eastAsia="Arial" w:hAnsi="Arial" w:cs="Arial"/>
          <w:sz w:val="22"/>
        </w:rPr>
        <w:t xml:space="preserve">a point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with gradient </w:t>
      </w:r>
      <m:oMathPara>
        <m:oMathParaPr>
          <m:jc m:val="left"/>
        </m:oMathParaPr>
        <m:oMath>
          <m:r>
            <w:rPr>
              <w:rFonts w:ascii="Arial" w:eastAsia="Arial" w:hAnsi="Arial" w:cs="Arial"/>
              <w:sz w:val="22"/>
            </w:rPr>
            <m:t>m</m:t>
          </m:r>
        </m:oMath>
      </m:oMathPara>
      <w:r>
        <w:rPr>
          <w:rFonts w:ascii="Arial" w:eastAsia="Arial" w:hAnsi="Arial" w:cs="Arial"/>
          <w:sz w:val="22"/>
        </w:rPr>
        <w:t xml:space="preserve"> using the </w:t>
      </w:r>
      <w:r>
        <w:rPr>
          <w:rFonts w:ascii="Arial" w:eastAsia="Arial" w:hAnsi="Arial" w:cs="Arial"/>
          <w:sz w:val="22"/>
        </w:rPr>
        <w:t xml:space="preserve">point–gradient formula </w:t>
      </w:r>
      <m:oMathPara>
        <m:oMathParaPr>
          <m:jc m:val="left"/>
        </m:oMathParaPr>
        <m:oMath>
          <m:r>
            <w:rPr>
              <w:rFonts w:ascii="Arial" w:eastAsia="Arial" w:hAnsi="Arial" w:cs="Arial"/>
              <w:sz w:val="22"/>
            </w:rPr>
            <m:t>y</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oMath>
      </m:oMathPara>
    </w:p>
    <w:p>
      <w:pPr>
        <w:pStyle w:val="ListParagraph"/>
        <w:keepNext/>
        <w:keepLines/>
        <w:numPr>
          <w:ilvl w:val="0"/>
          <w:numId w:val="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equation of a straight line passing through two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Fonts w:ascii="Arial" w:eastAsia="Arial" w:hAnsi="Arial" w:cs="Arial"/>
          <w:sz w:val="22"/>
        </w:rPr>
        <w:t xml:space="preserve"> by calculating its gradient </w:t>
      </w:r>
      <m:oMathPara>
        <m:oMathParaPr>
          <m:jc m:val="left"/>
        </m:oMathParaPr>
        <m:oMath>
          <m:r>
            <w:rPr>
              <w:rFonts w:ascii="Arial" w:eastAsia="Arial" w:hAnsi="Arial" w:cs="Arial"/>
              <w:sz w:val="22"/>
            </w:rPr>
            <m:t>m</m:t>
          </m:r>
        </m:oMath>
      </m:oMathPara>
      <w:r>
        <w:rPr>
          <w:rFonts w:ascii="Arial" w:eastAsia="Arial" w:hAnsi="Arial" w:cs="Arial"/>
          <w:sz w:val="22"/>
        </w:rPr>
        <w:t xml:space="preserve"> using the formula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r>
                    <w:rPr>
                      <w:rFonts w:ascii="Arial" w:eastAsia="Arial" w:hAnsi="Arial" w:cs="Arial"/>
                      <w:sz w:val="22"/>
                    </w:rPr>
                    <m:t> </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r>
                    <w:rPr>
                      <w:rFonts w:ascii="Arial" w:eastAsia="Arial" w:hAnsi="Arial" w:cs="Arial"/>
                      <w:sz w:val="22"/>
                    </w:rPr>
                    <m:t> </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equation of the line that has a gradient of </w:t>
            </w:r>
            <m:oMathPara>
              <m:oMathParaPr>
                <m:jc m:val="left"/>
              </m:oMathParaPr>
              <m:oMath>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and passes through the point </w:t>
            </w:r>
            <m:oMathPara>
              <m:oMathParaPr>
                <m:jc m:val="left"/>
              </m:oMathParaPr>
              <m:oMath>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m:t>
                    </m:r>
                    <m:r>
                      <w:rPr>
                        <w:rFonts w:ascii="Arial" w:eastAsia="Arial" w:hAnsi="Arial" w:cs="Arial"/>
                        <w:sz w:val="22"/>
                      </w:rPr>
                      <m:t>5</m:t>
                    </m:r>
                  </m:e>
                </m:d>
              </m:oMath>
            </m:oMathPara>
            <w:r>
              <w:rPr>
                <w:rFonts w:ascii="Arial" w:eastAsia="Arial" w:hAnsi="Arial" w:cs="Arial"/>
                <w:b w:val="0"/>
                <w:bCs w:val="0"/>
                <w:i w:val="0"/>
                <w:iCs w:val="0"/>
                <w:smallCaps w:val="0"/>
                <w:color w:val="000000"/>
                <w:sz w:val="22"/>
              </w:rPr>
              <w:t xml:space="preserve"> and hence determine whether the point </w:t>
            </w:r>
            <m:oMathPara>
              <m:oMathParaPr>
                <m:jc m:val="left"/>
              </m:oMathParaPr>
              <m:oMath>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8</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lies on that line.</w:t>
            </w:r>
          </w:p>
        </w:tc>
      </w:tr>
    </w:tbl>
    <w:p>
      <w:pPr>
        <w:pStyle w:val="ExampleSeparator"/>
        <w:spacing w:before="0" w:after="0"/>
        <w:rPr>
          <w:rFonts w:ascii="Arial" w:eastAsia="Arial" w:hAnsi="Arial" w:cs="Arial"/>
        </w:rPr>
      </w:pP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w:t>
      </w:r>
      <m:oMathPara>
        <m:oMathParaPr>
          <m:jc m:val="left"/>
        </m:oMathParaPr>
        <m:oMath>
          <m:r>
            <w:rPr>
              <w:rFonts w:ascii="Arial" w:eastAsia="Arial" w:hAnsi="Arial" w:cs="Arial"/>
              <w:sz w:val="22"/>
            </w:rPr>
            <m:t>y</m:t>
          </m:r>
        </m:oMath>
      </m:oMathPara>
      <w:r>
        <w:rPr>
          <w:rFonts w:ascii="Arial" w:eastAsia="Arial" w:hAnsi="Arial" w:cs="Arial"/>
          <w:sz w:val="22"/>
        </w:rPr>
        <w:t>-intercept of a straight line given its equation</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Choose and apply appropriate techniques to graph a straight line given its equation</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line that is parallel or perpendicular to a given line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inequalities and graph the solution on a number line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Quadratic and cubic functions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Fonts w:ascii="Arial" w:eastAsia="Arial" w:hAnsi="Arial" w:cs="Arial"/>
          <w:sz w:val="22"/>
        </w:rPr>
        <w:t>-intercepts of a parabola whose quadratic function is expressed in factored form</w:t>
      </w:r>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discriminant to determine the number of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on a parabola and justify its position in relation to the </w:t>
      </w:r>
      <m:oMathPara>
        <m:oMathParaPr>
          <m:jc m:val="left"/>
        </m:oMathParaPr>
        <m:oMath>
          <m:r>
            <w:rPr>
              <w:rFonts w:ascii="Arial" w:eastAsia="Arial" w:hAnsi="Arial" w:cs="Arial"/>
              <w:sz w:val="22"/>
            </w:rPr>
            <m:t>x</m:t>
          </m:r>
        </m:oMath>
      </m:oMathPara>
      <w:r>
        <w:rPr>
          <w:rFonts w:ascii="Arial" w:eastAsia="Arial" w:hAnsi="Arial" w:cs="Arial"/>
          <w:sz w:val="22"/>
        </w:rPr>
        <w:t>-axis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Show that the discriminant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is negative and justify why its graph lies entirely below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-axis.</w:t>
            </w:r>
          </w:p>
        </w:tc>
      </w:tr>
    </w:tbl>
    <w:p>
      <w:pPr>
        <w:pStyle w:val="ExampleSeparator"/>
        <w:spacing w:before="0" w:after="0"/>
        <w:rPr>
          <w:rFonts w:ascii="Arial" w:eastAsia="Arial" w:hAnsi="Arial" w:cs="Arial"/>
        </w:rPr>
      </w:pP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Show by completing the square on the general quadratic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that the axis of symmetry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axis of symmetry and vertex of a parabola by completing the square on its quadratic function</w:t>
      </w:r>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Choose and apply appropriate techniques to graph a parabola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by identifying its </w:t>
      </w:r>
      <m:oMathPara>
        <m:oMathParaPr>
          <m:jc m:val="left"/>
        </m:oMathParaPr>
        <m:oMath>
          <m:r>
            <w:rPr>
              <w:rFonts w:ascii="Arial" w:eastAsia="Arial" w:hAnsi="Arial" w:cs="Arial"/>
              <w:sz w:val="22"/>
            </w:rPr>
            <m:t>x</m:t>
          </m:r>
        </m:oMath>
      </m:oMathPara>
      <w:r>
        <w:rPr>
          <w:rFonts w:ascii="Arial" w:eastAsia="Arial" w:hAnsi="Arial" w:cs="Arial"/>
          <w:sz w:val="22"/>
        </w:rPr>
        <w:t xml:space="preserve">-intercepts if they exist, its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its axis of symmetry using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and its vertex</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Express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in the form </w:t>
            </w:r>
            <m:oMathPara>
              <m:oMathParaPr>
                <m:jc m:val="left"/>
              </m:oMathParaPr>
              <m:oMath>
                <m:r>
                  <w:rPr>
                    <w:rFonts w:ascii="Arial" w:eastAsia="Arial" w:hAnsi="Arial" w:cs="Arial"/>
                    <w:sz w:val="22"/>
                  </w:rPr>
                  <m:t>y</m:t>
                </m:r>
                <m:r>
                  <w:rPr>
                    <w:rFonts w:ascii="Arial" w:eastAsia="Arial" w:hAnsi="Arial" w:cs="Arial"/>
                    <w:sz w:val="22"/>
                  </w:rPr>
                  <m:t>=</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and determine the coordinates of the vertex. Graph the parabola showing its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-intercept.</w:t>
            </w:r>
          </w:p>
        </w:tc>
      </w:tr>
    </w:tbl>
    <w:p>
      <w:pPr>
        <w:pStyle w:val="ExampleSeparator"/>
        <w:spacing w:before="0" w:after="0"/>
        <w:rPr>
          <w:rFonts w:ascii="Arial" w:eastAsia="Arial" w:hAnsi="Arial" w:cs="Arial"/>
        </w:rPr>
      </w:pP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equation of a parabola given sufficient graphical features</w:t>
      </w:r>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fact that two quadratic functions are equal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if and only if the corresponding coefficients are equal to solve related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values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if the quadratic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a</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3</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have the same graph.</w:t>
            </w:r>
          </w:p>
        </w:tc>
      </w:tr>
    </w:tbl>
    <w:p>
      <w:pPr>
        <w:pStyle w:val="ExampleSeparator"/>
        <w:spacing w:before="0" w:after="0"/>
        <w:rPr>
          <w:rFonts w:ascii="Arial" w:eastAsia="Arial" w:hAnsi="Arial" w:cs="Arial"/>
        </w:rPr>
      </w:pP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solving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k</m:t>
          </m:r>
        </m:oMath>
      </m:oMathPara>
      <w:r>
        <w:rPr>
          <w:rFonts w:ascii="Arial" w:eastAsia="Arial" w:hAnsi="Arial" w:cs="Arial"/>
          <w:sz w:val="22"/>
        </w:rPr>
        <w:t xml:space="preserve"> corresponds to finding the </w:t>
      </w:r>
      <m:oMathPara>
        <m:oMathParaPr>
          <m:jc m:val="left"/>
        </m:oMathParaPr>
        <m:oMath>
          <m:r>
            <w:rPr>
              <w:rFonts w:ascii="Arial" w:eastAsia="Arial" w:hAnsi="Arial" w:cs="Arial"/>
              <w:sz w:val="22"/>
            </w:rPr>
            <m:t>x</m:t>
          </m:r>
        </m:oMath>
      </m:oMathPara>
      <w:r>
        <w:rPr>
          <w:rFonts w:ascii="Arial" w:eastAsia="Arial" w:hAnsi="Arial" w:cs="Arial"/>
          <w:sz w:val="22"/>
        </w:rPr>
        <w:t xml:space="preserve">-coordinate(s) of the intersection of the graphs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oMath>
      </m:oMathPara>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by finding the solution to simultaneous equations involving a linear and a quadratic function, or two quadratic functions, both algebraically and graphically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inequalities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graph cubic functions of the form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3</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Reciprocal functions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functions of the form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and identify their hyperbolic shape and their asymptotes</w:t>
      </w:r>
    </w:p>
    <w:p>
      <w:pPr>
        <w:pStyle w:val="ListParagraph"/>
        <w:keepNext/>
        <w:keepLines/>
        <w:numPr>
          <w:ilvl w:val="0"/>
          <w:numId w:val="2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the behaviour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m:t>
                    </m:r>
                    <m:r>
                      <w:rPr>
                        <w:rFonts w:ascii="Arial" w:eastAsia="Arial" w:hAnsi="Arial" w:cs="Arial"/>
                        <w:sz w:val="22"/>
                      </w:rPr>
                      <m:t>2</m:t>
                    </m:r>
                  </m:num>
                  <m:den>
                    <m:r>
                      <w:rPr>
                        <w:rFonts w:ascii="Arial" w:eastAsia="Arial" w:hAnsi="Arial" w:cs="Arial"/>
                        <w:sz w:val="22"/>
                      </w:rPr>
                      <m:t>x</m:t>
                    </m:r>
                  </m:den>
                </m:f>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Constructing and using functions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and use linear functions to model and solve problems in real-world situations, identifying the independent and dependent variables and any restrictions on these variables, and justify conclusions in the context of the problem</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Use linear inequalities to model and solve problems in real-world situations, and justify conclusions in the context of the problem</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a pair of simultaneous linear equations both algebraically and graphically, with and without graphing applications, and justify conclusions in the context of the problem</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and use simultaneous equations to model and solve a problem where cost and revenue are represented by linear equations, identify and analyse the break-even point, and justify conclusions in the context of the problem</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practical problems involving quadratic functions and justify conclusions in the context of the problem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Direct and inverse variation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models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non-zero constant, from descriptions of situations in which one quantity varies directly with another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model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sSup>
                <m:e>
                  <m:r>
                    <w:rPr>
                      <w:rFonts w:ascii="Arial" w:eastAsia="Arial" w:hAnsi="Arial" w:cs="Arial"/>
                      <w:sz w:val="22"/>
                    </w:rPr>
                    <m:t>x</m:t>
                  </m:r>
                </m:e>
                <m:sup>
                  <m:r>
                    <w:rPr>
                      <w:rFonts w:ascii="Arial" w:eastAsia="Arial" w:hAnsi="Arial" w:cs="Arial"/>
                      <w:sz w:val="22"/>
                    </w:rPr>
                    <m:t>n</m:t>
                  </m:r>
                </m:sup>
              </m:sSup>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non-zero constant, from descriptions of situations in which one quantity varies inversely with another</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w:t>
      </w:r>
      <m:oMathPara>
        <m:oMathParaPr>
          <m:jc m:val="left"/>
        </m:oMathParaPr>
        <m:oMath>
          <m:r>
            <w:rPr>
              <w:rFonts w:ascii="Arial" w:eastAsia="Arial" w:hAnsi="Arial" w:cs="Arial"/>
              <w:sz w:val="22"/>
            </w:rPr>
            <m:t>k</m:t>
          </m:r>
        </m:oMath>
      </m:oMathPara>
      <w:r>
        <w:rPr>
          <w:rFonts w:ascii="Arial" w:eastAsia="Arial" w:hAnsi="Arial" w:cs="Arial"/>
          <w:sz w:val="22"/>
        </w:rPr>
        <w:t xml:space="preserve"> in the equations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sSup>
                <m:e>
                  <m:r>
                    <w:rPr>
                      <w:rFonts w:ascii="Arial" w:eastAsia="Arial" w:hAnsi="Arial" w:cs="Arial"/>
                      <w:sz w:val="22"/>
                    </w:rPr>
                    <m:t>x</m:t>
                  </m:r>
                </m:e>
                <m:sup>
                  <m:r>
                    <w:rPr>
                      <w:rFonts w:ascii="Arial" w:eastAsia="Arial" w:hAnsi="Arial" w:cs="Arial"/>
                      <w:sz w:val="22"/>
                    </w:rPr>
                    <m:t>n</m:t>
                  </m:r>
                </m:sup>
              </m:sSup>
            </m:den>
          </m:f>
        </m:oMath>
      </m:oMathPara>
      <w:r>
        <w:rPr>
          <w:rFonts w:ascii="Arial" w:eastAsia="Arial" w:hAnsi="Arial" w:cs="Arial"/>
          <w:sz w:val="22"/>
        </w:rPr>
        <w:t>, given one pair of values for the variables, and use the resulting formula to find other values of the variables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Analyse and solve problems involving direct and inverse variation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Circles and semicircles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equation of a circle of radius </w:t>
      </w:r>
      <m:oMathPara>
        <m:oMathParaPr>
          <m:jc m:val="left"/>
        </m:oMathParaPr>
        <m:oMath>
          <m:r>
            <w:rPr>
              <w:rFonts w:ascii="Arial" w:eastAsia="Arial" w:hAnsi="Arial" w:cs="Arial"/>
              <w:sz w:val="22"/>
            </w:rPr>
            <m:t>r</m:t>
          </m:r>
        </m:oMath>
      </m:oMathPara>
      <w:r>
        <w:rPr>
          <w:rFonts w:ascii="Arial" w:eastAsia="Arial" w:hAnsi="Arial" w:cs="Arial"/>
          <w:sz w:val="22"/>
        </w:rPr>
        <w:t xml:space="preserve"> with centre at the origin by considering Pythagoras’ theorem</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from their equations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a circle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given its graph </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graph the semicircles </w:t>
      </w:r>
      <m:oMathPara>
        <m:oMathParaPr>
          <m:jc m:val="left"/>
        </m:oMathParaPr>
        <m:oMath>
          <m:r>
            <w:rPr>
              <w:rFonts w:ascii="Arial" w:eastAsia="Arial" w:hAnsi="Arial" w:cs="Arial"/>
              <w:sz w:val="22"/>
            </w:rPr>
            <m:t>y</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oMath>
      </m:oMathPara>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ad>
            <m:radPr>
              <m:degHide/>
            </m:radPr>
            <m:deg/>
            <m:e>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Properties of functions, relations and graphs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Extend the definitions of domain and range to relations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domains and ranges of functions and relations given in interval notation, as inequalities and as worded descriptions</w:t>
      </w:r>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Determine and describe the domain and range of functions and relations, using interval notation, inequalities or worded descriptions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domain and range of </w:t>
            </w:r>
            <m:oMathPara>
              <m:oMathParaPr>
                <m:jc m:val="left"/>
              </m:oMathParaPr>
              <m:oMath>
                <m:r>
                  <w:rPr>
                    <w:rFonts w:ascii="Arial" w:eastAsia="Arial" w:hAnsi="Arial" w:cs="Arial"/>
                    <w:sz w:val="22"/>
                  </w:rPr>
                  <m:t>y</m:t>
                </m:r>
                <m:r>
                  <w:rPr>
                    <w:rFonts w:ascii="Arial" w:eastAsia="Arial" w:hAnsi="Arial" w:cs="Arial"/>
                    <w:sz w:val="22"/>
                  </w:rPr>
                  <m:t>=</m:t>
                </m:r>
                <m:rad>
                  <m:radPr>
                    <m:degHide/>
                  </m:radPr>
                  <m:deg/>
                  <m:e>
                    <m:r>
                      <w:rPr>
                        <w:rFonts w:ascii="Arial" w:eastAsia="Arial" w:hAnsi="Arial" w:cs="Arial"/>
                        <w:sz w:val="22"/>
                      </w:rPr>
                      <m:t>x</m:t>
                    </m:r>
                    <m:r>
                      <w:rPr>
                        <w:rFonts w:ascii="Arial" w:eastAsia="Arial" w:hAnsi="Arial" w:cs="Arial"/>
                        <w:sz w:val="22"/>
                      </w:rPr>
                      <m:t>-</m:t>
                    </m:r>
                    <m:r>
                      <w:rPr>
                        <w:rFonts w:ascii="Arial" w:eastAsia="Arial" w:hAnsi="Arial" w:cs="Arial"/>
                        <w:sz w:val="22"/>
                      </w:rPr>
                      <m:t>4</m:t>
                    </m:r>
                  </m:e>
                </m:rad>
              </m:oMath>
            </m:oMathPara>
            <w:r>
              <w:rPr>
                <w:rFonts w:ascii="Arial" w:eastAsia="Arial" w:hAnsi="Arial" w:cs="Arial"/>
                <w:b w:val="0"/>
                <w:bCs w:val="0"/>
                <w:i w:val="0"/>
                <w:iCs w:val="0"/>
                <w:smallCaps w:val="0"/>
                <w:color w:val="000000"/>
                <w:sz w:val="22"/>
              </w:rPr>
              <w:t xml:space="preserve"> can be expressed in interval notation as </w:t>
            </w:r>
            <m:oMathPara>
              <m:oMathParaPr>
                <m:jc m:val="left"/>
              </m:oMathParaPr>
              <m:oMath>
                <m:d>
                  <m:dPr>
                    <m:begChr m:val="["/>
                    <m:endChr m:val=""/>
                    <m:sepChr m:val="|"/>
                  </m:dPr>
                  <m:e>
                    <m:r>
                      <w:rPr>
                        <w:rFonts w:ascii="Arial" w:eastAsia="Arial" w:hAnsi="Arial" w:cs="Arial"/>
                        <w:sz w:val="22"/>
                      </w:rPr>
                      <m:t>4</m:t>
                    </m:r>
                    <m:r>
                      <w:rPr>
                        <w:rFonts w:ascii="Arial" w:eastAsia="Arial" w:hAnsi="Arial" w:cs="Arial"/>
                        <w:sz w:val="22"/>
                      </w:rPr>
                      <m:t>,</m:t>
                    </m:r>
                    <m:d>
                      <m:dPr>
                        <m:begChr m:val=""/>
                        <m:sepChr m:val="|"/>
                      </m:dPr>
                      <m:e>
                        <m:r>
                          <w:rPr>
                            <w:rFonts w:ascii="Arial" w:eastAsia="Arial" w:hAnsi="Arial" w:cs="Arial"/>
                            <w:sz w:val="22"/>
                          </w:rPr>
                          <m:t>∞</m:t>
                        </m:r>
                      </m:e>
                    </m:d>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respectively. The range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is the set of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satisfying </w:t>
            </w:r>
            <m:oMathPara>
              <m:oMathParaPr>
                <m:jc m:val="left"/>
              </m:oMathParaPr>
              <m:oMath>
                <m:r>
                  <w:rPr>
                    <w:rFonts w:ascii="Arial" w:eastAsia="Arial" w:hAnsi="Arial" w:cs="Arial"/>
                    <w:sz w:val="22"/>
                  </w:rPr>
                  <m:t>y</m:t>
                </m:r>
                <m:r>
                  <w:rPr>
                    <w:rFonts w:ascii="Arial" w:eastAsia="Arial" w:hAnsi="Arial" w:cs="Arial"/>
                    <w:sz w:val="22"/>
                  </w:rPr>
                  <m:t>&gt;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The domain of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is all real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function to be even if its graph is unchanged under reflection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odd if its graph is unchanged under rotation of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xml:space="preserve"> about the origin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use the tests that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odd if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even if </w:t>
      </w:r>
      <m:oMathPara>
        <m:oMathParaPr>
          <m:jc m:val="left"/>
        </m:oMathParaPr>
        <m:oMath>
          <m:r>
            <w:rPr>
              <w:rFonts w:ascii="Arial" w:eastAsia="Arial" w:hAnsi="Arial" w:cs="Arial"/>
              <w:sz w:val="22"/>
            </w:rPr>
            <m:t>f</m:t>
          </m:r>
          <m:d>
            <m:dPr>
              <m:sepChr m:val="|"/>
            </m:dPr>
            <m:e>
              <m:r>
                <w:rPr>
                  <w:rFonts w:ascii="Arial" w:eastAsia="Arial" w:hAnsi="Arial" w:cs="Arial"/>
                  <w:sz w:val="22"/>
                </w:rPr>
                <m:t>-</m:t>
              </m:r>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even and odd functions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composite function </w:t>
      </w:r>
      <m:oMathPara>
        <m:oMathParaPr>
          <m:jc m:val="left"/>
        </m:oMathParaPr>
        <m:oMath>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where the output of </w:t>
      </w:r>
      <m:oMathPara>
        <m:oMathParaPr>
          <m:jc m:val="left"/>
        </m:oMathParaPr>
        <m:oMath>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becomes the input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Determine the equations of composite functions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Given the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determine the equation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evaluate </w:t>
            </w:r>
            <m:oMathPara>
              <m:oMathParaPr>
                <m:jc m:val="left"/>
              </m:oMathParaPr>
              <m:oMath>
                <m:r>
                  <w:rPr>
                    <w:rFonts w:ascii="Arial" w:eastAsia="Arial" w:hAnsi="Arial" w:cs="Arial"/>
                    <w:sz w:val="22"/>
                  </w:rPr>
                  <m:t>g</m:t>
                </m:r>
                <m:d>
                  <m:dPr>
                    <m:sepChr m:val="|"/>
                  </m:dPr>
                  <m:e>
                    <m:r>
                      <w:rPr>
                        <w:rFonts w:ascii="Arial" w:eastAsia="Arial" w:hAnsi="Arial" w:cs="Arial"/>
                        <w:sz w:val="22"/>
                      </w:rPr>
                      <m:t>f</m:t>
                    </m:r>
                    <m:d>
                      <m:dPr>
                        <m:sepChr m:val="|"/>
                      </m:dPr>
                      <m:e>
                        <m:r>
                          <w:rPr>
                            <w:rFonts w:ascii="Arial" w:eastAsia="Arial" w:hAnsi="Arial" w:cs="Arial"/>
                            <w:sz w:val="22"/>
                          </w:rPr>
                          <m:t>2</m:t>
                        </m:r>
                      </m:e>
                    </m:d>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Piecewise-defined functions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piecewise-defined functions, where the function is defined differently in different parts of the domain</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Graph piecewise-defined functions involving functions covered in the scope of the Mathematics Advanced course, test if they are even or odd, and determine the domain and range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 the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d>
                  <m:dPr>
                    <m:begChr m:val="{"/>
                    <m:endChr m:val=""/>
                    <m:sepChr m:val="|"/>
                  </m:dPr>
                  <m:e>
                    <m:m>
                      <m:mPr>
                        <m:plcHide/>
                        <m:mcs>
                          <m:mc>
                            <m:mcPr>
                              <m:count m:val="1"/>
                              <m:mcJc m:val="center"/>
                            </m:mcPr>
                          </m:mc>
                        </m:mcs>
                      </m:mPr>
                      <m:m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e>
                      </m:mr>
                      <m:mr>
                        <m:e>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e>
                      </m:mr>
                      <m:mr>
                        <m:e>
                          <m:sSup>
                            <m:e>
                              <m:r>
                                <w:rPr>
                                  <w:rFonts w:ascii="Arial" w:eastAsia="Arial" w:hAnsi="Arial" w:cs="Arial"/>
                                  <w:sz w:val="22"/>
                                </w:rPr>
                                <m:t>-</m:t>
                              </m:r>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e>
                      </m:mr>
                    </m:m>
                  </m:e>
                </m:d>
                <m:r>
                  <w:rPr>
                    <w:rFonts w:ascii="Arial" w:eastAsia="Arial" w:hAnsi="Arial" w:cs="Arial"/>
                    <w:sz w:val="22"/>
                  </w:rPr>
                  <m:t> </m:t>
                </m:r>
                <m:m>
                  <m:mPr>
                    <m:plcHide/>
                    <m:mcs>
                      <m:mc>
                        <m:mcPr>
                          <m:count m:val="1"/>
                          <m:mcJc m:val="center"/>
                        </m:mcPr>
                      </m:mc>
                    </m:mcs>
                  </m:mPr>
                  <m:mr>
                    <m:e>
                      <m:r>
                        <m:rPr>
                          <m:nor/>
                        </m:rPr>
                        <w:rPr>
                          <w:rFonts w:ascii="Arial" w:eastAsia="Arial" w:hAnsi="Arial" w:cs="Arial"/>
                          <w:sz w:val="22"/>
                        </w:rPr>
                        <m:t>for</m:t>
                      </m:r>
                      <m:r>
                        <w:rPr>
                          <w:rFonts w:ascii="Arial" w:eastAsia="Arial" w:hAnsi="Arial" w:cs="Arial"/>
                          <w:sz w:val="22"/>
                        </w:rPr>
                        <m:t> </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1</m:t>
                      </m:r>
                      <m:r>
                        <w:rPr>
                          <w:rFonts w:ascii="Arial" w:eastAsia="Arial" w:hAnsi="Arial" w:cs="Arial"/>
                          <w:sz w:val="22"/>
                        </w:rPr>
                        <m:t>,</m:t>
                      </m:r>
                    </m:e>
                  </m:mr>
                  <m:mr>
                    <m:e>
                      <m:r>
                        <m:rPr>
                          <m:nor/>
                        </m:rPr>
                        <w:rPr>
                          <w:rFonts w:ascii="Arial" w:eastAsia="Arial" w:hAnsi="Arial" w:cs="Arial"/>
                          <w:sz w:val="22"/>
                        </w:rPr>
                        <m:t>for</m:t>
                      </m:r>
                      <m:r>
                        <w:rPr>
                          <w:rFonts w:ascii="Arial" w:eastAsia="Arial" w:hAnsi="Arial" w:cs="Arial"/>
                          <w:sz w:val="22"/>
                        </w:rPr>
                        <m:t>-</m:t>
                      </m:r>
                      <m:r>
                        <w:rPr>
                          <w:rFonts w:ascii="Arial" w:eastAsia="Arial" w:hAnsi="Arial" w:cs="Arial"/>
                          <w:sz w:val="22"/>
                        </w:rPr>
                        <m:t>1</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e>
                  </m:mr>
                  <m:mr>
                    <m:e>
                      <m:r>
                        <m:rPr>
                          <m:nor/>
                        </m:rPr>
                        <w:rPr>
                          <w:rFonts w:ascii="Arial" w:eastAsia="Arial" w:hAnsi="Arial" w:cs="Arial"/>
                          <w:sz w:val="22"/>
                        </w:rPr>
                        <m:t>for</m:t>
                      </m:r>
                      <m:r>
                        <w:rPr>
                          <w:rFonts w:ascii="Arial" w:eastAsia="Arial" w:hAnsi="Arial" w:cs="Arial"/>
                          <w:sz w:val="22"/>
                        </w:rPr>
                        <m:t> </m:t>
                      </m:r>
                      <m:r>
                        <w:rPr>
                          <w:rFonts w:ascii="Arial" w:eastAsia="Arial" w:hAnsi="Arial" w:cs="Arial"/>
                          <w:sz w:val="22"/>
                        </w:rPr>
                        <m:t>x</m:t>
                      </m:r>
                      <m:r>
                        <w:rPr>
                          <w:rFonts w:ascii="Arial" w:eastAsia="Arial" w:hAnsi="Arial" w:cs="Arial"/>
                          <w:sz w:val="22"/>
                        </w:rPr>
                        <m:t>&gt;</m:t>
                      </m:r>
                      <m:r>
                        <w:rPr>
                          <w:rFonts w:ascii="Arial" w:eastAsia="Arial" w:hAnsi="Arial" w:cs="Arial"/>
                          <w:sz w:val="22"/>
                        </w:rPr>
                        <m:t>1</m:t>
                      </m:r>
                      <m:r>
                        <w:rPr>
                          <w:rFonts w:ascii="Arial" w:eastAsia="Arial" w:hAnsi="Arial" w:cs="Arial"/>
                          <w:sz w:val="22"/>
                        </w:rPr>
                        <m:t>.</m:t>
                      </m:r>
                    </m:e>
                  </m:mr>
                </m:m>
              </m:oMath>
            </m:oMathPara>
            <w:r>
              <w:rPr>
                <w:rFonts w:ascii="Arial" w:eastAsia="Arial" w:hAnsi="Arial" w:cs="Arial"/>
                <w:b w:val="0"/>
                <w:bCs w:val="0"/>
                <w:i w:val="0"/>
                <w:iCs w:val="0"/>
                <w:smallCaps w:val="0"/>
                <w:color w:val="000000"/>
                <w:sz w:val="22"/>
              </w:rPr>
              <w:t>. Mark endpoints of the graph with a closed circle or an open circle depending on whether the endpoint is included or not included.</w:t>
            </w:r>
          </w:p>
        </w:tc>
      </w:tr>
    </w:tbl>
    <w:p>
      <w:pPr>
        <w:pStyle w:val="ExampleSeparator"/>
        <w:spacing w:before="0" w:after="0"/>
        <w:rPr>
          <w:rFonts w:ascii="Arial" w:eastAsia="Arial" w:hAnsi="Arial" w:cs="Arial"/>
        </w:rPr>
      </w:pP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Define informally that a function is continuous at a point if the curve can be drawn through the point without lifting the pen off the paper</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Identify points where piecewise-defined functions and other functions are not continuous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 any places where the graphs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num>
                  <m:den>
                    <m:r>
                      <w:rPr>
                        <w:rFonts w:ascii="Arial" w:eastAsia="Arial" w:hAnsi="Arial" w:cs="Arial"/>
                        <w:sz w:val="22"/>
                      </w:rPr>
                      <m:t>x</m:t>
                    </m:r>
                    <m:r>
                      <w:rPr>
                        <w:rFonts w:ascii="Arial" w:eastAsia="Arial" w:hAnsi="Arial" w:cs="Arial"/>
                        <w:sz w:val="22"/>
                      </w:rPr>
                      <m:t>-</m:t>
                    </m:r>
                    <m:r>
                      <w:rPr>
                        <w:rFonts w:ascii="Arial" w:eastAsia="Arial" w:hAnsi="Arial" w:cs="Arial"/>
                        <w:sz w:val="22"/>
                      </w:rPr>
                      <m:t>1</m:t>
                    </m:r>
                  </m:den>
                </m:f>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m:t>
                    </m:r>
                    <m:r>
                      <w:rPr>
                        <w:rFonts w:ascii="Arial" w:eastAsia="Arial" w:hAnsi="Arial" w:cs="Arial"/>
                        <w:sz w:val="22"/>
                      </w:rPr>
                      <m:t>x</m:t>
                    </m:r>
                    <m:r>
                      <w:rPr>
                        <w:rFonts w:ascii="Arial" w:eastAsia="Arial" w:hAnsi="Arial" w:cs="Arial"/>
                        <w:sz w:val="22"/>
                      </w:rPr>
                      <m:t>|</m:t>
                    </m:r>
                  </m:num>
                  <m:den>
                    <m:r>
                      <w:rPr>
                        <w:rFonts w:ascii="Arial" w:eastAsia="Arial" w:hAnsi="Arial" w:cs="Arial"/>
                        <w:sz w:val="22"/>
                      </w:rPr>
                      <m:t>x</m:t>
                    </m:r>
                  </m:den>
                </m:f>
              </m:oMath>
            </m:oMathPara>
            <w:r>
              <w:rPr>
                <w:rFonts w:ascii="Arial" w:eastAsia="Arial" w:hAnsi="Arial" w:cs="Arial"/>
                <w:b w:val="0"/>
                <w:bCs w:val="0"/>
                <w:i w:val="0"/>
                <w:iCs w:val="0"/>
                <w:smallCaps w:val="0"/>
                <w:color w:val="000000"/>
                <w:sz w:val="22"/>
              </w:rPr>
              <w:t xml:space="preserve"> are not continuous and graph the functions.</w:t>
            </w:r>
          </w:p>
        </w:tc>
      </w:tr>
    </w:tbl>
    <w:p>
      <w:pPr>
        <w:pStyle w:val="ExampleSeparator"/>
        <w:spacing w:before="0" w:after="0"/>
        <w:rPr>
          <w:rFonts w:ascii="Arial" w:eastAsia="Arial" w:hAnsi="Arial" w:cs="Arial"/>
        </w:rPr>
      </w:pP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Define a discontinuity of a function informally as a point where the function is not continuous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Absolute value functions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absolute value </w:t>
      </w:r>
      <m:oMathPara>
        <m:oMathParaPr>
          <m:jc m:val="left"/>
        </m:oMathParaPr>
        <m:oMath>
          <m:d>
            <m:dPr>
              <m:begChr m:val="|"/>
              <m:endChr m:val="|"/>
              <m:sepChr m:val="|"/>
            </m:dPr>
            <m:e>
              <m:r>
                <w:rPr>
                  <w:rFonts w:ascii="Arial" w:eastAsia="Arial" w:hAnsi="Arial" w:cs="Arial"/>
                  <w:sz w:val="22"/>
                </w:rPr>
                <m:t>x</m:t>
              </m:r>
            </m:e>
          </m:d>
        </m:oMath>
      </m:oMathPara>
      <w:r>
        <w:rPr>
          <w:rFonts w:ascii="Arial" w:eastAsia="Arial" w:hAnsi="Arial" w:cs="Arial"/>
          <w:sz w:val="22"/>
        </w:rPr>
        <w:t xml:space="preserve"> of a number </w:t>
      </w:r>
      <m:oMathPara>
        <m:oMathParaPr>
          <m:jc m:val="left"/>
        </m:oMathParaPr>
        <m:oMath>
          <m:r>
            <w:rPr>
              <w:rFonts w:ascii="Arial" w:eastAsia="Arial" w:hAnsi="Arial" w:cs="Arial"/>
              <w:sz w:val="22"/>
            </w:rPr>
            <m:t>x</m:t>
          </m:r>
        </m:oMath>
      </m:oMathPara>
      <w:r>
        <w:rPr>
          <w:rFonts w:ascii="Arial" w:eastAsia="Arial" w:hAnsi="Arial" w:cs="Arial"/>
          <w:sz w:val="22"/>
        </w:rPr>
        <w:t xml:space="preserve">, also known as the magnitude of </w:t>
      </w:r>
      <m:oMathPara>
        <m:oMathParaPr>
          <m:jc m:val="left"/>
        </m:oMathParaPr>
        <m:oMath>
          <m:r>
            <w:rPr>
              <w:rFonts w:ascii="Arial" w:eastAsia="Arial" w:hAnsi="Arial" w:cs="Arial"/>
              <w:sz w:val="22"/>
            </w:rPr>
            <m:t>x</m:t>
          </m:r>
        </m:oMath>
      </m:oMathPara>
      <w:r>
        <w:rPr>
          <w:rFonts w:ascii="Arial" w:eastAsia="Arial" w:hAnsi="Arial" w:cs="Arial"/>
          <w:sz w:val="22"/>
        </w:rPr>
        <w:t xml:space="preserve">, to be the distance from the origin to </w:t>
      </w:r>
      <m:oMathPara>
        <m:oMathParaPr>
          <m:jc m:val="left"/>
        </m:oMathParaPr>
        <m:oMath>
          <m:r>
            <w:rPr>
              <w:rFonts w:ascii="Arial" w:eastAsia="Arial" w:hAnsi="Arial" w:cs="Arial"/>
              <w:sz w:val="22"/>
            </w:rPr>
            <m:t>x</m:t>
          </m:r>
        </m:oMath>
      </m:oMathPara>
      <w:r>
        <w:rPr>
          <w:rFonts w:ascii="Arial" w:eastAsia="Arial" w:hAnsi="Arial" w:cs="Arial"/>
          <w:sz w:val="22"/>
        </w:rPr>
        <w:t xml:space="preserve"> on the number line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piecewise definition </w:t>
      </w:r>
      <m:oMathPara>
        <m:oMathParaPr>
          <m:jc m:val="left"/>
        </m:oMathParaPr>
        <m:oMath>
          <m:d>
            <m:dPr>
              <m:begChr m:val="|"/>
              <m:endChr m:val="|"/>
              <m:sepChr m:val="|"/>
            </m:dPr>
            <m:e>
              <m:r>
                <w:rPr>
                  <w:rFonts w:ascii="Arial" w:eastAsia="Arial" w:hAnsi="Arial" w:cs="Arial"/>
                  <w:sz w:val="22"/>
                </w:rPr>
                <m:t>x</m:t>
              </m:r>
            </m:e>
          </m:d>
          <m:r>
            <w:rPr>
              <w:rFonts w:ascii="Arial" w:eastAsia="Arial" w:hAnsi="Arial" w:cs="Arial"/>
              <w:sz w:val="22"/>
            </w:rPr>
            <m:t>=</m:t>
          </m:r>
          <m:d>
            <m:dPr>
              <m:begChr m:val="{"/>
              <m:endChr m:val=""/>
              <m:sepChr m:val="|"/>
            </m:dPr>
            <m:e>
              <m:m>
                <m:mPr>
                  <m:plcHide/>
                  <m:mcs>
                    <m:mc>
                      <m:mcPr>
                        <m:count m:val="1"/>
                        <m:mcJc m:val="center"/>
                      </m:mcPr>
                    </m:mc>
                  </m:mcs>
                </m:mPr>
                <m:mr>
                  <m:e>
                    <m:r>
                      <w:rPr>
                        <w:rFonts w:ascii="Arial" w:eastAsia="Arial" w:hAnsi="Arial" w:cs="Arial"/>
                        <w:sz w:val="22"/>
                      </w:rPr>
                      <m:t>x</m:t>
                    </m:r>
                    <m:r>
                      <w:rPr>
                        <w:rFonts w:ascii="Arial" w:eastAsia="Arial" w:hAnsi="Arial" w:cs="Arial"/>
                        <w:sz w:val="22"/>
                      </w:rPr>
                      <m:t>,</m:t>
                    </m:r>
                    <m:r>
                      <w:rPr>
                        <w:rFonts w:ascii="Arial" w:eastAsia="Arial" w:hAnsi="Arial" w:cs="Arial"/>
                        <w:sz w:val="22"/>
                      </w:rPr>
                      <m:t> </m:t>
                    </m:r>
                    <m:r>
                      <m:rPr>
                        <m:nor/>
                      </m:rPr>
                      <w:rPr>
                        <w:rFonts w:ascii="Arial" w:eastAsia="Arial" w:hAnsi="Arial" w:cs="Arial"/>
                        <w:sz w:val="22"/>
                      </w:rPr>
                      <m:t>for</m:t>
                    </m:r>
                    <m:r>
                      <w:rPr>
                        <w:rFonts w:ascii="Arial" w:eastAsia="Arial" w:hAnsi="Arial" w:cs="Arial"/>
                        <w:sz w:val="22"/>
                      </w:rPr>
                      <m:t> </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e>
                </m:mr>
                <m:mr>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 </m:t>
                    </m:r>
                    <m:r>
                      <m:rPr>
                        <m:nor/>
                      </m:rPr>
                      <w:rPr>
                        <w:rFonts w:ascii="Arial" w:eastAsia="Arial" w:hAnsi="Arial" w:cs="Arial"/>
                        <w:sz w:val="22"/>
                      </w:rPr>
                      <m:t>for</m:t>
                    </m:r>
                    <m:r>
                      <w:rPr>
                        <w:rFonts w:ascii="Arial" w:eastAsia="Arial" w:hAnsi="Arial" w:cs="Arial"/>
                        <w:sz w:val="22"/>
                      </w:rPr>
                      <m:t> </m:t>
                    </m:r>
                    <m:r>
                      <w:rPr>
                        <w:rFonts w:ascii="Arial" w:eastAsia="Arial" w:hAnsi="Arial" w:cs="Arial"/>
                        <w:sz w:val="22"/>
                      </w:rPr>
                      <m:t>x</m:t>
                    </m:r>
                    <m:r>
                      <w:rPr>
                        <w:rFonts w:ascii="Arial" w:eastAsia="Arial" w:hAnsi="Arial" w:cs="Arial"/>
                        <w:sz w:val="22"/>
                      </w:rPr>
                      <m:t>&lt;</m:t>
                    </m:r>
                    <m:r>
                      <w:rPr>
                        <w:rFonts w:ascii="Arial" w:eastAsia="Arial" w:hAnsi="Arial" w:cs="Arial"/>
                        <w:sz w:val="22"/>
                      </w:rPr>
                      <m:t>0</m:t>
                    </m:r>
                  </m:e>
                </m:mr>
              </m:m>
            </m:e>
          </m:d>
        </m:oMath>
      </m:oMathPara>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Show using numerical substitutions that </w:t>
      </w:r>
      <m:oMathPara>
        <m:oMathParaPr>
          <m:jc m:val="left"/>
        </m:oMathParaPr>
        <m:oMath>
          <m:rad>
            <m:radPr>
              <m:degHide/>
            </m:radPr>
            <m:deg/>
            <m:e>
              <m:sSup>
                <m:e>
                  <m:r>
                    <w:rPr>
                      <w:rFonts w:ascii="Arial" w:eastAsia="Arial" w:hAnsi="Arial" w:cs="Arial"/>
                      <w:sz w:val="22"/>
                    </w:rPr>
                    <m:t>x</m:t>
                  </m:r>
                </m:e>
                <m:sup>
                  <m:r>
                    <w:rPr>
                      <w:rFonts w:ascii="Arial" w:eastAsia="Arial" w:hAnsi="Arial" w:cs="Arial"/>
                      <w:sz w:val="22"/>
                    </w:rPr>
                    <m:t>2</m:t>
                  </m:r>
                </m:sup>
              </m:sSup>
            </m:e>
          </m:rad>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sz w:val="22"/>
        </w:rPr>
        <w:t xml:space="preserve"> and use the result</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function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sz w:val="22"/>
        </w:rPr>
        <w:t>, describe its symmetry, and identify its domain and range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oMath>
      </m:oMathPara>
      <w:r>
        <w:rPr>
          <w:rFonts w:ascii="Arial" w:eastAsia="Arial" w:hAnsi="Arial" w:cs="Arial"/>
          <w:sz w:val="22"/>
        </w:rPr>
        <w:t xml:space="preserve"> with and without graphing applications, and identify its symmetry, domain and range</w:t>
      </w:r>
    </w:p>
    <w:p>
      <w:pPr>
        <w:pStyle w:val="ListParagraph"/>
        <w:keepNext/>
        <w:keepLines/>
        <w:numPr>
          <w:ilvl w:val="0"/>
          <w:numId w:val="2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absolute value equations of the form </w:t>
      </w:r>
      <m:oMathPara>
        <m:oMathParaPr>
          <m:jc m:val="left"/>
        </m:oMathParaPr>
        <m:oMath>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algebraically and graphically</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 xml:space="preserve"> on the same number plane and hence solve </w:t>
            </w:r>
            <m:oMathPara>
              <m:oMathParaPr>
                <m:jc m:val="left"/>
              </m:oMathParaPr>
              <m:oMath>
                <m:d>
                  <m:dPr>
                    <m:begChr m:val="|"/>
                    <m:endChr m:val="|"/>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2</m:t>
                    </m:r>
                  </m:e>
                </m:d>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Trigonometry and measure of angles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trigonometry to solve problems involving geometric shapes </w:t>
      </w:r>
      <w:r>
        <w:rPr>
          <w:rStyle w:val="Strong"/>
          <w:rFonts w:ascii="Arial" w:eastAsia="Arial" w:hAnsi="Arial" w:cs="Arial"/>
          <w:b/>
          <w:bCs/>
          <w:sz w:val="22"/>
        </w:rPr>
        <w:t>MAV-11-04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Trigonometry with acute angles</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Pythagoras’ theorem to find the exact sine, cosine and tangent ratios for angles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trigonometry to solve problems involving right-angled triangles in two dimensions, true and compass bearings, and angles of elevation and depression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Trigonometry with angles of any magnitude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angles of any magnitude using rays from the origin in the Cartesian plane and describe how one ray represents infinitely many angles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definitions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r</m:t>
              </m:r>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r</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is a point on the circle of radius </w:t>
      </w:r>
      <m:oMathPara>
        <m:oMathParaPr>
          <m:jc m:val="left"/>
        </m:oMathParaPr>
        <m:oMath>
          <m:r>
            <w:rPr>
              <w:rFonts w:ascii="Arial" w:eastAsia="Arial" w:hAnsi="Arial" w:cs="Arial"/>
              <w:sz w:val="22"/>
            </w:rPr>
            <m:t>r</m:t>
          </m:r>
        </m:oMath>
      </m:oMathPara>
      <w:r>
        <w:rPr>
          <w:rFonts w:ascii="Arial" w:eastAsia="Arial" w:hAnsi="Arial" w:cs="Arial"/>
          <w:sz w:val="22"/>
        </w:rPr>
        <w:t xml:space="preserve">, centred at the origin,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between the positive </w:t>
      </w:r>
      <m:oMathPara>
        <m:oMathParaPr>
          <m:jc m:val="left"/>
        </m:oMathParaPr>
        <m:oMath>
          <m:r>
            <w:rPr>
              <w:rFonts w:ascii="Arial" w:eastAsia="Arial" w:hAnsi="Arial" w:cs="Arial"/>
              <w:sz w:val="22"/>
            </w:rPr>
            <m:t>x</m:t>
          </m:r>
        </m:oMath>
      </m:oMathPara>
      <w:r>
        <w:rPr>
          <w:rFonts w:ascii="Arial" w:eastAsia="Arial" w:hAnsi="Arial" w:cs="Arial"/>
          <w:sz w:val="22"/>
        </w:rPr>
        <w:t>-axis and the radius drawn to this point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definitions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r</m:t>
              </m:r>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r</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sz w:val="22"/>
        </w:rPr>
        <w:t xml:space="preserve"> to evaluate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a multiple of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 and identify the values of </w:t>
      </w:r>
      <m:oMathPara>
        <m:oMathParaPr>
          <m:jc m:val="left"/>
        </m:oMathParaPr>
        <m:oMath>
          <m:r>
            <w:rPr>
              <w:rFonts w:ascii="Arial" w:eastAsia="Arial" w:hAnsi="Arial" w:cs="Arial"/>
              <w:sz w:val="22"/>
            </w:rPr>
            <m:t>θ</m:t>
          </m:r>
        </m:oMath>
      </m:oMathPara>
      <w:r>
        <w:rPr>
          <w:rFonts w:ascii="Arial" w:eastAsia="Arial" w:hAnsi="Arial" w:cs="Arial"/>
          <w:sz w:val="22"/>
        </w:rPr>
        <w:t xml:space="preserve"> for which these ratios are undefined</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Extend and apply the definitions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r</m:t>
              </m:r>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r</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y</m:t>
              </m:r>
            </m:num>
            <m:den>
              <m:r>
                <w:rPr>
                  <w:rFonts w:ascii="Arial" w:eastAsia="Arial" w:hAnsi="Arial" w:cs="Arial"/>
                  <w:sz w:val="22"/>
                </w:rPr>
                <m:t>x</m:t>
              </m:r>
            </m:den>
          </m:f>
        </m:oMath>
      </m:oMathPara>
      <w:r>
        <w:rPr>
          <w:rFonts w:ascii="Arial" w:eastAsia="Arial" w:hAnsi="Arial" w:cs="Arial"/>
          <w:sz w:val="22"/>
        </w:rPr>
        <w:t xml:space="preserve"> for angles of any magnitude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related angle of an angle of any magnitude, excluding multiples of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 as the acute angle between the ray and the </w:t>
      </w:r>
      <m:oMathPara>
        <m:oMathParaPr>
          <m:jc m:val="left"/>
        </m:oMathParaPr>
        <m:oMath>
          <m:r>
            <w:rPr>
              <w:rFonts w:ascii="Arial" w:eastAsia="Arial" w:hAnsi="Arial" w:cs="Arial"/>
              <w:sz w:val="22"/>
            </w:rPr>
            <m:t>x</m:t>
          </m:r>
        </m:oMath>
      </m:oMathPara>
      <w:r>
        <w:rPr>
          <w:rFonts w:ascii="Arial" w:eastAsia="Arial" w:hAnsi="Arial" w:cs="Arial"/>
          <w:sz w:val="22"/>
        </w:rPr>
        <w:t>-axis and obtain the values of the trigonometric functions of an angle of any magnitude from the trigonometric functions of the related angle</w:t>
      </w:r>
      <w:r>
        <w:rPr>
          <w:rFonts w:ascii="Arial" w:eastAsia="Arial" w:hAnsi="Arial" w:cs="Arial"/>
          <w:sz w:val="22"/>
        </w:rPr>
        <w:t xml:space="preserve"> </w:t>
      </w:r>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use the trigonometric ratios for angles that can be written in the form </w:t>
      </w:r>
      <m:oMathPara>
        <m:oMathParaPr>
          <m:jc m:val="left"/>
        </m:oMathParaPr>
        <m:oMath>
          <m:r>
            <w:rPr>
              <w:rFonts w:ascii="Arial" w:eastAsia="Arial" w:hAnsi="Arial" w:cs="Arial"/>
              <w:sz w:val="22"/>
            </w:rPr>
            <m:t>θ</m:t>
          </m:r>
          <m:r>
            <w:rPr>
              <w:rFonts w:ascii="Arial" w:eastAsia="Arial" w:hAnsi="Arial" w:cs="Arial"/>
              <w:sz w:val="22"/>
            </w:rPr>
            <m:t>=</m:t>
          </m:r>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θ</m:t>
          </m:r>
          <m:r>
            <w:rPr>
              <w:rFonts w:ascii="Arial" w:eastAsia="Arial" w:hAnsi="Arial" w:cs="Arial"/>
              <w:sz w:val="22"/>
            </w:rPr>
            <m:t>=</m:t>
          </m:r>
          <m:r>
            <w:rPr>
              <w:rFonts w:ascii="Arial" w:eastAsia="Arial" w:hAnsi="Arial" w:cs="Arial"/>
              <w:sz w:val="22"/>
            </w:rPr>
            <m:t>360</m:t>
          </m:r>
          <m:r>
            <w:rPr>
              <w:rFonts w:ascii="Arial" w:eastAsia="Arial" w:hAnsi="Arial" w:cs="Arial"/>
              <w:sz w:val="22"/>
            </w:rPr>
            <m:t>°</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90</m:t>
          </m:r>
          <m:r>
            <w:rPr>
              <w:rFonts w:ascii="Arial" w:eastAsia="Arial" w:hAnsi="Arial" w:cs="Arial"/>
              <w:sz w:val="22"/>
            </w:rPr>
            <m:t>°</m:t>
          </m:r>
          <m:r>
            <m:rPr>
              <m:sty m:val="p"/>
            </m:rPr>
            <w:rPr>
              <w:rFonts w:ascii="Arial" w:eastAsia="Arial" w:hAnsi="Arial" w:cs="Arial"/>
              <w:sz w:val="22"/>
            </w:rPr>
            <m:t> </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exact value of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m:t>
                    </m:r>
                    <m:r>
                      <w:rPr>
                        <w:rFonts w:ascii="Arial" w:eastAsia="Arial" w:hAnsi="Arial" w:cs="Arial"/>
                        <w:sz w:val="22"/>
                      </w:rPr>
                      <m:t>120</m:t>
                    </m:r>
                    <m:r>
                      <w:rPr>
                        <w:rFonts w:ascii="Arial" w:eastAsia="Arial" w:hAnsi="Arial" w:cs="Arial"/>
                        <w:sz w:val="22"/>
                      </w:rPr>
                      <m:t>°</m:t>
                    </m:r>
                    <m:r>
                      <w:rPr>
                        <w:rFonts w:ascii="Arial" w:eastAsia="Arial" w:hAnsi="Arial" w:cs="Arial"/>
                        <w:sz w:val="22"/>
                      </w:rPr>
                      <m:t>)</m:t>
                    </m:r>
                  </m:e>
                </m:func>
              </m:oMath>
            </m:oMathPara>
            <w:r>
              <w:rPr>
                <w:rFonts w:ascii="Arial" w:eastAsia="Arial" w:hAnsi="Arial" w:cs="Arial"/>
                <w:b w:val="0"/>
                <w:bCs w:val="0"/>
                <w:i w:val="0"/>
                <w:iCs w:val="0"/>
                <w:smallCaps w:val="0"/>
                <w:color w:val="000000"/>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585</m:t>
                    </m:r>
                    <m:r>
                      <w:rPr>
                        <w:rFonts w:ascii="Arial" w:eastAsia="Arial" w:hAnsi="Arial" w:cs="Arial"/>
                        <w:sz w:val="22"/>
                      </w:rPr>
                      <m:t>°</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results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e>
          </m:func>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proof of the sine rule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r>
                <w:rPr>
                  <w:rFonts w:ascii="Arial" w:eastAsia="Arial" w:hAnsi="Arial" w:cs="Arial"/>
                  <w:sz w:val="22"/>
                </w:rPr>
                <m:t> </m:t>
              </m:r>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 cosine rule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 xml:space="preserve"> and the area of a triangle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 xml:space="preserve"> for a given triangle </w:t>
      </w:r>
      <m:oMathPara>
        <m:oMathParaPr>
          <m:jc m:val="left"/>
        </m:oMathParaPr>
        <m:oMath>
          <m:r>
            <w:rPr>
              <w:rFonts w:ascii="Arial" w:eastAsia="Arial" w:hAnsi="Arial" w:cs="Arial"/>
              <w:sz w:val="22"/>
            </w:rPr>
            <m:t>ABC</m:t>
          </m:r>
        </m:oMath>
      </m:oMathPara>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Use graphing applications or geometric construction to examine the ambiguous case of the sine rule, in which there are two possible solutions for an angle, and the condition for it to arise</w:t>
      </w:r>
    </w:p>
    <w:tbl>
      <w:tblPr>
        <w:tblStyle w:val="ExampleTable"/>
        <w:tblW w:w="9000" w:type="dxa"/>
        <w:tblInd w:w="397" w:type="dxa"/>
      </w:tblPr>
      <w:tblGrid>
        <w:gridCol w:w="133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1905000" cy="1407003"/>
                  <wp:docPr id="100007" name="" descr="A geometric construction using 2 triangles and an arc.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4"/>
                          <a:stretch>
                            <a:fillRect/>
                          </a:stretch>
                        </pic:blipFill>
                        <pic:spPr>
                          <a:xfrm>
                            <a:off x="0" y="0"/>
                            <a:ext cx="1905000" cy="1407003"/>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triangle </w:t>
            </w:r>
            <m:oMathPara>
              <m:oMathParaPr>
                <m:jc m:val="left"/>
              </m:oMathParaPr>
              <m:oMath>
                <m:r>
                  <w:rPr>
                    <w:rFonts w:ascii="Arial" w:eastAsia="Arial" w:hAnsi="Arial" w:cs="Arial"/>
                    <w:sz w:val="22"/>
                  </w:rPr>
                  <m:t>ABC</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with sides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contains a smaller triangle with 2 sides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The internal side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intersects line </w:t>
            </w:r>
            <m:oMathPara>
              <m:oMathParaPr>
                <m:jc m:val="left"/>
              </m:oMathParaPr>
              <m:oMath>
                <m:r>
                  <w:rPr>
                    <w:rFonts w:ascii="Arial" w:eastAsia="Arial" w:hAnsi="Arial" w:cs="Arial"/>
                    <w:sz w:val="22"/>
                  </w:rPr>
                  <m:t>BC</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at point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An arc connects points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C</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demonstrating that the movement of point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can adjust the angle </w:t>
            </w:r>
            <m:oMathPara>
              <m:oMathParaPr>
                <m:jc m:val="left"/>
              </m:oMathParaPr>
              <m:oMath>
                <m:r>
                  <w:rPr>
                    <w:rFonts w:ascii="Arial" w:eastAsia="Arial" w:hAnsi="Arial" w:cs="Arial"/>
                    <w:sz w:val="22"/>
                  </w:rPr>
                  <m:t>ACB</m:t>
                </m:r>
              </m:oMath>
            </m:oMathPara>
            <w:r>
              <w:rPr>
                <w:rFonts w:ascii="Arial" w:eastAsia="Arial" w:hAnsi="Arial" w:cs="Arial"/>
                <w:b w:val="0"/>
                <w:bCs w:val="0"/>
                <w:i w:val="0"/>
                <w:iCs w:val="0"/>
                <w:smallCaps w:val="0"/>
                <w:color w:val="000000"/>
                <w:sz w:val="22"/>
              </w:rPr>
              <w:t xml:space="preserve"> so it is either obtuse or acute.</w:t>
            </w:r>
          </w:p>
        </w:tc>
      </w:tr>
    </w:tbl>
    <w:p>
      <w:pPr>
        <w:pStyle w:val="ExampleSeparator"/>
        <w:spacing w:before="0" w:after="0"/>
        <w:rPr>
          <w:rFonts w:ascii="Arial" w:eastAsia="Arial" w:hAnsi="Arial" w:cs="Arial"/>
        </w:rPr>
      </w:pP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sine rule, cosine rule and formula for the area of a triangle to solve problems where angles are measured in degrees, or degrees and minutes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Radians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both ratios </w:t>
      </w:r>
      <m:oMathPara>
        <m:oMathParaPr>
          <m:jc m:val="left"/>
        </m:oMathParaPr>
        <m:oMath>
          <m:f>
            <m:num>
              <m:r>
                <m:rPr>
                  <m:nor/>
                </m:rPr>
                <w:rPr>
                  <w:rFonts w:ascii="Arial" w:eastAsia="Arial" w:hAnsi="Arial" w:cs="Arial"/>
                  <w:sz w:val="22"/>
                </w:rPr>
                <m:t>arc length</m:t>
              </m:r>
            </m:num>
            <m:den>
              <m:r>
                <m:rPr>
                  <m:nor/>
                </m:rPr>
                <w:rPr>
                  <w:rFonts w:ascii="Arial" w:eastAsia="Arial" w:hAnsi="Arial" w:cs="Arial"/>
                  <w:sz w:val="22"/>
                </w:rPr>
                <m:t>circumference</m:t>
              </m:r>
            </m:den>
          </m:f>
        </m:oMath>
      </m:oMathPara>
      <w:r>
        <w:rPr>
          <w:rFonts w:ascii="Arial" w:eastAsia="Arial" w:hAnsi="Arial" w:cs="Arial"/>
          <w:sz w:val="22"/>
        </w:rPr>
        <w:t xml:space="preserve"> and </w:t>
      </w:r>
      <m:oMathPara>
        <m:oMathParaPr>
          <m:jc m:val="left"/>
        </m:oMathParaPr>
        <m:oMath>
          <m:f>
            <m:num>
              <m:r>
                <m:rPr>
                  <m:nor/>
                </m:rPr>
                <w:rPr>
                  <w:rFonts w:ascii="Arial" w:eastAsia="Arial" w:hAnsi="Arial" w:cs="Arial"/>
                  <w:sz w:val="22"/>
                </w:rPr>
                <m:t>area of sector</m:t>
              </m:r>
            </m:num>
            <m:den>
              <m:r>
                <m:rPr>
                  <m:nor/>
                </m:rPr>
                <w:rPr>
                  <w:rFonts w:ascii="Arial" w:eastAsia="Arial" w:hAnsi="Arial" w:cs="Arial"/>
                  <w:sz w:val="22"/>
                </w:rPr>
                <m:t>area of circle</m:t>
              </m:r>
            </m:den>
          </m:f>
        </m:oMath>
      </m:oMathPara>
      <w:r>
        <w:rPr>
          <w:rFonts w:ascii="Arial" w:eastAsia="Arial" w:hAnsi="Arial" w:cs="Arial"/>
          <w:sz w:val="22"/>
        </w:rPr>
        <w:t xml:space="preserve"> are equal to </w:t>
      </w:r>
      <m:oMathPara>
        <m:oMathParaPr>
          <m:jc m:val="left"/>
        </m:oMathParaPr>
        <m:oMath>
          <m:f>
            <m:num>
              <m:r>
                <w:rPr>
                  <w:rFonts w:ascii="Arial" w:eastAsia="Arial" w:hAnsi="Arial" w:cs="Arial"/>
                  <w:sz w:val="22"/>
                </w:rPr>
                <m:t>θ</m:t>
              </m:r>
            </m:num>
            <m:den>
              <m:r>
                <m:rPr>
                  <m:nor/>
                </m:rPr>
                <w:rPr>
                  <w:rFonts w:ascii="Arial" w:eastAsia="Arial" w:hAnsi="Arial" w:cs="Arial"/>
                  <w:sz w:val="22"/>
                </w:rPr>
                <m:t>one revolution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at the centre of a circle subtended by the arc</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angle size of </w:t>
      </w:r>
      <m:oMathPara>
        <m:oMathParaPr>
          <m:jc m:val="left"/>
        </m:oMathParaPr>
        <m:oMath>
          <m:r>
            <w:rPr>
              <w:rFonts w:ascii="Arial" w:eastAsia="Arial" w:hAnsi="Arial" w:cs="Arial"/>
              <w:sz w:val="22"/>
            </w:rPr>
            <m:t>θ</m:t>
          </m:r>
        </m:oMath>
      </m:oMathPara>
      <w:r>
        <w:rPr>
          <w:rFonts w:ascii="Arial" w:eastAsia="Arial" w:hAnsi="Arial" w:cs="Arial"/>
          <w:sz w:val="22"/>
        </w:rPr>
        <w:t xml:space="preserve"> in radian measure as the ratio </w:t>
      </w:r>
      <m:oMathPara>
        <m:oMathParaPr>
          <m:jc m:val="left"/>
        </m:oMathParaPr>
        <m:oMath>
          <m:f>
            <m:num>
              <m:r>
                <m:rPr>
                  <m:nor/>
                </m:rPr>
                <w:rPr>
                  <w:rFonts w:ascii="Arial" w:eastAsia="Arial" w:hAnsi="Arial" w:cs="Arial"/>
                  <w:sz w:val="22"/>
                </w:rPr>
                <m:t>arc length</m:t>
              </m:r>
            </m:num>
            <m:den>
              <m:r>
                <m:rPr>
                  <m:nor/>
                </m:rPr>
                <w:rPr>
                  <w:rFonts w:ascii="Arial" w:eastAsia="Arial" w:hAnsi="Arial" w:cs="Arial"/>
                  <w:sz w:val="22"/>
                </w:rPr>
                <m:t>radius of a circle</m:t>
              </m:r>
            </m:den>
          </m:f>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w:t>
      </w:r>
      <m:oMathPara>
        <m:oMathParaPr>
          <m:jc m:val="left"/>
        </m:oMathParaPr>
        <m:oMath>
          <m:r>
            <w:rPr>
              <w:rFonts w:ascii="Arial" w:eastAsia="Arial" w:hAnsi="Arial" w:cs="Arial"/>
              <w:sz w:val="22"/>
            </w:rPr>
            <m:t>360</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π</m:t>
          </m:r>
        </m:oMath>
      </m:oMathPara>
      <w:r>
        <w:rPr>
          <w:rFonts w:ascii="Arial" w:eastAsia="Arial" w:hAnsi="Arial" w:cs="Arial"/>
          <w:sz w:val="22"/>
        </w:rPr>
        <w:t xml:space="preserve"> radians and </w:t>
      </w:r>
      <m:oMathPara>
        <m:oMathParaPr>
          <m:jc m:val="left"/>
        </m:oMathParaPr>
        <m:oMath>
          <m:r>
            <m:rPr>
              <m:nor/>
            </m:rPr>
            <w:rPr>
              <w:rFonts w:ascii="Arial" w:eastAsia="Arial" w:hAnsi="Arial" w:cs="Arial"/>
              <w:sz w:val="22"/>
            </w:rPr>
            <m:t>1 radian</m:t>
          </m:r>
          <m:r>
            <w:rPr>
              <w:rFonts w:ascii="Arial" w:eastAsia="Arial" w:hAnsi="Arial" w:cs="Arial"/>
              <w:sz w:val="22"/>
            </w:rPr>
            <m:t>=</m:t>
          </m:r>
          <m:f>
            <m:num>
              <m:r>
                <w:rPr>
                  <w:rFonts w:ascii="Arial" w:eastAsia="Arial" w:hAnsi="Arial" w:cs="Arial"/>
                  <w:sz w:val="22"/>
                </w:rPr>
                <m:t>180</m:t>
              </m:r>
            </m:num>
            <m:den>
              <m:r>
                <w:rPr>
                  <w:rFonts w:ascii="Arial" w:eastAsia="Arial" w:hAnsi="Arial" w:cs="Arial"/>
                  <w:sz w:val="22"/>
                </w:rPr>
                <m:t>π</m:t>
              </m:r>
            </m:den>
          </m:f>
          <m:r>
            <m:rPr>
              <m:nor/>
            </m:rPr>
            <w:rPr>
              <w:rFonts w:ascii="Arial" w:eastAsia="Arial" w:hAnsi="Arial" w:cs="Arial"/>
              <w:sz w:val="22"/>
            </w:rPr>
            <m:t> degrees</m:t>
          </m:r>
        </m:oMath>
      </m:oMathPara>
      <w:r>
        <w:rPr>
          <w:rFonts w:ascii="Arial" w:eastAsia="Arial" w:hAnsi="Arial" w:cs="Arial"/>
          <w:sz w:val="22"/>
        </w:rPr>
        <w:t xml:space="preserve"> </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between degrees and radians and find the exact sine, cosine and tangent ratios for integer multiples of </w:t>
      </w:r>
      <m:oMathPara>
        <m:oMathParaPr>
          <m:jc m:val="left"/>
        </m:oMathParaPr>
        <m:oMath>
          <m:f>
            <m:num>
              <m:r>
                <w:rPr>
                  <w:rFonts w:ascii="Arial" w:eastAsia="Arial" w:hAnsi="Arial" w:cs="Arial"/>
                  <w:sz w:val="22"/>
                </w:rPr>
                <m:t>π</m:t>
              </m:r>
            </m:num>
            <m:den>
              <m:r>
                <w:rPr>
                  <w:rFonts w:ascii="Arial" w:eastAsia="Arial" w:hAnsi="Arial" w:cs="Arial"/>
                  <w:sz w:val="22"/>
                </w:rPr>
                <m:t>6</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π</m:t>
              </m:r>
            </m:num>
            <m:den>
              <m:r>
                <w:rPr>
                  <w:rFonts w:ascii="Arial" w:eastAsia="Arial" w:hAnsi="Arial" w:cs="Arial"/>
                  <w:sz w:val="22"/>
                </w:rPr>
                <m:t>4</m:t>
              </m:r>
            </m:den>
          </m:f>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s</m:t>
          </m:r>
          <m:r>
            <m:rPr>
              <m:sty m:val="p"/>
            </m:rPr>
            <w:rPr>
              <w:rFonts w:ascii="Arial" w:eastAsia="Arial" w:hAnsi="Arial" w:cs="Arial"/>
              <w:sz w:val="22"/>
            </w:rPr>
            <m:t>i</m:t>
          </m:r>
          <m:r>
            <m:rPr>
              <m:sty m:val="p"/>
            </m:rPr>
            <w:rPr>
              <w:rFonts w:ascii="Arial" w:eastAsia="Arial" w:hAnsi="Arial" w:cs="Arial"/>
              <w:sz w:val="22"/>
            </w:rPr>
            <m:t>n</m:t>
          </m:r>
          <m: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s</m:t>
          </m:r>
          <m: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t</m:t>
          </m:r>
          <m:r>
            <m:rPr>
              <m:sty m:val="p"/>
            </m:rPr>
            <w:rPr>
              <w:rFonts w:ascii="Arial" w:eastAsia="Arial" w:hAnsi="Arial" w:cs="Arial"/>
              <w:sz w:val="22"/>
            </w:rPr>
            <m:t>a</m:t>
          </m:r>
          <m:r>
            <m:rPr>
              <m:sty m:val="p"/>
            </m:rPr>
            <w:rPr>
              <w:rFonts w:ascii="Arial" w:eastAsia="Arial" w:hAnsi="Arial" w:cs="Arial"/>
              <w:sz w:val="22"/>
            </w:rPr>
            <m:t>n</m:t>
          </m:r>
          <m:r>
            <w:rPr>
              <w:rFonts w:ascii="Arial" w:eastAsia="Arial" w:hAnsi="Arial" w:cs="Arial"/>
              <w:sz w:val="22"/>
            </w:rPr>
            <m:t> </m:t>
          </m:r>
          <m:r>
            <w:rPr>
              <w:rFonts w:ascii="Arial" w:eastAsia="Arial" w:hAnsi="Arial" w:cs="Arial"/>
              <w:sz w:val="22"/>
            </w:rPr>
            <m:t>x</m:t>
          </m:r>
        </m:oMath>
      </m:oMathPara>
      <w:r>
        <w:rPr>
          <w:rFonts w:ascii="Arial" w:eastAsia="Arial" w:hAnsi="Arial" w:cs="Arial"/>
          <w:sz w:val="22"/>
        </w:rPr>
        <w:t xml:space="preserve"> over domains given in degrees or radians, showing intercepts with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w:t>
      </w:r>
      <m:oMathPara>
        <m:oMathParaPr>
          <m:jc m:val="left"/>
        </m:oMathParaPr>
        <m:oMath>
          <m:r>
            <w:rPr>
              <w:rFonts w:ascii="Arial" w:eastAsia="Arial" w:hAnsi="Arial" w:cs="Arial"/>
              <w:sz w:val="22"/>
            </w:rPr>
            <m:t>y</m:t>
          </m:r>
        </m:oMath>
      </m:oMathPara>
      <w:r>
        <w:rPr>
          <w:rFonts w:ascii="Arial" w:eastAsia="Arial" w:hAnsi="Arial" w:cs="Arial"/>
          <w:sz w:val="22"/>
        </w:rPr>
        <w:t>-axis and any asymptotes, determine their domains and ranges, and period and amplitude where appropriate, and whether each is even or odd or neither</w:t>
      </w:r>
      <w:r>
        <w:rPr>
          <w:rFonts w:ascii="Arial" w:eastAsia="Arial" w:hAnsi="Arial" w:cs="Arial"/>
          <w:sz w:val="22"/>
        </w:rPr>
        <w:t xml:space="preserve"> </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l</m:t>
          </m:r>
          <m:r>
            <w:rPr>
              <w:rFonts w:ascii="Arial" w:eastAsia="Arial" w:hAnsi="Arial" w:cs="Arial"/>
              <w:sz w:val="22"/>
            </w:rPr>
            <m:t>=</m:t>
          </m:r>
          <m:r>
            <w:rPr>
              <w:rFonts w:ascii="Arial" w:eastAsia="Arial" w:hAnsi="Arial" w:cs="Arial"/>
              <w:sz w:val="22"/>
            </w:rPr>
            <m:t>rθ</m:t>
          </m:r>
        </m:oMath>
      </m:oMathPara>
      <w:r>
        <w:rPr>
          <w:rFonts w:ascii="Arial" w:eastAsia="Arial" w:hAnsi="Arial" w:cs="Arial"/>
          <w:sz w:val="22"/>
        </w:rPr>
        <w:t xml:space="preserve"> for the length </w:t>
      </w:r>
      <m:oMathPara>
        <m:oMathParaPr>
          <m:jc m:val="left"/>
        </m:oMathParaPr>
        <m:oMath>
          <m:r>
            <w:rPr>
              <w:rFonts w:ascii="Arial" w:eastAsia="Arial" w:hAnsi="Arial" w:cs="Arial"/>
              <w:sz w:val="22"/>
            </w:rPr>
            <m:t>l</m:t>
          </m:r>
        </m:oMath>
      </m:oMathPara>
      <w:r>
        <w:rPr>
          <w:rFonts w:ascii="Arial" w:eastAsia="Arial" w:hAnsi="Arial" w:cs="Arial"/>
          <w:sz w:val="22"/>
        </w:rPr>
        <w:t xml:space="preserve"> of arc subtending an angle </w:t>
      </w:r>
      <m:oMathPara>
        <m:oMathParaPr>
          <m:jc m:val="left"/>
        </m:oMathParaPr>
        <m:oMath>
          <m:r>
            <w:rPr>
              <w:rFonts w:ascii="Arial" w:eastAsia="Arial" w:hAnsi="Arial" w:cs="Arial"/>
              <w:sz w:val="22"/>
            </w:rPr>
            <m:t>θ</m:t>
          </m:r>
        </m:oMath>
      </m:oMathPara>
      <w:r>
        <w:rPr>
          <w:rFonts w:ascii="Arial" w:eastAsia="Arial" w:hAnsi="Arial" w:cs="Arial"/>
          <w:sz w:val="22"/>
        </w:rPr>
        <w:t xml:space="preserve"> in radians at the centre of a circle of radius </w:t>
      </w:r>
      <m:oMathPara>
        <m:oMathParaPr>
          <m:jc m:val="left"/>
        </m:oMathParaPr>
        <m:oMath>
          <m:r>
            <w:rPr>
              <w:rFonts w:ascii="Arial" w:eastAsia="Arial" w:hAnsi="Arial" w:cs="Arial"/>
              <w:sz w:val="22"/>
            </w:rPr>
            <m:t>r</m:t>
          </m:r>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θ</m:t>
          </m:r>
        </m:oMath>
      </m:oMathPara>
      <w:r>
        <w:rPr>
          <w:rFonts w:ascii="Arial" w:eastAsia="Arial" w:hAnsi="Arial" w:cs="Arial"/>
          <w:sz w:val="22"/>
        </w:rPr>
        <w:t xml:space="preserve"> for the area of a sector with angle </w:t>
      </w:r>
      <m:oMathPara>
        <m:oMathParaPr>
          <m:jc m:val="left"/>
        </m:oMathParaPr>
        <m:oMath>
          <m:r>
            <w:rPr>
              <w:rFonts w:ascii="Arial" w:eastAsia="Arial" w:hAnsi="Arial" w:cs="Arial"/>
              <w:sz w:val="22"/>
            </w:rPr>
            <m:t>θ</m:t>
          </m:r>
        </m:oMath>
      </m:oMathPara>
      <w:r>
        <w:rPr>
          <w:rFonts w:ascii="Arial" w:eastAsia="Arial" w:hAnsi="Arial" w:cs="Arial"/>
          <w:sz w:val="22"/>
        </w:rPr>
        <w:t xml:space="preserve"> in radians at the centre of a circle of radius </w:t>
      </w:r>
      <m:oMathPara>
        <m:oMathParaPr>
          <m:jc m:val="left"/>
        </m:oMathParaPr>
        <m:oMath>
          <m:r>
            <w:rPr>
              <w:rFonts w:ascii="Arial" w:eastAsia="Arial" w:hAnsi="Arial" w:cs="Arial"/>
              <w:sz w:val="22"/>
            </w:rPr>
            <m:t>r</m:t>
          </m:r>
        </m:oMath>
      </m:oMathPara>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arc lengths and areas of major and minor sectors and segments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Trigonometric identities and equations</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periodic functions to solve trigonometric equations and prove trigonometric identities </w:t>
      </w:r>
      <w:r>
        <w:rPr>
          <w:rStyle w:val="Strong"/>
          <w:rFonts w:ascii="Arial" w:eastAsia="Arial" w:hAnsi="Arial" w:cs="Arial"/>
          <w:b/>
          <w:bCs/>
          <w:sz w:val="22"/>
        </w:rPr>
        <w:t>MAV-11-05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trigonometric functions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m:rPr>
              <m:sty m:val="p"/>
            </m:rPr>
            <w:rPr>
              <w:rFonts w:ascii="Arial" w:eastAsia="Arial" w:hAnsi="Arial" w:cs="Arial"/>
              <w:sz w:val="22"/>
            </w:rPr>
            <m:t>cosec</m:t>
          </m:r>
          <m:r>
            <w:rPr>
              <w:rFonts w:ascii="Arial" w:eastAsia="Arial" w:hAnsi="Arial" w:cs="Arial"/>
              <w:sz w:val="22"/>
            </w:rPr>
            <m:t>θ</m:t>
          </m:r>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oMath>
      </m:oMathPara>
      <w:r>
        <w:rPr>
          <w:rFonts w:ascii="Arial" w:eastAsia="Arial" w:hAnsi="Arial" w:cs="Arial"/>
          <w:sz w:val="22"/>
        </w:rPr>
        <w:t xml:space="preserve"> for acute angles </w:t>
      </w:r>
      <m:oMathPara>
        <m:oMathParaPr>
          <m:jc m:val="left"/>
        </m:oMathParaPr>
        <m:oMath>
          <m:r>
            <w:rPr>
              <w:rFonts w:ascii="Arial" w:eastAsia="Arial" w:hAnsi="Arial" w:cs="Arial"/>
              <w:sz w:val="22"/>
            </w:rPr>
            <m:t>θ</m:t>
          </m:r>
        </m:oMath>
      </m:oMathPara>
      <w:r>
        <w:rPr>
          <w:rFonts w:ascii="Arial" w:eastAsia="Arial" w:hAnsi="Arial" w:cs="Arial"/>
          <w:sz w:val="22"/>
        </w:rPr>
        <w:t xml:space="preserve"> using ratios of sides in a right-angled triangle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exact secant, cosecant and cotangent ratios for angles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the values of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m:rPr>
              <m:sty m:val="p"/>
            </m:rPr>
            <w:rPr>
              <w:rFonts w:ascii="Arial" w:eastAsia="Arial" w:hAnsi="Arial" w:cs="Arial"/>
              <w:sz w:val="22"/>
            </w:rPr>
            <m:t>cosec</m:t>
          </m:r>
          <m:r>
            <w:rPr>
              <w:rFonts w:ascii="Arial" w:eastAsia="Arial" w:hAnsi="Arial" w:cs="Arial"/>
              <w:sz w:val="22"/>
            </w:rPr>
            <m:t>θ</m:t>
          </m:r>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oMath>
      </m:oMathPara>
      <w:r>
        <w:rPr>
          <w:rFonts w:ascii="Arial" w:eastAsia="Arial" w:hAnsi="Arial" w:cs="Arial"/>
          <w:sz w:val="22"/>
        </w:rPr>
        <w:t xml:space="preserve"> at </w:t>
      </w:r>
      <m:oMathPara>
        <m:oMathParaPr>
          <m:jc m:val="left"/>
        </m:oMathParaPr>
        <m:oMath>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 by examining the ratios of sides in a right-angled triangle as </w:t>
      </w:r>
      <m:oMathPara>
        <m:oMathParaPr>
          <m:jc m:val="left"/>
        </m:oMathParaPr>
        <m:oMath>
          <m:r>
            <w:rPr>
              <w:rFonts w:ascii="Arial" w:eastAsia="Arial" w:hAnsi="Arial" w:cs="Arial"/>
              <w:sz w:val="22"/>
            </w:rPr>
            <m:t>θ</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90</m:t>
          </m:r>
          <m:r>
            <w:rPr>
              <w:rFonts w:ascii="Arial" w:eastAsia="Arial" w:hAnsi="Arial" w:cs="Arial"/>
              <w:sz w:val="22"/>
            </w:rPr>
            <m:t>°</m:t>
          </m:r>
        </m:oMath>
      </m:oMathPara>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definitions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θ</m:t>
              </m:r>
              <m:r>
                <w:rPr>
                  <w:rFonts w:ascii="Arial" w:eastAsia="Arial" w:hAnsi="Arial" w:cs="Arial"/>
                  <w:sz w:val="22"/>
                </w:rPr>
                <m:t>=</m:t>
              </m:r>
              <m:f>
                <m:num>
                  <m:r>
                    <w:rPr>
                      <w:rFonts w:ascii="Arial" w:eastAsia="Arial" w:hAnsi="Arial" w:cs="Arial"/>
                      <w:sz w:val="22"/>
                    </w:rPr>
                    <m:t>r</m:t>
                  </m:r>
                </m:num>
                <m:den>
                  <m:r>
                    <w:rPr>
                      <w:rFonts w:ascii="Arial" w:eastAsia="Arial" w:hAnsi="Arial" w:cs="Arial"/>
                      <w:sz w:val="22"/>
                    </w:rPr>
                    <m:t>x</m:t>
                  </m:r>
                </m:den>
              </m:f>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m:rPr>
              <m:sty m:val="p"/>
            </m:rPr>
            <w:rPr>
              <w:rFonts w:ascii="Arial" w:eastAsia="Arial" w:hAnsi="Arial" w:cs="Arial"/>
              <w:sz w:val="22"/>
            </w:rPr>
            <m:t>cosec</m:t>
          </m:r>
          <m:r>
            <w:rPr>
              <w:rFonts w:ascii="Arial" w:eastAsia="Arial" w:hAnsi="Arial" w:cs="Arial"/>
              <w:sz w:val="22"/>
            </w:rPr>
            <m:t>θ</m:t>
          </m:r>
          <m:r>
            <w:rPr>
              <w:rFonts w:ascii="Arial" w:eastAsia="Arial" w:hAnsi="Arial" w:cs="Arial"/>
              <w:sz w:val="22"/>
            </w:rPr>
            <m:t>=</m:t>
          </m:r>
          <m:f>
            <m:num>
              <m:r>
                <w:rPr>
                  <w:rFonts w:ascii="Arial" w:eastAsia="Arial" w:hAnsi="Arial" w:cs="Arial"/>
                  <w:sz w:val="22"/>
                </w:rPr>
                <m:t>r</m:t>
              </m:r>
            </m:num>
            <m:den>
              <m:r>
                <w:rPr>
                  <w:rFonts w:ascii="Arial" w:eastAsia="Arial" w:hAnsi="Arial" w:cs="Arial"/>
                  <w:sz w:val="22"/>
                </w:rPr>
                <m:t>y</m:t>
              </m:r>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r>
            <w:rPr>
              <w:rFonts w:ascii="Arial" w:eastAsia="Arial" w:hAnsi="Arial" w:cs="Arial"/>
              <w:sz w:val="22"/>
            </w:rPr>
            <m:t>=</m:t>
          </m:r>
          <m:f>
            <m:num>
              <m:r>
                <w:rPr>
                  <w:rFonts w:ascii="Arial" w:eastAsia="Arial" w:hAnsi="Arial" w:cs="Arial"/>
                  <w:sz w:val="22"/>
                </w:rPr>
                <m:t>x</m:t>
              </m:r>
            </m:num>
            <m:den>
              <m:r>
                <w:rPr>
                  <w:rFonts w:ascii="Arial" w:eastAsia="Arial" w:hAnsi="Arial" w:cs="Arial"/>
                  <w:sz w:val="22"/>
                </w:rPr>
                <m:t>y</m:t>
              </m:r>
            </m:den>
          </m:f>
        </m:oMath>
      </m:oMathPara>
      <w:r>
        <w:rPr>
          <w:rFonts w:ascii="Arial" w:eastAsia="Arial" w:hAnsi="Arial" w:cs="Arial"/>
          <w:sz w:val="22"/>
        </w:rPr>
        <w:t xml:space="preserve"> using a circle of radius </w:t>
      </w:r>
      <m:oMathPara>
        <m:oMathParaPr>
          <m:jc m:val="left"/>
        </m:oMathParaPr>
        <m:oMath>
          <m:r>
            <w:rPr>
              <w:rFonts w:ascii="Arial" w:eastAsia="Arial" w:hAnsi="Arial" w:cs="Arial"/>
              <w:sz w:val="22"/>
            </w:rPr>
            <m:t>r</m:t>
          </m:r>
        </m:oMath>
      </m:oMathPara>
      <w:r>
        <w:rPr>
          <w:rFonts w:ascii="Arial" w:eastAsia="Arial" w:hAnsi="Arial" w:cs="Arial"/>
          <w:sz w:val="22"/>
        </w:rPr>
        <w:t xml:space="preserve"> centred at the origin</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reciprocal ratios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A</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cos</m:t>
                  </m:r>
                </m:fName>
                <m:e>
                  <m:r>
                    <w:rPr>
                      <w:rFonts w:ascii="Arial" w:eastAsia="Arial" w:hAnsi="Arial" w:cs="Arial"/>
                      <w:sz w:val="22"/>
                    </w:rPr>
                    <m:t>A</m:t>
                  </m:r>
                </m:e>
              </m:func>
            </m:den>
          </m:f>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A</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A</m:t>
                  </m:r>
                </m:e>
              </m:func>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A</m:t>
              </m:r>
            </m:e>
          </m:func>
          <m:r>
            <w:rPr>
              <w:rFonts w:ascii="Arial" w:eastAsia="Arial" w:hAnsi="Arial" w:cs="Arial"/>
              <w:sz w:val="22"/>
            </w:rPr>
            <m:t>=</m:t>
          </m:r>
          <m:f>
            <m:num>
              <m:r>
                <w:rPr>
                  <w:rFonts w:ascii="Arial" w:eastAsia="Arial" w:hAnsi="Arial" w:cs="Arial"/>
                  <w:sz w:val="22"/>
                </w:rPr>
                <m:t>1</m:t>
              </m:r>
            </m:num>
            <m:den>
              <m:func>
                <m:fName>
                  <m:r>
                    <m:rPr>
                      <m:sty m:val="p"/>
                    </m:rPr>
                    <w:rPr>
                      <w:rFonts w:ascii="Arial" w:eastAsia="Arial" w:hAnsi="Arial" w:cs="Arial"/>
                      <w:sz w:val="22"/>
                    </w:rPr>
                    <m:t>tan</m:t>
                  </m:r>
                </m:fName>
                <m:e>
                  <m:r>
                    <w:rPr>
                      <w:rFonts w:ascii="Arial" w:eastAsia="Arial" w:hAnsi="Arial" w:cs="Arial"/>
                      <w:sz w:val="22"/>
                    </w:rPr>
                    <m:t>A</m:t>
                  </m:r>
                </m:e>
              </m:func>
            </m:den>
          </m:f>
        </m:oMath>
      </m:oMathPara>
      <w:r>
        <w:rPr>
          <w:rFonts w:ascii="Arial" w:eastAsia="Arial" w:hAnsi="Arial" w:cs="Arial"/>
          <w:sz w:val="22"/>
        </w:rPr>
        <w:t xml:space="preserve">, identifying the angles to be excluded in each identity </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exact value of the secant, cosecant and cotangent ratios for angles that are integer multiples of </w:t>
      </w:r>
      <m:oMathPara>
        <m:oMathParaPr>
          <m:jc m:val="left"/>
        </m:oMathParaPr>
        <m:oMath>
          <m:f>
            <m:num>
              <m:r>
                <w:rPr>
                  <w:rFonts w:ascii="Arial" w:eastAsia="Arial" w:hAnsi="Arial" w:cs="Arial"/>
                  <w:sz w:val="22"/>
                </w:rPr>
                <m:t>π</m:t>
              </m:r>
            </m:num>
            <m:den>
              <m:r>
                <w:rPr>
                  <w:rFonts w:ascii="Arial" w:eastAsia="Arial" w:hAnsi="Arial" w:cs="Arial"/>
                  <w:sz w:val="22"/>
                </w:rPr>
                <m:t>6</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π</m:t>
              </m:r>
            </m:num>
            <m:den>
              <m:r>
                <w:rPr>
                  <w:rFonts w:ascii="Arial" w:eastAsia="Arial" w:hAnsi="Arial" w:cs="Arial"/>
                  <w:sz w:val="22"/>
                </w:rPr>
                <m:t>4</m:t>
              </m:r>
            </m:den>
          </m:f>
        </m:oMath>
      </m:oMathPara>
      <w:r>
        <w:rPr>
          <w:rFonts w:ascii="Arial" w:eastAsia="Arial" w:hAnsi="Arial" w:cs="Arial"/>
          <w:sz w:val="22"/>
        </w:rPr>
        <w:t>, if they exist</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identities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θ</m:t>
                  </m:r>
                </m:e>
              </m:func>
            </m:num>
            <m:den>
              <m:func>
                <m:fName>
                  <m:r>
                    <m:rPr>
                      <m:sty m:val="p"/>
                    </m:rPr>
                    <w:rPr>
                      <w:rFonts w:ascii="Arial" w:eastAsia="Arial" w:hAnsi="Arial" w:cs="Arial"/>
                      <w:sz w:val="22"/>
                    </w:rPr>
                    <m:t>cos</m:t>
                  </m:r>
                </m:fName>
                <m:e>
                  <m:r>
                    <w:rPr>
                      <w:rFonts w:ascii="Arial" w:eastAsia="Arial" w:hAnsi="Arial" w:cs="Arial"/>
                      <w:sz w:val="22"/>
                    </w:rPr>
                    <m:t>θ</m:t>
                  </m:r>
                </m:e>
              </m:func>
            </m:den>
          </m:f>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θ</m:t>
              </m:r>
            </m:e>
          </m:func>
          <m:r>
            <w:rPr>
              <w:rFonts w:ascii="Arial" w:eastAsia="Arial" w:hAnsi="Arial" w:cs="Arial"/>
              <w:sz w:val="22"/>
            </w:rPr>
            <m:t>=</m:t>
          </m:r>
          <m:f>
            <m:num>
              <m:func>
                <m:fName>
                  <m:r>
                    <m:rPr>
                      <m:sty m:val="p"/>
                    </m:rPr>
                    <w:rPr>
                      <w:rFonts w:ascii="Arial" w:eastAsia="Arial" w:hAnsi="Arial" w:cs="Arial"/>
                      <w:sz w:val="22"/>
                    </w:rPr>
                    <m:t>cos</m:t>
                  </m:r>
                </m:fName>
                <m:e>
                  <m:r>
                    <w:rPr>
                      <w:rFonts w:ascii="Arial" w:eastAsia="Arial" w:hAnsi="Arial" w:cs="Arial"/>
                      <w:sz w:val="22"/>
                    </w:rPr>
                    <m:t>θ</m:t>
                  </m:r>
                </m:e>
              </m:func>
            </m:num>
            <m:den>
              <m:func>
                <m:fName>
                  <m:r>
                    <m:rPr>
                      <m:sty m:val="p"/>
                    </m:rPr>
                    <w:rPr>
                      <w:rFonts w:ascii="Arial" w:eastAsia="Arial" w:hAnsi="Arial" w:cs="Arial"/>
                      <w:sz w:val="22"/>
                    </w:rPr>
                    <m:t>sin</m:t>
                  </m:r>
                </m:fName>
                <m:e>
                  <m:r>
                    <w:rPr>
                      <w:rFonts w:ascii="Arial" w:eastAsia="Arial" w:hAnsi="Arial" w:cs="Arial"/>
                      <w:sz w:val="22"/>
                    </w:rPr>
                    <m:t>θ</m:t>
                  </m:r>
                </m:e>
              </m:func>
            </m:den>
          </m:f>
        </m:oMath>
      </m:oMathPara>
      <w:r>
        <w:rPr>
          <w:rFonts w:ascii="Arial" w:eastAsia="Arial" w:hAnsi="Arial" w:cs="Arial"/>
          <w:sz w:val="22"/>
        </w:rPr>
        <w:t xml:space="preserve">, identifying the angles to be excluded in each identity </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complementary angle identities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e>
          </m:func>
          <m:r>
            <w:rPr>
              <w:rFonts w:ascii="Arial" w:eastAsia="Arial" w:hAnsi="Arial" w:cs="Arial"/>
              <w:sz w:val="22"/>
            </w:rPr>
            <m:t>θ</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sin</m:t>
                  </m:r>
                </m:e>
              </m:func>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tan</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cot</m:t>
                  </m:r>
                </m:e>
              </m:func>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cot</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tan</m:t>
                  </m:r>
                </m:e>
              </m:func>
            </m:fName>
            <m:e>
              <m:r>
                <w:rPr>
                  <w:rFonts w:ascii="Arial" w:eastAsia="Arial" w:hAnsi="Arial" w:cs="Arial"/>
                  <w:sz w:val="22"/>
                </w:rPr>
                <m:t>θ</m:t>
              </m:r>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sec</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cosec</m:t>
                  </m:r>
                </m:e>
              </m:func>
            </m:fName>
            <m:e>
              <m:r>
                <w:rPr>
                  <w:rFonts w:ascii="Arial" w:eastAsia="Arial" w:hAnsi="Arial" w:cs="Arial"/>
                  <w:sz w:val="22"/>
                </w:rPr>
                <m:t>θ</m:t>
              </m:r>
            </m:e>
          </m:func>
        </m:oMath>
      </m:oMathPara>
      <w:r>
        <w:rPr>
          <w:rFonts w:ascii="Arial" w:eastAsia="Arial" w:hAnsi="Arial" w:cs="Arial"/>
          <w:sz w:val="22"/>
        </w:rPr>
        <w:t xml:space="preserve"> and </w:t>
      </w:r>
      <m:oMathPara>
        <m:oMathParaPr>
          <m:jc m:val="left"/>
        </m:oMathParaPr>
        <m:oMath>
          <m:func>
            <m:fName>
              <m:func>
                <m:fName>
                  <m:r>
                    <m:rPr>
                      <m:sty m:val="p"/>
                    </m:rPr>
                    <w:rPr>
                      <w:rFonts w:ascii="Arial" w:eastAsia="Arial" w:hAnsi="Arial" w:cs="Arial"/>
                      <w:sz w:val="22"/>
                    </w:rPr>
                    <m:t>cosec</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θ</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sec</m:t>
                  </m:r>
                </m:e>
              </m:func>
            </m:fName>
            <m:e>
              <m:r>
                <w:rPr>
                  <w:rFonts w:ascii="Arial" w:eastAsia="Arial" w:hAnsi="Arial" w:cs="Arial"/>
                  <w:sz w:val="22"/>
                </w:rPr>
                <m:t>θ</m:t>
              </m:r>
            </m:e>
          </m:func>
        </m:oMath>
      </m:oMathPara>
      <w:r>
        <w:rPr>
          <w:rFonts w:ascii="Arial" w:eastAsia="Arial" w:hAnsi="Arial" w:cs="Arial"/>
          <w:sz w:val="22"/>
        </w:rPr>
        <w:t xml:space="preserve"> identifying the angles to be excluded in each identity</w:t>
      </w:r>
    </w:p>
    <w:p>
      <w:pPr>
        <w:pStyle w:val="ListParagraph"/>
        <w:keepNext/>
        <w:keepLines/>
        <w:numPr>
          <w:ilvl w:val="0"/>
          <w:numId w:val="32"/>
        </w:numPr>
        <w:spacing w:before="0" w:after="40" w:line="276" w:lineRule="auto"/>
        <w:ind w:left="397" w:hanging="397"/>
        <w:contextualSpacing/>
        <w:jc w:val="left"/>
        <w:rPr>
          <w:rFonts w:ascii="Arial" w:eastAsia="Arial" w:hAnsi="Arial" w:cs="Arial"/>
        </w:rPr>
      </w:pPr>
      <w:r>
        <w:rPr>
          <w:rFonts w:ascii="Arial" w:eastAsia="Arial" w:hAnsi="Arial" w:cs="Arial"/>
          <w:sz w:val="22"/>
        </w:rPr>
        <w:t>Evaluate trigonometric expressions using angles of any magnitude and complementary angle identities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Given </w:t>
            </w:r>
            <m:oMathPara>
              <m:oMathParaPr>
                <m:jc m:val="left"/>
              </m:oMathParaPr>
              <m:oMath>
                <m:r>
                  <m:rPr>
                    <m:sty m:val="p"/>
                  </m:rPr>
                  <w:rPr>
                    <w:rFonts w:ascii="Arial" w:eastAsia="Arial" w:hAnsi="Arial" w:cs="Arial"/>
                    <w:sz w:val="22"/>
                  </w:rPr>
                  <m:t>cot </m:t>
                </m:r>
                <m:r>
                  <w:rPr>
                    <w:rFonts w:ascii="Arial" w:eastAsia="Arial" w:hAnsi="Arial" w:cs="Arial"/>
                    <w:sz w:val="22"/>
                  </w:rPr>
                  <m:t>α</m:t>
                </m:r>
                <m:r>
                  <w:rPr>
                    <w:rFonts w:ascii="Arial" w:eastAsia="Arial" w:hAnsi="Arial" w:cs="Arial"/>
                    <w:sz w:val="22"/>
                  </w:rPr>
                  <m:t>=</m:t>
                </m:r>
                <m:r>
                  <w:rPr>
                    <w:rFonts w:ascii="Arial" w:eastAsia="Arial" w:hAnsi="Arial" w:cs="Arial"/>
                    <w:sz w:val="22"/>
                  </w:rPr>
                  <m:t>-</m:t>
                </m:r>
                <m:f>
                  <m:num>
                    <m:r>
                      <w:rPr>
                        <w:rFonts w:ascii="Arial" w:eastAsia="Arial" w:hAnsi="Arial" w:cs="Arial"/>
                        <w:sz w:val="22"/>
                      </w:rPr>
                      <m:t>15</m:t>
                    </m:r>
                  </m:num>
                  <m:den>
                    <m:r>
                      <w:rPr>
                        <w:rFonts w:ascii="Arial" w:eastAsia="Arial" w:hAnsi="Arial" w:cs="Arial"/>
                        <w:sz w:val="22"/>
                      </w:rPr>
                      <m:t>8</m:t>
                    </m:r>
                  </m:den>
                </m:f>
              </m:oMath>
            </m:oMathPara>
            <w:r>
              <w:rPr>
                <w:rFonts w:ascii="Arial" w:eastAsia="Arial" w:hAnsi="Arial" w:cs="Arial"/>
                <w:b w:val="0"/>
                <w:bCs w:val="0"/>
                <w:i w:val="0"/>
                <w:iCs w:val="0"/>
                <w:smallCaps w:val="0"/>
                <w:color w:val="000000"/>
                <w:sz w:val="22"/>
              </w:rPr>
              <w:t xml:space="preserve">, and that </w:t>
            </w:r>
            <m:oMathPara>
              <m:oMathParaPr>
                <m:jc m:val="left"/>
              </m:oMathParaPr>
              <m:oMath>
                <m:f>
                  <m:num>
                    <m:r>
                      <w:rPr>
                        <w:rFonts w:ascii="Arial" w:eastAsia="Arial" w:hAnsi="Arial" w:cs="Arial"/>
                        <w:sz w:val="22"/>
                      </w:rPr>
                      <m:t>π</m:t>
                    </m:r>
                  </m:num>
                  <m:den>
                    <m:r>
                      <w:rPr>
                        <w:rFonts w:ascii="Arial" w:eastAsia="Arial" w:hAnsi="Arial" w:cs="Arial"/>
                        <w:sz w:val="22"/>
                      </w:rPr>
                      <m:t>2</m:t>
                    </m:r>
                  </m:den>
                </m:f>
                <m:r>
                  <w:rPr>
                    <w:rFonts w:ascii="Arial" w:eastAsia="Arial" w:hAnsi="Arial" w:cs="Arial"/>
                    <w:sz w:val="22"/>
                  </w:rPr>
                  <m:t>&lt;</m:t>
                </m:r>
                <m:r>
                  <w:rPr>
                    <w:rFonts w:ascii="Arial" w:eastAsia="Arial" w:hAnsi="Arial" w:cs="Arial"/>
                    <w:sz w:val="22"/>
                  </w:rPr>
                  <m:t>α</m:t>
                </m:r>
                <m:r>
                  <w:rPr>
                    <w:rFonts w:ascii="Arial" w:eastAsia="Arial" w:hAnsi="Arial" w:cs="Arial"/>
                    <w:sz w:val="22"/>
                  </w:rPr>
                  <m:t>&lt;</m:t>
                </m:r>
                <m:r>
                  <w:rPr>
                    <w:rFonts w:ascii="Arial" w:eastAsia="Arial" w:hAnsi="Arial" w:cs="Arial"/>
                    <w:sz w:val="22"/>
                  </w:rPr>
                  <m:t>π</m:t>
                </m:r>
              </m:oMath>
            </m:oMathPara>
            <w:r>
              <w:rPr>
                <w:rFonts w:ascii="Arial" w:eastAsia="Arial" w:hAnsi="Arial" w:cs="Arial"/>
                <w:b w:val="0"/>
                <w:bCs w:val="0"/>
                <w:i w:val="0"/>
                <w:iCs w:val="0"/>
                <w:smallCaps w:val="0"/>
                <w:color w:val="000000"/>
                <w:sz w:val="22"/>
              </w:rPr>
              <w:t xml:space="preserve">, find the values of </w:t>
            </w:r>
            <m:oMathPara>
              <m:oMathParaPr>
                <m:jc m:val="left"/>
              </m:oMathParaPr>
              <m:oMath>
                <m:r>
                  <m:rPr>
                    <m:sty m:val="p"/>
                  </m:rPr>
                  <w:rPr>
                    <w:rFonts w:ascii="Arial" w:eastAsia="Arial" w:hAnsi="Arial" w:cs="Arial"/>
                    <w:sz w:val="22"/>
                  </w:rPr>
                  <m:t>cosec </m:t>
                </m:r>
                <m:r>
                  <w:rPr>
                    <w:rFonts w:ascii="Arial" w:eastAsia="Arial" w:hAnsi="Arial" w:cs="Arial"/>
                    <w:sz w:val="22"/>
                  </w:rPr>
                  <m:t>α</m:t>
                </m:r>
              </m:oMath>
            </m:oMathPara>
            <w:r>
              <w:rPr>
                <w:rFonts w:ascii="Arial" w:eastAsia="Arial" w:hAnsi="Arial" w:cs="Arial"/>
                <w:b w:val="0"/>
                <w:bCs w:val="0"/>
                <w:i w:val="0"/>
                <w:iCs w:val="0"/>
                <w:smallCaps w:val="0"/>
                <w:color w:val="000000"/>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α</m:t>
                    </m:r>
                  </m:e>
                </m:func>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32"/>
        </w:numPr>
        <w:spacing w:before="0" w:after="40" w:line="276" w:lineRule="auto"/>
        <w:ind w:left="397" w:hanging="397"/>
        <w:contextualSpacing/>
        <w:jc w:val="left"/>
        <w:rPr>
          <w:rFonts w:ascii="Arial" w:eastAsia="Arial" w:hAnsi="Arial" w:cs="Arial"/>
        </w:rPr>
      </w:pPr>
      <w:r>
        <w:rPr>
          <w:rFonts w:ascii="Arial" w:eastAsia="Arial" w:hAnsi="Arial" w:cs="Arial"/>
          <w:sz w:val="22"/>
        </w:rPr>
        <w:t>Solve equations involving trigonometric ratios of angles, specified in degrees or radians, on a restricted domain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w:t>
            </w:r>
            <m:oMathPara>
              <m:oMathParaPr>
                <m:jc m:val="left"/>
              </m:oMathParaPr>
              <m:oMath>
                <m:rad>
                  <m:radPr>
                    <m:degHide/>
                  </m:radPr>
                  <m:deg/>
                  <m:e>
                    <m:r>
                      <w:rPr>
                        <w:rFonts w:ascii="Arial" w:eastAsia="Arial" w:hAnsi="Arial" w:cs="Arial"/>
                        <w:sz w:val="22"/>
                      </w:rPr>
                      <m:t>3</m:t>
                    </m:r>
                  </m:e>
                </m:rad>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360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2</m:t>
                </m:r>
                <m:func>
                  <m:fName>
                    <m:r>
                      <m:rPr>
                        <m:sty m:val="p"/>
                      </m:rPr>
                      <w:rPr>
                        <w:rFonts w:ascii="Arial" w:eastAsia="Arial" w:hAnsi="Arial" w:cs="Arial"/>
                        <w:sz w:val="22"/>
                      </w:rPr>
                      <m:t>cos</m:t>
                    </m:r>
                  </m:fName>
                  <m:e>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0</m:t>
                    </m:r>
                  </m:e>
                </m:func>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m:t>
                </m:r>
                <m:r>
                  <w:rPr>
                    <w:rFonts w:ascii="Arial" w:eastAsia="Arial" w:hAnsi="Arial" w:cs="Arial"/>
                    <w:sz w:val="22"/>
                  </w:rPr>
                  <m:t>π</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π</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Pythagorean identity </w:t>
      </w:r>
      <m:oMathPara>
        <m:oMathParaPr>
          <m:jc m:val="left"/>
        </m:oMathParaPr>
        <m:oMath>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the identities </w:t>
      </w:r>
      <m:oMathPara>
        <m:oMathParaPr>
          <m:jc m:val="left"/>
        </m:oMathParaPr>
        <m:oMath>
          <m:r>
            <w:rPr>
              <w:rFonts w:ascii="Arial" w:eastAsia="Arial" w:hAnsi="Arial" w:cs="Arial"/>
              <w:sz w:val="22"/>
            </w:rPr>
            <m:t>1</m:t>
          </m:r>
          <m:r>
            <w:rPr>
              <w:rFonts w:ascii="Arial" w:eastAsia="Arial" w:hAnsi="Arial" w:cs="Arial"/>
              <w:sz w:val="22"/>
            </w:rPr>
            <m:t>+</m:t>
          </m:r>
          <m:func>
            <m:fName>
              <m:sSup>
                <m:e>
                  <m:r>
                    <m:rPr>
                      <m:sty m:val="p"/>
                    </m:rPr>
                    <w:rPr>
                      <w:rFonts w:ascii="Arial" w:eastAsia="Arial" w:hAnsi="Arial" w:cs="Arial"/>
                      <w:sz w:val="22"/>
                    </w:rPr>
                    <m:t>tan</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1</m:t>
          </m:r>
          <m:r>
            <w:rPr>
              <w:rFonts w:ascii="Arial" w:eastAsia="Arial" w:hAnsi="Arial" w:cs="Arial"/>
              <w:sz w:val="22"/>
            </w:rPr>
            <m:t>+</m:t>
          </m:r>
          <m:func>
            <m:fName>
              <m:sSup>
                <m:e>
                  <m:r>
                    <m:rPr>
                      <m:sty m:val="p"/>
                    </m:rPr>
                    <w:rPr>
                      <w:rFonts w:ascii="Arial" w:eastAsia="Arial" w:hAnsi="Arial" w:cs="Arial"/>
                      <w:sz w:val="22"/>
                    </w:rPr>
                    <m:t>cot</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unc>
            <m:fName>
              <m:sSup>
                <m:e>
                  <m:r>
                    <m:rPr>
                      <m:sty m:val="p"/>
                    </m:rPr>
                    <w:rPr>
                      <w:rFonts w:ascii="Arial" w:eastAsia="Arial" w:hAnsi="Arial" w:cs="Arial"/>
                      <w:sz w:val="22"/>
                    </w:rPr>
                    <m:t>cosec</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sz w:val="22"/>
        </w:rPr>
        <w:t xml:space="preserve"> </w:t>
      </w:r>
    </w:p>
    <w:p>
      <w:pPr>
        <w:pStyle w:val="ListParagraph"/>
        <w:keepNext/>
        <w:keepLines/>
        <w:numPr>
          <w:ilvl w:val="0"/>
          <w:numId w:val="3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trigonometric identities to solve problems, simplify expressions and prove further trigonometric identities using substitution and/or reduction to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x</m:t>
              </m:r>
            </m:e>
          </m:func>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Prove that </w:t>
            </w:r>
            <m:oMathPara>
              <m:oMathParaPr>
                <m:jc m:val="left"/>
              </m:oMathParaPr>
              <m:oMath>
                <m:func>
                  <m:fName>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sec</m:t>
                        </m:r>
                      </m:e>
                    </m:func>
                  </m:fName>
                  <m:e>
                    <m:r>
                      <w:rPr>
                        <w:rFonts w:ascii="Arial" w:eastAsia="Arial" w:hAnsi="Arial" w:cs="Arial"/>
                        <w:sz w:val="22"/>
                      </w:rPr>
                      <m:t>x</m:t>
                    </m:r>
                  </m:e>
                </m:func>
                <m:func>
                  <m:fName>
                    <m:r>
                      <m:rPr>
                        <m:sty m:val="p"/>
                      </m:rPr>
                      <w:rPr>
                        <w:rFonts w:ascii="Arial" w:eastAsia="Arial" w:hAnsi="Arial" w:cs="Arial"/>
                        <w:sz w:val="22"/>
                      </w:rPr>
                      <m:t>tan</m:t>
                    </m:r>
                  </m:fName>
                  <m:e>
                    <m:r>
                      <w:rPr>
                        <w:rFonts w:ascii="Arial" w:eastAsia="Arial" w:hAnsi="Arial" w:cs="Arial"/>
                        <w:sz w:val="22"/>
                      </w:rPr>
                      <m:t>x</m:t>
                    </m:r>
                    <m:r>
                      <w:rPr>
                        <w:rFonts w:ascii="Arial" w:eastAsia="Arial" w:hAnsi="Arial" w:cs="Arial"/>
                        <w:sz w:val="22"/>
                      </w:rPr>
                      <m:t>=</m:t>
                    </m:r>
                    <m:f>
                      <m:num>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num>
                      <m:den>
                        <m:func>
                          <m:fName>
                            <m:sSup>
                              <m:e>
                                <m:r>
                                  <m:rPr>
                                    <m:sty m:val="p"/>
                                  </m:rPr>
                                  <w:rPr>
                                    <w:rFonts w:ascii="Arial" w:eastAsia="Arial" w:hAnsi="Arial" w:cs="Arial"/>
                                    <w:sz w:val="22"/>
                                  </w:rPr>
                                  <m:t>cos</m:t>
                                </m:r>
                              </m:e>
                              <m:sup>
                                <m:r>
                                  <w:rPr>
                                    <w:rFonts w:ascii="Arial" w:eastAsia="Arial" w:hAnsi="Arial" w:cs="Arial"/>
                                    <w:sz w:val="22"/>
                                  </w:rPr>
                                  <m:t>2</m:t>
                                </m:r>
                              </m:sup>
                            </m:sSup>
                          </m:fName>
                          <m:e>
                            <m:r>
                              <w:rPr>
                                <w:rFonts w:ascii="Arial" w:eastAsia="Arial" w:hAnsi="Arial" w:cs="Arial"/>
                                <w:sz w:val="22"/>
                              </w:rPr>
                              <m:t>x</m:t>
                            </m:r>
                          </m:e>
                        </m:func>
                      </m:den>
                    </m:f>
                  </m:e>
                </m:func>
              </m:oMath>
            </m:oMathPara>
            <w:r>
              <w:rPr>
                <w:rFonts w:ascii="Arial" w:eastAsia="Arial" w:hAnsi="Arial" w:cs="Arial"/>
                <w:b w:val="0"/>
                <w:bCs w:val="0"/>
                <w:i w:val="0"/>
                <w:iCs w:val="0"/>
                <w:smallCaps w:val="0"/>
                <w:color w:val="000000"/>
                <w:sz w:val="22"/>
              </w:rPr>
              <w:t xml:space="preserve"> and hence prove that </w:t>
            </w:r>
            <m:oMathPara>
              <m:oMathParaPr>
                <m:jc m:val="left"/>
              </m:oMathParaPr>
              <m:oMath>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func>
                  <m:fName>
                    <m:r>
                      <m:rPr>
                        <m:sty m:val="p"/>
                      </m:rPr>
                      <w:rPr>
                        <w:rFonts w:ascii="Arial" w:eastAsia="Arial" w:hAnsi="Arial" w:cs="Arial"/>
                        <w:sz w:val="22"/>
                      </w:rPr>
                      <m:t>sec</m:t>
                    </m:r>
                  </m:fName>
                  <m:e>
                    <m:r>
                      <w:rPr>
                        <w:rFonts w:ascii="Arial" w:eastAsia="Arial" w:hAnsi="Arial" w:cs="Arial"/>
                        <w:sz w:val="22"/>
                      </w:rPr>
                      <m:t>x</m:t>
                    </m:r>
                  </m:e>
                </m:func>
                <m:func>
                  <m:fName>
                    <m:r>
                      <m:rPr>
                        <m:sty m:val="p"/>
                      </m:rPr>
                      <w:rPr>
                        <w:rFonts w:ascii="Arial" w:eastAsia="Arial" w:hAnsi="Arial" w:cs="Arial"/>
                        <w:sz w:val="22"/>
                      </w:rPr>
                      <m:t>tan</m:t>
                    </m:r>
                  </m:fName>
                  <m:e>
                    <m:r>
                      <w:rPr>
                        <w:rFonts w:ascii="Arial" w:eastAsia="Arial" w:hAnsi="Arial" w:cs="Arial"/>
                        <w:sz w:val="22"/>
                      </w:rPr>
                      <m:t>x</m:t>
                    </m:r>
                  </m:e>
                </m:func>
                <m:r>
                  <w:rPr>
                    <w:rFonts w:ascii="Arial" w:eastAsia="Arial" w:hAnsi="Arial" w:cs="Arial"/>
                    <w:sz w:val="22"/>
                  </w:rPr>
                  <m:t>=</m:t>
                </m:r>
                <m:f>
                  <m:num>
                    <m:r>
                      <w:rPr>
                        <w:rFonts w:ascii="Arial" w:eastAsia="Arial" w:hAnsi="Arial" w:cs="Arial"/>
                        <w:sz w:val="22"/>
                      </w:rPr>
                      <m:t>1</m:t>
                    </m:r>
                  </m:num>
                  <m:den>
                    <m:r>
                      <w:rPr>
                        <w:rFonts w:ascii="Arial" w:eastAsia="Arial" w:hAnsi="Arial" w:cs="Arial"/>
                        <w:sz w:val="22"/>
                      </w:rPr>
                      <m:t>1</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32"/>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trigonometric equations, including those that reduce to quadratic equations, on a restricted domain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Express </w:t>
            </w:r>
            <m:oMathPara>
              <m:oMathParaPr>
                <m:jc m:val="left"/>
              </m:oMathParaPr>
              <m:oMath>
                <m:r>
                  <w:rPr>
                    <w:rFonts w:ascii="Arial" w:eastAsia="Arial" w:hAnsi="Arial" w:cs="Arial"/>
                    <w:sz w:val="22"/>
                  </w:rPr>
                  <m:t>5</m:t>
                </m:r>
                <m:func>
                  <m:fName>
                    <m:sSup>
                      <m:e>
                        <m:r>
                          <m:rPr>
                            <m:sty m:val="p"/>
                          </m:rPr>
                          <w:rPr>
                            <w:rFonts w:ascii="Arial" w:eastAsia="Arial" w:hAnsi="Arial" w:cs="Arial"/>
                            <w:sz w:val="22"/>
                          </w:rPr>
                          <m:t>cot</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cosec</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in terms of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and hence solve the equation </w:t>
            </w:r>
            <m:oMathPara>
              <m:oMathParaPr>
                <m:jc m:val="left"/>
              </m:oMathParaPr>
              <m:oMath>
                <m:r>
                  <w:rPr>
                    <w:rFonts w:ascii="Arial" w:eastAsia="Arial" w:hAnsi="Arial" w:cs="Arial"/>
                    <w:sz w:val="22"/>
                  </w:rPr>
                  <m:t>5</m:t>
                </m:r>
                <m:func>
                  <m:fName>
                    <m:sSup>
                      <m:e>
                        <m:r>
                          <m:rPr>
                            <m:sty m:val="p"/>
                          </m:rPr>
                          <w:rPr>
                            <w:rFonts w:ascii="Arial" w:eastAsia="Arial" w:hAnsi="Arial" w:cs="Arial"/>
                            <w:sz w:val="22"/>
                          </w:rPr>
                          <m:t>cot</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m:t>
                </m:r>
                <m:r>
                  <w:rPr>
                    <w:rFonts w:ascii="Arial" w:eastAsia="Arial" w:hAnsi="Arial" w:cs="Arial"/>
                    <w:sz w:val="22"/>
                  </w:rPr>
                  <m:t>2</m:t>
                </m:r>
                <m:func>
                  <m:fName>
                    <m:r>
                      <m:rPr>
                        <m:sty m:val="p"/>
                      </m:rPr>
                      <w:rPr>
                        <w:rFonts w:ascii="Arial" w:eastAsia="Arial" w:hAnsi="Arial" w:cs="Arial"/>
                        <w:sz w:val="22"/>
                      </w:rPr>
                      <m:t>cosec</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&lt;</m:t>
                </m:r>
                <m:r>
                  <w:rPr>
                    <w:rFonts w:ascii="Arial" w:eastAsia="Arial" w:hAnsi="Arial" w:cs="Arial"/>
                    <w:sz w:val="22"/>
                  </w:rPr>
                  <m:t>2</m:t>
                </m:r>
                <m:r>
                  <w:rPr>
                    <w:rFonts w:ascii="Arial" w:eastAsia="Arial" w:hAnsi="Arial" w:cs="Arial"/>
                    <w:sz w:val="22"/>
                  </w:rPr>
                  <m:t>π</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Introduction to differentiation</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the meaning of the derivative and determines the derivative of functions to solve problems </w:t>
      </w:r>
      <w:r>
        <w:rPr>
          <w:rStyle w:val="Strong"/>
          <w:rFonts w:ascii="Arial" w:eastAsia="Arial" w:hAnsi="Arial" w:cs="Arial"/>
          <w:b/>
          <w:bCs/>
          <w:sz w:val="22"/>
        </w:rPr>
        <w:t>MAV-11-06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Estimating change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average rate of change of </w:t>
      </w:r>
      <m:oMathPara>
        <m:oMathParaPr>
          <m:jc m:val="left"/>
        </m:oMathParaPr>
        <m:oMath>
          <m:r>
            <w:rPr>
              <w:rFonts w:ascii="Arial" w:eastAsia="Arial" w:hAnsi="Arial" w:cs="Arial"/>
              <w:sz w:val="22"/>
            </w:rPr>
            <m:t>y</m:t>
          </m:r>
        </m:oMath>
      </m:oMathPara>
      <w:r>
        <w:rPr>
          <w:rFonts w:ascii="Arial" w:eastAsia="Arial" w:hAnsi="Arial" w:cs="Arial"/>
          <w:sz w:val="22"/>
        </w:rPr>
        <w:t xml:space="preserve"> with respect to </w:t>
      </w:r>
      <m:oMathPara>
        <m:oMathParaPr>
          <m:jc m:val="left"/>
        </m:oMathParaPr>
        <m:oMath>
          <m:r>
            <w:rPr>
              <w:rFonts w:ascii="Arial" w:eastAsia="Arial" w:hAnsi="Arial" w:cs="Arial"/>
              <w:sz w:val="22"/>
            </w:rPr>
            <m:t>x</m:t>
          </m:r>
        </m:oMath>
      </m:oMathPara>
      <w:r>
        <w:rPr>
          <w:rFonts w:ascii="Arial" w:eastAsia="Arial" w:hAnsi="Arial" w:cs="Arial"/>
          <w:sz w:val="22"/>
        </w:rPr>
        <w:t xml:space="preserve"> for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over the domain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as </w:t>
      </w:r>
      <m:oMathPara>
        <m:oMathParaPr>
          <m:jc m:val="left"/>
        </m:oMathParaPr>
        <m:oMath>
          <m:f>
            <m:num>
              <m:r>
                <m:rPr>
                  <m:sty m:val="p"/>
                </m:rPr>
                <w:rPr>
                  <w:rFonts w:ascii="Arial" w:eastAsia="Arial" w:hAnsi="Arial" w:cs="Arial"/>
                  <w:sz w:val="22"/>
                </w:rPr>
                <m:t>Δ</m:t>
              </m:r>
              <m:r>
                <w:rPr>
                  <w:rFonts w:ascii="Arial" w:eastAsia="Arial" w:hAnsi="Arial" w:cs="Arial"/>
                  <w:sz w:val="22"/>
                </w:rPr>
                <m:t>y</m:t>
              </m:r>
            </m:num>
            <m:den>
              <m:r>
                <m:rPr>
                  <m:sty m:val="p"/>
                </m:rPr>
                <w:rPr>
                  <w:rFonts w:ascii="Arial" w:eastAsia="Arial" w:hAnsi="Arial" w:cs="Arial"/>
                  <w:sz w:val="22"/>
                </w:rPr>
                <m:t>Δ</m:t>
              </m:r>
              <m:r>
                <w:rPr>
                  <w:rFonts w:ascii="Arial" w:eastAsia="Arial" w:hAnsi="Arial" w:cs="Arial"/>
                  <w:sz w:val="22"/>
                </w:rPr>
                <m:t>x</m:t>
              </m:r>
            </m:den>
          </m:f>
          <m:r>
            <w:rPr>
              <w:rFonts w:ascii="Arial" w:eastAsia="Arial" w:hAnsi="Arial" w:cs="Arial"/>
              <w:sz w:val="22"/>
            </w:rPr>
            <m:t>=</m:t>
          </m:r>
          <m:f>
            <m:num>
              <m:r>
                <m:rPr>
                  <m:nor/>
                </m:rPr>
                <w:rPr>
                  <w:rFonts w:ascii="Arial" w:eastAsia="Arial" w:hAnsi="Arial" w:cs="Arial"/>
                  <w:sz w:val="22"/>
                </w:rPr>
                <m:t>change in </m:t>
              </m:r>
              <m:r>
                <w:rPr>
                  <w:rFonts w:ascii="Arial" w:eastAsia="Arial" w:hAnsi="Arial" w:cs="Arial"/>
                  <w:sz w:val="22"/>
                </w:rPr>
                <m:t>y</m:t>
              </m:r>
            </m:num>
            <m:den>
              <m:r>
                <m:rPr>
                  <m:nor/>
                </m:rPr>
                <w:rPr>
                  <w:rFonts w:ascii="Arial" w:eastAsia="Arial" w:hAnsi="Arial" w:cs="Arial"/>
                  <w:sz w:val="22"/>
                </w:rPr>
                <m:t>change in </m:t>
              </m:r>
              <m:r>
                <w:rPr>
                  <w:rFonts w:ascii="Arial" w:eastAsia="Arial" w:hAnsi="Arial" w:cs="Arial"/>
                  <w:sz w:val="22"/>
                </w:rPr>
                <m:t>x</m:t>
              </m:r>
            </m:den>
          </m:f>
        </m:oMath>
      </m:oMathPara>
      <w:r>
        <w:rPr>
          <w:rFonts w:ascii="Arial" w:eastAsia="Arial" w:hAnsi="Arial" w:cs="Arial"/>
          <w:sz w:val="22"/>
        </w:rPr>
        <w:t xml:space="preserve">, that is </w:t>
      </w:r>
      <m:oMathPara>
        <m:oMathParaPr>
          <m:jc m:val="left"/>
        </m:oMathParaPr>
        <m:oMath>
          <m:f>
            <m:num>
              <m:r>
                <m:rPr>
                  <m:sty m:val="p"/>
                </m:rPr>
                <w:rPr>
                  <w:rFonts w:ascii="Arial" w:eastAsia="Arial" w:hAnsi="Arial" w:cs="Arial"/>
                  <w:sz w:val="22"/>
                </w:rPr>
                <m:t>Δ</m:t>
              </m:r>
              <m:r>
                <w:rPr>
                  <w:rFonts w:ascii="Arial" w:eastAsia="Arial" w:hAnsi="Arial" w:cs="Arial"/>
                  <w:sz w:val="22"/>
                </w:rPr>
                <m:t>y</m:t>
              </m:r>
            </m:num>
            <m:den>
              <m:r>
                <m:rPr>
                  <m:sty m:val="p"/>
                </m:rPr>
                <w:rPr>
                  <w:rFonts w:ascii="Arial" w:eastAsia="Arial" w:hAnsi="Arial" w:cs="Arial"/>
                  <w:sz w:val="22"/>
                </w:rPr>
                <m:t>Δ</m:t>
              </m:r>
              <m:r>
                <w:rPr>
                  <w:rFonts w:ascii="Arial" w:eastAsia="Arial" w:hAnsi="Arial" w:cs="Arial"/>
                  <w:sz w:val="22"/>
                </w:rPr>
                <m:t>x</m:t>
              </m:r>
            </m:den>
          </m:f>
          <m:r>
            <w:rPr>
              <w:rFonts w:ascii="Arial" w:eastAsia="Arial" w:hAnsi="Arial" w:cs="Arial"/>
              <w:sz w:val="22"/>
            </w:rPr>
            <m:t>=</m:t>
          </m:r>
          <m:f>
            <m:num>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and recognise </w:t>
      </w:r>
      <m:oMathPara>
        <m:oMathParaPr>
          <m:jc m:val="left"/>
        </m:oMathParaPr>
        <m:oMath>
          <m:f>
            <m:num>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as the gradient of the secant through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and </w:t>
      </w:r>
      <m:oMathPara>
        <m:oMathParaPr>
          <m:jc m:val="left"/>
        </m:oMathParaPr>
        <m:oMath>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e>
          </m:d>
        </m:oMath>
      </m:oMathPara>
      <w:r>
        <w:rPr>
          <w:rFonts w:ascii="Arial" w:eastAsia="Arial" w:hAnsi="Arial" w:cs="Arial"/>
          <w:sz w:val="22"/>
        </w:rPr>
        <w:t xml:space="preserve"> on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speed as a rate of change of distance with respect to time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Use the definition for average rate of change to determine the average speed of an object from a given distance–time graph</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difference between the average speed of an object and its instantaneous speed</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the instantaneous speed of an object at time </w:t>
      </w:r>
      <m:oMathPara>
        <m:oMathParaPr>
          <m:jc m:val="left"/>
        </m:oMathParaPr>
        <m:oMath>
          <m:r>
            <w:rPr>
              <w:rFonts w:ascii="Arial" w:eastAsia="Arial" w:hAnsi="Arial" w:cs="Arial"/>
              <w:sz w:val="22"/>
            </w:rPr>
            <m:t>t</m:t>
          </m:r>
        </m:oMath>
      </m:oMathPara>
      <w:r>
        <w:rPr>
          <w:rFonts w:ascii="Arial" w:eastAsia="Arial" w:hAnsi="Arial" w:cs="Arial"/>
          <w:sz w:val="22"/>
        </w:rPr>
        <w:t xml:space="preserve"> can be approximated by the average speed between its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and its position some time later, and explain how this approximation can be improved</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instantaneous speed of an object to the gradient of the tangent at that point on its distance–time graph</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instantaneous speed of an object from its distance–time graph</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when modelling with a linear function that its gradient is the rate of change and determine the rate of change for linear functions in practical situations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when modelling with a non-linear function that the rate of change is not constant and is represented by the gradient of the tangent to the curve at each point on the curve</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Estimate the instantaneous rate of change of a non-linear function at a given point from a given graph of a practical situation</w:t>
      </w:r>
    </w:p>
    <w:tbl>
      <w:tblPr>
        <w:tblStyle w:val="ExampleTable"/>
        <w:tblW w:w="9000" w:type="dxa"/>
        <w:tblInd w:w="397" w:type="dxa"/>
      </w:tblPr>
      <w:tblGrid>
        <w:gridCol w:w="236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graph shows the displacement of a particle that is moving in a horizontal line. Estimate the velocity of the particle as it passes through the origin.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701242" cy="1524000"/>
                  <wp:docPr id="100009" name="" descr="A graph of a distance–time function.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5"/>
                          <a:stretch>
                            <a:fillRect/>
                          </a:stretch>
                        </pic:blipFill>
                        <pic:spPr>
                          <a:xfrm>
                            <a:off x="0" y="0"/>
                            <a:ext cx="2701242"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graph of a distance–time function with displacement in metres on the y-axis and time in minutes on the x-axis. It depicts a distance-time function that is in the shape of a concave down parabola with a distance intercept of 5 metres and time intercept of 5 minutes. The vertex of the parabola is at the point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 </m:t>
                </m:r>
                <m:r>
                  <w:rPr>
                    <w:rFonts w:ascii="Arial" w:eastAsia="Arial" w:hAnsi="Arial" w:cs="Arial"/>
                    <w:sz w:val="22"/>
                  </w:rPr>
                  <m:t>9</m:t>
                </m:r>
                <m: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derivative</w:t>
      </w: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Examine the gradient of a curve at a point on the curve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Use a graphing application to magnify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Discuss the ‘straightness’ of the graph when magnified.</w:t>
            </w:r>
          </w:p>
        </w:tc>
      </w:tr>
    </w:tbl>
    <w:p>
      <w:pPr>
        <w:pStyle w:val="ExampleSeparator"/>
        <w:spacing w:before="0" w:after="0"/>
        <w:rPr>
          <w:rFonts w:ascii="Arial" w:eastAsia="Arial" w:hAnsi="Arial" w:cs="Arial"/>
        </w:rPr>
      </w:pP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Approximate the gradient of a curve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at a point </w:t>
      </w:r>
      <m:oMathPara>
        <m:oMathParaPr>
          <m:jc m:val="left"/>
        </m:oMathParaPr>
        <m:oMath>
          <m:r>
            <w:rPr>
              <w:rFonts w:ascii="Arial" w:eastAsia="Arial" w:hAnsi="Arial" w:cs="Arial"/>
              <w:sz w:val="22"/>
            </w:rPr>
            <m:t>P</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c</m:t>
                  </m:r>
                </m:e>
              </m:d>
            </m:e>
          </m:d>
        </m:oMath>
      </m:oMathPara>
      <w:r>
        <w:rPr>
          <w:rFonts w:ascii="Arial" w:eastAsia="Arial" w:hAnsi="Arial" w:cs="Arial"/>
          <w:sz w:val="22"/>
        </w:rPr>
        <w:t xml:space="preserve"> by considering the gradient of the secant through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h</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h</m:t>
                  </m:r>
                </m:e>
              </m:d>
            </m:e>
          </m:d>
        </m:oMath>
      </m:oMathPara>
      <w:r>
        <w:rPr>
          <w:rFonts w:ascii="Arial" w:eastAsia="Arial" w:hAnsi="Arial" w:cs="Arial"/>
          <w:sz w:val="22"/>
        </w:rPr>
        <w:t xml:space="preserve"> as the magnitude of </w:t>
      </w:r>
      <m:oMathPara>
        <m:oMathParaPr>
          <m:jc m:val="left"/>
        </m:oMathParaPr>
        <m:oMath>
          <m:r>
            <w:rPr>
              <w:rFonts w:ascii="Arial" w:eastAsia="Arial" w:hAnsi="Arial" w:cs="Arial"/>
              <w:sz w:val="22"/>
            </w:rPr>
            <m:t>h</m:t>
          </m:r>
        </m:oMath>
      </m:oMathPara>
      <w:r>
        <w:rPr>
          <w:rFonts w:ascii="Arial" w:eastAsia="Arial" w:hAnsi="Arial" w:cs="Arial"/>
          <w:sz w:val="22"/>
        </w:rPr>
        <w:t xml:space="preserve"> approaches zero, using graphing applications or a spreadsheet</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Use a spreadsheet or graphing application to examine the gradient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c</m:t>
                    </m:r>
                  </m:e>
                </m:d>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for various values of </w:t>
            </w:r>
            <m:oMathPara>
              <m:oMathParaPr>
                <m:jc m:val="left"/>
              </m:oMathParaPr>
              <m:oMath>
                <m:r>
                  <w:rPr>
                    <w:rFonts w:ascii="Arial" w:eastAsia="Arial" w:hAnsi="Arial" w:cs="Arial"/>
                    <w:sz w:val="22"/>
                  </w:rPr>
                  <m:t>c</m:t>
                </m:r>
              </m:oMath>
            </m:oMathPara>
            <w:r>
              <w:rPr>
                <w:rFonts w:ascii="Arial" w:eastAsia="Arial" w:hAnsi="Arial" w:cs="Arial"/>
                <w:b w:val="0"/>
                <w:bCs w:val="0"/>
                <w:i w:val="0"/>
                <w:iCs w:val="0"/>
                <w:smallCaps w:val="0"/>
                <w:color w:val="000000"/>
                <w:sz w:val="22"/>
              </w:rPr>
              <w:t xml:space="preserve"> by considering the value of </w:t>
            </w:r>
            <m:oMathPara>
              <m:oMathParaPr>
                <m:jc m:val="left"/>
              </m:oMathParaPr>
              <m:oMath>
                <m:f>
                  <m:num>
                    <m:r>
                      <w:rPr>
                        <w:rFonts w:ascii="Arial" w:eastAsia="Arial" w:hAnsi="Arial" w:cs="Arial"/>
                        <w:sz w:val="22"/>
                      </w:rPr>
                      <m:t>f</m:t>
                    </m:r>
                    <m:d>
                      <m:dPr>
                        <m:sepChr m:val="|"/>
                      </m:dPr>
                      <m:e>
                        <m:r>
                          <w:rPr>
                            <w:rFonts w:ascii="Arial" w:eastAsia="Arial" w:hAnsi="Arial" w:cs="Arial"/>
                            <w:sz w:val="22"/>
                          </w:rPr>
                          <m:t>c</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c</m:t>
                    </m:r>
                    <m:r>
                      <w:rPr>
                        <w:rFonts w:ascii="Arial" w:eastAsia="Arial" w:hAnsi="Arial" w:cs="Arial"/>
                        <w:sz w:val="22"/>
                      </w:rPr>
                      <m:t>)</m:t>
                    </m:r>
                  </m:num>
                  <m:den>
                    <m:r>
                      <w:rPr>
                        <w:rFonts w:ascii="Arial" w:eastAsia="Arial" w:hAnsi="Arial" w:cs="Arial"/>
                        <w:sz w:val="22"/>
                      </w:rPr>
                      <m:t>h</m:t>
                    </m:r>
                  </m:den>
                </m:f>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h</m:t>
                </m:r>
              </m:oMath>
            </m:oMathPara>
            <w:r>
              <w:rPr>
                <w:rFonts w:ascii="Arial" w:eastAsia="Arial" w:hAnsi="Arial" w:cs="Arial"/>
                <w:b w:val="0"/>
                <w:bCs w:val="0"/>
                <w:i w:val="0"/>
                <w:iCs w:val="0"/>
                <w:smallCaps w:val="0"/>
                <w:color w:val="000000"/>
                <w:sz w:val="22"/>
              </w:rPr>
              <w:t xml:space="preserve"> steadily decreases.</w:t>
            </w:r>
          </w:p>
        </w:tc>
      </w:tr>
    </w:tbl>
    <w:p>
      <w:pPr>
        <w:pStyle w:val="ExampleSeparator"/>
        <w:spacing w:before="0" w:after="0"/>
        <w:rPr>
          <w:rFonts w:ascii="Arial" w:eastAsia="Arial" w:hAnsi="Arial" w:cs="Arial"/>
        </w:rPr>
      </w:pPr>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Infer that </w:t>
      </w:r>
      <m:oMathPara>
        <m:oMathParaPr>
          <m:jc m:val="left"/>
        </m:oMathParaPr>
        <m:oMath>
          <m:r>
            <w:rPr>
              <w:rFonts w:ascii="Arial" w:eastAsia="Arial" w:hAnsi="Arial" w:cs="Arial"/>
              <w:sz w:val="22"/>
            </w:rPr>
            <m:t>n</m:t>
          </m:r>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is the gradient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and verify the result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Use a graphing application to find an approximation for the gradient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 xml:space="preserve"> by considering 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001</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num>
                  <m:den>
                    <m:r>
                      <w:rPr>
                        <w:rFonts w:ascii="Arial" w:eastAsia="Arial" w:hAnsi="Arial" w:cs="Arial"/>
                        <w:sz w:val="22"/>
                      </w:rPr>
                      <m:t>h</m:t>
                    </m:r>
                  </m:den>
                </m:f>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Summarise the results for the gradients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3</m:t>
                    </m:r>
                  </m:sup>
                </m:sSup>
              </m:oMath>
            </m:oMathPara>
            <w:r>
              <w:rPr>
                <w:rFonts w:ascii="Arial" w:eastAsia="Arial" w:hAnsi="Arial" w:cs="Arial"/>
                <w:b w:val="0"/>
                <w:bCs w:val="0"/>
                <w:i w:val="0"/>
                <w:iCs w:val="0"/>
                <w:smallCaps w:val="0"/>
                <w:color w:val="000000"/>
                <w:sz w:val="22"/>
              </w:rPr>
              <w:t xml:space="preserve"> and generalise the result for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Use a graphing application to verify the result for positive, negative and fractional values of </w:t>
            </w:r>
            <m:oMathPara>
              <m:oMathParaPr>
                <m:jc m:val="left"/>
              </m:oMathParaPr>
              <m:oMath>
                <m:r>
                  <w:rPr>
                    <w:rFonts w:ascii="Arial" w:eastAsia="Arial" w:hAnsi="Arial" w:cs="Arial"/>
                    <w:sz w:val="22"/>
                  </w:rPr>
                  <m:t>n</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p>
        </w:tc>
      </w:tr>
    </w:tbl>
    <w:p>
      <w:pPr>
        <w:pStyle w:val="ExampleSeparator"/>
        <w:spacing w:before="0" w:after="0"/>
        <w:rPr>
          <w:rFonts w:ascii="Arial" w:eastAsia="Arial" w:hAnsi="Arial" w:cs="Arial"/>
        </w:rPr>
      </w:pP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any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any value </w:t>
      </w:r>
      <m:oMathPara>
        <m:oMathParaPr>
          <m:jc m:val="left"/>
        </m:oMathParaPr>
        <m:oMath>
          <m:r>
            <w:rPr>
              <w:rFonts w:ascii="Arial" w:eastAsia="Arial" w:hAnsi="Arial" w:cs="Arial"/>
              <w:sz w:val="22"/>
            </w:rPr>
            <m:t>x</m:t>
          </m:r>
        </m:oMath>
      </m:oMathPara>
      <w:r>
        <w:rPr>
          <w:rFonts w:ascii="Arial" w:eastAsia="Arial" w:hAnsi="Arial" w:cs="Arial"/>
          <w:sz w:val="22"/>
        </w:rPr>
        <w:t xml:space="preserve">, to be the gradient of the tangent to the curve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at the point </w:t>
      </w:r>
      <m:oMathPara>
        <m:oMathParaPr>
          <m:jc m:val="left"/>
        </m:oMathParaPr>
        <m:oMath>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e>
          </m:d>
        </m:oMath>
      </m:oMathPara>
      <w:r>
        <w:rPr>
          <w:rFonts w:ascii="Arial" w:eastAsia="Arial" w:hAnsi="Arial" w:cs="Arial"/>
          <w:sz w:val="22"/>
        </w:rPr>
        <w:t xml:space="preserve"> if the tangent exists and is not vertical</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Refer to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as the derivative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or the gradient, or derived, function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Define differentiation as the process of finding the derivative of a function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Find derivatives of constant and linear functions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derivative of the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from first principles, as the limiting value of the gradient of the secant </w:t>
      </w:r>
      <m:oMathPara>
        <m:oMathParaPr>
          <m:jc m:val="left"/>
        </m:oMathParaPr>
        <m:oMath>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h</m:t>
              </m:r>
            </m:den>
          </m:f>
        </m:oMath>
      </m:oMathPara>
      <w:r>
        <w:rPr>
          <w:rFonts w:ascii="Arial" w:eastAsia="Arial" w:hAnsi="Arial" w:cs="Arial"/>
          <w:sz w:val="22"/>
        </w:rPr>
        <w:t> </w:t>
      </w:r>
      <w:r>
        <w:rPr>
          <w:rFonts w:ascii="Arial" w:eastAsia="Arial" w:hAnsi="Arial" w:cs="Arial"/>
          <w:sz w:val="22"/>
        </w:rPr>
        <w:t xml:space="preserve">as </w:t>
      </w:r>
      <m:oMathPara>
        <m:oMathParaPr>
          <m:jc m:val="left"/>
        </m:oMathParaPr>
        <m:oMath>
          <m:r>
            <w:rPr>
              <w:rFonts w:ascii="Arial" w:eastAsia="Arial" w:hAnsi="Arial" w:cs="Arial"/>
              <w:sz w:val="22"/>
            </w:rPr>
            <m:t>h</m:t>
          </m:r>
        </m:oMath>
      </m:oMathPara>
      <w:r>
        <w:rPr>
          <w:rFonts w:ascii="Arial" w:eastAsia="Arial" w:hAnsi="Arial" w:cs="Arial"/>
          <w:sz w:val="22"/>
        </w:rPr>
        <w:t xml:space="preserve"> approaches zero, when this limiting value exists, and use the notation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limLow>
            <m:e>
              <m:r>
                <m:rPr>
                  <m:sty m:val="p"/>
                </m:rPr>
                <w:rPr>
                  <w:rFonts w:ascii="Arial" w:eastAsia="Arial" w:hAnsi="Arial" w:cs="Arial"/>
                  <w:sz w:val="22"/>
                </w:rPr>
                <m:t>l</m:t>
              </m:r>
              <m:r>
                <m:rPr>
                  <m:sty m:val="p"/>
                </m:rPr>
                <w:rPr>
                  <w:rFonts w:ascii="Arial" w:eastAsia="Arial" w:hAnsi="Arial" w:cs="Arial"/>
                  <w:sz w:val="22"/>
                </w:rPr>
                <m:t>i</m:t>
              </m:r>
              <m:r>
                <m:rPr>
                  <m:sty m:val="p"/>
                </m:rPr>
                <w:rPr>
                  <w:rFonts w:ascii="Arial" w:eastAsia="Arial" w:hAnsi="Arial" w:cs="Arial"/>
                  <w:sz w:val="22"/>
                </w:rPr>
                <m:t>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h</m:t>
              </m:r>
            </m:den>
          </m:f>
        </m:oMath>
      </m:oMathPara>
    </w:p>
    <w:p>
      <w:pPr>
        <w:pStyle w:val="ListParagraph"/>
        <w:keepNext/>
        <w:keepLines/>
        <w:numPr>
          <w:ilvl w:val="0"/>
          <w:numId w:val="35"/>
        </w:numPr>
        <w:spacing w:before="0" w:after="40" w:line="276" w:lineRule="auto"/>
        <w:ind w:left="397" w:hanging="397"/>
        <w:contextualSpacing/>
        <w:jc w:val="left"/>
        <w:rPr>
          <w:rFonts w:ascii="Arial" w:eastAsia="Arial" w:hAnsi="Arial" w:cs="Arial"/>
        </w:rPr>
      </w:pPr>
      <w:r>
        <w:rPr>
          <w:rFonts w:ascii="Arial" w:eastAsia="Arial" w:hAnsi="Arial" w:cs="Arial"/>
          <w:sz w:val="22"/>
        </w:rPr>
        <w:t>Use first principles to find the derivative of quadratic functions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Use differentiation by first principles to verify that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then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6</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Calculations with the derivative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
            <m:num>
              <m:r>
                <w:rPr>
                  <w:rFonts w:ascii="Arial" w:eastAsia="Arial" w:hAnsi="Arial" w:cs="Arial"/>
                  <w:sz w:val="22"/>
                </w:rPr>
                <m:t>dy</m:t>
              </m:r>
            </m:num>
            <m:den>
              <m:r>
                <w:rPr>
                  <w:rFonts w:ascii="Arial" w:eastAsia="Arial" w:hAnsi="Arial" w:cs="Arial"/>
                  <w:sz w:val="22"/>
                </w:rPr>
                <m:t>dx</m:t>
              </m:r>
            </m:den>
          </m:f>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for the derivative of </w:t>
      </w:r>
      <m:oMathPara>
        <m:oMathParaPr>
          <m:jc m:val="left"/>
        </m:oMathParaPr>
        <m:oMath>
          <m:r>
            <w:rPr>
              <w:rFonts w:ascii="Arial" w:eastAsia="Arial" w:hAnsi="Arial" w:cs="Arial"/>
              <w:sz w:val="22"/>
            </w:rPr>
            <m:t>y</m:t>
          </m:r>
        </m:oMath>
      </m:oMathPara>
      <w:r>
        <w:rPr>
          <w:rFonts w:ascii="Arial" w:eastAsia="Arial" w:hAnsi="Arial" w:cs="Arial"/>
          <w:sz w:val="22"/>
        </w:rPr>
        <w:t xml:space="preserve"> when </w:t>
      </w:r>
      <m:oMathPara>
        <m:oMathParaPr>
          <m:jc m:val="left"/>
        </m:oMathParaPr>
        <m:oMath>
          <m:r>
            <w:rPr>
              <w:rFonts w:ascii="Arial" w:eastAsia="Arial" w:hAnsi="Arial" w:cs="Arial"/>
              <w:sz w:val="22"/>
            </w:rPr>
            <m:t>y</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r>
                <w:rPr>
                  <w:rFonts w:ascii="Arial" w:eastAsia="Arial" w:hAnsi="Arial" w:cs="Arial"/>
                  <w:sz w:val="22"/>
                </w:rPr>
                <m:t>f</m:t>
              </m:r>
              <m:d>
                <m:dPr>
                  <m:sepChr m:val="|"/>
                </m:dPr>
                <m:e>
                  <m:r>
                    <w:rPr>
                      <w:rFonts w:ascii="Arial" w:eastAsia="Arial" w:hAnsi="Arial" w:cs="Arial"/>
                      <w:sz w:val="22"/>
                    </w:rPr>
                    <m:t>x</m:t>
                  </m:r>
                </m:e>
              </m:d>
            </m:e>
          </m:d>
        </m:oMath>
      </m:oMathPara>
      <w:r>
        <w:rPr>
          <w:rFonts w:ascii="Arial" w:eastAsia="Arial" w:hAnsi="Arial" w:cs="Arial"/>
          <w:sz w:val="22"/>
        </w:rPr>
        <w:t xml:space="preserve"> 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the derivative of a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m:t>
          </m:r>
          <m:r>
            <w:rPr>
              <w:rFonts w:ascii="Arial" w:eastAsia="Arial" w:hAnsi="Arial" w:cs="Arial"/>
              <w:sz w:val="22"/>
            </w:rPr>
            <m:t>n</m:t>
          </m:r>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for all real values of </w:t>
      </w:r>
      <m:oMathPara>
        <m:oMathParaPr>
          <m:jc m:val="left"/>
        </m:oMathParaPr>
        <m:oMath>
          <m:r>
            <w:rPr>
              <w:rFonts w:ascii="Arial" w:eastAsia="Arial" w:hAnsi="Arial" w:cs="Arial"/>
              <w:sz w:val="22"/>
            </w:rPr>
            <m:t>n</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derivative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7</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t</m:t>
                    </m:r>
                  </m:e>
                </m:d>
                <m:r>
                  <w:rPr>
                    <w:rFonts w:ascii="Arial" w:eastAsia="Arial" w:hAnsi="Arial" w:cs="Arial"/>
                    <w:sz w:val="22"/>
                  </w:rPr>
                  <m:t>=</m:t>
                </m:r>
                <m:rad>
                  <m:radPr>
                    <m:degHide/>
                  </m:radPr>
                  <m:deg/>
                  <m:e>
                    <m:r>
                      <w:rPr>
                        <w:rFonts w:ascii="Arial" w:eastAsia="Arial" w:hAnsi="Arial" w:cs="Arial"/>
                        <w:sz w:val="22"/>
                      </w:rPr>
                      <m:t>t</m:t>
                    </m:r>
                  </m:e>
                </m:ra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g</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x</m:t>
                        </m:r>
                      </m:e>
                      <m:sup>
                        <m:r>
                          <w:rPr>
                            <w:rFonts w:ascii="Arial" w:eastAsia="Arial" w:hAnsi="Arial" w:cs="Arial"/>
                            <w:sz w:val="22"/>
                          </w:rPr>
                          <m:t>3</m:t>
                        </m:r>
                      </m:sup>
                    </m:sSup>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fact that the derivative of a sum is the sum of the derivatives: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the derivative of a multiple of a function is the multiple of its derivative: </w:t>
      </w:r>
      <m:oMathPara>
        <m:oMathParaPr>
          <m:jc m:val="left"/>
        </m:oMathParaPr>
        <m:oMath>
          <m:f>
            <m:num>
              <m:r>
                <w:rPr>
                  <w:rFonts w:ascii="Arial" w:eastAsia="Arial" w:hAnsi="Arial" w:cs="Arial"/>
                  <w:sz w:val="22"/>
                </w:rPr>
                <m:t>d</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Use the rules for differentiation to find equations of tangents and normals to a curve at points on the curve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Find points on a curve where the tangent or normal has a given gradient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use the relationship between the angle of inclination of a line or tangent to a curve, </w:t>
      </w:r>
      <m:oMathPara>
        <m:oMathParaPr>
          <m:jc m:val="left"/>
        </m:oMathParaPr>
        <m:oMath>
          <m:r>
            <w:rPr>
              <w:rFonts w:ascii="Arial" w:eastAsia="Arial" w:hAnsi="Arial" w:cs="Arial"/>
              <w:sz w:val="22"/>
            </w:rPr>
            <m:t>θ</m:t>
          </m:r>
          <m:r>
            <w:rPr>
              <w:rFonts w:ascii="Arial" w:eastAsia="Arial" w:hAnsi="Arial" w:cs="Arial"/>
              <w:sz w:val="22"/>
            </w:rPr>
            <m:t>,</m:t>
          </m:r>
        </m:oMath>
      </m:oMathPara>
      <w:r>
        <w:rPr>
          <w:rFonts w:ascii="Arial" w:eastAsia="Arial" w:hAnsi="Arial" w:cs="Arial"/>
          <w:sz w:val="22"/>
        </w:rPr>
        <w:t xml:space="preserve"> with the positive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gradient, </w:t>
      </w:r>
      <m:oMathPara>
        <m:oMathParaPr>
          <m:jc m:val="left"/>
        </m:oMathParaPr>
        <m:oMath>
          <m:r>
            <w:rPr>
              <w:rFonts w:ascii="Arial" w:eastAsia="Arial" w:hAnsi="Arial" w:cs="Arial"/>
              <w:sz w:val="22"/>
            </w:rPr>
            <m:t>m</m:t>
          </m:r>
        </m:oMath>
      </m:oMathPara>
      <w:r>
        <w:rPr>
          <w:rFonts w:ascii="Arial" w:eastAsia="Arial" w:hAnsi="Arial" w:cs="Arial"/>
          <w:sz w:val="22"/>
        </w:rPr>
        <w:t xml:space="preserve">, of that line or tangent, and establish that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m</m:t>
          </m:r>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product rule: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uv</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differentiable functions of </w:t>
      </w:r>
      <m:oMathPara>
        <m:oMathParaPr>
          <m:jc m:val="left"/>
        </m:oMathParaPr>
        <m:oMath>
          <m:r>
            <w:rPr>
              <w:rFonts w:ascii="Arial" w:eastAsia="Arial" w:hAnsi="Arial" w:cs="Arial"/>
              <w:sz w:val="22"/>
            </w:rPr>
            <m:t>x</m:t>
          </m:r>
        </m:oMath>
      </m:oMathPara>
      <w:r>
        <w:rPr>
          <w:rFonts w:ascii="Arial" w:eastAsia="Arial" w:hAnsi="Arial" w:cs="Arial"/>
          <w:sz w:val="22"/>
        </w:rPr>
        <w:t xml:space="preserve">, then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dv</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v</m:t>
          </m:r>
          <m:f>
            <m:num>
              <m:r>
                <w:rPr>
                  <w:rFonts w:ascii="Arial" w:eastAsia="Arial" w:hAnsi="Arial" w:cs="Arial"/>
                  <w:sz w:val="22"/>
                </w:rPr>
                <m:t>du</m:t>
              </m:r>
            </m:num>
            <m:den>
              <m:r>
                <w:rPr>
                  <w:rFonts w:ascii="Arial" w:eastAsia="Arial" w:hAnsi="Arial" w:cs="Arial"/>
                  <w:sz w:val="22"/>
                </w:rPr>
                <m:t>dx</m:t>
              </m:r>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differentiable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quotient rule: if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u</m:t>
              </m:r>
            </m:num>
            <m:den>
              <m:r>
                <w:rPr>
                  <w:rFonts w:ascii="Arial" w:eastAsia="Arial" w:hAnsi="Arial" w:cs="Arial"/>
                  <w:sz w:val="22"/>
                </w:rPr>
                <m:t>v</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v</m:t>
          </m:r>
        </m:oMath>
      </m:oMathPara>
      <w:r>
        <w:rPr>
          <w:rFonts w:ascii="Arial" w:eastAsia="Arial" w:hAnsi="Arial" w:cs="Arial"/>
          <w:sz w:val="22"/>
        </w:rPr>
        <w:t xml:space="preserve"> are both functions of </w:t>
      </w:r>
      <m:oMathPara>
        <m:oMathParaPr>
          <m:jc m:val="left"/>
        </m:oMathParaPr>
        <m:oMath>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m:t>
          </m:r>
          <m:f>
            <m:num>
              <m:r>
                <w:rPr>
                  <w:rFonts w:ascii="Arial" w:eastAsia="Arial" w:hAnsi="Arial" w:cs="Arial"/>
                  <w:sz w:val="22"/>
                </w:rPr>
                <m:t>v</m:t>
              </m:r>
              <m:f>
                <m:num>
                  <m:r>
                    <w:rPr>
                      <w:rFonts w:ascii="Arial" w:eastAsia="Arial" w:hAnsi="Arial" w:cs="Arial"/>
                      <w:sz w:val="22"/>
                    </w:rPr>
                    <m:t>du</m:t>
                  </m:r>
                </m:num>
                <m:den>
                  <m:r>
                    <w:rPr>
                      <w:rFonts w:ascii="Arial" w:eastAsia="Arial" w:hAnsi="Arial" w:cs="Arial"/>
                      <w:sz w:val="22"/>
                    </w:rPr>
                    <m:t>dx</m:t>
                  </m:r>
                </m:den>
              </m:f>
              <m:r>
                <w:rPr>
                  <w:rFonts w:ascii="Arial" w:eastAsia="Arial" w:hAnsi="Arial" w:cs="Arial"/>
                  <w:sz w:val="22"/>
                </w:rPr>
                <m:t>-</m:t>
              </m:r>
              <m:r>
                <w:rPr>
                  <w:rFonts w:ascii="Arial" w:eastAsia="Arial" w:hAnsi="Arial" w:cs="Arial"/>
                  <w:sz w:val="22"/>
                </w:rPr>
                <m:t>u</m:t>
              </m:r>
              <m:f>
                <m:num>
                  <m:r>
                    <w:rPr>
                      <w:rFonts w:ascii="Arial" w:eastAsia="Arial" w:hAnsi="Arial" w:cs="Arial"/>
                      <w:sz w:val="22"/>
                    </w:rPr>
                    <m:t>dv</m:t>
                  </m:r>
                </m:num>
                <m:den>
                  <m:r>
                    <w:rPr>
                      <w:rFonts w:ascii="Arial" w:eastAsia="Arial" w:hAnsi="Arial" w:cs="Arial"/>
                      <w:sz w:val="22"/>
                    </w:rPr>
                    <m:t>dx</m:t>
                  </m:r>
                </m:den>
              </m:f>
            </m:num>
            <m:den>
              <m:sSup>
                <m:e>
                  <m:r>
                    <w:rPr>
                      <w:rFonts w:ascii="Arial" w:eastAsia="Arial" w:hAnsi="Arial" w:cs="Arial"/>
                      <w:sz w:val="22"/>
                    </w:rPr>
                    <m:t>v</m:t>
                  </m:r>
                </m:e>
                <m:sup>
                  <m:r>
                    <w:rPr>
                      <w:rFonts w:ascii="Arial" w:eastAsia="Arial" w:hAnsi="Arial" w:cs="Arial"/>
                      <w:sz w:val="22"/>
                    </w:rPr>
                    <m:t>2</m:t>
                  </m:r>
                </m:sup>
              </m:sSup>
            </m:den>
          </m:f>
        </m:oMath>
      </m:oMathPara>
      <w:r>
        <w:rPr>
          <w:rFonts w:ascii="Arial" w:eastAsia="Arial" w:hAnsi="Arial" w:cs="Arial"/>
          <w:sz w:val="22"/>
        </w:rPr>
        <w:t xml:space="preserve"> or if </w:t>
      </w:r>
      <m:oMathPara>
        <m:oMathParaPr>
          <m:jc m:val="left"/>
        </m:oMathParaPr>
        <m:oMath>
          <m:r>
            <w:rPr>
              <w:rFonts w:ascii="Arial" w:eastAsia="Arial" w:hAnsi="Arial" w:cs="Arial"/>
              <w:color w:val="000000"/>
              <w:sz w:val="22"/>
            </w:rPr>
            <m:t>h</m:t>
          </m:r>
          <m:d>
            <m:dPr>
              <m:sepChr m:val="|"/>
            </m:dPr>
            <m:e>
              <m:r>
                <w:rPr>
                  <w:rFonts w:ascii="Arial" w:eastAsia="Arial" w:hAnsi="Arial" w:cs="Arial"/>
                  <w:color w:val="000000"/>
                  <w:sz w:val="22"/>
                </w:rPr>
                <m:t>x</m:t>
              </m:r>
            </m:e>
          </m:d>
          <m:r>
            <w:rPr>
              <w:rFonts w:ascii="Arial" w:eastAsia="Arial" w:hAnsi="Arial" w:cs="Arial"/>
              <w:color w:val="000000"/>
              <w:sz w:val="22"/>
            </w:rPr>
            <m:t>=</m:t>
          </m:r>
          <m:f>
            <m:num>
              <m:r>
                <w:rPr>
                  <w:rFonts w:ascii="Arial" w:eastAsia="Arial" w:hAnsi="Arial" w:cs="Arial"/>
                  <w:color w:val="000000"/>
                  <w:sz w:val="22"/>
                </w:rPr>
                <m:t>f</m:t>
              </m:r>
              <m:d>
                <m:dPr>
                  <m:sepChr m:val="|"/>
                </m:dPr>
                <m:e>
                  <m:r>
                    <w:rPr>
                      <w:rFonts w:ascii="Arial" w:eastAsia="Arial" w:hAnsi="Arial" w:cs="Arial"/>
                      <w:color w:val="000000"/>
                      <w:sz w:val="22"/>
                    </w:rPr>
                    <m:t>x</m:t>
                  </m:r>
                </m:e>
              </m:d>
            </m:num>
            <m:den>
              <m:r>
                <w:rPr>
                  <w:rFonts w:ascii="Arial" w:eastAsia="Arial" w:hAnsi="Arial" w:cs="Arial"/>
                  <w:color w:val="000000"/>
                  <w:sz w:val="22"/>
                </w:rPr>
                <m:t>g</m:t>
              </m:r>
              <m:d>
                <m:dPr>
                  <m:sepChr m:val="|"/>
                </m:dPr>
                <m:e>
                  <m:r>
                    <w:rPr>
                      <w:rFonts w:ascii="Arial" w:eastAsia="Arial" w:hAnsi="Arial" w:cs="Arial"/>
                      <w:color w:val="000000"/>
                      <w:sz w:val="22"/>
                    </w:rPr>
                    <m:t>x</m:t>
                  </m:r>
                </m:e>
              </m:d>
            </m:den>
          </m:f>
        </m:oMath>
      </m:oMathPara>
      <w:r>
        <w:rPr>
          <w:rFonts w:ascii="Arial" w:eastAsia="Arial" w:hAnsi="Arial" w:cs="Arial"/>
          <w:sz w:val="22"/>
        </w:rPr>
        <w:t xml:space="preserve"> then </w:t>
      </w:r>
      <m:oMathPara>
        <m:oMathParaPr>
          <m:jc m:val="left"/>
        </m:oMathParaPr>
        <m:oMath>
          <m:r>
            <w:rPr>
              <w:rFonts w:ascii="Arial" w:eastAsia="Arial" w:hAnsi="Arial" w:cs="Arial"/>
              <w:color w:val="000000"/>
              <w:sz w:val="22"/>
            </w:rPr>
            <m:t>h</m:t>
          </m:r>
          <m:r>
            <w:rPr>
              <w:rFonts w:ascii="Arial" w:eastAsia="Arial" w:hAnsi="Arial" w:cs="Arial"/>
              <w:color w:val="000000"/>
              <w:sz w:val="22"/>
            </w:rPr>
            <m:t>'</m:t>
          </m:r>
          <m:d>
            <m:dPr>
              <m:sepChr m:val="|"/>
            </m:dPr>
            <m:e>
              <m:r>
                <w:rPr>
                  <w:rFonts w:ascii="Arial" w:eastAsia="Arial" w:hAnsi="Arial" w:cs="Arial"/>
                  <w:color w:val="000000"/>
                  <w:sz w:val="22"/>
                </w:rPr>
                <m:t>x</m:t>
              </m:r>
            </m:e>
          </m:d>
          <m:r>
            <w:rPr>
              <w:rFonts w:ascii="Arial" w:eastAsia="Arial" w:hAnsi="Arial" w:cs="Arial"/>
              <w:color w:val="000000"/>
              <w:sz w:val="22"/>
            </w:rPr>
            <m:t>=</m:t>
          </m:r>
          <m:f>
            <m:num>
              <m:r>
                <w:rPr>
                  <w:rFonts w:ascii="Arial" w:eastAsia="Arial" w:hAnsi="Arial" w:cs="Arial"/>
                  <w:color w:val="000000"/>
                  <w:sz w:val="22"/>
                </w:rPr>
                <m:t>g</m:t>
              </m:r>
              <m:d>
                <m:dPr>
                  <m:sepChr m:val="|"/>
                </m:dPr>
                <m:e>
                  <m:r>
                    <w:rPr>
                      <w:rFonts w:ascii="Arial" w:eastAsia="Arial" w:hAnsi="Arial" w:cs="Arial"/>
                      <w:color w:val="000000"/>
                      <w:sz w:val="22"/>
                    </w:rPr>
                    <m:t>x</m:t>
                  </m:r>
                </m:e>
              </m:d>
              <m:sSup>
                <m:e>
                  <m:r>
                    <w:rPr>
                      <w:rFonts w:ascii="Arial" w:eastAsia="Arial" w:hAnsi="Arial" w:cs="Arial"/>
                      <w:color w:val="000000"/>
                      <w:sz w:val="22"/>
                    </w:rPr>
                    <m:t>f</m:t>
                  </m:r>
                </m:e>
                <m:sup>
                  <m:r>
                    <w:rPr>
                      <w:rFonts w:ascii="Arial" w:eastAsia="Arial" w:hAnsi="Arial" w:cs="Arial"/>
                      <w:color w:val="000000"/>
                      <w:sz w:val="22"/>
                    </w:rPr>
                    <m:t>'</m:t>
                  </m:r>
                </m:sup>
              </m:sSup>
              <m:d>
                <m:dPr>
                  <m:sepChr m:val="|"/>
                </m:dPr>
                <m:e>
                  <m:r>
                    <w:rPr>
                      <w:rFonts w:ascii="Arial" w:eastAsia="Arial" w:hAnsi="Arial" w:cs="Arial"/>
                      <w:color w:val="000000"/>
                      <w:sz w:val="22"/>
                    </w:rPr>
                    <m:t>x</m:t>
                  </m:r>
                </m:e>
              </m:d>
              <m:r>
                <w:rPr>
                  <w:rFonts w:ascii="Arial" w:eastAsia="Arial" w:hAnsi="Arial" w:cs="Arial"/>
                  <w:color w:val="000000"/>
                  <w:sz w:val="22"/>
                </w:rPr>
                <m:t>-</m:t>
              </m:r>
              <m:r>
                <w:rPr>
                  <w:rFonts w:ascii="Arial" w:eastAsia="Arial" w:hAnsi="Arial" w:cs="Arial"/>
                  <w:color w:val="000000"/>
                  <w:sz w:val="22"/>
                </w:rPr>
                <m:t>f</m:t>
              </m:r>
              <m:d>
                <m:dPr>
                  <m:sepChr m:val="|"/>
                </m:dPr>
                <m:e>
                  <m:r>
                    <w:rPr>
                      <w:rFonts w:ascii="Arial" w:eastAsia="Arial" w:hAnsi="Arial" w:cs="Arial"/>
                      <w:color w:val="000000"/>
                      <w:sz w:val="22"/>
                    </w:rPr>
                    <m:t>x</m:t>
                  </m:r>
                </m:e>
              </m:d>
              <m:sSup>
                <m:e>
                  <m:r>
                    <w:rPr>
                      <w:rFonts w:ascii="Arial" w:eastAsia="Arial" w:hAnsi="Arial" w:cs="Arial"/>
                      <w:color w:val="000000"/>
                      <w:sz w:val="22"/>
                    </w:rPr>
                    <m:t>g</m:t>
                  </m:r>
                </m:e>
                <m:sup>
                  <m:r>
                    <w:rPr>
                      <w:rFonts w:ascii="Arial" w:eastAsia="Arial" w:hAnsi="Arial" w:cs="Arial"/>
                      <w:color w:val="000000"/>
                      <w:sz w:val="22"/>
                    </w:rPr>
                    <m:t>'</m:t>
                  </m:r>
                </m:sup>
              </m:sSup>
              <m:d>
                <m:dPr>
                  <m:sepChr m:val="|"/>
                </m:dPr>
                <m:e>
                  <m:r>
                    <w:rPr>
                      <w:rFonts w:ascii="Arial" w:eastAsia="Arial" w:hAnsi="Arial" w:cs="Arial"/>
                      <w:color w:val="000000"/>
                      <w:sz w:val="22"/>
                    </w:rPr>
                    <m:t>x</m:t>
                  </m:r>
                </m:e>
              </m:d>
            </m:num>
            <m:den>
              <m:r>
                <w:rPr>
                  <w:rFonts w:ascii="Arial" w:eastAsia="Arial" w:hAnsi="Arial" w:cs="Arial"/>
                  <w:color w:val="000000"/>
                  <w:sz w:val="22"/>
                </w:rPr>
                <m:t>[</m:t>
              </m:r>
              <m:sSup>
                <m:e>
                  <m:r>
                    <w:rPr>
                      <w:rFonts w:ascii="Arial" w:eastAsia="Arial" w:hAnsi="Arial" w:cs="Arial"/>
                      <w:color w:val="000000"/>
                      <w:sz w:val="22"/>
                    </w:rPr>
                    <m:t>g</m:t>
                  </m:r>
                  <m:d>
                    <m:dPr>
                      <m:sepChr m:val="|"/>
                    </m:dPr>
                    <m:e>
                      <m:r>
                        <w:rPr>
                          <w:rFonts w:ascii="Arial" w:eastAsia="Arial" w:hAnsi="Arial" w:cs="Arial"/>
                          <w:color w:val="000000"/>
                          <w:sz w:val="22"/>
                        </w:rPr>
                        <m:t>x</m:t>
                      </m:r>
                    </m:e>
                  </m:d>
                  <m:r>
                    <w:rPr>
                      <w:rFonts w:ascii="Arial" w:eastAsia="Arial" w:hAnsi="Arial" w:cs="Arial"/>
                      <w:color w:val="000000"/>
                      <w:sz w:val="22"/>
                    </w:rPr>
                    <m:t>]</m:t>
                  </m:r>
                </m:e>
                <m:sup>
                  <m:r>
                    <w:rPr>
                      <w:rFonts w:ascii="Arial" w:eastAsia="Arial" w:hAnsi="Arial" w:cs="Arial"/>
                      <w:color w:val="000000"/>
                      <w:sz w:val="22"/>
                    </w:rPr>
                    <m:t>2</m:t>
                  </m:r>
                </m:sup>
              </m:sSup>
            </m:den>
          </m:f>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chain rule: if</w:t>
      </w:r>
      <m:oMathPara>
        <m:oMathParaPr>
          <m:jc m:val="left"/>
        </m:oMathParaPr>
        <m:oMath>
          <m:r>
            <w:rPr>
              <w:rFonts w:ascii="Arial" w:eastAsia="Arial" w:hAnsi="Arial" w:cs="Arial"/>
              <w:sz w:val="22"/>
            </w:rPr>
            <m:t> y</m:t>
          </m:r>
        </m:oMath>
      </m:oMathPara>
      <w:r>
        <w:rPr>
          <w:rFonts w:ascii="Arial" w:eastAsia="Arial" w:hAnsi="Arial" w:cs="Arial"/>
          <w:sz w:val="22"/>
        </w:rPr>
        <w:t xml:space="preserve"> is a differentiable function of </w:t>
      </w:r>
      <m:oMathPara>
        <m:oMathParaPr>
          <m:jc m:val="left"/>
        </m:oMathParaPr>
        <m:oMath>
          <m:r>
            <w:rPr>
              <w:rFonts w:ascii="Arial" w:eastAsia="Arial" w:hAnsi="Arial" w:cs="Arial"/>
              <w:sz w:val="22"/>
            </w:rPr>
            <m:t>u</m:t>
          </m:r>
        </m:oMath>
      </m:oMathPara>
      <w:r>
        <w:rPr>
          <w:rFonts w:ascii="Arial" w:eastAsia="Arial" w:hAnsi="Arial" w:cs="Arial"/>
          <w:sz w:val="22"/>
        </w:rPr>
        <w:t xml:space="preserve">, and </w:t>
      </w:r>
      <m:oMathPara>
        <m:oMathParaPr>
          <m:jc m:val="left"/>
        </m:oMathParaPr>
        <m:oMath>
          <m:r>
            <w:rPr>
              <w:rFonts w:ascii="Arial" w:eastAsia="Arial" w:hAnsi="Arial" w:cs="Arial"/>
              <w:sz w:val="22"/>
            </w:rPr>
            <m:t>u</m:t>
          </m:r>
        </m:oMath>
      </m:oMathPara>
      <w:r>
        <w:rPr>
          <w:rFonts w:ascii="Arial" w:eastAsia="Arial" w:hAnsi="Arial" w:cs="Arial"/>
          <w:sz w:val="22"/>
        </w:rPr>
        <w:t xml:space="preserve"> is a differentiable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then </w:t>
      </w:r>
      <m:oMathPara>
        <m:oMathParaPr>
          <m:jc m:val="left"/>
        </m:oMathParaPr>
        <m:oMath>
          <m:f>
            <m:num>
              <m:r>
                <w:rPr>
                  <w:rFonts w:ascii="Arial" w:eastAsia="Arial" w:hAnsi="Arial" w:cs="Arial"/>
                  <w:sz w:val="22"/>
                </w:rPr>
                <m:t>dy</m:t>
              </m:r>
            </m:num>
            <m:den>
              <m:r>
                <w:rPr>
                  <w:rFonts w:ascii="Arial" w:eastAsia="Arial" w:hAnsi="Arial" w:cs="Arial"/>
                  <w:sz w:val="22"/>
                </w:rPr>
                <m:t>dx</m:t>
              </m:r>
            </m:den>
          </m:f>
          <m:r>
            <w:rPr>
              <w:rFonts w:ascii="Arial" w:eastAsia="Arial" w:hAnsi="Arial" w:cs="Arial"/>
              <w:sz w:val="22"/>
            </w:rPr>
            <m:t> </m:t>
          </m:r>
          <m:r>
            <w:rPr>
              <w:rFonts w:ascii="Arial" w:eastAsia="Arial" w:hAnsi="Arial" w:cs="Arial"/>
              <w:sz w:val="22"/>
            </w:rPr>
            <m:t>=</m:t>
          </m:r>
          <m:r>
            <w:rPr>
              <w:rFonts w:ascii="Arial" w:eastAsia="Arial" w:hAnsi="Arial" w:cs="Arial"/>
              <w:sz w:val="22"/>
            </w:rPr>
            <m:t> </m:t>
          </m:r>
          <m:f>
            <m:num>
              <m:r>
                <w:rPr>
                  <w:rFonts w:ascii="Arial" w:eastAsia="Arial" w:hAnsi="Arial" w:cs="Arial"/>
                  <w:sz w:val="22"/>
                </w:rPr>
                <m:t>dy</m:t>
              </m:r>
            </m:num>
            <m:den>
              <m:r>
                <w:rPr>
                  <w:rFonts w:ascii="Arial" w:eastAsia="Arial" w:hAnsi="Arial" w:cs="Arial"/>
                  <w:sz w:val="22"/>
                </w:rPr>
                <m:t>du</m:t>
              </m:r>
            </m:den>
          </m:f>
          <m:r>
            <w:rPr>
              <w:rFonts w:ascii="Arial" w:eastAsia="Arial" w:hAnsi="Arial" w:cs="Arial"/>
              <w:sz w:val="22"/>
            </w:rPr>
            <m:t>×</m:t>
          </m:r>
          <m:f>
            <m:num>
              <m:r>
                <w:rPr>
                  <w:rFonts w:ascii="Arial" w:eastAsia="Arial" w:hAnsi="Arial" w:cs="Arial"/>
                  <w:sz w:val="22"/>
                </w:rPr>
                <m:t>du</m:t>
              </m:r>
            </m:num>
            <m:den>
              <m:r>
                <w:rPr>
                  <w:rFonts w:ascii="Arial" w:eastAsia="Arial" w:hAnsi="Arial" w:cs="Arial"/>
                  <w:sz w:val="22"/>
                </w:rPr>
                <m:t>dx</m:t>
              </m:r>
            </m:den>
          </m:f>
        </m:oMath>
      </m:oMathPara>
      <w:r>
        <w:rPr>
          <w:rFonts w:ascii="Arial" w:eastAsia="Arial" w:hAnsi="Arial" w:cs="Arial"/>
          <w:sz w:val="22"/>
        </w:rPr>
        <w:t xml:space="preserve"> or if </w:t>
      </w:r>
      <m:oMathPara>
        <m:oMathParaPr>
          <m:jc m:val="left"/>
        </m:oMathParaPr>
        <m:oMath>
          <m:r>
            <w:rPr>
              <w:rFonts w:ascii="Arial" w:eastAsia="Arial" w:hAnsi="Arial" w:cs="Arial"/>
              <w:sz w:val="22"/>
            </w:rPr>
            <m:t>h</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g</m:t>
              </m:r>
              <m:d>
                <m:dPr>
                  <m:sepChr m:val="|"/>
                </m:dPr>
                <m:e>
                  <m:r>
                    <w:rPr>
                      <w:rFonts w:ascii="Arial" w:eastAsia="Arial" w:hAnsi="Arial" w:cs="Arial"/>
                      <w:sz w:val="22"/>
                    </w:rPr>
                    <m:t>x</m:t>
                  </m:r>
                </m:e>
              </m:d>
            </m:e>
          </m:d>
        </m:oMath>
      </m:oMathPara>
      <w:r>
        <w:rPr>
          <w:rFonts w:ascii="Arial" w:eastAsia="Arial" w:hAnsi="Arial" w:cs="Arial"/>
          <w:sz w:val="22"/>
        </w:rPr>
        <w:t xml:space="preserve"> for differentiable functions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h</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g</m:t>
          </m:r>
          <m:r>
            <w:rPr>
              <w:rFonts w:ascii="Arial" w:eastAsia="Arial" w:hAnsi="Arial" w:cs="Arial"/>
              <w:sz w:val="22"/>
            </w:rPr>
            <m:t>'</m:t>
          </m:r>
          <m:d>
            <m:dPr>
              <m:sepChr m:val="|"/>
            </m:dPr>
            <m:e>
              <m:r>
                <w:rPr>
                  <w:rFonts w:ascii="Arial" w:eastAsia="Arial" w:hAnsi="Arial" w:cs="Arial"/>
                  <w:sz w:val="22"/>
                </w:rPr>
                <m:t>x</m:t>
              </m:r>
            </m:e>
          </m:d>
        </m:oMath>
      </m:oMathPara>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apply the product, quotient or chain rule, or a combination of the rules, as appropriate to differentiate a given function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Graphical applications of the derivative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as increasing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c</m:t>
              </m:r>
            </m:e>
          </m:d>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decreasing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c</m:t>
              </m:r>
            </m:e>
          </m:d>
          <m:r>
            <w:rPr>
              <w:rFonts w:ascii="Arial" w:eastAsia="Arial" w:hAnsi="Arial" w:cs="Arial"/>
              <w:sz w:val="22"/>
            </w:rPr>
            <m:t>&lt;</m:t>
          </m:r>
          <m:r>
            <w:rPr>
              <w:rFonts w:ascii="Arial" w:eastAsia="Arial" w:hAnsi="Arial" w:cs="Arial"/>
              <w:sz w:val="22"/>
            </w:rPr>
            <m:t>0</m:t>
          </m:r>
        </m:oMath>
      </m:oMathPara>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behaviour of a function at a point as stationary when the tangent at the point is parallel to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recognise that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stationary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when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c</m:t>
              </m:r>
            </m:e>
          </m:d>
          <m:r>
            <w:rPr>
              <w:rFonts w:ascii="Arial" w:eastAsia="Arial" w:hAnsi="Arial" w:cs="Arial"/>
              <w:sz w:val="22"/>
            </w:rPr>
            <m:t>=</m:t>
          </m:r>
          <m:r>
            <w:rPr>
              <w:rFonts w:ascii="Arial" w:eastAsia="Arial" w:hAnsi="Arial" w:cs="Arial"/>
              <w:sz w:val="22"/>
            </w:rPr>
            <m:t>0</m:t>
          </m:r>
        </m:oMath>
      </m:oMathPara>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f</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 given graph of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Numerically estimate the value of the derivative at a point on the graph of a power of </w:t>
      </w:r>
      <m:oMathPara>
        <m:oMathParaPr>
          <m:jc m:val="left"/>
        </m:oMathParaPr>
        <m:oMath>
          <m:r>
            <w:rPr>
              <w:rFonts w:ascii="Arial" w:eastAsia="Arial" w:hAnsi="Arial" w:cs="Arial"/>
              <w:sz w:val="22"/>
            </w:rPr>
            <m:t>x</m:t>
          </m:r>
        </m:oMath>
      </m:oMathPara>
      <w:r>
        <w:rPr>
          <w:rFonts w:ascii="Arial" w:eastAsia="Arial" w:hAnsi="Arial" w:cs="Arial"/>
          <w:sz w:val="22"/>
        </w:rPr>
        <w:t>, with and without the use of digital tools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stationary points on the graph of a cubic function, and the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for which the function is increasing and/or decreasing, by first calculating the derivative, and justify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derivative as a rate of change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sz w:val="22"/>
        </w:rPr>
        <w:t xml:space="preserve"> as the instantaneous rate of change of the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distinguish between displacement and distance and between velocity and speed</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Use graphs of functions and their derivatives, without the use of algebraic techniques, to describe and interpret physical phenomena</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
            <m:num>
              <m:r>
                <w:rPr>
                  <w:rFonts w:ascii="Arial" w:eastAsia="Arial" w:hAnsi="Arial" w:cs="Arial"/>
                  <w:sz w:val="22"/>
                </w:rPr>
                <m:t>dx</m:t>
              </m:r>
            </m:num>
            <m:den>
              <m:r>
                <w:rPr>
                  <w:rFonts w:ascii="Arial" w:eastAsia="Arial" w:hAnsi="Arial" w:cs="Arial"/>
                  <w:sz w:val="22"/>
                </w:rPr>
                <m:t>dt</m:t>
              </m:r>
            </m:den>
          </m:f>
        </m:oMath>
      </m:oMathPara>
      <w:r>
        <w:rPr>
          <w:rFonts w:ascii="Arial" w:eastAsia="Arial" w:hAnsi="Arial" w:cs="Arial"/>
          <w:sz w:val="22"/>
        </w:rPr>
        <w:t xml:space="preserve"> or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to represent the velocity of a particle with displacement </w:t>
      </w:r>
      <m:oMathPara>
        <m:oMathParaPr>
          <m:jc m:val="left"/>
        </m:oMathParaPr>
        <m:oMath>
          <m:r>
            <w:rPr>
              <w:rFonts w:ascii="Arial" w:eastAsia="Arial" w:hAnsi="Arial" w:cs="Arial"/>
              <w:sz w:val="22"/>
            </w:rPr>
            <m:t>x</m:t>
          </m:r>
        </m:oMath>
      </m:oMathPara>
      <w:r>
        <w:rPr>
          <w:rFonts w:ascii="Arial" w:eastAsia="Arial" w:hAnsi="Arial" w:cs="Arial"/>
          <w:sz w:val="22"/>
        </w:rPr>
        <w:t xml:space="preserve"> from a point as a function of time </w:t>
      </w:r>
      <m:oMathPara>
        <m:oMathParaPr>
          <m:jc m:val="left"/>
        </m:oMathParaPr>
        <m:oMath>
          <m:r>
            <w:rPr>
              <w:rFonts w:ascii="Arial" w:eastAsia="Arial" w:hAnsi="Arial" w:cs="Arial"/>
              <w:sz w:val="22"/>
            </w:rPr>
            <m:t>t</m:t>
          </m:r>
        </m:oMath>
      </m:oMathPara>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by determining the velocity of a particle moving in a straight line, given its displacement from a point as a function of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Exponential and logarithmic functions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exponential and logarithmic laws to simplify expressions, solve equations and prove results </w:t>
      </w:r>
      <w:r>
        <w:rPr>
          <w:rStyle w:val="Strong"/>
          <w:rFonts w:ascii="Arial" w:eastAsia="Arial" w:hAnsi="Arial" w:cs="Arial"/>
          <w:b/>
          <w:bCs/>
          <w:sz w:val="22"/>
        </w:rPr>
        <w:t>MAV-11-07</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graphs of exponential and logarithmic functions </w:t>
      </w:r>
      <w:r>
        <w:rPr>
          <w:rStyle w:val="Strong"/>
          <w:rFonts w:ascii="Arial" w:eastAsia="Arial" w:hAnsi="Arial" w:cs="Arial"/>
          <w:b/>
          <w:bCs/>
          <w:sz w:val="22"/>
        </w:rPr>
        <w:t>MAV-11-08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Exponential functions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Graph the exponential functions</w:t>
      </w:r>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x</m:t>
                  </m:r>
                </m:sup>
              </m:sSup>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e>
          </m:d>
        </m:oMath>
      </m:oMathPara>
      <w:r>
        <w:rPr>
          <w:rFonts w:ascii="Arial" w:eastAsia="Arial" w:hAnsi="Arial" w:cs="Arial"/>
          <w:sz w:val="22"/>
        </w:rPr>
        <w:t xml:space="preserve"> </w:t>
      </w:r>
      <w:r>
        <w:rPr>
          <w:rFonts w:ascii="Arial" w:eastAsia="Arial" w:hAnsi="Arial" w:cs="Arial"/>
          <w:sz w:val="22"/>
        </w:rPr>
        <w:t xml:space="preserve">for constants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w:t>
      </w:r>
      <m:oMathPara>
        <m:oMathParaPr>
          <m:jc m:val="left"/>
        </m:oMathParaPr>
        <m:oMath/>
      </m:oMathPara>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identify its asymptote, </w:t>
      </w:r>
      <m:oMathPara>
        <m:oMathParaPr>
          <m:jc m:val="left"/>
        </m:oMathParaPr>
        <m:oMath>
          <m:r>
            <w:rPr>
              <w:rFonts w:ascii="Arial" w:eastAsia="Arial" w:hAnsi="Arial" w:cs="Arial"/>
              <w:sz w:val="22"/>
            </w:rPr>
            <m:t>y</m:t>
          </m:r>
        </m:oMath>
      </m:oMathPara>
      <w:r>
        <w:rPr>
          <w:rFonts w:ascii="Arial" w:eastAsia="Arial" w:hAnsi="Arial" w:cs="Arial"/>
          <w:sz w:val="22"/>
        </w:rPr>
        <w:t>-intercept, domain and range</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the behaviour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x</m:t>
                  </m:r>
                </m:sup>
              </m:sSup>
            </m:e>
          </m:d>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d>
            <m:dPr>
              <m:sepChr m:val="|"/>
            </m:dPr>
            <m:e>
              <m:sSup>
                <m:e>
                  <m:r>
                    <w:rPr>
                      <w:rFonts w:ascii="Arial" w:eastAsia="Arial" w:hAnsi="Arial" w:cs="Arial"/>
                      <w:sz w:val="22"/>
                    </w:rPr>
                    <m:t>a</m:t>
                  </m:r>
                </m:e>
                <m:sup>
                  <m:r>
                    <w:rPr>
                      <w:rFonts w:ascii="Arial" w:eastAsia="Arial" w:hAnsi="Arial" w:cs="Arial"/>
                      <w:sz w:val="22"/>
                    </w:rPr>
                    <m:t>-</m:t>
                  </m:r>
                  <m:r>
                    <w:rPr>
                      <w:rFonts w:ascii="Arial" w:eastAsia="Arial" w:hAnsi="Arial" w:cs="Arial"/>
                      <w:sz w:val="22"/>
                    </w:rPr>
                    <m:t>x</m:t>
                  </m:r>
                </m:sup>
              </m:sSup>
            </m:e>
          </m:d>
        </m:oMath>
      </m:oMathPara>
      <w:r>
        <w:rPr>
          <w:rFonts w:ascii="Arial" w:eastAsia="Arial" w:hAnsi="Arial" w:cs="Arial"/>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For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as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m:rPr>
                    <m:sty m:val="p"/>
                  </m:rPr>
                  <w:rPr>
                    <w:rFonts w:ascii="Arial" w:eastAsia="Arial" w:hAnsi="Arial" w:cs="Arial"/>
                    <w:sz w:val="22"/>
                  </w:rPr>
                  <m:t>∞</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gradient of the tangent to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at its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for varying values of </w:t>
      </w:r>
      <m:oMathPara>
        <m:oMathParaPr>
          <m:jc m:val="left"/>
        </m:oMathParaPr>
        <m:oMath>
          <m:r>
            <w:rPr>
              <w:rFonts w:ascii="Arial" w:eastAsia="Arial" w:hAnsi="Arial" w:cs="Arial"/>
              <w:sz w:val="22"/>
            </w:rPr>
            <m:t>a</m:t>
          </m:r>
        </m:oMath>
      </m:oMathPara>
      <w:r>
        <w:rPr>
          <w:rFonts w:ascii="Arial" w:eastAsia="Arial" w:hAnsi="Arial" w:cs="Arial"/>
          <w:sz w:val="22"/>
        </w:rPr>
        <w:t xml:space="preserve">, and verify using graphing applications that there is a unique number </w:t>
      </w:r>
      <m:oMathPara>
        <m:oMathParaPr>
          <m:jc m:val="left"/>
        </m:oMathParaPr>
        <m:oMath>
          <m:r>
            <w:rPr>
              <w:rFonts w:ascii="Arial" w:eastAsia="Arial" w:hAnsi="Arial" w:cs="Arial"/>
              <w:sz w:val="22"/>
            </w:rPr>
            <m:t>e</m:t>
          </m:r>
          <m:r>
            <w:rPr>
              <w:rFonts w:ascii="Arial" w:eastAsia="Arial" w:hAnsi="Arial" w:cs="Arial"/>
              <w:sz w:val="22"/>
            </w:rPr>
            <m:t>≈</m:t>
          </m:r>
          <m:r>
            <w:rPr>
              <w:rFonts w:ascii="Arial" w:eastAsia="Arial" w:hAnsi="Arial" w:cs="Arial"/>
              <w:sz w:val="22"/>
            </w:rPr>
            <m:t>2.71828182845</m:t>
          </m:r>
        </m:oMath>
      </m:oMathPara>
      <w:r>
        <w:rPr>
          <w:rFonts w:ascii="Arial" w:eastAsia="Arial" w:hAnsi="Arial" w:cs="Arial"/>
          <w:sz w:val="22"/>
        </w:rPr>
        <w:t>...</w:t>
      </w:r>
      <w:r>
        <w:rPr>
          <w:rFonts w:ascii="Arial" w:eastAsia="Arial" w:hAnsi="Arial" w:cs="Arial"/>
          <w:sz w:val="22"/>
        </w:rPr>
        <w:t xml:space="preserve">, such that the gradient of the tangent to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sz w:val="22"/>
        </w:rPr>
        <w:t xml:space="preserv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is 1, and call this number </w:t>
      </w:r>
      <m:oMathPara>
        <m:oMathParaPr>
          <m:jc m:val="left"/>
        </m:oMathParaPr>
        <m:oMath>
          <m:r>
            <w:rPr>
              <w:rFonts w:ascii="Arial" w:eastAsia="Arial" w:hAnsi="Arial" w:cs="Arial"/>
              <w:sz w:val="22"/>
            </w:rPr>
            <m:t>e</m:t>
          </m:r>
        </m:oMath>
      </m:oMathPara>
      <w:r>
        <w:rPr>
          <w:rFonts w:ascii="Arial" w:eastAsia="Arial" w:hAnsi="Arial" w:cs="Arial"/>
          <w:sz w:val="22"/>
        </w:rPr>
        <w:t xml:space="preserve"> Euler’s number</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gradient function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with graphing applications and identify </w:t>
      </w:r>
      <w:r>
        <w:rPr>
          <w:rFonts w:ascii="Arial" w:eastAsia="Arial" w:hAnsi="Arial" w:cs="Arial"/>
          <w:sz w:val="22"/>
        </w:rPr>
        <w:t xml:space="preserve">that the gradient function is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a</m:t>
                  </m:r>
                </m:e>
                <m:sup>
                  <m:r>
                    <w:rPr>
                      <w:rFonts w:ascii="Arial" w:eastAsia="Arial" w:hAnsi="Arial" w:cs="Arial"/>
                      <w:sz w:val="22"/>
                    </w:rPr>
                    <m:t>x</m:t>
                  </m:r>
                </m:sup>
              </m:sSup>
            </m:e>
          </m:d>
          <m:r>
            <w:rPr>
              <w:rFonts w:ascii="Arial" w:eastAsia="Arial" w:hAnsi="Arial" w:cs="Arial"/>
              <w:sz w:val="22"/>
            </w:rPr>
            <m:t>=</m:t>
          </m:r>
          <m:r>
            <w:rPr>
              <w:rFonts w:ascii="Arial" w:eastAsia="Arial" w:hAnsi="Arial" w:cs="Arial"/>
              <w:sz w:val="22"/>
            </w:rPr>
            <m:t>k</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k</m:t>
          </m:r>
        </m:oMath>
      </m:oMathPara>
      <w:r>
        <w:rPr>
          <w:rFonts w:ascii="Arial" w:eastAsia="Arial" w:hAnsi="Arial" w:cs="Arial"/>
          <w:sz w:val="22"/>
        </w:rPr>
        <w:t xml:space="preserve"> depending only on </w:t>
      </w:r>
      <m:oMathPara>
        <m:oMathParaPr>
          <m:jc m:val="left"/>
        </m:oMathParaPr>
        <m:oMath>
          <m:r>
            <w:rPr>
              <w:rFonts w:ascii="Arial" w:eastAsia="Arial" w:hAnsi="Arial" w:cs="Arial"/>
              <w:sz w:val="22"/>
            </w:rPr>
            <m:t>a</m:t>
          </m:r>
        </m:oMath>
      </m:oMathPara>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Conclude that Euler’s number, </w:t>
      </w:r>
      <m:oMathPara>
        <m:oMathParaPr>
          <m:jc m:val="left"/>
        </m:oMathParaPr>
        <m:oMath>
          <m:r>
            <w:rPr>
              <w:rFonts w:ascii="Arial" w:eastAsia="Arial" w:hAnsi="Arial" w:cs="Arial"/>
              <w:sz w:val="22"/>
            </w:rPr>
            <m:t>e</m:t>
          </m:r>
        </m:oMath>
      </m:oMathPara>
      <w:r>
        <w:rPr>
          <w:rFonts w:ascii="Arial" w:eastAsia="Arial" w:hAnsi="Arial" w:cs="Arial"/>
          <w:sz w:val="22"/>
        </w:rPr>
        <w:t xml:space="preserve">, is a unique number such that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e</m:t>
                  </m:r>
                </m:e>
                <m:sup>
                  <m:r>
                    <w:rPr>
                      <w:rFonts w:ascii="Arial" w:eastAsia="Arial" w:hAnsi="Arial" w:cs="Arial"/>
                      <w:sz w:val="22"/>
                    </w:rPr>
                    <m:t>x</m:t>
                  </m:r>
                </m:sup>
              </m:sSup>
            </m:e>
          </m:d>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sz w:val="22"/>
        </w:rPr>
        <w:t xml:space="preserve">, that is, </w:t>
      </w:r>
      <m:oMathPara>
        <m:oMathParaPr>
          <m:jc m:val="left"/>
        </m:oMathParaPr>
        <m:oMath>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sz w:val="22"/>
        </w:rPr>
        <w:t xml:space="preserve"> is its own derivative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Logarithmic functions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logarithm of a number </w:t>
      </w:r>
      <m:oMathPara>
        <m:oMathParaPr>
          <m:jc m:val="left"/>
        </m:oMathParaPr>
        <m:oMath>
          <m:r>
            <w:rPr>
              <w:rFonts w:ascii="Arial" w:eastAsia="Arial" w:hAnsi="Arial" w:cs="Arial"/>
              <w:sz w:val="22"/>
            </w:rPr>
            <m:t>y</m:t>
          </m:r>
        </m:oMath>
      </m:oMathPara>
      <w:r>
        <w:rPr>
          <w:rFonts w:ascii="Arial" w:eastAsia="Arial" w:hAnsi="Arial" w:cs="Arial"/>
          <w:sz w:val="22"/>
        </w:rPr>
        <w:t xml:space="preserve">, where </w:t>
      </w:r>
      <m:oMathPara>
        <m:oMathParaPr>
          <m:jc m:val="left"/>
        </m:oMathParaPr>
        <m:oMath>
          <m:r>
            <w:rPr>
              <w:rFonts w:ascii="Arial" w:eastAsia="Arial" w:hAnsi="Arial" w:cs="Arial"/>
              <w:sz w:val="22"/>
            </w:rPr>
            <m:t>y</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to any positive base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as the index to which </w:t>
      </w:r>
      <m:oMathPara>
        <m:oMathParaPr>
          <m:jc m:val="left"/>
        </m:oMathParaPr>
        <m:oMath>
          <m:r>
            <w:rPr>
              <w:rFonts w:ascii="Arial" w:eastAsia="Arial" w:hAnsi="Arial" w:cs="Arial"/>
              <w:sz w:val="22"/>
            </w:rPr>
            <m:t>a</m:t>
          </m:r>
        </m:oMath>
      </m:oMathPara>
      <w:r>
        <w:rPr>
          <w:rFonts w:ascii="Arial" w:eastAsia="Arial" w:hAnsi="Arial" w:cs="Arial"/>
          <w:sz w:val="22"/>
        </w:rPr>
        <w:t xml:space="preserve"> is raised to give </w:t>
      </w:r>
      <m:oMathPara>
        <m:oMathParaPr>
          <m:jc m:val="left"/>
        </m:oMathParaPr>
        <m:oMath>
          <m:r>
            <w:rPr>
              <w:rFonts w:ascii="Arial" w:eastAsia="Arial" w:hAnsi="Arial" w:cs="Arial"/>
              <w:sz w:val="22"/>
            </w:rPr>
            <m:t>y</m:t>
          </m:r>
        </m:oMath>
      </m:oMathPara>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for the logarithm of </w:t>
      </w:r>
      <m:oMathPara>
        <m:oMathParaPr>
          <m:jc m:val="left"/>
        </m:oMathParaPr>
        <m:oMath>
          <m:r>
            <w:rPr>
              <w:rFonts w:ascii="Arial" w:eastAsia="Arial" w:hAnsi="Arial" w:cs="Arial"/>
              <w:sz w:val="22"/>
            </w:rPr>
            <m:t>y</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a</m:t>
          </m:r>
        </m:oMath>
      </m:oMathPara>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natural logarithm </w:t>
      </w:r>
      <m:oMathPara>
        <m:oMathParaPr>
          <m:jc m:val="left"/>
        </m:oMathParaPr>
        <m:oMath>
          <m:func>
            <m:fName>
              <m:r>
                <m:rPr>
                  <m:sty m:val="p"/>
                </m:rPr>
                <w:rPr>
                  <w:rFonts w:ascii="Arial" w:eastAsia="Arial" w:hAnsi="Arial" w:cs="Arial"/>
                  <w:sz w:val="22"/>
                </w:rPr>
                <m:t>ln</m:t>
              </m:r>
            </m:fName>
            <m:e>
              <m:r>
                <w:rPr>
                  <w:rFonts w:ascii="Arial" w:eastAsia="Arial" w:hAnsi="Arial" w:cs="Arial"/>
                  <w:sz w:val="22"/>
                </w:rPr>
                <m:t>a</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e</m:t>
                  </m:r>
                </m:sub>
              </m:sSub>
            </m:fName>
            <m:e>
              <m:r>
                <w:rPr>
                  <w:rFonts w:ascii="Arial" w:eastAsia="Arial" w:hAnsi="Arial" w:cs="Arial"/>
                  <w:sz w:val="22"/>
                </w:rPr>
                <m:t>a</m:t>
              </m:r>
            </m:e>
          </m:func>
        </m:oMath>
      </m:oMathPara>
      <w:r>
        <w:rPr>
          <w:rFonts w:ascii="Arial" w:eastAsia="Arial" w:hAnsi="Arial" w:cs="Arial"/>
          <w:sz w:val="22"/>
        </w:rPr>
        <w:t xml:space="preserve"> </w:t>
      </w: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Use digital tools to determine rational and irrational values of exponential and logarithmic expressions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Evaluate </w:t>
            </w:r>
            <m:oMathPara>
              <m:oMathParaPr>
                <m:jc m:val="left"/>
              </m:oMathParaPr>
              <m:oMath>
                <m:sSup>
                  <m:e>
                    <m:r>
                      <w:rPr>
                        <w:rFonts w:ascii="Arial" w:eastAsia="Arial" w:hAnsi="Arial" w:cs="Arial"/>
                        <w:sz w:val="22"/>
                      </w:rPr>
                      <m:t>4</m:t>
                    </m:r>
                  </m:e>
                  <m:sup>
                    <m:f>
                      <m:num>
                        <m:r>
                          <w:rPr>
                            <w:rFonts w:ascii="Arial" w:eastAsia="Arial" w:hAnsi="Arial" w:cs="Arial"/>
                            <w:sz w:val="22"/>
                          </w:rPr>
                          <m:t>1</m:t>
                        </m:r>
                      </m:num>
                      <m:den>
                        <m:r>
                          <w:rPr>
                            <w:rFonts w:ascii="Arial" w:eastAsia="Arial" w:hAnsi="Arial" w:cs="Arial"/>
                            <w:sz w:val="22"/>
                          </w:rPr>
                          <m:t>3</m:t>
                        </m:r>
                      </m:den>
                    </m:f>
                  </m:sup>
                </m:sSup>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t> </w:t>
            </w:r>
            <m:oMathPara>
              <m:oMathParaPr>
                <m:jc m:val="left"/>
              </m:oMathParaPr>
              <m:oMath>
                <m:sSup>
                  <m:e>
                    <m:r>
                      <w:rPr>
                        <w:rFonts w:ascii="Arial" w:eastAsia="Arial" w:hAnsi="Arial" w:cs="Arial"/>
                        <w:sz w:val="22"/>
                      </w:rPr>
                      <m:t>e</m:t>
                    </m:r>
                  </m:e>
                  <m:sup>
                    <m:r>
                      <w:rPr>
                        <w:rFonts w:ascii="Arial" w:eastAsia="Arial" w:hAnsi="Arial" w:cs="Arial"/>
                        <w:sz w:val="22"/>
                      </w:rPr>
                      <m:t>3</m:t>
                    </m:r>
                  </m:sup>
                </m:sSup>
              </m:oMath>
            </m:oMathPara>
            <w:r>
              <w:rPr>
                <w:rFonts w:ascii="Arial" w:eastAsia="Arial" w:hAnsi="Arial" w:cs="Arial"/>
                <w:b w:val="0"/>
                <w:bCs w:val="0"/>
                <w:i w:val="0"/>
                <w:iCs w:val="0"/>
                <w:smallCaps w:val="0"/>
                <w:color w:val="000000"/>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10</m:t>
                        </m:r>
                      </m:sub>
                    </m:sSub>
                  </m:fName>
                  <m:e>
                    <m:r>
                      <w:rPr>
                        <w:rFonts w:ascii="Arial" w:eastAsia="Arial" w:hAnsi="Arial" w:cs="Arial"/>
                        <w:sz w:val="22"/>
                      </w:rPr>
                      <m:t>5</m:t>
                    </m:r>
                  </m:e>
                </m:func>
              </m:oMath>
            </m:oMathPara>
            <w:r>
              <w:rPr>
                <w:rFonts w:ascii="Arial" w:eastAsia="Arial" w:hAnsi="Arial" w:cs="Arial"/>
                <w:b w:val="0"/>
                <w:bCs w:val="0"/>
                <w:i w:val="0"/>
                <w:iCs w:val="0"/>
                <w:smallCaps w:val="0"/>
                <w:color w:val="000000"/>
                <w:sz w:val="22"/>
              </w:rPr>
              <w:t xml:space="preserve"> to two significant figures.</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is equivalent to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use the equivalence to solve equations of the form </w:t>
      </w:r>
      <m:oMathPara>
        <m:oMathParaPr>
          <m:jc m:val="left"/>
        </m:oMathParaPr>
        <m:oMath>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w:t>
            </w:r>
            <m:oMathPara>
              <m:oMathParaPr>
                <m:jc m:val="left"/>
              </m:oMathParaPr>
              <m:oMath>
                <m:sSup>
                  <m:e>
                    <m:r>
                      <w:rPr>
                        <w:rFonts w:ascii="Arial" w:eastAsia="Arial" w:hAnsi="Arial" w:cs="Arial"/>
                        <w:sz w:val="22"/>
                      </w:rPr>
                      <m:t>e</m:t>
                    </m:r>
                  </m:e>
                  <m:sup>
                    <m:r>
                      <w:rPr>
                        <w:rFonts w:ascii="Arial" w:eastAsia="Arial" w:hAnsi="Arial" w:cs="Arial"/>
                        <w:sz w:val="22"/>
                      </w:rPr>
                      <m:t>x</m:t>
                    </m:r>
                    <m:r>
                      <w:rPr>
                        <w:rFonts w:ascii="Arial" w:eastAsia="Arial" w:hAnsi="Arial" w:cs="Arial"/>
                        <w:sz w:val="22"/>
                      </w:rPr>
                      <m:t>-</m:t>
                    </m:r>
                    <m:r>
                      <w:rPr>
                        <w:rFonts w:ascii="Arial" w:eastAsia="Arial" w:hAnsi="Arial" w:cs="Arial"/>
                        <w:sz w:val="22"/>
                      </w:rPr>
                      <m:t>2</m:t>
                    </m:r>
                  </m:sup>
                </m:sSup>
                <m:r>
                  <w:rPr>
                    <w:rFonts w:ascii="Arial" w:eastAsia="Arial" w:hAnsi="Arial" w:cs="Arial"/>
                    <w:sz w:val="22"/>
                  </w:rPr>
                  <m:t>=</m:t>
                </m:r>
                <m:r>
                  <w:rPr>
                    <w:rFonts w:ascii="Arial" w:eastAsia="Arial" w:hAnsi="Arial" w:cs="Arial"/>
                    <w:sz w:val="22"/>
                  </w:rPr>
                  <m:t>12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use the logarithmic properties: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sSup>
                <m:e>
                  <m:r>
                    <w:rPr>
                      <w:rFonts w:ascii="Arial" w:eastAsia="Arial" w:hAnsi="Arial" w:cs="Arial"/>
                      <w:sz w:val="22"/>
                    </w:rPr>
                    <m:t>a</m:t>
                  </m:r>
                </m:e>
                <m:sup>
                  <m:r>
                    <w:rPr>
                      <w:rFonts w:ascii="Arial" w:eastAsia="Arial" w:hAnsi="Arial" w:cs="Arial"/>
                      <w:sz w:val="22"/>
                    </w:rPr>
                    <m:t>x</m:t>
                  </m:r>
                </m:sup>
              </m:sSup>
            </m:e>
          </m:func>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for all real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w:t>
            </w:r>
            <m:oMathPara>
              <m:oMathParaPr>
                <m:jc m:val="left"/>
              </m:oMathParaPr>
              <m:oMath>
                <m:sSup>
                  <m:e>
                    <m:r>
                      <w:rPr>
                        <w:rFonts w:ascii="Arial" w:eastAsia="Arial" w:hAnsi="Arial" w:cs="Arial"/>
                        <w:sz w:val="22"/>
                      </w:rPr>
                      <m:t>e</m:t>
                    </m:r>
                  </m:e>
                  <m:sup>
                    <m:r>
                      <w:rPr>
                        <w:rFonts w:ascii="Arial" w:eastAsia="Arial" w:hAnsi="Arial" w:cs="Arial"/>
                        <w:sz w:val="22"/>
                      </w:rPr>
                      <m:t>2</m:t>
                    </m:r>
                    <m:func>
                      <m:fName>
                        <m:r>
                          <m:rPr>
                            <m:sty m:val="p"/>
                          </m:rPr>
                          <w:rPr>
                            <w:rFonts w:ascii="Arial" w:eastAsia="Arial" w:hAnsi="Arial" w:cs="Arial"/>
                            <w:sz w:val="22"/>
                          </w:rPr>
                          <m:t>ln</m:t>
                        </m:r>
                      </m:fName>
                      <m:e>
                        <m:r>
                          <w:rPr>
                            <w:rFonts w:ascii="Arial" w:eastAsia="Arial" w:hAnsi="Arial" w:cs="Arial"/>
                            <w:sz w:val="22"/>
                          </w:rPr>
                          <m:t>x</m:t>
                        </m:r>
                      </m:e>
                    </m:func>
                  </m:sup>
                </m:sSup>
                <m:r>
                  <w:rPr>
                    <w:rFonts w:ascii="Arial" w:eastAsia="Arial" w:hAnsi="Arial" w:cs="Arial"/>
                    <w:sz w:val="22"/>
                  </w:rPr>
                  <m:t>-</m:t>
                </m:r>
                <m:func>
                  <m:fName>
                    <m:r>
                      <m:rPr>
                        <m:sty m:val="p"/>
                      </m:rPr>
                      <w:rPr>
                        <w:rFonts w:ascii="Arial" w:eastAsia="Arial" w:hAnsi="Arial" w:cs="Arial"/>
                        <w:sz w:val="22"/>
                      </w:rPr>
                      <m:t>ln</m:t>
                    </m:r>
                  </m:fName>
                  <m:e>
                    <m:d>
                      <m:dPr>
                        <m:sepChr m:val="|"/>
                      </m:dPr>
                      <m:e>
                        <m:sSup>
                          <m:e>
                            <m:r>
                              <w:rPr>
                                <w:rFonts w:ascii="Arial" w:eastAsia="Arial" w:hAnsi="Arial" w:cs="Arial"/>
                                <w:sz w:val="22"/>
                              </w:rPr>
                              <m:t>e</m:t>
                            </m:r>
                          </m:e>
                          <m:sup>
                            <m:r>
                              <w:rPr>
                                <w:rFonts w:ascii="Arial" w:eastAsia="Arial" w:hAnsi="Arial" w:cs="Arial"/>
                                <w:sz w:val="22"/>
                              </w:rPr>
                              <m:t>x</m:t>
                            </m:r>
                          </m:sup>
                        </m:sSup>
                      </m:e>
                    </m:d>
                  </m:e>
                </m:func>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laws of logarithms from the laws of indices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r>
                    <w:rPr>
                      <w:rFonts w:ascii="Arial" w:eastAsia="Arial" w:hAnsi="Arial" w:cs="Arial"/>
                      <w:sz w:val="22"/>
                    </w:rPr>
                    <m:t>mn</m:t>
                  </m:r>
                </m:e>
              </m:d>
            </m:e>
          </m:func>
        </m:oMath>
      </m:oMathPara>
      <w:r>
        <w:rPr>
          <w:rFonts w:ascii="Arial" w:eastAsia="Arial" w:hAnsi="Arial" w:cs="Arial"/>
          <w:sz w:val="22"/>
        </w:rPr>
        <w:t xml:space="preser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n</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f>
                    <m:num>
                      <m:r>
                        <w:rPr>
                          <w:rFonts w:ascii="Arial" w:eastAsia="Arial" w:hAnsi="Arial" w:cs="Arial"/>
                          <w:sz w:val="22"/>
                        </w:rPr>
                        <m:t>m</m:t>
                      </m:r>
                    </m:num>
                    <m:den>
                      <m:r>
                        <w:rPr>
                          <w:rFonts w:ascii="Arial" w:eastAsia="Arial" w:hAnsi="Arial" w:cs="Arial"/>
                          <w:sz w:val="22"/>
                        </w:rPr>
                        <m:t>n</m:t>
                      </m:r>
                    </m:den>
                  </m:f>
                </m:e>
              </m:d>
            </m:e>
          </m:func>
        </m:oMath>
      </m:oMathPara>
      <w:r>
        <w:rPr>
          <w:rFonts w:ascii="Arial" w:eastAsia="Arial" w:hAnsi="Arial" w:cs="Arial"/>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sSup>
                    <m:e>
                      <m:r>
                        <w:rPr>
                          <w:rFonts w:ascii="Arial" w:eastAsia="Arial" w:hAnsi="Arial" w:cs="Arial"/>
                          <w:sz w:val="22"/>
                        </w:rPr>
                        <m:t>m</m:t>
                      </m:r>
                    </m:e>
                    <m:sup>
                      <m:r>
                        <w:rPr>
                          <w:rFonts w:ascii="Arial" w:eastAsia="Arial" w:hAnsi="Arial" w:cs="Arial"/>
                          <w:sz w:val="22"/>
                        </w:rPr>
                        <m:t>n</m:t>
                      </m:r>
                    </m:sup>
                  </m:sSup>
                </m:e>
              </m:d>
            </m:e>
          </m:func>
          <m:r>
            <w:rPr>
              <w:rFonts w:ascii="Arial" w:eastAsia="Arial" w:hAnsi="Arial" w:cs="Arial"/>
              <w:sz w:val="22"/>
            </w:rPr>
            <m:t>=</m:t>
          </m:r>
          <m:r>
            <w:rPr>
              <w:rFonts w:ascii="Arial" w:eastAsia="Arial" w:hAnsi="Arial" w:cs="Arial"/>
              <w:sz w:val="22"/>
            </w:rPr>
            <m:t>n</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m</m:t>
              </m:r>
            </m:e>
          </m:func>
        </m:oMath>
      </m:oMathPara>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the logarithmic results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a</m:t>
              </m:r>
            </m:e>
          </m:func>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1</m:t>
              </m:r>
            </m:e>
          </m:func>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d>
                <m:dPr>
                  <m:sepChr m:val="|"/>
                </m:dPr>
                <m:e>
                  <m:f>
                    <m:num>
                      <m:r>
                        <w:rPr>
                          <w:rFonts w:ascii="Arial" w:eastAsia="Arial" w:hAnsi="Arial" w:cs="Arial"/>
                          <w:sz w:val="22"/>
                        </w:rPr>
                        <m:t>1</m:t>
                      </m:r>
                    </m:num>
                    <m:den>
                      <m:r>
                        <w:rPr>
                          <w:rFonts w:ascii="Arial" w:eastAsia="Arial" w:hAnsi="Arial" w:cs="Arial"/>
                          <w:sz w:val="22"/>
                        </w:rPr>
                        <m:t>x</m:t>
                      </m:r>
                    </m:den>
                  </m:f>
                </m:e>
              </m:d>
            </m:e>
          </m:func>
          <m:r>
            <w:rPr>
              <w:rFonts w:ascii="Arial" w:eastAsia="Arial" w:hAnsi="Arial" w:cs="Arial"/>
              <w:sz w:val="22"/>
            </w:rPr>
            <m:t>=</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Apply the logarithmic laws and results to simplify expressions, solve equations and prove results, using digital tools where necessary</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x</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2</m:t>
                        </m:r>
                      </m:sub>
                    </m:sSub>
                  </m:fName>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e>
                </m:func>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2</m:t>
                        </m:r>
                      </m:sub>
                    </m:sSub>
                  </m:fName>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e>
                </m:func>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change of base rule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r>
            <w:rPr>
              <w:rFonts w:ascii="Arial" w:eastAsia="Arial" w:hAnsi="Arial" w:cs="Arial"/>
              <w:sz w:val="22"/>
            </w:rPr>
            <m:t>=</m:t>
          </m:r>
          <m:f>
            <m:num>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num>
            <m:den>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a</m:t>
                  </m:r>
                </m:e>
              </m:func>
            </m:den>
          </m:f>
        </m:oMath>
      </m:oMathPara>
      <w:r>
        <w:rPr>
          <w:rFonts w:ascii="Arial" w:eastAsia="Arial" w:hAnsi="Arial" w:cs="Arial"/>
          <w:sz w:val="22"/>
        </w:rPr>
        <w:t xml:space="preserve"> and use it to solve problems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logarithmic function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for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identify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as reflections of each other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in cases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1</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Graph transformations</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and solves algebraic and graphical problems involving transformations of functions and relations </w:t>
      </w:r>
      <w:r>
        <w:rPr>
          <w:rStyle w:val="Strong"/>
          <w:rFonts w:ascii="Arial" w:eastAsia="Arial" w:hAnsi="Arial" w:cs="Arial"/>
          <w:b/>
          <w:bCs/>
          <w:sz w:val="22"/>
        </w:rPr>
        <w:t>MAV-11-03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that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in the equation of a graph corresponds to the reflection of the graph in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that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w:t>
      </w:r>
      <w:r>
        <w:rPr>
          <w:rFonts w:ascii="Arial" w:eastAsia="Arial" w:hAnsi="Arial" w:cs="Arial"/>
          <w:sz w:val="22"/>
        </w:rPr>
        <w:t xml:space="preserve">corresponds to a reflection in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that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in the equation of a graph corresponds to a horizontal translation of a graph by </w:t>
      </w:r>
      <m:oMathPara>
        <m:oMathParaPr>
          <m:jc m:val="left"/>
        </m:oMathParaPr>
        <m:oMath>
          <m:r>
            <w:rPr>
              <w:rFonts w:ascii="Arial" w:eastAsia="Arial" w:hAnsi="Arial" w:cs="Arial"/>
              <w:sz w:val="22"/>
            </w:rPr>
            <m:t>a</m:t>
          </m:r>
        </m:oMath>
      </m:oMathPara>
      <w:r>
        <w:rPr>
          <w:rFonts w:ascii="Arial" w:eastAsia="Arial" w:hAnsi="Arial" w:cs="Arial"/>
          <w:sz w:val="22"/>
        </w:rPr>
        <w:t xml:space="preserve">, that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corresponds to a vertical translation by </w:t>
      </w:r>
      <m:oMathPara>
        <m:oMathParaPr>
          <m:jc m:val="left"/>
        </m:oMathParaPr>
        <m:oMath>
          <m:r>
            <w:rPr>
              <w:rFonts w:ascii="Arial" w:eastAsia="Arial" w:hAnsi="Arial" w:cs="Arial"/>
              <w:sz w:val="22"/>
            </w:rPr>
            <m:t>b</m:t>
          </m:r>
        </m:oMath>
      </m:oMathPara>
      <w:r>
        <w:rPr>
          <w:rFonts w:ascii="Arial" w:eastAsia="Arial" w:hAnsi="Arial" w:cs="Arial"/>
          <w:sz w:val="22"/>
        </w:rPr>
        <w:t xml:space="preserve">, and recognise that the sign of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determines the direction of the translation</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horizontal dilation as a stretch from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a vertical dilation as a stretch from the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that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x</m:t>
              </m:r>
            </m:num>
            <m:den>
              <m:r>
                <w:rPr>
                  <w:rFonts w:ascii="Arial" w:eastAsia="Arial" w:hAnsi="Arial" w:cs="Arial"/>
                  <w:sz w:val="22"/>
                </w:rPr>
                <m:t>k</m:t>
              </m:r>
            </m:den>
          </m:f>
        </m:oMath>
      </m:oMathPara>
      <w:r>
        <w:rPr>
          <w:rFonts w:ascii="Arial" w:eastAsia="Arial" w:hAnsi="Arial" w:cs="Arial"/>
          <w:sz w:val="22"/>
        </w:rPr>
        <w:t xml:space="preserve"> in the equation of a graph corresponds to a horizontal dilation of a graph by a factor of </w:t>
      </w:r>
      <m:oMathPara>
        <m:oMathParaPr>
          <m:jc m:val="left"/>
        </m:oMathParaPr>
        <m:oMath>
          <m:r>
            <w:rPr>
              <w:rFonts w:ascii="Arial" w:eastAsia="Arial" w:hAnsi="Arial" w:cs="Arial"/>
              <w:sz w:val="22"/>
            </w:rPr>
            <m:t>k</m:t>
          </m:r>
        </m:oMath>
      </m:oMathPara>
      <w:r>
        <w:rPr>
          <w:rFonts w:ascii="Arial" w:eastAsia="Arial" w:hAnsi="Arial" w:cs="Arial"/>
          <w:sz w:val="22"/>
        </w:rPr>
        <w:t xml:space="preserve">, that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y</m:t>
              </m:r>
            </m:num>
            <m:den>
              <m:r>
                <w:rPr>
                  <w:rFonts w:ascii="Arial" w:eastAsia="Arial" w:hAnsi="Arial" w:cs="Arial"/>
                  <w:sz w:val="22"/>
                </w:rPr>
                <m:t>l</m:t>
              </m:r>
            </m:den>
          </m:f>
        </m:oMath>
      </m:oMathPara>
      <w:r>
        <w:rPr>
          <w:rFonts w:ascii="Arial" w:eastAsia="Arial" w:hAnsi="Arial" w:cs="Arial"/>
          <w:sz w:val="22"/>
        </w:rPr>
        <w:t xml:space="preserve"> corresponds to a vertical dilation by a factor of </w:t>
      </w:r>
      <m:oMathPara>
        <m:oMathParaPr>
          <m:jc m:val="left"/>
        </m:oMathParaPr>
        <m:oMath>
          <m:r>
            <w:rPr>
              <w:rFonts w:ascii="Arial" w:eastAsia="Arial" w:hAnsi="Arial" w:cs="Arial"/>
              <w:sz w:val="22"/>
            </w:rPr>
            <m:t>l</m:t>
          </m:r>
        </m:oMath>
      </m:oMathPara>
      <w:r>
        <w:rPr>
          <w:rFonts w:ascii="Arial" w:eastAsia="Arial" w:hAnsi="Arial" w:cs="Arial"/>
          <w:sz w:val="22"/>
        </w:rPr>
        <w:t>, and determine the effects on the graph when the magnitude of the dilation factor lies between 0 and 1</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dilation stretches up and down from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or right and left from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-axis.</w:t>
            </w:r>
          </w:p>
        </w:tc>
      </w:tr>
    </w:tbl>
    <w:p>
      <w:pPr>
        <w:pStyle w:val="ExampleSeparator"/>
        <w:spacing w:before="0" w:after="0"/>
        <w:rPr>
          <w:rFonts w:ascii="Arial" w:eastAsia="Arial" w:hAnsi="Arial" w:cs="Arial"/>
        </w:rPr>
      </w:pP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using graphing applications, replacing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x</m:t>
              </m:r>
            </m:num>
            <m:den>
              <m:r>
                <w:rPr>
                  <w:rFonts w:ascii="Arial" w:eastAsia="Arial" w:hAnsi="Arial" w:cs="Arial"/>
                  <w:sz w:val="22"/>
                </w:rPr>
                <m:t>k</m:t>
              </m:r>
            </m:den>
          </m:f>
        </m:oMath>
      </m:oMathPara>
      <w:r>
        <w:rPr>
          <w:rFonts w:ascii="Arial" w:eastAsia="Arial" w:hAnsi="Arial" w:cs="Arial"/>
          <w:sz w:val="22"/>
        </w:rPr>
        <w:t xml:space="preserve"> and replacing </w:t>
      </w:r>
      <m:oMathPara>
        <m:oMathParaPr>
          <m:jc m:val="left"/>
        </m:oMathParaPr>
        <m:oMath>
          <m:r>
            <w:rPr>
              <w:rFonts w:ascii="Arial" w:eastAsia="Arial" w:hAnsi="Arial" w:cs="Arial"/>
              <w:sz w:val="22"/>
            </w:rPr>
            <m:t>y</m:t>
          </m:r>
        </m:oMath>
      </m:oMathPara>
      <w:r>
        <w:rPr>
          <w:rFonts w:ascii="Arial" w:eastAsia="Arial" w:hAnsi="Arial" w:cs="Arial"/>
          <w:sz w:val="22"/>
        </w:rPr>
        <w:t xml:space="preserve"> by </w:t>
      </w:r>
      <m:oMathPara>
        <m:oMathParaPr>
          <m:jc m:val="left"/>
        </m:oMathParaPr>
        <m:oMath>
          <m:f>
            <m:num>
              <m:r>
                <w:rPr>
                  <w:rFonts w:ascii="Arial" w:eastAsia="Arial" w:hAnsi="Arial" w:cs="Arial"/>
                  <w:sz w:val="22"/>
                </w:rPr>
                <m:t>y</m:t>
              </m:r>
            </m:num>
            <m:den>
              <m:r>
                <w:rPr>
                  <w:rFonts w:ascii="Arial" w:eastAsia="Arial" w:hAnsi="Arial" w:cs="Arial"/>
                  <w:sz w:val="22"/>
                </w:rPr>
                <m:t>k</m:t>
              </m:r>
            </m:den>
          </m:f>
        </m:oMath>
      </m:oMathPara>
      <w:r>
        <w:rPr>
          <w:rFonts w:ascii="Arial" w:eastAsia="Arial" w:hAnsi="Arial" w:cs="Arial"/>
          <w:sz w:val="22"/>
        </w:rPr>
        <w:t xml:space="preserve"> in the equation of a graph corresponds to a dilation by a factor of </w:t>
      </w:r>
      <m:oMathPara>
        <m:oMathParaPr>
          <m:jc m:val="left"/>
        </m:oMathParaPr>
        <m:oMath>
          <m:r>
            <w:rPr>
              <w:rFonts w:ascii="Arial" w:eastAsia="Arial" w:hAnsi="Arial" w:cs="Arial"/>
              <w:sz w:val="22"/>
            </w:rPr>
            <m:t>k</m:t>
          </m:r>
        </m:oMath>
      </m:oMathPara>
      <w:r>
        <w:rPr>
          <w:rFonts w:ascii="Arial" w:eastAsia="Arial" w:hAnsi="Arial" w:cs="Arial"/>
          <w:sz w:val="22"/>
        </w:rPr>
        <w:t xml:space="preserve">, that is, an enlargement of the graph when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1</m:t>
          </m:r>
        </m:oMath>
      </m:oMathPara>
      <w:r>
        <w:rPr>
          <w:rFonts w:ascii="Arial" w:eastAsia="Arial" w:hAnsi="Arial" w:cs="Arial"/>
          <w:sz w:val="22"/>
        </w:rPr>
        <w:t xml:space="preserve"> and a reduction of the graph when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k</m:t>
          </m:r>
          <m:r>
            <w:rPr>
              <w:rFonts w:ascii="Arial" w:eastAsia="Arial" w:hAnsi="Arial" w:cs="Arial"/>
              <w:sz w:val="22"/>
            </w:rPr>
            <m:t>&lt;</m:t>
          </m:r>
          <m:r>
            <w:rPr>
              <w:rFonts w:ascii="Arial" w:eastAsia="Arial" w:hAnsi="Arial" w:cs="Arial"/>
              <w:sz w:val="22"/>
            </w:rPr>
            <m:t>1</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 enlargement enlarges a graph in all directions from the origin.</w:t>
            </w:r>
          </w:p>
        </w:tc>
      </w:tr>
    </w:tbl>
    <w:p>
      <w:pPr>
        <w:pStyle w:val="ExampleSeparator"/>
        <w:spacing w:before="0" w:after="0"/>
        <w:rPr>
          <w:rFonts w:ascii="Arial" w:eastAsia="Arial" w:hAnsi="Arial" w:cs="Arial"/>
        </w:rPr>
      </w:pP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Apply reflections, translations and dilations to functions within the scope of the Mathematics Advanced course, excluding trigonometric functions, determine the function rule and the graph of the transformed function, the domain and range of the transformed graph, any intercepts, asymptotes and discontinuities where appropriate, and describe which transformations have been applied</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Show that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x</m:t>
                    </m:r>
                    <m:r>
                      <w:rPr>
                        <w:rFonts w:ascii="Arial" w:eastAsia="Arial" w:hAnsi="Arial" w:cs="Arial"/>
                        <w:sz w:val="22"/>
                      </w:rPr>
                      <m:t>-</m:t>
                    </m:r>
                    <m:r>
                      <w:rPr>
                        <w:rFonts w:ascii="Arial" w:eastAsia="Arial" w:hAnsi="Arial" w:cs="Arial"/>
                        <w:sz w:val="22"/>
                      </w:rPr>
                      <m:t>2</m:t>
                    </m:r>
                  </m:num>
                  <m:den>
                    <m:r>
                      <w:rPr>
                        <w:rFonts w:ascii="Arial" w:eastAsia="Arial" w:hAnsi="Arial" w:cs="Arial"/>
                        <w:sz w:val="22"/>
                      </w:rPr>
                      <m:t>x</m:t>
                    </m:r>
                    <m:r>
                      <w:rPr>
                        <w:rFonts w:ascii="Arial" w:eastAsia="Arial" w:hAnsi="Arial" w:cs="Arial"/>
                        <w:sz w:val="22"/>
                      </w:rPr>
                      <m:t>-</m:t>
                    </m:r>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can be expressed as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1</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r>
                      <w:rPr>
                        <w:rFonts w:ascii="Arial" w:eastAsia="Arial" w:hAnsi="Arial" w:cs="Arial"/>
                        <w:sz w:val="22"/>
                      </w:rPr>
                      <m:t>-</m:t>
                    </m:r>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hence describe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x</m:t>
                    </m:r>
                    <m:r>
                      <w:rPr>
                        <w:rFonts w:ascii="Arial" w:eastAsia="Arial" w:hAnsi="Arial" w:cs="Arial"/>
                        <w:sz w:val="22"/>
                      </w:rPr>
                      <m:t>-</m:t>
                    </m:r>
                    <m:r>
                      <w:rPr>
                        <w:rFonts w:ascii="Arial" w:eastAsia="Arial" w:hAnsi="Arial" w:cs="Arial"/>
                        <w:sz w:val="22"/>
                      </w:rPr>
                      <m:t>2</m:t>
                    </m:r>
                  </m:num>
                  <m:den>
                    <m:r>
                      <w:rPr>
                        <w:rFonts w:ascii="Arial" w:eastAsia="Arial" w:hAnsi="Arial" w:cs="Arial"/>
                        <w:sz w:val="22"/>
                      </w:rPr>
                      <m:t>x</m:t>
                    </m:r>
                    <m:r>
                      <w:rPr>
                        <w:rFonts w:ascii="Arial" w:eastAsia="Arial" w:hAnsi="Arial" w:cs="Arial"/>
                        <w:sz w:val="22"/>
                      </w:rPr>
                      <m:t>-</m:t>
                    </m:r>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in terms of transformations from the graph of </w:t>
            </w:r>
            <m:oMathPara>
              <m:oMathParaPr>
                <m:jc m:val="left"/>
              </m:oMathParaPr>
              <m:oMath>
                <m:r>
                  <w:rPr>
                    <w:rFonts w:ascii="Arial" w:eastAsia="Arial" w:hAnsi="Arial" w:cs="Arial"/>
                    <w:color w:val="002060"/>
                    <w:sz w:val="22"/>
                  </w:rPr>
                  <m:t>y</m:t>
                </m:r>
                <m:r>
                  <w:rPr>
                    <w:rFonts w:ascii="Arial" w:eastAsia="Arial" w:hAnsi="Arial" w:cs="Arial"/>
                    <w:color w:val="002060"/>
                    <w:sz w:val="22"/>
                  </w:rPr>
                  <m:t>=</m:t>
                </m:r>
                <m:f>
                  <m:num>
                    <m:r>
                      <w:rPr>
                        <w:rFonts w:ascii="Arial" w:eastAsia="Arial" w:hAnsi="Arial" w:cs="Arial"/>
                        <w:color w:val="002060"/>
                        <w:sz w:val="22"/>
                      </w:rPr>
                      <m:t>1</m:t>
                    </m:r>
                  </m:num>
                  <m:den>
                    <m:r>
                      <w:rPr>
                        <w:rFonts w:ascii="Arial" w:eastAsia="Arial" w:hAnsi="Arial" w:cs="Arial"/>
                        <w:color w:val="002060"/>
                        <w:sz w:val="22"/>
                      </w:rPr>
                      <m:t>x</m:t>
                    </m:r>
                  </m:den>
                </m:f>
              </m:oMath>
            </m:oMathPara>
            <w:r>
              <w:rPr>
                <w:rFonts w:ascii="Arial" w:eastAsia="Arial" w:hAnsi="Arial" w:cs="Arial"/>
                <w:b w:val="0"/>
                <w:bCs w:val="0"/>
                <w:i w:val="0"/>
                <w:iCs w:val="0"/>
                <w:smallCaps w:val="0"/>
                <w:color w:val="000000"/>
                <w:sz w:val="22"/>
              </w:rPr>
              <w:t xml:space="preserve"> and graph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x</m:t>
                    </m:r>
                    <m:r>
                      <w:rPr>
                        <w:rFonts w:ascii="Arial" w:eastAsia="Arial" w:hAnsi="Arial" w:cs="Arial"/>
                        <w:sz w:val="22"/>
                      </w:rPr>
                      <m:t>-</m:t>
                    </m:r>
                    <m:r>
                      <w:rPr>
                        <w:rFonts w:ascii="Arial" w:eastAsia="Arial" w:hAnsi="Arial" w:cs="Arial"/>
                        <w:sz w:val="22"/>
                      </w:rPr>
                      <m:t>2</m:t>
                    </m:r>
                  </m:num>
                  <m:den>
                    <m:r>
                      <w:rPr>
                        <w:rFonts w:ascii="Arial" w:eastAsia="Arial" w:hAnsi="Arial" w:cs="Arial"/>
                        <w:sz w:val="22"/>
                      </w:rPr>
                      <m:t>x</m:t>
                    </m:r>
                    <m:r>
                      <w:rPr>
                        <w:rFonts w:ascii="Arial" w:eastAsia="Arial" w:hAnsi="Arial" w:cs="Arial"/>
                        <w:sz w:val="22"/>
                      </w:rPr>
                      <m:t>-</m:t>
                    </m:r>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identifying any asymptotes and any intercepts on </w:t>
            </w:r>
            <w:r>
              <w:rPr>
                <w:rFonts w:ascii="Arial" w:eastAsia="Arial" w:hAnsi="Arial" w:cs="Arial"/>
                <w:b w:val="0"/>
                <w:bCs w:val="0"/>
                <w:i w:val="0"/>
                <w:iCs w:val="0"/>
                <w:smallCaps w:val="0"/>
                <w:color w:val="000000"/>
                <w:sz w:val="22"/>
              </w:rPr>
              <w:t>the axes.</w:t>
            </w:r>
          </w:p>
        </w:tc>
      </w:tr>
    </w:tbl>
    <w:p>
      <w:pPr>
        <w:pStyle w:val="ExampleSeparator"/>
        <w:spacing w:before="0" w:after="0"/>
        <w:rPr>
          <w:rFonts w:ascii="Arial" w:eastAsia="Arial" w:hAnsi="Arial" w:cs="Arial"/>
        </w:rPr>
      </w:pP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principles of translations to identify the centre, radius, domain and range of graphs of circles in the form </w:t>
      </w:r>
      <m:oMathPara>
        <m:oMathParaPr>
          <m:jc m:val="left"/>
        </m:oMathParaPr>
        <m:oMath>
          <m:sSup>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a</m:t>
              </m:r>
              <m:r>
                <w:rPr>
                  <w:rFonts w:ascii="Arial" w:eastAsia="Arial" w:hAnsi="Arial" w:cs="Arial"/>
                  <w:sz w:val="22"/>
                </w:rPr>
                <m:t>)</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r>
                <w:rPr>
                  <w:rFonts w:ascii="Arial" w:eastAsia="Arial" w:hAnsi="Arial" w:cs="Arial"/>
                  <w:sz w:val="22"/>
                </w:rPr>
                <m:t>)</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r</m:t>
          </m:r>
        </m:oMath>
      </m:oMathPara>
      <w:r>
        <w:rPr>
          <w:rFonts w:ascii="Arial" w:eastAsia="Arial" w:hAnsi="Arial" w:cs="Arial"/>
          <w:sz w:val="22"/>
        </w:rPr>
        <w:t xml:space="preserve"> are constants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centre and radius of circles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ax</m:t>
          </m:r>
          <m:r>
            <w:rPr>
              <w:rFonts w:ascii="Arial" w:eastAsia="Arial" w:hAnsi="Arial" w:cs="Arial"/>
              <w:sz w:val="22"/>
            </w:rPr>
            <m:t>+</m:t>
          </m:r>
          <m:r>
            <w:rPr>
              <w:rFonts w:ascii="Arial" w:eastAsia="Arial" w:hAnsi="Arial" w:cs="Arial"/>
              <w:sz w:val="22"/>
            </w:rPr>
            <m:t>by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 by completing the squares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Graph circles given their equations and find the equation of a circle from its graph</w:t>
      </w:r>
    </w:p>
    <w:p>
      <w:pPr>
        <w:pStyle w:val="ListParagraph"/>
        <w:keepNext/>
        <w:keepLines/>
        <w:numPr>
          <w:ilvl w:val="0"/>
          <w:numId w:val="43"/>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the order in which individual transformations are applied to functions is important</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Recognise that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3</m:t>
                </m:r>
                <m:r>
                  <w:rPr>
                    <w:rFonts w:ascii="Arial" w:eastAsia="Arial" w:hAnsi="Arial" w:cs="Arial"/>
                    <w:sz w:val="22"/>
                  </w:rPr>
                  <m:t>f</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represents a horizontal stretch with a factor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 xml:space="preserve">; a shift left of </w:t>
            </w:r>
            <m:oMathPara>
              <m:oMathParaPr>
                <m:jc m:val="left"/>
              </m:oMathParaPr>
              <m:oMath>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units; a vertical stretch with factor </w:t>
            </w:r>
            <m:oMathPara>
              <m:oMathParaPr>
                <m:jc m:val="left"/>
              </m:oMathParaPr>
              <m:oMath>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Alternatively: a vertical stretch with a factor </w:t>
            </w:r>
            <m:oMathPara>
              <m:oMathParaPr>
                <m:jc m:val="left"/>
              </m:oMathParaPr>
              <m:oMath>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horizontal stretch with factor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 xml:space="preserve">; a shift left of </w:t>
            </w:r>
            <m:oMathPara>
              <m:oMathParaPr>
                <m:jc m:val="left"/>
              </m:oMathParaPr>
              <m:oMath>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units.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Probability and data</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probability in a variety of contexts </w:t>
      </w:r>
      <w:r>
        <w:rPr>
          <w:rStyle w:val="Strong"/>
          <w:rFonts w:ascii="Arial" w:eastAsia="Arial" w:hAnsi="Arial" w:cs="Arial"/>
          <w:b/>
          <w:bCs/>
          <w:sz w:val="22"/>
        </w:rPr>
        <w:t>MAV-11-09</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analyses datasets using summary statistics and graphical representations </w:t>
      </w:r>
      <w:r>
        <w:rPr>
          <w:rStyle w:val="Strong"/>
          <w:rFonts w:ascii="Arial" w:eastAsia="Arial" w:hAnsi="Arial" w:cs="Arial"/>
          <w:b/>
          <w:bCs/>
          <w:sz w:val="22"/>
        </w:rPr>
        <w:t>MAV-11-10</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Sets and set notation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set as a collection of objects, called the elements of the set, and represent a set using notation such as </w:t>
      </w:r>
      <m:oMathPara>
        <m:oMathParaPr>
          <m:jc m:val="left"/>
        </m:oMathParaPr>
        <m:oMath>
          <m:d>
            <m:dPr>
              <m:begChr m:val="{"/>
              <m:endChr m:val="}"/>
              <m:sepChr m:val="|"/>
            </m:dPr>
            <m:e>
              <m:r>
                <w:rPr>
                  <w:rFonts w:ascii="Arial" w:eastAsia="Arial" w:hAnsi="Arial" w:cs="Arial"/>
                  <w:sz w:val="22"/>
                </w:rPr>
                <m:t>2,3,5,7</m:t>
              </m:r>
            </m:e>
          </m:d>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0,2,4,6</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n</m:t>
          </m:r>
          <m:d>
            <m:dPr>
              <m:sepChr m:val="|"/>
            </m:dPr>
            <m:e>
              <m:r>
                <w:rPr>
                  <w:rFonts w:ascii="Arial" w:eastAsia="Arial" w:hAnsi="Arial" w:cs="Arial"/>
                  <w:sz w:val="22"/>
                </w:rPr>
                <m:t>A</m:t>
              </m:r>
            </m:e>
          </m:d>
        </m:oMath>
      </m:oMathPara>
      <w:r>
        <w:rPr>
          <w:rFonts w:ascii="Arial" w:eastAsia="Arial" w:hAnsi="Arial" w:cs="Arial"/>
          <w:sz w:val="22"/>
        </w:rPr>
        <w:t xml:space="preserve"> or </w:t>
      </w:r>
      <m:oMathPara>
        <m:oMathParaPr>
          <m:jc m:val="left"/>
        </m:oMathParaPr>
        <m:oMath>
          <m:d>
            <m:dPr>
              <m:begChr m:val="|"/>
              <m:endChr m:val="|"/>
              <m:sepChr m:val="|"/>
            </m:dPr>
            <m:e>
              <m:r>
                <w:rPr>
                  <w:rFonts w:ascii="Arial" w:eastAsia="Arial" w:hAnsi="Arial" w:cs="Arial"/>
                  <w:sz w:val="22"/>
                </w:rPr>
                <m:t>A</m:t>
              </m:r>
            </m:e>
          </m:d>
        </m:oMath>
      </m:oMathPara>
      <w:r>
        <w:rPr>
          <w:rFonts w:ascii="Arial" w:eastAsia="Arial" w:hAnsi="Arial" w:cs="Arial"/>
          <w:sz w:val="22"/>
        </w:rPr>
        <w:t xml:space="preserve"> to represent the number of elements in a finite set </w:t>
      </w:r>
      <m:oMathPara>
        <m:oMathParaPr>
          <m:jc m:val="left"/>
        </m:oMathParaPr>
        <m:oMath>
          <m:r>
            <w:rPr>
              <w:rFonts w:ascii="Arial" w:eastAsia="Arial" w:hAnsi="Arial" w:cs="Arial"/>
              <w:sz w:val="22"/>
            </w:rPr>
            <m:t>A</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number of elements in set </w:t>
            </w:r>
            <m:oMathPara>
              <m:oMathParaPr>
                <m:jc m:val="left"/>
              </m:oMathParaPr>
              <m:oMath>
                <m:r>
                  <w:rPr>
                    <w:rFonts w:ascii="Arial" w:eastAsia="Arial" w:hAnsi="Arial" w:cs="Arial"/>
                    <w:sz w:val="22"/>
                  </w:rPr>
                  <m:t>A</m:t>
                </m:r>
                <m:r>
                  <w:rPr>
                    <w:rFonts w:ascii="Arial" w:eastAsia="Arial" w:hAnsi="Arial" w:cs="Arial"/>
                    <w:sz w:val="22"/>
                  </w:rPr>
                  <m:t>=</m:t>
                </m:r>
                <m:d>
                  <m:dPr>
                    <m:begChr m:val="{"/>
                    <m:endChr m:val="}"/>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e>
                </m:d>
              </m:oMath>
            </m:oMathPara>
            <w:r>
              <w:rPr>
                <w:rFonts w:ascii="Arial" w:eastAsia="Arial" w:hAnsi="Arial" w:cs="Arial"/>
                <w:b w:val="0"/>
                <w:bCs w:val="0"/>
                <w:i w:val="0"/>
                <w:iCs w:val="0"/>
                <w:smallCaps w:val="0"/>
                <w:color w:val="000000"/>
                <w:sz w:val="22"/>
              </w:rPr>
              <w:t xml:space="preserve"> is written as </w:t>
            </w:r>
            <m:oMathPara>
              <m:oMathParaPr>
                <m:jc m:val="left"/>
              </m:oMathParaPr>
              <m:oMath>
                <m:r>
                  <w:rPr>
                    <w:rFonts w:ascii="Arial" w:eastAsia="Arial" w:hAnsi="Arial" w:cs="Arial"/>
                    <w:sz w:val="22"/>
                  </w:rPr>
                  <m:t>n</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or </w:t>
            </w:r>
            <m:oMathPara>
              <m:oMathParaPr>
                <m:jc m:val="left"/>
              </m:oMathParaPr>
              <m:oMath>
                <m:d>
                  <m:dPr>
                    <m:begChr m:val="|"/>
                    <m:endChr m:val="|"/>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empty set as the set with no elements, denoted in set notation as </w:t>
      </w:r>
      <m:oMathPara>
        <m:oMathParaPr>
          <m:jc m:val="left"/>
        </m:oMathParaPr>
        <m:oMath>
          <m:r>
            <w:rPr>
              <w:rFonts w:ascii="Arial" w:eastAsia="Arial" w:hAnsi="Arial" w:cs="Arial"/>
              <w:sz w:val="22"/>
            </w:rPr>
            <m:t>∅</m:t>
          </m:r>
        </m:oMath>
      </m:oMathPara>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acc>
            <m:accPr>
              <m:chr m:val="¯"/>
            </m:accPr>
            <m:e>
              <m:r>
                <w:rPr>
                  <w:rFonts w:ascii="Arial" w:eastAsia="Arial" w:hAnsi="Arial" w:cs="Arial"/>
                  <w:sz w:val="22"/>
                </w:rPr>
                <m:t>A</m:t>
              </m:r>
            </m:e>
          </m:acc>
        </m:oMath>
      </m:oMathPara>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c</m:t>
              </m:r>
            </m:sup>
          </m:sSup>
        </m:oMath>
      </m:oMathPara>
      <w:r>
        <w:rPr>
          <w:rFonts w:ascii="Arial" w:eastAsia="Arial" w:hAnsi="Arial" w:cs="Arial"/>
          <w:sz w:val="22"/>
        </w:rPr>
        <w:t xml:space="preserve"> to represent the complement of a set </w:t>
      </w:r>
      <m:oMathPara>
        <m:oMathParaPr>
          <m:jc m:val="left"/>
        </m:oMathParaPr>
        <m:oMath>
          <m:r>
            <w:rPr>
              <w:rFonts w:ascii="Arial" w:eastAsia="Arial" w:hAnsi="Arial" w:cs="Arial"/>
              <w:sz w:val="22"/>
            </w:rPr>
            <m:t>A</m:t>
          </m:r>
        </m:oMath>
      </m:oMathPara>
      <w:r>
        <w:rPr>
          <w:rFonts w:ascii="Arial" w:eastAsia="Arial" w:hAnsi="Arial" w:cs="Arial"/>
          <w:sz w:val="22"/>
        </w:rPr>
        <w:t xml:space="preserve"> with respect to some universal set </w:t>
      </w:r>
      <m:oMathPara>
        <m:oMathParaPr>
          <m:jc m:val="left"/>
        </m:oMathParaPr>
        <m:oMath>
          <m:r>
            <w:rPr>
              <w:rFonts w:ascii="Arial" w:eastAsia="Arial" w:hAnsi="Arial" w:cs="Arial"/>
              <w:sz w:val="22"/>
            </w:rPr>
            <m:t>U</m:t>
          </m:r>
        </m:oMath>
      </m:oMathPara>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A</m:t>
          </m:r>
        </m:oMath>
      </m:oMathPara>
      <w:r>
        <w:rPr>
          <w:rFonts w:ascii="Arial" w:eastAsia="Arial" w:hAnsi="Arial" w:cs="Arial"/>
          <w:sz w:val="22"/>
        </w:rPr>
        <w:t xml:space="preserve"> to be a subset of </w:t>
      </w:r>
      <m:oMathPara>
        <m:oMathParaPr>
          <m:jc m:val="left"/>
        </m:oMathParaPr>
        <m:oMath>
          <m:r>
            <w:rPr>
              <w:rFonts w:ascii="Arial" w:eastAsia="Arial" w:hAnsi="Arial" w:cs="Arial"/>
              <w:sz w:val="22"/>
            </w:rPr>
            <m:t>B</m:t>
          </m:r>
        </m:oMath>
      </m:oMathPara>
      <w:r>
        <w:rPr>
          <w:rFonts w:ascii="Arial" w:eastAsia="Arial" w:hAnsi="Arial" w:cs="Arial"/>
          <w:sz w:val="22"/>
        </w:rPr>
        <w:t xml:space="preserve"> if all the elements of </w:t>
      </w:r>
      <m:oMathPara>
        <m:oMathParaPr>
          <m:jc m:val="left"/>
        </m:oMathParaPr>
        <m:oMath>
          <m:r>
            <w:rPr>
              <w:rFonts w:ascii="Arial" w:eastAsia="Arial" w:hAnsi="Arial" w:cs="Arial"/>
              <w:sz w:val="22"/>
            </w:rPr>
            <m:t>A</m:t>
          </m:r>
        </m:oMath>
      </m:oMathPara>
      <w:r>
        <w:rPr>
          <w:rFonts w:ascii="Arial" w:eastAsia="Arial" w:hAnsi="Arial" w:cs="Arial"/>
          <w:sz w:val="22"/>
        </w:rPr>
        <w:t xml:space="preserve"> are elements of </w:t>
      </w:r>
      <m:oMathPara>
        <m:oMathParaPr>
          <m:jc m:val="left"/>
        </m:oMathParaPr>
        <m:oMath>
          <m:r>
            <w:rPr>
              <w:rFonts w:ascii="Arial" w:eastAsia="Arial" w:hAnsi="Arial" w:cs="Arial"/>
              <w:sz w:val="22"/>
            </w:rPr>
            <m:t>B</m:t>
          </m:r>
        </m:oMath>
      </m:oMathPara>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intersection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to be the set of elements that are in </w:t>
      </w:r>
      <m:oMathPara>
        <m:oMathParaPr>
          <m:jc m:val="left"/>
        </m:oMathParaPr>
        <m:oMath>
          <m:r>
            <w:rPr>
              <w:rFonts w:ascii="Arial" w:eastAsia="Arial" w:hAnsi="Arial" w:cs="Arial"/>
              <w:sz w:val="22"/>
            </w:rPr>
            <m:t>A</m:t>
          </m:r>
        </m:oMath>
      </m:oMathPara>
      <w:r>
        <w:rPr>
          <w:rFonts w:ascii="Arial" w:eastAsia="Arial" w:hAnsi="Arial" w:cs="Arial"/>
          <w:sz w:val="22"/>
        </w:rPr>
        <w:t xml:space="preserve"> and in </w:t>
      </w:r>
      <m:oMathPara>
        <m:oMathParaPr>
          <m:jc m:val="left"/>
        </m:oMathParaPr>
        <m:oMath>
          <m:r>
            <w:rPr>
              <w:rFonts w:ascii="Arial" w:eastAsia="Arial" w:hAnsi="Arial" w:cs="Arial"/>
              <w:sz w:val="22"/>
            </w:rPr>
            <m:t>B</m:t>
          </m:r>
        </m:oMath>
      </m:oMathPara>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union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to be the set of elements that are in </w:t>
      </w:r>
      <m:oMathPara>
        <m:oMathParaPr>
          <m:jc m:val="left"/>
        </m:oMathParaPr>
        <m:oMath>
          <m:r>
            <w:rPr>
              <w:rFonts w:ascii="Arial" w:eastAsia="Arial" w:hAnsi="Arial" w:cs="Arial"/>
              <w:sz w:val="22"/>
            </w:rPr>
            <m:t>A</m:t>
          </m:r>
        </m:oMath>
      </m:oMathPara>
      <w:r>
        <w:rPr>
          <w:rFonts w:ascii="Arial" w:eastAsia="Arial" w:hAnsi="Arial" w:cs="Arial"/>
          <w:sz w:val="22"/>
        </w:rPr>
        <w:t xml:space="preserve"> or in </w:t>
      </w:r>
      <m:oMathPara>
        <m:oMathParaPr>
          <m:jc m:val="left"/>
        </m:oMathParaPr>
        <m:oMath>
          <m:r>
            <w:rPr>
              <w:rFonts w:ascii="Arial" w:eastAsia="Arial" w:hAnsi="Arial" w:cs="Arial"/>
              <w:sz w:val="22"/>
            </w:rPr>
            <m:t>B</m:t>
          </m:r>
        </m:oMath>
      </m:oMathPara>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sets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to be disjoint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that is, they have no elements in common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Use Venn diagrams in practical situations to represent and interpret sets that may intersect in various ways within a universal set</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rule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d>
            <m:dPr>
              <m:begChr m:val="|"/>
              <m:endChr m:val="|"/>
              <m:sepChr m:val="|"/>
            </m:dPr>
            <m:e>
              <m:r>
                <w:rPr>
                  <w:rFonts w:ascii="Arial" w:eastAsia="Arial" w:hAnsi="Arial" w:cs="Arial"/>
                  <w:sz w:val="22"/>
                </w:rPr>
                <m:t>A</m:t>
              </m:r>
            </m:e>
          </m:d>
          <m:r>
            <w:rPr>
              <w:rFonts w:ascii="Arial" w:eastAsia="Arial" w:hAnsi="Arial" w:cs="Arial"/>
              <w:sz w:val="22"/>
            </w:rPr>
            <m:t>+</m:t>
          </m:r>
          <m:d>
            <m:dPr>
              <m:begChr m:val="|"/>
              <m:endChr m:val="|"/>
              <m:sepChr m:val="|"/>
            </m:dPr>
            <m:e>
              <m:r>
                <w:rPr>
                  <w:rFonts w:ascii="Arial" w:eastAsia="Arial" w:hAnsi="Arial" w:cs="Arial"/>
                  <w:sz w:val="22"/>
                </w:rPr>
                <m:t>B</m:t>
              </m:r>
            </m:e>
          </m:d>
          <m:r>
            <w:rPr>
              <w:rFonts w:ascii="Arial" w:eastAsia="Arial" w:hAnsi="Arial" w:cs="Arial"/>
              <w:sz w:val="22"/>
            </w:rPr>
            <m:t>-</m:t>
          </m:r>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Probability</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 experiment or a trial to be any procedure that can be infinitely repeated and has a well-defined set of possible outcomes known as the sample space, denoted </w:t>
      </w:r>
      <m:oMathPara>
        <m:oMathParaPr>
          <m:jc m:val="left"/>
        </m:oMathParaPr>
        <m:oMath>
          <m:r>
            <w:rPr>
              <w:rFonts w:ascii="Arial" w:eastAsia="Arial" w:hAnsi="Arial" w:cs="Arial"/>
              <w:sz w:val="22"/>
            </w:rPr>
            <m:t>S</m:t>
          </m:r>
        </m:oMath>
      </m:oMathPara>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as a subset </w:t>
      </w:r>
      <m:oMathPara>
        <m:oMathParaPr>
          <m:jc m:val="left"/>
        </m:oMathParaPr>
        <m:oMath>
          <m:r>
            <w:rPr>
              <w:rFonts w:ascii="Arial" w:eastAsia="Arial" w:hAnsi="Arial" w:cs="Arial"/>
              <w:sz w:val="22"/>
            </w:rPr>
            <m:t>A</m:t>
          </m:r>
        </m:oMath>
      </m:oMathPara>
      <w:r>
        <w:rPr>
          <w:rFonts w:ascii="Arial" w:eastAsia="Arial" w:hAnsi="Arial" w:cs="Arial"/>
          <w:sz w:val="22"/>
        </w:rPr>
        <w:t xml:space="preserve"> of the sample space </w:t>
      </w:r>
      <m:oMathPara>
        <m:oMathParaPr>
          <m:jc m:val="left"/>
        </m:oMathParaPr>
        <m:oMath>
          <m:r>
            <w:rPr>
              <w:rFonts w:ascii="Arial" w:eastAsia="Arial" w:hAnsi="Arial" w:cs="Arial"/>
              <w:sz w:val="22"/>
            </w:rPr>
            <m:t>S</m:t>
          </m:r>
        </m:oMath>
      </m:oMathPara>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probability of each outcome to be </w:t>
      </w:r>
      <m:oMathPara>
        <m:oMathParaPr>
          <m:jc m:val="left"/>
        </m:oMathParaPr>
        <m:oMath>
          <m:f>
            <m:num>
              <m:r>
                <w:rPr>
                  <w:rFonts w:ascii="Arial" w:eastAsia="Arial" w:hAnsi="Arial" w:cs="Arial"/>
                  <w:sz w:val="22"/>
                </w:rPr>
                <m:t>1</m:t>
              </m:r>
            </m:num>
            <m:den>
              <m:d>
                <m:dPr>
                  <m:begChr m:val="|"/>
                  <m:endChr m:val="|"/>
                  <m:sepChr m:val="|"/>
                </m:dPr>
                <m:e>
                  <m:r>
                    <w:rPr>
                      <w:rFonts w:ascii="Arial" w:eastAsia="Arial" w:hAnsi="Arial" w:cs="Arial"/>
                      <w:sz w:val="22"/>
                    </w:rPr>
                    <m:t>S</m:t>
                  </m:r>
                </m:e>
              </m:d>
            </m:den>
          </m:f>
        </m:oMath>
      </m:oMathPara>
      <w:r>
        <w:rPr>
          <w:rFonts w:ascii="Arial" w:eastAsia="Arial" w:hAnsi="Arial" w:cs="Arial"/>
          <w:sz w:val="22"/>
        </w:rPr>
        <w:t xml:space="preserve"> when all the outcomes are equally likely and the probability of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to be </w:t>
      </w:r>
      <m:oMathPara>
        <m:oMathParaPr>
          <m:jc m:val="left"/>
        </m:oMathParaPr>
        <m:oMath>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f>
            <m:num>
              <m:d>
                <m:dPr>
                  <m:begChr m:val="|"/>
                  <m:endChr m:val="|"/>
                  <m:sepChr m:val="|"/>
                </m:dPr>
                <m:e>
                  <m:r>
                    <w:rPr>
                      <w:rFonts w:ascii="Arial" w:eastAsia="Arial" w:hAnsi="Arial" w:cs="Arial"/>
                      <w:sz w:val="22"/>
                    </w:rPr>
                    <m:t>A</m:t>
                  </m:r>
                </m:e>
              </m:d>
            </m:num>
            <m:den>
              <m:d>
                <m:dPr>
                  <m:begChr m:val="|"/>
                  <m:endChr m:val="|"/>
                  <m:sepChr m:val="|"/>
                </m:dPr>
                <m:e>
                  <m:r>
                    <w:rPr>
                      <w:rFonts w:ascii="Arial" w:eastAsia="Arial" w:hAnsi="Arial" w:cs="Arial"/>
                      <w:sz w:val="22"/>
                    </w:rPr>
                    <m:t>S</m:t>
                  </m:r>
                </m:e>
              </m:d>
            </m:den>
          </m:f>
        </m:oMath>
      </m:oMathPara>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notation </w:t>
      </w:r>
      <m:oMathPara>
        <m:oMathParaPr>
          <m:jc m:val="left"/>
        </m:oMathParaPr>
        <m:oMath>
          <m:acc>
            <m:accPr>
              <m:chr m:val="¯"/>
            </m:accPr>
            <m:e>
              <m:r>
                <w:rPr>
                  <w:rFonts w:ascii="Arial" w:eastAsia="Arial" w:hAnsi="Arial" w:cs="Arial"/>
                  <w:sz w:val="22"/>
                </w:rPr>
                <m:t>A</m:t>
              </m:r>
            </m:e>
          </m:acc>
        </m:oMath>
      </m:oMathPara>
      <w:r>
        <w:rPr>
          <w:rFonts w:ascii="Arial" w:eastAsia="Arial" w:hAnsi="Arial" w:cs="Arial"/>
          <w:sz w:val="22"/>
        </w:rPr>
        <w:t xml:space="preserve"> to be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does not occur’, interpret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to be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both occur’, and interpret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to be the event ‘</w:t>
      </w:r>
      <m:oMathPara>
        <m:oMathParaPr>
          <m:jc m:val="left"/>
        </m:oMathParaPr>
        <m:oMath>
          <m:r>
            <w:rPr>
              <w:rFonts w:ascii="Arial" w:eastAsia="Arial" w:hAnsi="Arial" w:cs="Arial"/>
              <w:sz w:val="22"/>
            </w:rPr>
            <m:t>A</m:t>
          </m:r>
        </m:oMath>
      </m:oMathPara>
      <w:r>
        <w:rPr>
          <w:rFonts w:ascii="Arial" w:eastAsia="Arial" w:hAnsi="Arial" w:cs="Arial"/>
          <w:sz w:val="22"/>
        </w:rPr>
        <w:t xml:space="preserve"> or </w:t>
      </w:r>
      <m:oMathPara>
        <m:oMathParaPr>
          <m:jc m:val="left"/>
        </m:oMathParaPr>
        <m:oMath>
          <m:r>
            <w:rPr>
              <w:rFonts w:ascii="Arial" w:eastAsia="Arial" w:hAnsi="Arial" w:cs="Arial"/>
              <w:sz w:val="22"/>
            </w:rPr>
            <m:t>B</m:t>
          </m:r>
        </m:oMath>
      </m:oMathPara>
      <w:r>
        <w:rPr>
          <w:rFonts w:ascii="Arial" w:eastAsia="Arial" w:hAnsi="Arial" w:cs="Arial"/>
          <w:sz w:val="22"/>
        </w:rPr>
        <w:t xml:space="preserve"> occurs’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Use Venn diagrams to represent the relationship between events within the same sample space, including mutually exclusive events, that is, events that as subsets of the sample space are disjoint</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rules </w:t>
      </w:r>
      <m:oMathPara>
        <m:oMathParaPr>
          <m:jc m:val="left"/>
        </m:oMathParaPr>
        <m:oMath>
          <m:r>
            <w:rPr>
              <w:rFonts w:ascii="Arial" w:eastAsia="Arial" w:hAnsi="Arial" w:cs="Arial"/>
              <w:sz w:val="22"/>
            </w:rPr>
            <m:t>P</m:t>
          </m:r>
          <m:d>
            <m:dPr>
              <m:sepChr m:val="|"/>
            </m:dPr>
            <m:e>
              <m:acc>
                <m:accPr>
                  <m:chr m:val="¯"/>
                </m:accPr>
                <m:e>
                  <m:r>
                    <w:rPr>
                      <w:rFonts w:ascii="Arial" w:eastAsia="Arial" w:hAnsi="Arial" w:cs="Arial"/>
                      <w:sz w:val="22"/>
                    </w:rPr>
                    <m:t>A</m:t>
                  </m:r>
                </m:e>
              </m:acc>
            </m:e>
          </m:d>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Use arrays and tree diagrams to determine the outcomes and probabilities for multistage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Conditional probability</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conditional probability as the probability that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occurs given that another event </w:t>
      </w:r>
      <m:oMathPara>
        <m:oMathParaPr>
          <m:jc m:val="left"/>
        </m:oMathParaPr>
        <m:oMath>
          <m:r>
            <w:rPr>
              <w:rFonts w:ascii="Arial" w:eastAsia="Arial" w:hAnsi="Arial" w:cs="Arial"/>
              <w:sz w:val="22"/>
            </w:rPr>
            <m:t>B</m:t>
          </m:r>
        </m:oMath>
      </m:oMathPara>
      <w:r>
        <w:rPr>
          <w:rFonts w:ascii="Arial" w:eastAsia="Arial" w:hAnsi="Arial" w:cs="Arial"/>
          <w:sz w:val="22"/>
        </w:rPr>
        <w:t xml:space="preserve"> has already occurred, and use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d>
            <m:dPr>
              <m:begChr m:val="|"/>
              <m:endChr m:val=""/>
              <m:sepChr m:val="|"/>
            </m:dPr>
            <m:e>
              <m:r>
                <w:rPr>
                  <w:rFonts w:ascii="Arial" w:eastAsia="Arial" w:hAnsi="Arial" w:cs="Arial"/>
                  <w:sz w:val="22"/>
                </w:rPr>
                <m:t>B</m:t>
              </m:r>
              <m:r>
                <w:rPr>
                  <w:rFonts w:ascii="Arial" w:eastAsia="Arial" w:hAnsi="Arial" w:cs="Arial"/>
                  <w:sz w:val="22"/>
                </w:rPr>
                <m:t>)</m:t>
              </m:r>
            </m:e>
          </m:d>
        </m:oMath>
      </m:oMathPara>
    </w:p>
    <w:p>
      <w:pPr>
        <w:pStyle w:val="ListParagraph"/>
        <w:keepNext/>
        <w:keepLines/>
        <w:numPr>
          <w:ilvl w:val="0"/>
          <w:numId w:val="47"/>
        </w:numPr>
        <w:spacing w:before="0" w:after="40" w:line="276" w:lineRule="auto"/>
        <w:ind w:left="397" w:hanging="397"/>
        <w:contextualSpacing/>
        <w:jc w:val="left"/>
        <w:rPr>
          <w:rFonts w:ascii="Arial" w:eastAsia="Arial" w:hAnsi="Arial" w:cs="Arial"/>
        </w:rPr>
      </w:pPr>
      <w:r>
        <w:rPr>
          <w:rFonts w:ascii="Arial" w:eastAsia="Arial" w:hAnsi="Arial" w:cs="Arial"/>
          <w:sz w:val="22"/>
        </w:rPr>
        <w:t>Examine conditional probability by restricting the sample space and event spaces in a Venn diagram, using a two-way table, a tree diagram and other arrays</w:t>
      </w:r>
    </w:p>
    <w:tbl>
      <w:tblPr>
        <w:tblStyle w:val="ExampleTable"/>
        <w:tblW w:w="9000" w:type="dxa"/>
        <w:tblInd w:w="397" w:type="dxa"/>
      </w:tblPr>
      <w:tblGrid>
        <w:gridCol w:w="316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2 diagrams below represent the same scenario. When calculating the probability of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given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the sample space is restricted to event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which has 63 elements. Event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shares 23 elements with event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 </m:t>
                </m:r>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f>
                  <m:num>
                    <m:r>
                      <w:rPr>
                        <w:rFonts w:ascii="Arial" w:eastAsia="Arial" w:hAnsi="Arial" w:cs="Arial"/>
                        <w:sz w:val="22"/>
                      </w:rPr>
                      <m:t>n</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num>
                  <m:den>
                    <m:r>
                      <w:rPr>
                        <w:rFonts w:ascii="Arial" w:eastAsia="Arial" w:hAnsi="Arial" w:cs="Arial"/>
                        <w:sz w:val="22"/>
                      </w:rPr>
                      <m:t>n</m:t>
                    </m:r>
                    <m:r>
                      <w:rPr>
                        <w:rFonts w:ascii="Arial" w:eastAsia="Arial" w:hAnsi="Arial" w:cs="Arial"/>
                        <w:sz w:val="22"/>
                      </w:rPr>
                      <m:t>(</m:t>
                    </m:r>
                    <m:r>
                      <w:rPr>
                        <w:rFonts w:ascii="Arial" w:eastAsia="Arial" w:hAnsi="Arial" w:cs="Arial"/>
                        <w:sz w:val="22"/>
                      </w:rPr>
                      <m:t>B</m:t>
                    </m:r>
                    <m:r>
                      <w:rPr>
                        <w:rFonts w:ascii="Arial" w:eastAsia="Arial" w:hAnsi="Arial" w:cs="Arial"/>
                        <w:sz w:val="22"/>
                      </w:rPr>
                      <m:t>)</m:t>
                    </m:r>
                  </m:den>
                </m:f>
                <m:r>
                  <w:rPr>
                    <w:rFonts w:ascii="Arial" w:eastAsia="Arial" w:hAnsi="Arial" w:cs="Arial"/>
                    <w:sz w:val="22"/>
                  </w:rPr>
                  <m:t>=</m:t>
                </m:r>
                <m:f>
                  <m:num>
                    <m:r>
                      <w:rPr>
                        <w:rFonts w:ascii="Arial" w:eastAsia="Arial" w:hAnsi="Arial" w:cs="Arial"/>
                        <w:sz w:val="22"/>
                      </w:rPr>
                      <m:t>23</m:t>
                    </m:r>
                  </m:num>
                  <m:den>
                    <m:r>
                      <w:rPr>
                        <w:rFonts w:ascii="Arial" w:eastAsia="Arial" w:hAnsi="Arial" w:cs="Arial"/>
                        <w:sz w:val="22"/>
                      </w:rPr>
                      <m:t>63</m:t>
                    </m:r>
                  </m:den>
                </m:f>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875709" cy="1524000"/>
                  <wp:docPr id="100011" name="" descr="A table and a Venn diagram with 2 circles. Detail in text below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
                          <a:stretch>
                            <a:fillRect/>
                          </a:stretch>
                        </pic:blipFill>
                        <pic:spPr>
                          <a:xfrm>
                            <a:off x="0" y="0"/>
                            <a:ext cx="4875709"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In the table, row one includes column headers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w:t>
            </w:r>
            <m:oMathPara>
              <m:oMathParaPr>
                <m:jc m:val="left"/>
              </m:oMathParaPr>
              <m:oMath>
                <m:acc>
                  <m:accPr>
                    <m:chr m:val="¯"/>
                  </m:accPr>
                  <m:e>
                    <m:r>
                      <w:rPr>
                        <w:rFonts w:ascii="Arial" w:eastAsia="Arial" w:hAnsi="Arial" w:cs="Arial"/>
                        <w:sz w:val="22"/>
                      </w:rPr>
                      <m:t>A</m:t>
                    </m:r>
                  </m:e>
                </m:acc>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and Total; row 2 includes row header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23, 40 and 63; row 3 includes row header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30, 7 and 37; and row 4 includes row header Total, 53, 47 and 100. In the Venn diagram, the 2 circles are labelled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Circle </w:t>
            </w:r>
            <m:oMathPara>
              <m:oMathParaPr>
                <m:jc m:val="left"/>
              </m:oMathParaPr>
              <m:oMath>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contains the number 30, circle </w:t>
            </w:r>
            <m:oMathPara>
              <m:oMathParaPr>
                <m:jc m:val="left"/>
              </m:oMathParaPr>
              <m:oMath>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contains the number 40 and the overlapping area contains the number 23. The number 7 sits outside the circles.</w:t>
            </w:r>
          </w:p>
        </w:tc>
      </w:tr>
    </w:tbl>
    <w:p>
      <w:pPr>
        <w:pStyle w:val="ExampleSeparator"/>
        <w:spacing w:before="0" w:after="0"/>
        <w:rPr>
          <w:rFonts w:ascii="Arial" w:eastAsia="Arial" w:hAnsi="Arial" w:cs="Arial"/>
        </w:rPr>
      </w:pP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f>
            <m:num>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num>
            <m:den>
              <m:d>
                <m:dPr>
                  <m:begChr m:val="|"/>
                  <m:endChr m:val="|"/>
                  <m:sepChr m:val="|"/>
                </m:dPr>
                <m:e>
                  <m:r>
                    <w:rPr>
                      <w:rFonts w:ascii="Arial" w:eastAsia="Arial" w:hAnsi="Arial" w:cs="Arial"/>
                      <w:sz w:val="22"/>
                    </w:rPr>
                    <m:t>B</m:t>
                  </m:r>
                </m:e>
              </m:d>
            </m:den>
          </m:f>
        </m:oMath>
      </m:oMathPara>
      <w:r>
        <w:rPr>
          <w:rFonts w:ascii="Arial" w:eastAsia="Arial" w:hAnsi="Arial" w:cs="Arial"/>
          <w:sz w:val="22"/>
        </w:rPr>
        <w:t xml:space="preserve"> when all outcomes are equally likely by restricting the sample space and event space, and hence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f>
            <m:num>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num>
            <m:den>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den>
          </m:f>
        </m:oMath>
      </m:oMathPara>
      <w:r>
        <w:rPr>
          <w:rFonts w:ascii="Arial" w:eastAsia="Arial" w:hAnsi="Arial" w:cs="Arial"/>
          <w:sz w:val="22"/>
        </w:rPr>
        <w:t xml:space="preserve">, provided </w:t>
      </w:r>
      <m:oMathPara>
        <m:oMathParaPr>
          <m:jc m:val="left"/>
        </m:oMathParaPr>
        <m:oMath>
          <m:d>
            <m:dPr>
              <m:begChr m:val="|"/>
              <m:endChr m:val="|"/>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formulas for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to solve practical problems involving conditional probability</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Define two events to be independent if the occurrence of one event does not affect the probability that the other event occurs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two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independent means</w:t>
      </w:r>
      <w:r>
        <w:rPr>
          <w:rFonts w:ascii="Arial" w:eastAsia="Arial" w:hAnsi="Arial" w:cs="Arial"/>
          <w:sz w:val="22"/>
        </w:rPr>
        <w:t xml:space="preserve">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B</m:t>
              </m:r>
            </m:e>
            <m:e>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B</m:t>
              </m:r>
            </m:e>
          </m:d>
        </m:oMath>
      </m:oMathPara>
      <w:r>
        <w:rPr>
          <w:rFonts w:ascii="Arial" w:eastAsia="Arial" w:hAnsi="Arial" w:cs="Arial"/>
          <w:sz w:val="22"/>
        </w:rPr>
        <w:t>, and show algebraically that if one of these formulas is true, then the other is also true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f>
            <m:num>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num>
            <m:den>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den>
          </m:f>
        </m:oMath>
      </m:oMathPara>
      <w:r>
        <w:rPr>
          <w:rFonts w:ascii="Arial" w:eastAsia="Arial" w:hAnsi="Arial" w:cs="Arial"/>
          <w:sz w:val="22"/>
        </w:rPr>
        <w:t xml:space="preserve">, and the test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oMath>
      </m:oMathPara>
      <w:r>
        <w:rPr>
          <w:rFonts w:ascii="Arial" w:eastAsia="Arial" w:hAnsi="Arial" w:cs="Arial"/>
          <w:sz w:val="22"/>
        </w:rPr>
        <w:t xml:space="preserve"> for independence to prove that if two events are independent, then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and to prove conversely that if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then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independent</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independent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Data</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Define a random variable as a variable whose value is the outcome of a random experiment</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Compare discrete random variables with continuous random variables, describe their differences, and give practical examples of each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number of customers who arrive at the bank between two certain times is a discrete random variable. The time it takes for a bulb to burn out is a continuous random variable.</w:t>
            </w:r>
          </w:p>
        </w:tc>
      </w:tr>
    </w:tbl>
    <w:p>
      <w:pPr>
        <w:pStyle w:val="ExampleSeparator"/>
        <w:spacing w:before="0" w:after="0"/>
        <w:rPr>
          <w:rFonts w:ascii="Arial" w:eastAsia="Arial" w:hAnsi="Arial" w:cs="Arial"/>
        </w:rPr>
      </w:pP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Organise finite datasets using a table or a spreadsheet, listing the values, frequency, relative frequency, cumulative frequency, and cumulative relative frequency</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Graph the frequency, relative frequency, and cumulative frequency histograms and polygons of datasets, using spreadsheets or graphing applications, and identify the mode and median from the graphs, and from tables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Use the relative frequency to estimate the probability of results in experiments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9" w:name="_Toc256000019"/>
      <w:r>
        <w:rPr>
          <w:rFonts w:ascii="Arial" w:eastAsia="Arial" w:hAnsi="Arial" w:cs="Arial"/>
          <w:b/>
          <w:i w:val="0"/>
          <w:color w:val="002664"/>
          <w:sz w:val="34"/>
        </w:rPr>
        <w:t>Outcomes and content for Year 12</w:t>
      </w:r>
      <w:bookmarkEnd w:id="19"/>
    </w:p>
    <w:p>
      <w:pPr>
        <w:pStyle w:val="Heading3"/>
        <w:keepNext/>
        <w:spacing w:before="240" w:after="60" w:line="276" w:lineRule="auto"/>
        <w:rPr>
          <w:rFonts w:ascii="Arial" w:eastAsia="Arial" w:hAnsi="Arial" w:cs="Arial"/>
          <w:b w:val="0"/>
          <w:sz w:val="22"/>
        </w:rPr>
      </w:pPr>
      <w:bookmarkStart w:id="20" w:name="_Toc256000020"/>
      <w:r>
        <w:rPr>
          <w:rFonts w:ascii="Arial" w:eastAsia="Arial" w:hAnsi="Arial" w:cs="Arial"/>
          <w:b/>
          <w:i w:val="0"/>
          <w:color w:val="002664"/>
          <w:sz w:val="30"/>
        </w:rPr>
        <w:t>Further graph transformations and modelling</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algebraic and graphical techniques to analyse trigonometric functions </w:t>
      </w:r>
      <w:r>
        <w:rPr>
          <w:rStyle w:val="Strong"/>
          <w:rFonts w:ascii="Arial" w:eastAsia="Arial" w:hAnsi="Arial" w:cs="Arial"/>
          <w:b/>
          <w:bCs/>
          <w:sz w:val="22"/>
        </w:rPr>
        <w:t>MAV-12-01</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analyses and solves practical problems involving functions and their transformations </w:t>
      </w:r>
      <w:r>
        <w:rPr>
          <w:rStyle w:val="Strong"/>
          <w:rFonts w:ascii="Arial" w:eastAsia="Arial" w:hAnsi="Arial" w:cs="Arial"/>
          <w:b/>
          <w:bCs/>
          <w:sz w:val="22"/>
        </w:rPr>
        <w:t>MAV-12-02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Transformations of trigonometric functions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explore reflections, translations and dilations of, and confirm that the principles of transformations hold for, the trigonometric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w:t>
      </w:r>
      <w:r>
        <w:rPr>
          <w:rFonts w:ascii="Arial" w:eastAsia="Arial" w:hAnsi="Arial" w:cs="Arial"/>
          <w:sz w:val="22"/>
        </w:rPr>
        <w:t xml:space="preserve"> </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principles of transformations to graph transformations of the trigonometric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xml:space="preserve">, describe which transformations have been applied to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determine the domain, range, horizontal translation, vertical translation, dilation factor, period and amplitude when applicable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equations and graphical problems involving transformations of the trigonometric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Style w:val="Emphasis"/>
          <w:rFonts w:ascii="Arial" w:eastAsia="Arial" w:hAnsi="Arial" w:cs="Arial"/>
          <w:i/>
          <w:iCs/>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using graphing applications or otherwise, within a specified domain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Modelling with functions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solve problems involving periodic phenomena using transformations of the trigonometric functions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w:t>
      </w:r>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oMath>
      </m:oMathPara>
      <w:r>
        <w:rPr>
          <w:rFonts w:ascii="Arial" w:eastAsia="Arial" w:hAnsi="Arial" w:cs="Arial"/>
          <w:sz w:val="22"/>
        </w:rPr>
        <w:t>, without the use of calculus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practical problems involving functions and their transformations, within the scope of the Mathematics Advanced course, using graphical and algebraic techniques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logarithmic scales are useful to represent a variable that ranges over a large set of values and explain when a logarithmic scale is suitable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Use logarithmic scales to model and solve problems involving decibels (dB) in acoustics, seismic scales for earthquakes, magnitudes of stars and the pH scale in chemistry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Sequences and series</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arithmetic and geometric sequences and series to model and solve problems </w:t>
      </w:r>
      <w:r>
        <w:rPr>
          <w:rStyle w:val="Strong"/>
          <w:rFonts w:ascii="Arial" w:eastAsia="Arial" w:hAnsi="Arial" w:cs="Arial"/>
          <w:b/>
          <w:bCs/>
          <w:sz w:val="22"/>
        </w:rPr>
        <w:t>MAV-12-03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Sequences and series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Define a sequence as an ordered list of objects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where </w:t>
      </w:r>
      <m:oMathPara>
        <m:oMathParaPr>
          <m:jc m:val="left"/>
        </m:oMathParaPr>
        <m:oMath>
          <m:r>
            <w:rPr>
              <w:rFonts w:ascii="Arial" w:eastAsia="Arial" w:hAnsi="Arial" w:cs="Arial"/>
              <w:sz w:val="22"/>
            </w:rPr>
            <m:t>n</m:t>
          </m:r>
        </m:oMath>
      </m:oMathPara>
      <w:r>
        <w:rPr>
          <w:rFonts w:ascii="Arial" w:eastAsia="Arial" w:hAnsi="Arial" w:cs="Arial"/>
          <w:sz w:val="22"/>
        </w:rPr>
        <w:t xml:space="preserve"> is a positive integer, to represent the </w:t>
      </w:r>
      <m:oMathPara>
        <m:oMathParaPr>
          <m:jc m:val="left"/>
        </m:oMathParaPr>
        <m:oMath>
          <m:r>
            <w:rPr>
              <w:rFonts w:ascii="Arial" w:eastAsia="Arial" w:hAnsi="Arial" w:cs="Arial"/>
              <w:sz w:val="22"/>
            </w:rPr>
            <m:t>n</m:t>
          </m:r>
        </m:oMath>
      </m:oMathPara>
      <w:r>
        <w:rPr>
          <w:rFonts w:ascii="Arial" w:eastAsia="Arial" w:hAnsi="Arial" w:cs="Arial"/>
          <w:sz w:val="22"/>
        </w:rPr>
        <w:t>th term of a sequence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a finite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m</m:t>
              </m:r>
            </m:sub>
          </m:sSub>
        </m:oMath>
      </m:oMathPara>
      <w:r>
        <w:rPr>
          <w:rFonts w:ascii="Arial" w:eastAsia="Arial" w:hAnsi="Arial" w:cs="Arial"/>
          <w:sz w:val="22"/>
        </w:rPr>
        <w:t xml:space="preserve"> that terminates at its </w:t>
      </w:r>
      <m:oMathPara>
        <m:oMathParaPr>
          <m:jc m:val="left"/>
        </m:oMathParaPr>
        <m:oMath>
          <m:r>
            <w:rPr>
              <w:rFonts w:ascii="Arial" w:eastAsia="Arial" w:hAnsi="Arial" w:cs="Arial"/>
              <w:sz w:val="22"/>
            </w:rPr>
            <m:t>m</m:t>
          </m:r>
        </m:oMath>
      </m:oMathPara>
      <w:r>
        <w:rPr>
          <w:rFonts w:ascii="Arial" w:eastAsia="Arial" w:hAnsi="Arial" w:cs="Arial"/>
          <w:sz w:val="22"/>
        </w:rPr>
        <w:t xml:space="preserve">th term, for some whole number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an infinite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that never terminates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m:oMathPara>
        <m:oMathParaPr>
          <m:jc m:val="left"/>
        </m:oMathParaPr>
        <m:oMath>
          <m:r>
            <w:rPr>
              <w:rFonts w:ascii="Arial" w:eastAsia="Arial" w:hAnsi="Arial" w:cs="Arial"/>
              <w:sz w:val="22"/>
            </w:rPr>
            <m:t>n</m:t>
          </m:r>
        </m:oMath>
      </m:oMathPara>
      <w:r>
        <w:rPr>
          <w:rFonts w:ascii="Arial" w:eastAsia="Arial" w:hAnsi="Arial" w:cs="Arial"/>
          <w:sz w:val="22"/>
        </w:rPr>
        <w:t xml:space="preserve">th partial sum </w:t>
      </w:r>
      <m:oMathPara>
        <m:oMathParaPr>
          <m:jc m:val="left"/>
        </m:oMathParaPr>
        <m:oMath>
          <m:sSub>
            <m:e>
              <m:r>
                <w:rPr>
                  <w:rFonts w:ascii="Arial" w:eastAsia="Arial" w:hAnsi="Arial" w:cs="Arial"/>
                  <w:sz w:val="22"/>
                </w:rPr>
                <m:t>S</m:t>
              </m:r>
            </m:e>
            <m:sub>
              <m:r>
                <w:rPr>
                  <w:rFonts w:ascii="Arial" w:eastAsia="Arial" w:hAnsi="Arial" w:cs="Arial"/>
                  <w:sz w:val="22"/>
                </w:rPr>
                <m:t>n</m:t>
              </m:r>
            </m:sub>
          </m:sSub>
        </m:oMath>
      </m:oMathPara>
      <w:r>
        <w:rPr>
          <w:rFonts w:ascii="Arial" w:eastAsia="Arial" w:hAnsi="Arial" w:cs="Arial"/>
          <w:sz w:val="22"/>
        </w:rPr>
        <w:t xml:space="preserve"> of a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to be the sum of the first </w:t>
      </w:r>
      <m:oMathPara>
        <m:oMathParaPr>
          <m:jc m:val="left"/>
        </m:oMathParaPr>
        <m:oMath>
          <m:r>
            <w:rPr>
              <w:rFonts w:ascii="Arial" w:eastAsia="Arial" w:hAnsi="Arial" w:cs="Arial"/>
              <w:sz w:val="22"/>
            </w:rPr>
            <m:t>n </m:t>
          </m:r>
        </m:oMath>
      </m:oMathPara>
      <w:r>
        <w:rPr>
          <w:rFonts w:ascii="Arial" w:eastAsia="Arial" w:hAnsi="Arial" w:cs="Arial"/>
          <w:sz w:val="22"/>
        </w:rPr>
        <w:t xml:space="preserve">terms of the sequence: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for all whole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series formally as the sum of the terms of an infinite sequence and use the notation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3</m:t>
              </m:r>
            </m:sub>
          </m:sSub>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the series corresponding to the sequence </w:t>
      </w:r>
      <m:oMathPara>
        <m:oMathParaPr>
          <m:jc m:val="left"/>
        </m:oMathParaPr>
        <m:oMath>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3</m:t>
              </m:r>
            </m:sub>
          </m:sSub>
          <m:r>
            <w:rPr>
              <w:rFonts w:ascii="Arial" w:eastAsia="Arial" w:hAnsi="Arial" w:cs="Arial"/>
              <w:sz w:val="22"/>
            </w:rPr>
            <m:t>…</m:t>
          </m:r>
        </m:oMath>
      </m:oMathPara>
      <w:r>
        <w:rPr>
          <w:rFonts w:ascii="Arial" w:eastAsia="Arial" w:hAnsi="Arial" w:cs="Arial"/>
          <w:sz w:val="22"/>
        </w:rPr>
        <w:t xml:space="preserve"> </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summation notation to represent the sum of terms </w:t>
      </w:r>
      <m:oMathPara>
        <m:oMathParaPr>
          <m:jc m:val="left"/>
        </m:oMathParaPr>
        <m:oMath>
          <m:sSub>
            <m:e>
              <m:r>
                <w:rPr>
                  <w:rFonts w:ascii="Arial" w:eastAsia="Arial" w:hAnsi="Arial" w:cs="Arial"/>
                  <w:sz w:val="22"/>
                </w:rPr>
                <m:t>a</m:t>
              </m:r>
            </m:e>
            <m:sub>
              <m:r>
                <w:rPr>
                  <w:rFonts w:ascii="Arial" w:eastAsia="Arial" w:hAnsi="Arial" w:cs="Arial"/>
                  <w:sz w:val="22"/>
                </w:rPr>
                <m:t>i</m:t>
              </m:r>
            </m:sub>
          </m:sSub>
        </m:oMath>
      </m:oMathPara>
      <w:r>
        <w:rPr>
          <w:rFonts w:ascii="Arial" w:eastAsia="Arial" w:hAnsi="Arial" w:cs="Arial"/>
          <w:sz w:val="22"/>
        </w:rPr>
        <w:t xml:space="preserve"> to </w:t>
      </w:r>
      <m:oMathPara>
        <m:oMathParaPr>
          <m:jc m:val="left"/>
        </m:oMathParaPr>
        <m:oMath>
          <m:sSub>
            <m:e>
              <m:r>
                <w:rPr>
                  <w:rFonts w:ascii="Arial" w:eastAsia="Arial" w:hAnsi="Arial" w:cs="Arial"/>
                  <w:sz w:val="22"/>
                </w:rPr>
                <m:t>a</m:t>
              </m:r>
            </m:e>
            <m:sub>
              <m:r>
                <w:rPr>
                  <w:rFonts w:ascii="Arial" w:eastAsia="Arial" w:hAnsi="Arial" w:cs="Arial"/>
                  <w:sz w:val="22"/>
                </w:rPr>
                <m:t>j</m:t>
              </m:r>
            </m:sub>
          </m:sSub>
        </m:oMath>
      </m:oMathPara>
      <w:r>
        <w:rPr>
          <w:rFonts w:ascii="Arial" w:eastAsia="Arial" w:hAnsi="Arial" w:cs="Arial"/>
          <w:sz w:val="22"/>
        </w:rPr>
        <w:t xml:space="preserve"> of a sequence where </w:t>
      </w:r>
      <m:oMathPara>
        <m:oMathParaPr>
          <m:jc m:val="left"/>
        </m:oMathParaPr>
        <m:oMath>
          <m:r>
            <w:rPr>
              <w:rFonts w:ascii="Arial" w:eastAsia="Arial" w:hAnsi="Arial" w:cs="Arial"/>
              <w:sz w:val="22"/>
            </w:rPr>
            <m:t>j</m:t>
          </m:r>
          <m:r>
            <w:rPr>
              <w:rFonts w:ascii="Arial" w:eastAsia="Arial" w:hAnsi="Arial" w:cs="Arial"/>
              <w:sz w:val="22"/>
            </w:rPr>
            <m:t>&gt;</m:t>
          </m:r>
          <m:r>
            <w:rPr>
              <w:rFonts w:ascii="Arial" w:eastAsia="Arial" w:hAnsi="Arial" w:cs="Arial"/>
              <w:sz w:val="22"/>
            </w:rPr>
            <m:t>i</m:t>
          </m:r>
        </m:oMath>
      </m:oMathPara>
      <w:r>
        <w:rPr>
          <w:rFonts w:ascii="Arial" w:eastAsia="Arial" w:hAnsi="Arial" w:cs="Arial"/>
          <w:sz w:val="22"/>
        </w:rPr>
        <w:t xml:space="preserve">, </w:t>
      </w:r>
      <m:oMathPara>
        <m:oMathParaPr>
          <m:jc m:val="left"/>
        </m:oMathParaPr>
        <m:oMath>
          <m:nary>
            <m:naryPr>
              <m:chr m:val="∑"/>
              <m:limLoc m:val="undOvr"/>
            </m:naryPr>
            <m:sub>
              <m:r>
                <w:rPr>
                  <w:rFonts w:ascii="Arial" w:eastAsia="Arial" w:hAnsi="Arial" w:cs="Arial"/>
                  <w:sz w:val="22"/>
                </w:rPr>
                <m:t>k</m:t>
              </m:r>
              <m:r>
                <w:rPr>
                  <w:rFonts w:ascii="Arial" w:eastAsia="Arial" w:hAnsi="Arial" w:cs="Arial"/>
                  <w:sz w:val="22"/>
                </w:rPr>
                <m:t>=</m:t>
              </m:r>
              <m:r>
                <w:rPr>
                  <w:rFonts w:ascii="Arial" w:eastAsia="Arial" w:hAnsi="Arial" w:cs="Arial"/>
                  <w:sz w:val="22"/>
                </w:rPr>
                <m:t>i</m:t>
              </m:r>
            </m:sub>
            <m:sup>
              <m:r>
                <w:rPr>
                  <w:rFonts w:ascii="Arial" w:eastAsia="Arial" w:hAnsi="Arial" w:cs="Arial"/>
                  <w:sz w:val="22"/>
                </w:rPr>
                <m:t>j</m:t>
              </m:r>
            </m:sup>
            <m:e>
              <m:sSub>
                <m:e>
                  <m:r>
                    <w:rPr>
                      <w:rFonts w:ascii="Arial" w:eastAsia="Arial" w:hAnsi="Arial" w:cs="Arial"/>
                      <w:sz w:val="22"/>
                    </w:rPr>
                    <m:t>a</m:t>
                  </m:r>
                </m:e>
                <m:sub>
                  <m:r>
                    <w:rPr>
                      <w:rFonts w:ascii="Arial" w:eastAsia="Arial" w:hAnsi="Arial" w:cs="Arial"/>
                      <w:sz w:val="22"/>
                    </w:rPr>
                    <m:t>k</m:t>
                  </m:r>
                </m:sub>
              </m:sSub>
            </m:e>
          </m:nary>
          <m:r>
            <w:rPr>
              <w:rFonts w:ascii="Arial" w:eastAsia="Arial" w:hAnsi="Arial" w:cs="Arial"/>
              <w:sz w:val="22"/>
            </w:rPr>
            <m:t>=</m:t>
          </m:r>
          <m:sSub>
            <m:e>
              <m:r>
                <w:rPr>
                  <w:rFonts w:ascii="Arial" w:eastAsia="Arial" w:hAnsi="Arial" w:cs="Arial"/>
                  <w:sz w:val="22"/>
                </w:rPr>
                <m:t>a</m:t>
              </m:r>
            </m:e>
            <m:sub>
              <m:r>
                <w:rPr>
                  <w:rFonts w:ascii="Arial" w:eastAsia="Arial" w:hAnsi="Arial" w:cs="Arial"/>
                  <w:sz w:val="22"/>
                </w:rPr>
                <m:t>i</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i</m:t>
              </m:r>
              <m:r>
                <w:rPr>
                  <w:rFonts w:ascii="Arial" w:eastAsia="Arial" w:hAnsi="Arial" w:cs="Arial"/>
                  <w:sz w:val="22"/>
                </w:rPr>
                <m:t>+</m:t>
              </m:r>
              <m:r>
                <w:rPr>
                  <w:rFonts w:ascii="Arial" w:eastAsia="Arial" w:hAnsi="Arial" w:cs="Arial"/>
                  <w:sz w:val="22"/>
                </w:rPr>
                <m:t>1</m:t>
              </m:r>
              <m:r>
                <w:rPr>
                  <w:rFonts w:ascii="Arial" w:eastAsia="Arial" w:hAnsi="Arial" w:cs="Arial"/>
                  <w:sz w:val="22"/>
                </w:rPr>
                <m:t> </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i</m:t>
              </m:r>
              <m:r>
                <w:rPr>
                  <w:rFonts w:ascii="Arial" w:eastAsia="Arial" w:hAnsi="Arial" w:cs="Arial"/>
                  <w:sz w:val="22"/>
                </w:rPr>
                <m:t>+</m:t>
              </m:r>
              <m:r>
                <w:rPr>
                  <w:rFonts w:ascii="Arial" w:eastAsia="Arial" w:hAnsi="Arial" w:cs="Arial"/>
                  <w:sz w:val="22"/>
                </w:rPr>
                <m:t>2</m:t>
              </m:r>
            </m:sub>
          </m:sSub>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j</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j</m:t>
              </m:r>
            </m:sub>
          </m:sSub>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m:oMathPara>
              <m:oMathParaPr>
                <m:jc m:val="left"/>
              </m:oMathParaPr>
              <m:oMath>
                <m:nary>
                  <m:naryPr>
                    <m:chr m:val="∑"/>
                    <m:limLoc m:val="undOvr"/>
                  </m:naryPr>
                  <m:sub>
                    <m:r>
                      <w:rPr>
                        <w:rFonts w:ascii="Arial" w:eastAsia="Arial" w:hAnsi="Arial" w:cs="Arial"/>
                        <w:sz w:val="22"/>
                      </w:rPr>
                      <m:t>k</m:t>
                    </m:r>
                    <m:r>
                      <w:rPr>
                        <w:rFonts w:ascii="Arial" w:eastAsia="Arial" w:hAnsi="Arial" w:cs="Arial"/>
                        <w:sz w:val="22"/>
                      </w:rPr>
                      <m:t>=</m:t>
                    </m:r>
                    <m:r>
                      <w:rPr>
                        <w:rFonts w:ascii="Arial" w:eastAsia="Arial" w:hAnsi="Arial" w:cs="Arial"/>
                        <w:sz w:val="22"/>
                      </w:rPr>
                      <m:t>1</m:t>
                    </m:r>
                  </m:sub>
                  <m:sup>
                    <m:r>
                      <w:rPr>
                        <w:rFonts w:ascii="Arial" w:eastAsia="Arial" w:hAnsi="Arial" w:cs="Arial"/>
                        <w:sz w:val="22"/>
                      </w:rPr>
                      <m:t>5</m:t>
                    </m:r>
                  </m:sup>
                  <m:e>
                    <m:r>
                      <w:rPr>
                        <w:rFonts w:ascii="Arial" w:eastAsia="Arial" w:hAnsi="Arial" w:cs="Arial"/>
                        <w:sz w:val="22"/>
                      </w:rPr>
                      <m:t>(</m:t>
                    </m:r>
                    <m:r>
                      <w:rPr>
                        <w:rFonts w:ascii="Arial" w:eastAsia="Arial" w:hAnsi="Arial" w:cs="Arial"/>
                        <w:sz w:val="22"/>
                      </w:rPr>
                      <m:t>2</m:t>
                    </m:r>
                    <m:r>
                      <w:rPr>
                        <w:rFonts w:ascii="Arial" w:eastAsia="Arial" w:hAnsi="Arial" w:cs="Arial"/>
                        <w:sz w:val="22"/>
                      </w:rPr>
                      <m:t>k</m:t>
                    </m:r>
                    <m:r>
                      <w:rPr>
                        <w:rFonts w:ascii="Arial" w:eastAsia="Arial" w:hAnsi="Arial" w:cs="Arial"/>
                        <w:sz w:val="22"/>
                      </w:rPr>
                      <m:t>+</m:t>
                    </m:r>
                    <m:r>
                      <w:rPr>
                        <w:rFonts w:ascii="Arial" w:eastAsia="Arial" w:hAnsi="Arial" w:cs="Arial"/>
                        <w:sz w:val="22"/>
                      </w:rPr>
                      <m:t>1</m:t>
                    </m:r>
                    <m:r>
                      <w:rPr>
                        <w:rFonts w:ascii="Arial" w:eastAsia="Arial" w:hAnsi="Arial" w:cs="Arial"/>
                        <w:sz w:val="22"/>
                      </w:rPr>
                      <m:t>)</m:t>
                    </m:r>
                  </m:e>
                </m:nary>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7</m:t>
                </m:r>
                <m:r>
                  <w:rPr>
                    <w:rFonts w:ascii="Arial" w:eastAsia="Arial" w:hAnsi="Arial" w:cs="Arial"/>
                    <w:sz w:val="22"/>
                  </w:rPr>
                  <m:t>+</m:t>
                </m:r>
                <m:r>
                  <w:rPr>
                    <w:rFonts w:ascii="Arial" w:eastAsia="Arial" w:hAnsi="Arial" w:cs="Arial"/>
                    <w:sz w:val="22"/>
                  </w:rPr>
                  <m:t>9</m:t>
                </m:r>
                <m:r>
                  <w:rPr>
                    <w:rFonts w:ascii="Arial" w:eastAsia="Arial" w:hAnsi="Arial" w:cs="Arial"/>
                    <w:sz w:val="22"/>
                  </w:rPr>
                  <m:t>+</m:t>
                </m:r>
                <m:r>
                  <w:rPr>
                    <w:rFonts w:ascii="Arial" w:eastAsia="Arial" w:hAnsi="Arial" w:cs="Arial"/>
                    <w:sz w:val="22"/>
                  </w:rPr>
                  <m:t>11</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Arithmetic sequences and series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sequence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to be an arithmetic sequence, or arithmetic progression (AP), if every difference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oMath>
      </m:oMathPara>
      <w:r>
        <w:rPr>
          <w:rFonts w:ascii="Arial" w:eastAsia="Arial" w:hAnsi="Arial" w:cs="Arial"/>
          <w:sz w:val="22"/>
        </w:rPr>
        <w:t xml:space="preserve"> of successive terms is the same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that is</w:t>
      </w:r>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d</m:t>
          </m:r>
        </m:oMath>
      </m:oMathPara>
      <w:r>
        <w:rPr>
          <w:rFonts w:ascii="Arial" w:eastAsia="Arial" w:hAnsi="Arial" w:cs="Arial"/>
          <w:sz w:val="22"/>
        </w:rPr>
        <w:t xml:space="preserve"> called the common difference</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n</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for the </w:t>
      </w:r>
      <m:oMathPara>
        <m:oMathParaPr>
          <m:jc m:val="left"/>
        </m:oMathParaPr>
        <m:oMath>
          <m:r>
            <w:rPr>
              <w:rFonts w:ascii="Arial" w:eastAsia="Arial" w:hAnsi="Arial" w:cs="Arial"/>
              <w:sz w:val="22"/>
            </w:rPr>
            <m:t>n</m:t>
          </m:r>
        </m:oMath>
      </m:oMathPara>
      <w:r>
        <w:rPr>
          <w:rFonts w:ascii="Arial" w:eastAsia="Arial" w:hAnsi="Arial" w:cs="Arial"/>
          <w:sz w:val="22"/>
        </w:rPr>
        <w:t xml:space="preserve">th term of an AP,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first term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and use it to solve problems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is a linear function of </w:t>
      </w:r>
      <m:oMathPara>
        <m:oMathParaPr>
          <m:jc m:val="left"/>
        </m:oMathParaPr>
        <m:oMath>
          <m:r>
            <w:rPr>
              <w:rFonts w:ascii="Arial" w:eastAsia="Arial" w:hAnsi="Arial" w:cs="Arial"/>
              <w:sz w:val="22"/>
            </w:rPr>
            <m:t>n</m:t>
          </m:r>
        </m:oMath>
      </m:oMathPara>
      <w:r>
        <w:rPr>
          <w:rFonts w:ascii="Arial" w:eastAsia="Arial" w:hAnsi="Arial" w:cs="Arial"/>
          <w:sz w:val="22"/>
        </w:rPr>
        <w:t xml:space="preserve"> in an AP</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n</m:t>
              </m:r>
            </m:num>
            <m:den>
              <m:r>
                <w:rPr>
                  <w:rFonts w:ascii="Arial" w:eastAsia="Arial" w:hAnsi="Arial" w:cs="Arial"/>
                  <w:sz w:val="22"/>
                </w:rPr>
                <m:t>2</m:t>
              </m:r>
            </m:den>
          </m:f>
          <m:d>
            <m:dPr>
              <m:sepChr m:val="|"/>
            </m:dPr>
            <m:e>
              <m:r>
                <w:rPr>
                  <w:rFonts w:ascii="Arial" w:eastAsia="Arial" w:hAnsi="Arial" w:cs="Arial"/>
                  <w:sz w:val="22"/>
                </w:rPr>
                <m:t>a</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e>
          </m:d>
        </m:oMath>
      </m:oMathPara>
      <w:r>
        <w:rPr>
          <w:rFonts w:ascii="Arial" w:eastAsia="Arial" w:hAnsi="Arial" w:cs="Arial"/>
          <w:sz w:val="22"/>
        </w:rPr>
        <w:t xml:space="preserve"> </w:t>
      </w:r>
      <w:r>
        <w:rPr>
          <w:rFonts w:ascii="Arial" w:eastAsia="Arial" w:hAnsi="Arial" w:cs="Arial"/>
          <w:sz w:val="22"/>
        </w:rPr>
        <w:t xml:space="preserve">for the </w:t>
      </w:r>
      <m:oMathPara>
        <m:oMathParaPr>
          <m:jc m:val="left"/>
        </m:oMathParaPr>
        <m:oMath>
          <m:r>
            <w:rPr>
              <w:rFonts w:ascii="Arial" w:eastAsia="Arial" w:hAnsi="Arial" w:cs="Arial"/>
              <w:sz w:val="22"/>
            </w:rPr>
            <m:t>n</m:t>
          </m:r>
        </m:oMath>
      </m:oMathPara>
      <w:r>
        <w:rPr>
          <w:rFonts w:ascii="Arial" w:eastAsia="Arial" w:hAnsi="Arial" w:cs="Arial"/>
          <w:sz w:val="22"/>
        </w:rPr>
        <w:t>th partial sum of an AP, and use the formula to solve problems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S</m:t>
              </m:r>
            </m:e>
            <m:sub>
              <m:r>
                <w:rPr>
                  <w:rFonts w:ascii="Arial" w:eastAsia="Arial" w:hAnsi="Arial" w:cs="Arial"/>
                  <w:sz w:val="22"/>
                </w:rPr>
                <m:t>n</m:t>
              </m:r>
            </m:sub>
          </m:sSub>
          <m:r>
            <w:rPr>
              <w:rFonts w:ascii="Arial" w:eastAsia="Arial" w:hAnsi="Arial" w:cs="Arial"/>
              <w:sz w:val="22"/>
            </w:rPr>
            <m:t>=</m:t>
          </m:r>
          <m:f>
            <m:num>
              <m:r>
                <w:rPr>
                  <w:rFonts w:ascii="Arial" w:eastAsia="Arial" w:hAnsi="Arial" w:cs="Arial"/>
                  <w:sz w:val="22"/>
                </w:rPr>
                <m:t>n</m:t>
              </m:r>
            </m:num>
            <m:den>
              <m:r>
                <w:rPr>
                  <w:rFonts w:ascii="Arial" w:eastAsia="Arial" w:hAnsi="Arial" w:cs="Arial"/>
                  <w:sz w:val="22"/>
                </w:rPr>
                <m:t>2</m:t>
              </m:r>
            </m:den>
          </m:f>
          <m:d>
            <m:dPr>
              <m:begChr m:val="["/>
              <m:endChr m:val="]"/>
              <m:sepChr m:val="|"/>
            </m:dPr>
            <m:e>
              <m:r>
                <w:rPr>
                  <w:rFonts w:ascii="Arial" w:eastAsia="Arial" w:hAnsi="Arial" w:cs="Arial"/>
                  <w:sz w:val="22"/>
                </w:rPr>
                <m:t>2</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n</m:t>
                  </m:r>
                  <m:r>
                    <w:rPr>
                      <w:rFonts w:ascii="Arial" w:eastAsia="Arial" w:hAnsi="Arial" w:cs="Arial"/>
                      <w:sz w:val="22"/>
                    </w:rPr>
                    <m:t>-</m:t>
                  </m:r>
                  <m:r>
                    <w:rPr>
                      <w:rFonts w:ascii="Arial" w:eastAsia="Arial" w:hAnsi="Arial" w:cs="Arial"/>
                      <w:sz w:val="22"/>
                    </w:rPr>
                    <m:t>1</m:t>
                  </m:r>
                </m:e>
              </m:d>
              <m:r>
                <w:rPr>
                  <w:rFonts w:ascii="Arial" w:eastAsia="Arial" w:hAnsi="Arial" w:cs="Arial"/>
                  <w:sz w:val="22"/>
                </w:rPr>
                <m:t>d</m:t>
              </m:r>
            </m:e>
          </m:d>
        </m:oMath>
      </m:oMathPara>
      <w:r>
        <w:rPr>
          <w:rFonts w:ascii="Arial" w:eastAsia="Arial" w:hAnsi="Arial" w:cs="Arial"/>
          <w:sz w:val="22"/>
        </w:rPr>
        <w:t xml:space="preserve"> for the </w:t>
      </w:r>
      <m:oMathPara>
        <m:oMathParaPr>
          <m:jc m:val="left"/>
        </m:oMathParaPr>
        <m:oMath>
          <m:r>
            <w:rPr>
              <w:rFonts w:ascii="Arial" w:eastAsia="Arial" w:hAnsi="Arial" w:cs="Arial"/>
              <w:sz w:val="22"/>
            </w:rPr>
            <m:t>n</m:t>
          </m:r>
        </m:oMath>
      </m:oMathPara>
      <w:r>
        <w:rPr>
          <w:rFonts w:ascii="Arial" w:eastAsia="Arial" w:hAnsi="Arial" w:cs="Arial"/>
          <w:sz w:val="22"/>
        </w:rPr>
        <w:t>th partial sum of an AP, and use the formula to solve problems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formulas for arithmetic sequences and their partial sums to model and solve growth and decay problems involving a quantity that is a linear function of time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Geometric sequences and series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sequence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to be a geometric sequence, or geometric progression (GP), if every ratio </w:t>
      </w:r>
      <m:oMathPara>
        <m:oMathParaPr>
          <m:jc m:val="left"/>
        </m:oMathParaPr>
        <m:oMath>
          <m:f>
            <m:num>
              <m:sSub>
                <m:e>
                  <m:r>
                    <w:rPr>
                      <w:rFonts w:ascii="Arial" w:eastAsia="Arial" w:hAnsi="Arial" w:cs="Arial"/>
                      <w:sz w:val="22"/>
                    </w:rPr>
                    <m:t>a</m:t>
                  </m:r>
                </m:e>
                <m:sub>
                  <m:r>
                    <w:rPr>
                      <w:rFonts w:ascii="Arial" w:eastAsia="Arial" w:hAnsi="Arial" w:cs="Arial"/>
                      <w:sz w:val="22"/>
                    </w:rPr>
                    <m:t>n</m:t>
                  </m:r>
                </m:sub>
              </m:sSub>
            </m:num>
            <m:den>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den>
          </m:f>
        </m:oMath>
      </m:oMathPara>
      <w:r>
        <w:rPr>
          <w:rFonts w:ascii="Arial" w:eastAsia="Arial" w:hAnsi="Arial" w:cs="Arial"/>
          <w:sz w:val="22"/>
        </w:rPr>
        <w:t xml:space="preserve"> of successive terms is the same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that is</w:t>
      </w:r>
      <w:r>
        <w:rPr>
          <w:rFonts w:ascii="Arial" w:eastAsia="Arial" w:hAnsi="Arial" w:cs="Arial"/>
          <w:sz w:val="22"/>
        </w:rPr>
        <w:t xml:space="preserve">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r</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m:t>
              </m:r>
              <m:r>
                <w:rPr>
                  <w:rFonts w:ascii="Arial" w:eastAsia="Arial" w:hAnsi="Arial" w:cs="Arial"/>
                  <w:sz w:val="22"/>
                </w:rPr>
                <m:t>1</m:t>
              </m:r>
            </m:sub>
          </m:sSub>
        </m:oMath>
      </m:oMathPara>
      <w:r>
        <w:rPr>
          <w:rFonts w:ascii="Arial" w:eastAsia="Arial" w:hAnsi="Arial" w:cs="Arial"/>
          <w:sz w:val="22"/>
        </w:rPr>
        <w:t xml:space="preserve"> for some non-zero real number </w:t>
      </w:r>
      <m:oMathPara>
        <m:oMathParaPr>
          <m:jc m:val="left"/>
        </m:oMathParaPr>
        <m:oMath>
          <m:r>
            <w:rPr>
              <w:rFonts w:ascii="Arial" w:eastAsia="Arial" w:hAnsi="Arial" w:cs="Arial"/>
              <w:sz w:val="22"/>
            </w:rPr>
            <m:t>r</m:t>
          </m:r>
        </m:oMath>
      </m:oMathPara>
      <w:r>
        <w:rPr>
          <w:rFonts w:ascii="Arial" w:eastAsia="Arial" w:hAnsi="Arial" w:cs="Arial"/>
          <w:sz w:val="22"/>
        </w:rPr>
        <w:t xml:space="preserve"> called the common ratio</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a</m:t>
              </m:r>
            </m:e>
            <m:sub>
              <m:r>
                <w:rPr>
                  <w:rFonts w:ascii="Arial" w:eastAsia="Arial" w:hAnsi="Arial" w:cs="Arial"/>
                  <w:sz w:val="22"/>
                </w:rPr>
                <m:t>n</m:t>
              </m:r>
            </m:sub>
          </m:sSub>
          <m:r>
            <w:rPr>
              <w:rFonts w:ascii="Arial" w:eastAsia="Arial" w:hAnsi="Arial" w:cs="Arial"/>
              <w:sz w:val="22"/>
            </w:rPr>
            <m:t>=</m:t>
          </m:r>
          <m:r>
            <w:rPr>
              <w:rFonts w:ascii="Arial" w:eastAsia="Arial" w:hAnsi="Arial" w:cs="Arial"/>
              <w:sz w:val="22"/>
            </w:rPr>
            <m:t>a</m:t>
          </m:r>
          <m:sSup>
            <m:e>
              <m:r>
                <w:rPr>
                  <w:rFonts w:ascii="Arial" w:eastAsia="Arial" w:hAnsi="Arial" w:cs="Arial"/>
                  <w:sz w:val="22"/>
                </w:rPr>
                <m:t>r</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for the </w:t>
      </w:r>
      <m:oMathPara>
        <m:oMathParaPr>
          <m:jc m:val="left"/>
        </m:oMathParaPr>
        <m:oMath>
          <m:r>
            <w:rPr>
              <w:rFonts w:ascii="Arial" w:eastAsia="Arial" w:hAnsi="Arial" w:cs="Arial"/>
              <w:sz w:val="22"/>
            </w:rPr>
            <m:t>n</m:t>
          </m:r>
        </m:oMath>
      </m:oMathPara>
      <w:r>
        <w:rPr>
          <w:rFonts w:ascii="Arial" w:eastAsia="Arial" w:hAnsi="Arial" w:cs="Arial"/>
          <w:sz w:val="22"/>
        </w:rPr>
        <w:t xml:space="preserve">th term of a GP,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first term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use it to solve problems </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is an exponential function of </w:t>
      </w:r>
      <m:oMathPara>
        <m:oMathParaPr>
          <m:jc m:val="left"/>
        </m:oMathParaPr>
        <m:oMath>
          <m:r>
            <w:rPr>
              <w:rFonts w:ascii="Arial" w:eastAsia="Arial" w:hAnsi="Arial" w:cs="Arial"/>
              <w:sz w:val="22"/>
            </w:rPr>
            <m:t>n</m:t>
          </m:r>
        </m:oMath>
      </m:oMathPara>
      <w:r>
        <w:rPr>
          <w:rFonts w:ascii="Arial" w:eastAsia="Arial" w:hAnsi="Arial" w:cs="Arial"/>
          <w:sz w:val="22"/>
        </w:rPr>
        <w:t xml:space="preserve"> in a GP</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by expansion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oMath>
      </m:oMathPara>
      <w:r>
        <w:rPr>
          <w:rFonts w:ascii="Arial" w:eastAsia="Arial" w:hAnsi="Arial" w:cs="Arial"/>
          <w:sz w:val="22"/>
        </w:rPr>
        <w:t xml:space="preserve">for whole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color w:val="000000"/>
                  <w:sz w:val="22"/>
                </w:rPr>
                <m:t>S</m:t>
              </m:r>
            </m:e>
            <m:sub>
              <m:r>
                <w:rPr>
                  <w:rFonts w:ascii="Arial" w:eastAsia="Arial" w:hAnsi="Arial" w:cs="Arial"/>
                  <w:color w:val="000000"/>
                  <w:sz w:val="22"/>
                </w:rPr>
                <m:t>n</m:t>
              </m:r>
            </m:sub>
          </m:sSub>
          <m:r>
            <w:rPr>
              <w:rFonts w:ascii="Arial" w:eastAsia="Arial" w:hAnsi="Arial" w:cs="Arial"/>
              <w:color w:val="000000"/>
              <w:sz w:val="22"/>
            </w:rPr>
            <m:t>=</m:t>
          </m:r>
          <m:f>
            <m:num>
              <m:r>
                <w:rPr>
                  <w:rFonts w:ascii="Arial" w:eastAsia="Arial" w:hAnsi="Arial" w:cs="Arial"/>
                  <w:color w:val="000000"/>
                  <w:sz w:val="22"/>
                </w:rPr>
                <m:t>a</m:t>
              </m:r>
              <m:r>
                <w:rPr>
                  <w:rFonts w:ascii="Arial" w:eastAsia="Arial" w:hAnsi="Arial" w:cs="Arial"/>
                  <w:color w:val="000000"/>
                  <w:sz w:val="22"/>
                </w:rPr>
                <m:t>(</m:t>
              </m:r>
              <m:r>
                <w:rPr>
                  <w:rFonts w:ascii="Arial" w:eastAsia="Arial" w:hAnsi="Arial" w:cs="Arial"/>
                  <w:color w:val="000000"/>
                  <w:sz w:val="22"/>
                </w:rPr>
                <m:t>1</m:t>
              </m:r>
              <m:r>
                <w:rPr>
                  <w:rFonts w:ascii="Arial" w:eastAsia="Arial" w:hAnsi="Arial" w:cs="Arial"/>
                  <w:color w:val="000000"/>
                  <w:sz w:val="22"/>
                </w:rPr>
                <m:t>-</m:t>
              </m:r>
              <m:sSup>
                <m:e>
                  <m:r>
                    <w:rPr>
                      <w:rFonts w:ascii="Arial" w:eastAsia="Arial" w:hAnsi="Arial" w:cs="Arial"/>
                      <w:color w:val="000000"/>
                      <w:sz w:val="22"/>
                    </w:rPr>
                    <m:t>r</m:t>
                  </m:r>
                </m:e>
                <m:sup>
                  <m:r>
                    <w:rPr>
                      <w:rFonts w:ascii="Arial" w:eastAsia="Arial" w:hAnsi="Arial" w:cs="Arial"/>
                      <w:color w:val="000000"/>
                      <w:sz w:val="22"/>
                    </w:rPr>
                    <m:t>n</m:t>
                  </m:r>
                </m:sup>
              </m:sSup>
              <m:r>
                <w:rPr>
                  <w:rFonts w:ascii="Arial" w:eastAsia="Arial" w:hAnsi="Arial" w:cs="Arial"/>
                  <w:color w:val="000000"/>
                  <w:sz w:val="22"/>
                </w:rPr>
                <m:t>)</m:t>
              </m:r>
            </m:num>
            <m:den>
              <m:r>
                <w:rPr>
                  <w:rFonts w:ascii="Arial" w:eastAsia="Arial" w:hAnsi="Arial" w:cs="Arial"/>
                  <w:color w:val="000000"/>
                  <w:sz w:val="22"/>
                </w:rPr>
                <m:t>1</m:t>
              </m:r>
              <m:r>
                <w:rPr>
                  <w:rFonts w:ascii="Arial" w:eastAsia="Arial" w:hAnsi="Arial" w:cs="Arial"/>
                  <w:color w:val="000000"/>
                  <w:sz w:val="22"/>
                </w:rPr>
                <m:t>-</m:t>
              </m:r>
              <m:r>
                <w:rPr>
                  <w:rFonts w:ascii="Arial" w:eastAsia="Arial" w:hAnsi="Arial" w:cs="Arial"/>
                  <w:color w:val="000000"/>
                  <w:sz w:val="22"/>
                </w:rPr>
                <m:t>r</m:t>
              </m:r>
            </m:den>
          </m:f>
        </m:oMath>
      </m:oMathPara>
      <w:r>
        <w:rPr>
          <w:rFonts w:ascii="Arial" w:eastAsia="Arial" w:hAnsi="Arial" w:cs="Arial"/>
          <w:sz w:val="22"/>
        </w:rPr>
        <w:t xml:space="preserve"> for the sum of the first </w:t>
      </w:r>
      <m:oMathPara>
        <m:oMathParaPr>
          <m:jc m:val="left"/>
        </m:oMathParaPr>
        <m:oMath>
          <m:r>
            <w:rPr>
              <w:rFonts w:ascii="Arial" w:eastAsia="Arial" w:hAnsi="Arial" w:cs="Arial"/>
              <w:sz w:val="22"/>
            </w:rPr>
            <m:t>n</m:t>
          </m:r>
        </m:oMath>
      </m:oMathPara>
      <w:r>
        <w:rPr>
          <w:rFonts w:ascii="Arial" w:eastAsia="Arial" w:hAnsi="Arial" w:cs="Arial"/>
          <w:sz w:val="22"/>
        </w:rPr>
        <w:t xml:space="preserve"> terms of a GP where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and use this formula to solve problems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behaviour of </w:t>
      </w:r>
      <m:oMathPara>
        <m:oMathParaPr>
          <m:jc m:val="left"/>
        </m:oMathParaPr>
        <m:oMath>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and </w:t>
      </w:r>
      <m:oMathPara>
        <m:oMathParaPr>
          <m:jc m:val="left"/>
        </m:oMathParaPr>
        <m:oMath>
          <m:sSub>
            <m:e>
              <m:r>
                <w:rPr>
                  <w:rFonts w:ascii="Arial" w:eastAsia="Arial" w:hAnsi="Arial" w:cs="Arial"/>
                  <w:sz w:val="22"/>
                </w:rPr>
                <m:t>S</m:t>
              </m:r>
            </m:e>
            <m:sub>
              <m:r>
                <w:rPr>
                  <w:rFonts w:ascii="Arial" w:eastAsia="Arial" w:hAnsi="Arial" w:cs="Arial"/>
                  <w:sz w:val="22"/>
                </w:rPr>
                <m:t>n</m:t>
              </m:r>
            </m:sub>
          </m:sSub>
        </m:oMath>
      </m:oMathPara>
      <w:r>
        <w:rPr>
          <w:rFonts w:ascii="Arial" w:eastAsia="Arial" w:hAnsi="Arial" w:cs="Arial"/>
          <w:sz w:val="22"/>
        </w:rPr>
        <w:t xml:space="preserve"> as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a GP when </w:t>
      </w:r>
      <m:oMathPara>
        <m:oMathParaPr>
          <m:jc m:val="left"/>
        </m:oMathParaPr>
        <m:oMath>
          <m:d>
            <m:dPr>
              <m:begChr m:val="|"/>
              <m:endChr m:val="|"/>
              <m:sepChr m:val="|"/>
            </m:dPr>
            <m:e>
              <m:r>
                <w:rPr>
                  <w:rFonts w:ascii="Arial" w:eastAsia="Arial" w:hAnsi="Arial" w:cs="Arial"/>
                  <w:sz w:val="22"/>
                </w:rPr>
                <m:t>r</m:t>
              </m:r>
            </m:e>
          </m:d>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w:t>
      </w:r>
      <m:oMathPara>
        <m:oMathParaPr>
          <m:jc m:val="left"/>
        </m:oMathParaPr>
        <m:oMath>
          <m:sSub>
            <m:e>
              <m:r>
                <w:rPr>
                  <w:rFonts w:ascii="Arial" w:eastAsia="Arial" w:hAnsi="Arial" w:cs="Arial"/>
                  <w:sz w:val="22"/>
                </w:rPr>
                <m:t>S</m:t>
              </m:r>
            </m:e>
            <m:sub>
              <m:r>
                <w:rPr>
                  <w:rFonts w:ascii="Arial" w:eastAsia="Arial" w:hAnsi="Arial" w:cs="Arial"/>
                  <w:sz w:val="22"/>
                </w:rPr>
                <m:t>∞</m:t>
              </m:r>
            </m:sub>
          </m:sSub>
          <m:r>
            <w:rPr>
              <w:rFonts w:ascii="Arial" w:eastAsia="Arial" w:hAnsi="Arial" w:cs="Arial"/>
              <w:sz w:val="22"/>
            </w:rPr>
            <m:t>=</m:t>
          </m:r>
          <m:f>
            <m:num>
              <m:r>
                <w:rPr>
                  <w:rFonts w:ascii="Arial" w:eastAsia="Arial" w:hAnsi="Arial" w:cs="Arial"/>
                  <w:sz w:val="22"/>
                </w:rPr>
                <m:t>a</m:t>
              </m:r>
            </m:num>
            <m:den>
              <m:r>
                <w:rPr>
                  <w:rFonts w:ascii="Arial" w:eastAsia="Arial" w:hAnsi="Arial" w:cs="Arial"/>
                  <w:sz w:val="22"/>
                </w:rPr>
                <m:t>1</m:t>
              </m:r>
              <m:r>
                <w:rPr>
                  <w:rFonts w:ascii="Arial" w:eastAsia="Arial" w:hAnsi="Arial" w:cs="Arial"/>
                  <w:sz w:val="22"/>
                </w:rPr>
                <m:t>-</m:t>
              </m:r>
              <m:r>
                <w:rPr>
                  <w:rFonts w:ascii="Arial" w:eastAsia="Arial" w:hAnsi="Arial" w:cs="Arial"/>
                  <w:sz w:val="22"/>
                </w:rPr>
                <m:t>r</m:t>
              </m:r>
            </m:den>
          </m:f>
        </m:oMath>
      </m:oMathPara>
      <w:r>
        <w:rPr>
          <w:rFonts w:ascii="Arial" w:eastAsia="Arial" w:hAnsi="Arial" w:cs="Arial"/>
          <w:sz w:val="22"/>
        </w:rPr>
        <w:t xml:space="preserve"> for the limiting sum of a geometric series with </w:t>
      </w:r>
      <m:oMathPara>
        <m:oMathParaPr>
          <m:jc m:val="left"/>
        </m:oMathParaPr>
        <m:oMath>
          <m:d>
            <m:dPr>
              <m:begChr m:val="|"/>
              <m:endChr m:val="|"/>
              <m:sepChr m:val="|"/>
            </m:dPr>
            <m:e>
              <m:r>
                <w:rPr>
                  <w:rFonts w:ascii="Arial" w:eastAsia="Arial" w:hAnsi="Arial" w:cs="Arial"/>
                  <w:sz w:val="22"/>
                </w:rPr>
                <m:t>r</m:t>
              </m:r>
            </m:e>
          </m:d>
          <m:r>
            <w:rPr>
              <w:rFonts w:ascii="Arial" w:eastAsia="Arial" w:hAnsi="Arial" w:cs="Arial"/>
              <w:sz w:val="22"/>
            </w:rPr>
            <m:t>&lt;</m:t>
          </m:r>
          <m:r>
            <w:rPr>
              <w:rFonts w:ascii="Arial" w:eastAsia="Arial" w:hAnsi="Arial" w:cs="Arial"/>
              <w:sz w:val="22"/>
            </w:rPr>
            <m:t>1</m:t>
          </m:r>
        </m:oMath>
      </m:oMathPara>
      <w:r>
        <w:rPr>
          <w:rFonts w:ascii="Arial" w:eastAsia="Arial" w:hAnsi="Arial" w:cs="Arial"/>
          <w:sz w:val="22"/>
        </w:rPr>
        <w:t xml:space="preserve">, and use this formula to solve problems </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formulas for geometric sequences and series to model and solve growth and decay problems where a quantity is an exponential function of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Differential calculus</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differentiation methods to solve problems </w:t>
      </w:r>
      <w:r>
        <w:rPr>
          <w:rStyle w:val="Strong"/>
          <w:rFonts w:ascii="Arial" w:eastAsia="Arial" w:hAnsi="Arial" w:cs="Arial"/>
          <w:b/>
          <w:bCs/>
          <w:sz w:val="22"/>
        </w:rPr>
        <w:t>MAV-12-04</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Differentiation with exponential functions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rules of differentiation to find the derivative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k</m:t>
          </m:r>
          <m:sSup>
            <m:e>
              <m:r>
                <w:rPr>
                  <w:rFonts w:ascii="Arial" w:eastAsia="Arial" w:hAnsi="Arial" w:cs="Arial"/>
                  <w:sz w:val="22"/>
                </w:rPr>
                <m:t>e</m:t>
              </m:r>
            </m:e>
            <m:sup>
              <m:r>
                <w:rPr>
                  <w:rFonts w:ascii="Arial" w:eastAsia="Arial" w:hAnsi="Arial" w:cs="Arial"/>
                  <w:sz w:val="22"/>
                </w:rPr>
                <m:t>ax</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oMath>
      </m:oMathPara>
      <w:r>
        <w:rPr>
          <w:rFonts w:ascii="Arial" w:eastAsia="Arial" w:hAnsi="Arial" w:cs="Arial"/>
          <w:sz w:val="22"/>
        </w:rPr>
        <w:t xml:space="preserve"> are constants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prove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e>
          </m:d>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p>
                <m:e>
                  <m:r>
                    <w:rPr>
                      <w:rFonts w:ascii="Arial" w:eastAsia="Arial" w:hAnsi="Arial" w:cs="Arial"/>
                      <w:sz w:val="22"/>
                    </w:rPr>
                    <m:t>a</m:t>
                  </m:r>
                </m:e>
                <m:sup>
                  <m:r>
                    <w:rPr>
                      <w:rFonts w:ascii="Arial" w:eastAsia="Arial" w:hAnsi="Arial" w:cs="Arial"/>
                      <w:sz w:val="22"/>
                    </w:rPr>
                    <m:t>x</m:t>
                  </m:r>
                </m:sup>
              </m:sSup>
            </m:e>
          </m:d>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a</m:t>
              </m:r>
            </m:e>
          </m:func>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differentiate functions of the form </w:t>
      </w:r>
      <m:oMathPara>
        <m:oMathParaPr>
          <m:jc m:val="left"/>
        </m:oMathParaPr>
        <m:oMath>
          <m:sSup>
            <m:e>
              <m:r>
                <w:rPr>
                  <w:rFonts w:ascii="Arial" w:eastAsia="Arial" w:hAnsi="Arial" w:cs="Arial"/>
                  <w:sz w:val="22"/>
                </w:rPr>
                <m:t>e</m:t>
              </m:r>
            </m:e>
            <m:sup>
              <m:r>
                <w:rPr>
                  <w:rFonts w:ascii="Arial" w:eastAsia="Arial" w:hAnsi="Arial" w:cs="Arial"/>
                  <w:sz w:val="22"/>
                </w:rPr>
                <m:t>f</m:t>
              </m:r>
              <m:d>
                <m:dPr>
                  <m:sepChr m:val="|"/>
                </m:dPr>
                <m:e>
                  <m:r>
                    <w:rPr>
                      <w:rFonts w:ascii="Arial" w:eastAsia="Arial" w:hAnsi="Arial" w:cs="Arial"/>
                      <w:sz w:val="22"/>
                    </w:rPr>
                    <m:t>x</m:t>
                  </m:r>
                </m:e>
              </m:d>
            </m:sup>
          </m:sSup>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Differentiation with logarithmic functions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chain rule on the identity </w:t>
      </w:r>
      <m:oMathPara>
        <m:oMathParaPr>
          <m:jc m:val="left"/>
        </m:oMathParaPr>
        <m:oMath>
          <m:sSup>
            <m:e>
              <m:r>
                <w:rPr>
                  <w:rFonts w:ascii="Arial" w:eastAsia="Arial" w:hAnsi="Arial" w:cs="Arial"/>
                  <w:sz w:val="22"/>
                </w:rPr>
                <m:t>e</m:t>
              </m:r>
            </m:e>
            <m:sup>
              <m:func>
                <m:fName>
                  <m:r>
                    <m:rPr>
                      <m:sty m:val="p"/>
                    </m:rPr>
                    <w:rPr>
                      <w:rFonts w:ascii="Arial" w:eastAsia="Arial" w:hAnsi="Arial" w:cs="Arial"/>
                      <w:sz w:val="22"/>
                    </w:rPr>
                    <m:t>ln</m:t>
                  </m:r>
                </m:fName>
                <m:e>
                  <m:r>
                    <w:rPr>
                      <w:rFonts w:ascii="Arial" w:eastAsia="Arial" w:hAnsi="Arial" w:cs="Arial"/>
                      <w:sz w:val="22"/>
                    </w:rPr>
                    <m:t>x</m:t>
                  </m:r>
                </m:e>
              </m:func>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prove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unc>
                <m:fName>
                  <m:r>
                    <m:rPr>
                      <m:sty m:val="p"/>
                    </m:rPr>
                    <w:rPr>
                      <w:rFonts w:ascii="Arial" w:eastAsia="Arial" w:hAnsi="Arial" w:cs="Arial"/>
                      <w:sz w:val="22"/>
                    </w:rPr>
                    <m:t>ln</m:t>
                  </m:r>
                </m:fName>
                <m:e>
                  <m:r>
                    <w:rPr>
                      <w:rFonts w:ascii="Arial" w:eastAsia="Arial" w:hAnsi="Arial" w:cs="Arial"/>
                      <w:sz w:val="22"/>
                    </w:rPr>
                    <m:t>x</m:t>
                  </m:r>
                </m:e>
              </m:func>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the derivative of the natural logarithm function where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use the formula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sSub>
                <m:e>
                  <m:r>
                    <m:rPr>
                      <m:sty m:val="p"/>
                    </m:rPr>
                    <w:rPr>
                      <w:rFonts w:ascii="Arial" w:eastAsia="Arial" w:hAnsi="Arial" w:cs="Arial"/>
                      <w:sz w:val="22"/>
                    </w:rPr>
                    <m:t>log</m:t>
                  </m:r>
                </m:e>
                <m:sub>
                  <m:r>
                    <w:rPr>
                      <w:rFonts w:ascii="Arial" w:eastAsia="Arial" w:hAnsi="Arial" w:cs="Arial"/>
                      <w:sz w:val="22"/>
                    </w:rPr>
                    <m:t>a</m:t>
                  </m:r>
                </m:sub>
              </m:sSub>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func>
                <m:fName>
                  <m:r>
                    <m:rPr>
                      <m:sty m:val="p"/>
                    </m:rPr>
                    <w:rPr>
                      <w:rFonts w:ascii="Arial" w:eastAsia="Arial" w:hAnsi="Arial" w:cs="Arial"/>
                      <w:sz w:val="22"/>
                    </w:rPr>
                    <m:t>ln</m:t>
                  </m:r>
                </m:fName>
                <m:e>
                  <m:r>
                    <w:rPr>
                      <w:rFonts w:ascii="Arial" w:eastAsia="Arial" w:hAnsi="Arial" w:cs="Arial"/>
                      <w:sz w:val="22"/>
                    </w:rPr>
                    <m:t>a</m:t>
                  </m:r>
                </m:e>
              </m:func>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differentiate functions of the form </w:t>
      </w:r>
      <m:oMathPara>
        <m:oMathParaPr>
          <m:jc m:val="left"/>
        </m:oMathParaPr>
        <m:oMath>
          <m:func>
            <m:fName>
              <m:r>
                <m:rPr>
                  <m:sty m:val="p"/>
                </m:rPr>
                <w:rPr>
                  <w:rFonts w:ascii="Arial" w:eastAsia="Arial" w:hAnsi="Arial" w:cs="Arial"/>
                  <w:sz w:val="22"/>
                </w:rPr>
                <m:t>ln</m:t>
              </m:r>
            </m:fName>
            <m:e>
              <m:r>
                <w:rPr>
                  <w:rFonts w:ascii="Arial" w:eastAsia="Arial" w:hAnsi="Arial" w:cs="Arial"/>
                  <w:sz w:val="22"/>
                </w:rPr>
                <m:t>f</m:t>
              </m:r>
              <m:d>
                <m:dPr>
                  <m:sepChr m:val="|"/>
                </m:dPr>
                <m:e>
                  <m:r>
                    <w:rPr>
                      <w:rFonts w:ascii="Arial" w:eastAsia="Arial" w:hAnsi="Arial" w:cs="Arial"/>
                      <w:sz w:val="22"/>
                    </w:rPr>
                    <m:t>x</m:t>
                  </m:r>
                </m:e>
              </m:d>
            </m:e>
          </m:func>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Differentiation with trigonometric functions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formulas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unc>
                <m:fName>
                  <m:r>
                    <m:rPr>
                      <m:sty m:val="p"/>
                    </m:rPr>
                    <w:rPr>
                      <w:rFonts w:ascii="Arial" w:eastAsia="Arial" w:hAnsi="Arial" w:cs="Arial"/>
                      <w:sz w:val="22"/>
                    </w:rPr>
                    <m:t>sin</m:t>
                  </m:r>
                </m:fName>
                <m:e>
                  <m:r>
                    <w:rPr>
                      <w:rFonts w:ascii="Arial" w:eastAsia="Arial" w:hAnsi="Arial" w:cs="Arial"/>
                      <w:sz w:val="22"/>
                    </w:rPr>
                    <m:t>x</m:t>
                  </m:r>
                </m:e>
              </m:func>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d</m:t>
              </m:r>
            </m:num>
            <m:den>
              <m:r>
                <w:rPr>
                  <w:rFonts w:ascii="Arial" w:eastAsia="Arial" w:hAnsi="Arial" w:cs="Arial"/>
                  <w:sz w:val="22"/>
                </w:rPr>
                <m:t>dx</m:t>
              </m:r>
            </m:den>
          </m:f>
          <m:d>
            <m:dPr>
              <m:sepChr m:val="|"/>
            </m:dPr>
            <m:e>
              <m:func>
                <m:fName>
                  <m:r>
                    <m:rPr>
                      <m:sty m:val="p"/>
                    </m:rPr>
                    <w:rPr>
                      <w:rFonts w:ascii="Arial" w:eastAsia="Arial" w:hAnsi="Arial" w:cs="Arial"/>
                      <w:sz w:val="22"/>
                    </w:rPr>
                    <m:t>cos</m:t>
                  </m:r>
                </m:fName>
                <m:e>
                  <m:r>
                    <w:rPr>
                      <w:rFonts w:ascii="Arial" w:eastAsia="Arial" w:hAnsi="Arial" w:cs="Arial"/>
                      <w:sz w:val="22"/>
                    </w:rPr>
                    <m:t>x</m:t>
                  </m:r>
                </m:e>
              </m:func>
            </m:e>
          </m:d>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w:r>
        <w:rPr>
          <w:rFonts w:ascii="Arial" w:eastAsia="Arial" w:hAnsi="Arial" w:cs="Arial"/>
          <w:sz w:val="22"/>
        </w:rPr>
        <w:t xml:space="preserve">informally by using the graphs of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verify with graphing applications </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rules of differentiation to show that </w:t>
      </w:r>
      <w:r>
        <w:rPr>
          <w:rFonts w:ascii="Arial" w:eastAsia="Arial" w:hAnsi="Arial" w:cs="Arial"/>
          <w:sz w:val="22"/>
        </w:rPr>
        <w:t> </w:t>
      </w:r>
      <m:oMathPara>
        <m:oMathParaPr>
          <m:jc m:val="left"/>
        </m:oMathParaPr>
        <m:oMath>
          <m:f>
            <m:num>
              <m:r>
                <w:rPr>
                  <w:rFonts w:ascii="Arial" w:eastAsia="Arial" w:hAnsi="Arial" w:cs="Arial"/>
                  <w:sz w:val="22"/>
                </w:rPr>
                <m:t>d</m:t>
              </m:r>
            </m:num>
            <m:den>
              <m:r>
                <w:rPr>
                  <w:rFonts w:ascii="Arial" w:eastAsia="Arial" w:hAnsi="Arial" w:cs="Arial"/>
                  <w:sz w:val="22"/>
                </w:rPr>
                <m:t>dx</m:t>
              </m:r>
            </m:den>
          </m:f>
          <m:r>
            <w:rPr>
              <w:rFonts w:ascii="Arial" w:eastAsia="Arial" w:hAnsi="Arial" w:cs="Arial"/>
              <w:sz w:val="22"/>
            </w:rPr>
            <m:t>(</m:t>
          </m:r>
          <m:func>
            <m:fName>
              <m:func>
                <m:fName>
                  <m:r>
                    <m:rPr>
                      <m:sty m:val="p"/>
                    </m:rPr>
                    <w:rPr>
                      <w:rFonts w:ascii="Arial" w:eastAsia="Arial" w:hAnsi="Arial" w:cs="Arial"/>
                      <w:sz w:val="22"/>
                    </w:rPr>
                    <m:t>tan</m:t>
                  </m:r>
                </m:fName>
                <m:e>
                  <m:r>
                    <w:rPr>
                      <w:rFonts w:ascii="Arial" w:eastAsia="Arial" w:hAnsi="Arial" w:cs="Arial"/>
                      <w:sz w:val="22"/>
                    </w:rPr>
                    <m:t>x</m:t>
                  </m:r>
                  <m:r>
                    <w:rPr>
                      <w:rFonts w:ascii="Arial" w:eastAsia="Arial" w:hAnsi="Arial" w:cs="Arial"/>
                      <w:sz w:val="22"/>
                    </w:rPr>
                    <m:t>)</m:t>
                  </m:r>
                  <m:r>
                    <w:rPr>
                      <w:rFonts w:ascii="Arial" w:eastAsia="Arial" w:hAnsi="Arial" w:cs="Arial"/>
                      <w:sz w:val="22"/>
                    </w:rPr>
                    <m:t>=</m:t>
                  </m:r>
                  <m:sSup>
                    <m:e>
                      <m:r>
                        <m:rPr>
                          <m:sty m:val="p"/>
                        </m:rPr>
                        <w:rPr>
                          <w:rFonts w:ascii="Arial" w:eastAsia="Arial" w:hAnsi="Arial" w:cs="Arial"/>
                          <w:sz w:val="22"/>
                        </w:rPr>
                        <m:t>sec</m:t>
                      </m:r>
                    </m:e>
                    <m:sup>
                      <m:r>
                        <w:rPr>
                          <w:rFonts w:ascii="Arial" w:eastAsia="Arial" w:hAnsi="Arial" w:cs="Arial"/>
                          <w:sz w:val="22"/>
                        </w:rPr>
                        <m:t>2</m:t>
                      </m:r>
                    </m:sup>
                  </m:sSup>
                </m:e>
              </m:func>
            </m:fName>
            <m:e>
              <m:r>
                <w:rPr>
                  <w:rFonts w:ascii="Arial" w:eastAsia="Arial" w:hAnsi="Arial" w:cs="Arial"/>
                  <w:sz w:val="22"/>
                </w:rPr>
                <m:t>x</m:t>
              </m:r>
            </m:e>
          </m:func>
        </m:oMath>
      </m:oMathPara>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rules of differentiation to find the derivatives of </w:t>
      </w:r>
      <m:oMathPara>
        <m:oMathParaPr>
          <m:jc m:val="left"/>
        </m:oMathParaPr>
        <m:oMath>
          <m:func>
            <m:fName>
              <m:r>
                <m:rPr>
                  <m:sty m:val="p"/>
                </m:rPr>
                <w:rPr>
                  <w:rFonts w:ascii="Arial" w:eastAsia="Arial" w:hAnsi="Arial" w:cs="Arial"/>
                  <w:sz w:val="22"/>
                </w:rPr>
                <m:t>cosec</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sec</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cot</m:t>
              </m:r>
            </m:fName>
            <m:e>
              <m:r>
                <w:rPr>
                  <w:rFonts w:ascii="Arial" w:eastAsia="Arial" w:hAnsi="Arial" w:cs="Arial"/>
                  <w:sz w:val="22"/>
                </w:rPr>
                <m:t>x</m:t>
              </m:r>
            </m:e>
          </m:func>
        </m:oMath>
      </m:oMathPara>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chain rule to differentiate functions of the form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f</m:t>
              </m:r>
              <m:d>
                <m:dPr>
                  <m:sepChr m:val="|"/>
                </m:dPr>
                <m:e>
                  <m:r>
                    <w:rPr>
                      <w:rFonts w:ascii="Arial" w:eastAsia="Arial" w:hAnsi="Arial" w:cs="Arial"/>
                      <w:sz w:val="22"/>
                    </w:rPr>
                    <m:t>x</m:t>
                  </m:r>
                </m:e>
              </m:d>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f</m:t>
              </m:r>
              <m:d>
                <m:dPr>
                  <m:sepChr m:val="|"/>
                </m:dPr>
                <m:e>
                  <m:r>
                    <w:rPr>
                      <w:rFonts w:ascii="Arial" w:eastAsia="Arial" w:hAnsi="Arial" w:cs="Arial"/>
                      <w:sz w:val="22"/>
                    </w:rPr>
                    <m:t>x</m:t>
                  </m:r>
                </m:e>
              </m:d>
            </m:e>
          </m:func>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Using derivatives</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Apply the product, quotient and chain rules to differentiate functions of the form</w:t>
      </w:r>
      <w:r>
        <w:rPr>
          <w:rFonts w:ascii="Arial" w:eastAsia="Arial" w:hAnsi="Arial" w:cs="Arial"/>
          <w:sz w:val="22"/>
        </w:rPr>
        <w:br/>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g</m:t>
          </m:r>
          <m:d>
            <m:dPr>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f>
            <m:num>
              <m:r>
                <w:rPr>
                  <w:rFonts w:ascii="Arial" w:eastAsia="Arial" w:hAnsi="Arial" w:cs="Arial"/>
                  <w:sz w:val="22"/>
                </w:rPr>
                <m:t>f</m:t>
              </m:r>
              <m:d>
                <m:dPr>
                  <m:sepChr m:val="|"/>
                </m:dPr>
                <m:e>
                  <m:r>
                    <w:rPr>
                      <w:rFonts w:ascii="Arial" w:eastAsia="Arial" w:hAnsi="Arial" w:cs="Arial"/>
                      <w:sz w:val="22"/>
                    </w:rPr>
                    <m:t>x</m:t>
                  </m:r>
                </m:e>
              </m:d>
            </m:num>
            <m:den>
              <m:r>
                <w:rPr>
                  <w:rFonts w:ascii="Arial" w:eastAsia="Arial" w:hAnsi="Arial" w:cs="Arial"/>
                  <w:sz w:val="22"/>
                </w:rPr>
                <m:t>g</m:t>
              </m:r>
              <m:d>
                <m:dPr>
                  <m:sepChr m:val="|"/>
                </m:dPr>
                <m:e>
                  <m:r>
                    <w:rPr>
                      <w:rFonts w:ascii="Arial" w:eastAsia="Arial" w:hAnsi="Arial" w:cs="Arial"/>
                      <w:sz w:val="22"/>
                    </w:rPr>
                    <m:t>x</m:t>
                  </m:r>
                </m:e>
              </m:d>
            </m:den>
          </m:f>
        </m:oMath>
      </m:oMathPara>
      <w:r>
        <w:rPr>
          <w:rFonts w:ascii="Arial" w:eastAsia="Arial" w:hAnsi="Arial" w:cs="Arial"/>
          <w:sz w:val="22"/>
        </w:rPr>
        <w:t xml:space="preserve"> 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any of the functions within the scope of the Mathematics Advanced course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Differentiate with respect to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x</m:t>
                </m:r>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and </w:t>
            </w:r>
            <m:oMathPara>
              <m:oMathParaPr>
                <m:jc m:val="left"/>
              </m:oMathParaPr>
              <m:oMath>
                <m:func>
                  <m:fName>
                    <m:sSup>
                      <m:e>
                        <m:r>
                          <m:rPr>
                            <m:sty m:val="p"/>
                          </m:rPr>
                          <w:rPr>
                            <w:rFonts w:ascii="Arial" w:eastAsia="Arial" w:hAnsi="Arial" w:cs="Arial"/>
                            <w:sz w:val="22"/>
                          </w:rPr>
                          <m:t>sin</m:t>
                        </m:r>
                      </m:e>
                      <m:sup>
                        <m:r>
                          <w:rPr>
                            <w:rFonts w:ascii="Arial" w:eastAsia="Arial" w:hAnsi="Arial" w:cs="Arial"/>
                            <w:sz w:val="22"/>
                          </w:rPr>
                          <m:t>2</m:t>
                        </m:r>
                      </m:sup>
                    </m:sSup>
                  </m:fName>
                  <m:e>
                    <m:r>
                      <w:rPr>
                        <w:rFonts w:ascii="Arial" w:eastAsia="Arial" w:hAnsi="Arial" w:cs="Arial"/>
                        <w:sz w:val="22"/>
                      </w:rPr>
                      <m:t>x</m:t>
                    </m:r>
                  </m:e>
                </m:func>
              </m:oMath>
            </m:oMathPara>
            <w:r>
              <w:rPr>
                <w:rFonts w:ascii="Arial" w:eastAsia="Arial" w:hAnsi="Arial" w:cs="Arial"/>
                <w:b w:val="0"/>
                <w:bCs w:val="0"/>
                <w:i w:val="0"/>
                <w:iCs w:val="0"/>
                <w:smallCaps w:val="0"/>
                <w:color w:val="000000"/>
                <w:sz w:val="22"/>
              </w:rPr>
              <w:t xml:space="preserve">. </w:t>
            </w:r>
          </w:p>
        </w:tc>
      </w:tr>
    </w:tbl>
    <w:p>
      <w:pPr>
        <w:pStyle w:val="ExampleSeparator"/>
        <w:spacing w:before="0" w:after="0"/>
        <w:rPr>
          <w:rFonts w:ascii="Arial" w:eastAsia="Arial" w:hAnsi="Arial" w:cs="Arial"/>
        </w:rPr>
      </w:pP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equations of tangents and normals to curves involving any of the functions within the scope of the Mathematics Advanced course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Integral calculus</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indefinite and definite integrals </w:t>
      </w:r>
      <w:r>
        <w:rPr>
          <w:rStyle w:val="Strong"/>
          <w:rFonts w:ascii="Arial" w:eastAsia="Arial" w:hAnsi="Arial" w:cs="Arial"/>
          <w:b/>
          <w:bCs/>
          <w:sz w:val="22"/>
        </w:rPr>
        <w:t>MAV-12-05</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Primitive functions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primitive </w:t>
      </w:r>
      <w:r>
        <w:rPr>
          <w:rFonts w:ascii="Arial" w:eastAsia="Arial" w:hAnsi="Arial" w:cs="Arial"/>
          <w:sz w:val="22"/>
        </w:rPr>
        <w:t xml:space="preserve">of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as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whose derivative </w:t>
      </w:r>
      <m:oMathPara>
        <m:oMathParaPr>
          <m:jc m:val="left"/>
        </m:oMathParaPr>
        <m:oMath>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recognise the process of finding the primitive as the reverse of differentiation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function whose derivative is everywhere zero is a constant function</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by differentiation that a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is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oMath>
      </m:oMathPara>
      <w:r>
        <w:rPr>
          <w:rFonts w:ascii="Arial" w:eastAsia="Arial" w:hAnsi="Arial" w:cs="Arial"/>
          <w:sz w:val="22"/>
        </w:rPr>
        <w:t xml:space="preserve">, for all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by differentiation that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primitives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then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kF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kf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primitives of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are not unique, and that any two primitives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differ by a constant, so that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general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C</m:t>
          </m:r>
        </m:oMath>
      </m:oMathPara>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primitive of a given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sum of functions of the form </w:t>
      </w:r>
      <m:oMathPara>
        <m:oMathParaPr>
          <m:jc m:val="left"/>
        </m:oMathParaPr>
        <m:oMath>
          <m:r>
            <w:rPr>
              <w:rFonts w:ascii="Arial" w:eastAsia="Arial" w:hAnsi="Arial" w:cs="Arial"/>
              <w:sz w:val="22"/>
            </w:rPr>
            <m:t>k</m:t>
          </m:r>
          <m:sSup>
            <m:e>
              <m:r>
                <w:rPr>
                  <w:rFonts w:ascii="Arial" w:eastAsia="Arial" w:hAnsi="Arial" w:cs="Arial"/>
                  <w:sz w:val="22"/>
                </w:rPr>
                <m:t>x</m:t>
              </m:r>
            </m:e>
            <m:sup>
              <m:r>
                <w:rPr>
                  <w:rFonts w:ascii="Arial" w:eastAsia="Arial" w:hAnsi="Arial" w:cs="Arial"/>
                  <w:sz w:val="22"/>
                </w:rPr>
                <m:t>n</m:t>
              </m:r>
            </m:sup>
          </m:sSup>
        </m:oMath>
      </m:oMathPara>
      <w:r>
        <w:rPr>
          <w:rFonts w:ascii="Arial" w:eastAsia="Arial" w:hAnsi="Arial" w:cs="Arial"/>
          <w:sz w:val="22"/>
        </w:rPr>
        <w:t xml:space="preserve"> for all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Determine the primitive function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4</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p</m:t>
                    </m:r>
                  </m:e>
                </m:d>
                <m:r>
                  <w:rPr>
                    <w:rFonts w:ascii="Arial" w:eastAsia="Arial" w:hAnsi="Arial" w:cs="Arial"/>
                    <w:sz w:val="22"/>
                  </w:rPr>
                  <m:t>=</m:t>
                </m:r>
                <m:f>
                  <m:num>
                    <m:r>
                      <w:rPr>
                        <w:rFonts w:ascii="Arial" w:eastAsia="Arial" w:hAnsi="Arial" w:cs="Arial"/>
                        <w:sz w:val="22"/>
                      </w:rPr>
                      <m:t>1</m:t>
                    </m:r>
                  </m:num>
                  <m:den>
                    <m:rad>
                      <m:radPr>
                        <m:degHide/>
                      </m:radPr>
                      <m:deg/>
                      <m:e>
                        <m:r>
                          <w:rPr>
                            <w:rFonts w:ascii="Arial" w:eastAsia="Arial" w:hAnsi="Arial" w:cs="Arial"/>
                            <w:sz w:val="22"/>
                          </w:rPr>
                          <m:t>p</m:t>
                        </m:r>
                      </m:e>
                    </m:rad>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primitive function for functions of the form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d>
                <m:dPr>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n</m:t>
              </m:r>
            </m:sup>
          </m:sSup>
        </m:oMath>
      </m:oMathPara>
      <w:r>
        <w:rPr>
          <w:rFonts w:ascii="Arial" w:eastAsia="Arial" w:hAnsi="Arial" w:cs="Arial"/>
          <w:sz w:val="22"/>
        </w:rPr>
        <w:t xml:space="preserve">, for all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w:t>
      </w:r>
      <w:r>
        <w:rPr>
          <w:rFonts w:ascii="Arial" w:eastAsia="Arial" w:hAnsi="Arial" w:cs="Arial"/>
          <w:sz w:val="22"/>
        </w:rPr>
        <w:t xml:space="preserve">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w:t>
      </w:r>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Use algebraic manipulation to express given functions in forms suitable for determining primitive functions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Determine the primitive function of </w:t>
            </w:r>
            <m:oMathPara>
              <m:oMathParaPr>
                <m:jc m:val="left"/>
              </m:oMathParaPr>
              <m:oMath>
                <m:r>
                  <w:rPr>
                    <w:rFonts w:ascii="Arial" w:eastAsia="Arial" w:hAnsi="Arial" w:cs="Arial"/>
                    <w:sz w:val="22"/>
                  </w:rPr>
                  <m:t>g</m:t>
                </m:r>
                <m:d>
                  <m:dPr>
                    <m:sepChr m:val="|"/>
                  </m:dPr>
                  <m:e>
                    <m:r>
                      <w:rPr>
                        <w:rFonts w:ascii="Arial" w:eastAsia="Arial" w:hAnsi="Arial" w:cs="Arial"/>
                        <w:sz w:val="22"/>
                      </w:rPr>
                      <m:t>r</m:t>
                    </m:r>
                  </m:e>
                </m:d>
                <m:r>
                  <w:rPr>
                    <w:rFonts w:ascii="Arial" w:eastAsia="Arial" w:hAnsi="Arial" w:cs="Arial"/>
                    <w:sz w:val="22"/>
                  </w:rPr>
                  <m:t>=</m:t>
                </m:r>
                <m:f>
                  <m:num>
                    <m:sSup>
                      <m:e>
                        <m:r>
                          <w:rPr>
                            <w:rFonts w:ascii="Arial" w:eastAsia="Arial" w:hAnsi="Arial" w:cs="Arial"/>
                            <w:sz w:val="22"/>
                          </w:rPr>
                          <m:t>r</m:t>
                        </m:r>
                      </m:e>
                      <m:sup>
                        <m:r>
                          <w:rPr>
                            <w:rFonts w:ascii="Arial" w:eastAsia="Arial" w:hAnsi="Arial" w:cs="Arial"/>
                            <w:sz w:val="22"/>
                          </w:rPr>
                          <m:t>5</m:t>
                        </m:r>
                      </m:sup>
                    </m:sSup>
                    <m:r>
                      <w:rPr>
                        <w:rFonts w:ascii="Arial" w:eastAsia="Arial" w:hAnsi="Arial" w:cs="Arial"/>
                        <w:sz w:val="22"/>
                      </w:rPr>
                      <m:t>-</m:t>
                    </m:r>
                    <m:r>
                      <w:rPr>
                        <w:rFonts w:ascii="Arial" w:eastAsia="Arial" w:hAnsi="Arial" w:cs="Arial"/>
                        <w:sz w:val="22"/>
                      </w:rPr>
                      <m:t>2</m:t>
                    </m:r>
                    <m:sSup>
                      <m:e>
                        <m:r>
                          <w:rPr>
                            <w:rFonts w:ascii="Arial" w:eastAsia="Arial" w:hAnsi="Arial" w:cs="Arial"/>
                            <w:sz w:val="22"/>
                          </w:rPr>
                          <m:t>r</m:t>
                        </m:r>
                      </m:e>
                      <m:sup>
                        <m:r>
                          <w:rPr>
                            <w:rFonts w:ascii="Arial" w:eastAsia="Arial" w:hAnsi="Arial" w:cs="Arial"/>
                            <w:sz w:val="22"/>
                          </w:rPr>
                          <m:t>3</m:t>
                        </m:r>
                      </m:sup>
                    </m:sSup>
                  </m:num>
                  <m:den>
                    <m:sSup>
                      <m:e>
                        <m:r>
                          <w:rPr>
                            <w:rFonts w:ascii="Arial" w:eastAsia="Arial" w:hAnsi="Arial" w:cs="Arial"/>
                            <w:sz w:val="22"/>
                          </w:rPr>
                          <m:t>r</m:t>
                        </m:r>
                      </m:e>
                      <m:sup>
                        <m:r>
                          <w:rPr>
                            <w:rFonts w:ascii="Arial" w:eastAsia="Arial" w:hAnsi="Arial" w:cs="Arial"/>
                            <w:sz w:val="22"/>
                          </w:rPr>
                          <m:t>2</m:t>
                        </m:r>
                      </m:sup>
                    </m:sSup>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an initial condition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definite integral</w:t>
      </w:r>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for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which indicates the rate of change of a quantity, the meaning of </w:t>
      </w:r>
      <m:oMathPara>
        <m:oMathParaPr>
          <m:jc m:val="left"/>
        </m:oMathParaPr>
        <m:oMath>
          <m:nary>
            <m:naryPr>
              <m:chr m:val="∑"/>
              <m:limLoc m:val="undOvr"/>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m:rPr>
                  <m:sty m:val="p"/>
                </m:rPr>
                <w:rPr>
                  <w:rFonts w:ascii="Arial" w:eastAsia="Arial" w:hAnsi="Arial" w:cs="Arial"/>
                  <w:sz w:val="22"/>
                </w:rPr>
                <m:t>Δ</m:t>
              </m:r>
              <m:r>
                <w:rPr>
                  <w:rFonts w:ascii="Arial" w:eastAsia="Arial" w:hAnsi="Arial" w:cs="Arial"/>
                  <w:sz w:val="22"/>
                </w:rPr>
                <m:t>x</m:t>
              </m:r>
            </m:e>
          </m:nary>
        </m:oMath>
      </m:oMathPara>
      <w:r>
        <w:rPr>
          <w:rFonts w:ascii="Arial" w:eastAsia="Arial" w:hAnsi="Arial" w:cs="Arial"/>
          <w:sz w:val="22"/>
        </w:rPr>
        <w:t xml:space="preserve">, where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is divided into subintervals of length </w:t>
      </w:r>
      <m:oMathPara>
        <m:oMathParaPr>
          <m:jc m:val="left"/>
        </m:oMathParaPr>
        <m:oMath>
          <m:r>
            <m:rPr>
              <m:sty m:val="p"/>
            </m:rPr>
            <w:rPr>
              <w:rFonts w:ascii="Arial" w:eastAsia="Arial" w:hAnsi="Arial" w:cs="Arial"/>
              <w:sz w:val="22"/>
            </w:rPr>
            <m:t>Δ</m:t>
          </m:r>
          <m:r>
            <w:rPr>
              <w:rFonts w:ascii="Arial" w:eastAsia="Arial" w:hAnsi="Arial" w:cs="Arial"/>
              <w:sz w:val="22"/>
            </w:rPr>
            <m:t>x</m:t>
          </m:r>
        </m:oMath>
      </m:oMathPara>
      <w:r>
        <w:rPr>
          <w:rFonts w:ascii="Arial" w:eastAsia="Arial" w:hAnsi="Arial" w:cs="Arial"/>
          <w:sz w:val="22"/>
        </w:rPr>
        <w:t xml:space="preserve">, and describe </w:t>
      </w:r>
      <m:oMathPara>
        <m:oMathParaPr>
          <m:jc m:val="left"/>
        </m:oMathParaPr>
        <m:oMath>
          <m:nary>
            <m:naryPr>
              <m:chr m:val="∑"/>
              <m:limLoc m:val="undOvr"/>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m:rPr>
                  <m:sty m:val="p"/>
                </m:rPr>
                <w:rPr>
                  <w:rFonts w:ascii="Arial" w:eastAsia="Arial" w:hAnsi="Arial" w:cs="Arial"/>
                  <w:sz w:val="22"/>
                </w:rPr>
                <m:t>Δ</m:t>
              </m:r>
              <m:r>
                <w:rPr>
                  <w:rFonts w:ascii="Arial" w:eastAsia="Arial" w:hAnsi="Arial" w:cs="Arial"/>
                  <w:sz w:val="22"/>
                </w:rPr>
                <m:t>x</m:t>
              </m:r>
            </m:e>
          </m:nary>
        </m:oMath>
      </m:oMathPara>
      <w:r>
        <w:rPr>
          <w:rFonts w:ascii="Arial" w:eastAsia="Arial" w:hAnsi="Arial" w:cs="Arial"/>
          <w:sz w:val="22"/>
        </w:rPr>
        <w:t xml:space="preserve"> as an estimate of the total change in that quantity over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Describe the area under a velocity–time graph as representing a distance travelled; describe the area under a graph of daily snowfalls over a month as the total amount of snow that has fallen in that month.</w:t>
            </w:r>
          </w:p>
        </w:tc>
      </w:tr>
    </w:tbl>
    <w:p>
      <w:pPr>
        <w:pStyle w:val="ExampleSeparator"/>
        <w:spacing w:before="0" w:after="0"/>
        <w:rPr>
          <w:rFonts w:ascii="Arial" w:eastAsia="Arial" w:hAnsi="Arial" w:cs="Arial"/>
        </w:rPr>
      </w:pP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Consider the definite integral as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limLow>
                <m:e>
                  <m:r>
                    <m:rPr>
                      <m:sty m:val="p"/>
                    </m:rPr>
                    <w:rPr>
                      <w:rFonts w:ascii="Arial" w:eastAsia="Arial" w:hAnsi="Arial" w:cs="Arial"/>
                      <w:sz w:val="22"/>
                    </w:rPr>
                    <m:t>lim</m:t>
                  </m:r>
                </m:e>
                <m:lim>
                  <m:r>
                    <m:rPr>
                      <m:sty m:val="p"/>
                    </m:rPr>
                    <w:rPr>
                      <w:rFonts w:ascii="Arial" w:eastAsia="Arial" w:hAnsi="Arial" w:cs="Arial"/>
                      <w:sz w:val="22"/>
                    </w:rPr>
                    <m:t>Δ</m:t>
                  </m:r>
                  <m:r>
                    <w:rPr>
                      <w:rFonts w:ascii="Arial" w:eastAsia="Arial" w:hAnsi="Arial" w:cs="Arial"/>
                      <w:sz w:val="22"/>
                    </w:rPr>
                    <m:t>x</m:t>
                  </m:r>
                  <m:r>
                    <w:rPr>
                      <w:rFonts w:ascii="Arial" w:eastAsia="Arial" w:hAnsi="Arial" w:cs="Arial"/>
                      <w:sz w:val="22"/>
                    </w:rPr>
                    <m:t>→</m:t>
                  </m:r>
                  <m:r>
                    <w:rPr>
                      <w:rFonts w:ascii="Arial" w:eastAsia="Arial" w:hAnsi="Arial" w:cs="Arial"/>
                      <w:sz w:val="22"/>
                    </w:rPr>
                    <m:t>0</m:t>
                  </m:r>
                </m:lim>
              </m:limLow>
            </m:fName>
            <m:e>
              <m:nary>
                <m:naryPr>
                  <m:chr m:val="∑"/>
                  <m:limLoc m:val="undOvr"/>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m:rPr>
                      <m:sty m:val="p"/>
                    </m:rPr>
                    <w:rPr>
                      <w:rFonts w:ascii="Arial" w:eastAsia="Arial" w:hAnsi="Arial" w:cs="Arial"/>
                      <w:sz w:val="22"/>
                    </w:rPr>
                    <m:t>Δ</m:t>
                  </m:r>
                  <m:r>
                    <w:rPr>
                      <w:rFonts w:ascii="Arial" w:eastAsia="Arial" w:hAnsi="Arial" w:cs="Arial"/>
                      <w:sz w:val="22"/>
                    </w:rPr>
                    <m:t>x</m:t>
                  </m:r>
                </m:e>
              </m:nary>
            </m:e>
          </m:func>
        </m:oMath>
      </m:oMathPara>
      <w:r>
        <w:rPr>
          <w:rFonts w:ascii="Arial" w:eastAsia="Arial" w:hAnsi="Arial" w:cs="Arial"/>
          <w:sz w:val="22"/>
        </w:rPr>
        <w:t xml:space="preserve">, noting that this implies that the result of a definite integral will be negative when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throughout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informally that a function is continuous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if it can be drawn between the two endpoints of the interval without taking the pen off the paper</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region between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and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a graphing application to compare different methods of approximating the area, </w:t>
      </w:r>
      <m:oMathPara>
        <m:oMathParaPr>
          <m:jc m:val="left"/>
        </m:oMathParaPr>
        <m:oMath>
          <m:r>
            <w:rPr>
              <w:rFonts w:ascii="Arial" w:eastAsia="Arial" w:hAnsi="Arial" w:cs="Arial"/>
              <w:sz w:val="22"/>
            </w:rPr>
            <m:t>A</m:t>
          </m:r>
        </m:oMath>
      </m:oMathPara>
      <w:r>
        <w:rPr>
          <w:rFonts w:ascii="Arial" w:eastAsia="Arial" w:hAnsi="Arial" w:cs="Arial"/>
          <w:sz w:val="22"/>
        </w:rPr>
        <w:t xml:space="preserve">, of the region between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by summing the areas of trapezia or rectangles each of width </w:t>
      </w:r>
      <m:oMathPara>
        <m:oMathParaPr>
          <m:jc m:val="left"/>
        </m:oMathParaPr>
        <m:oMath>
          <m:r>
            <m:rPr>
              <m:sty m:val="p"/>
            </m:rPr>
            <w:rPr>
              <w:rFonts w:ascii="Arial" w:eastAsia="Arial" w:hAnsi="Arial" w:cs="Arial"/>
              <w:sz w:val="22"/>
            </w:rPr>
            <m:t>Δ</m:t>
          </m:r>
          <m:r>
            <w:rPr>
              <w:rFonts w:ascii="Arial" w:eastAsia="Arial" w:hAnsi="Arial" w:cs="Arial"/>
              <w:sz w:val="22"/>
            </w:rPr>
            <m:t>x</m:t>
          </m:r>
          <m:r>
            <w:rPr>
              <w:rFonts w:ascii="Arial" w:eastAsia="Arial" w:hAnsi="Arial" w:cs="Arial"/>
              <w:sz w:val="22"/>
            </w:rPr>
            <m:t>=</m:t>
          </m:r>
          <m:f>
            <m:num>
              <m:r>
                <w:rPr>
                  <w:rFonts w:ascii="Arial" w:eastAsia="Arial" w:hAnsi="Arial" w:cs="Arial"/>
                  <w:sz w:val="22"/>
                </w:rPr>
                <m:t>b </m:t>
              </m:r>
              <m:r>
                <w:rPr>
                  <w:rFonts w:ascii="Arial" w:eastAsia="Arial" w:hAnsi="Arial" w:cs="Arial"/>
                  <w:sz w:val="22"/>
                </w:rPr>
                <m:t>-</m:t>
              </m:r>
              <m:r>
                <w:rPr>
                  <w:rFonts w:ascii="Arial" w:eastAsia="Arial" w:hAnsi="Arial" w:cs="Arial"/>
                  <w:sz w:val="22"/>
                </w:rPr>
                <m:t> a</m:t>
              </m:r>
            </m:num>
            <m:den>
              <m:r>
                <w:rPr>
                  <w:rFonts w:ascii="Arial" w:eastAsia="Arial" w:hAnsi="Arial" w:cs="Arial"/>
                  <w:sz w:val="22"/>
                </w:rPr>
                <m:t>n</m:t>
              </m:r>
            </m:den>
          </m:f>
        </m:oMath>
      </m:oMathPara>
      <w:r>
        <w:rPr>
          <w:rFonts w:ascii="Arial" w:eastAsia="Arial" w:hAnsi="Arial" w:cs="Arial"/>
          <w:sz w:val="22"/>
        </w:rPr>
        <w:t xml:space="preserve"> and approximate height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for any </w:t>
      </w:r>
      <m:oMathPara>
        <m:oMathParaPr>
          <m:jc m:val="left"/>
        </m:oMathParaPr>
        <m:oMath>
          <m:r>
            <w:rPr>
              <w:rFonts w:ascii="Arial" w:eastAsia="Arial" w:hAnsi="Arial" w:cs="Arial"/>
              <w:sz w:val="22"/>
            </w:rPr>
            <m:t>x</m:t>
          </m:r>
        </m:oMath>
      </m:oMathPara>
      <w:r>
        <w:rPr>
          <w:rFonts w:ascii="Arial" w:eastAsia="Arial" w:hAnsi="Arial" w:cs="Arial"/>
          <w:sz w:val="22"/>
        </w:rPr>
        <w:t xml:space="preserve"> lying in its base, and observe the effect on the precision of the approximation of </w:t>
      </w:r>
      <m:oMathPara>
        <m:oMathParaPr>
          <m:jc m:val="left"/>
        </m:oMathParaPr>
        <m:oMath>
          <m:r>
            <w:rPr>
              <w:rFonts w:ascii="Arial" w:eastAsia="Arial" w:hAnsi="Arial" w:cs="Arial"/>
              <w:sz w:val="22"/>
            </w:rPr>
            <m:t>A</m:t>
          </m:r>
        </m:oMath>
      </m:oMathPara>
      <w:r>
        <w:rPr>
          <w:rFonts w:ascii="Arial" w:eastAsia="Arial" w:hAnsi="Arial" w:cs="Arial"/>
          <w:sz w:val="22"/>
        </w:rPr>
        <w:t xml:space="preserve"> as the number </w:t>
      </w:r>
      <m:oMathPara>
        <m:oMathParaPr>
          <m:jc m:val="left"/>
        </m:oMathParaPr>
        <m:oMath>
          <m:r>
            <w:rPr>
              <w:rFonts w:ascii="Arial" w:eastAsia="Arial" w:hAnsi="Arial" w:cs="Arial"/>
              <w:sz w:val="22"/>
            </w:rPr>
            <m:t>n</m:t>
          </m:r>
        </m:oMath>
      </m:oMathPara>
      <w:r>
        <w:rPr>
          <w:rFonts w:ascii="Arial" w:eastAsia="Arial" w:hAnsi="Arial" w:cs="Arial"/>
          <w:sz w:val="22"/>
        </w:rPr>
        <w:t xml:space="preserve"> of subintervals of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increases, that is as </w:t>
      </w:r>
      <m:oMathPara>
        <m:oMathParaPr>
          <m:jc m:val="left"/>
        </m:oMathParaPr>
        <m:oMath>
          <m:r>
            <m:rPr>
              <m:sty m:val="p"/>
            </m:rPr>
            <w:rPr>
              <w:rFonts w:ascii="Arial" w:eastAsia="Arial" w:hAnsi="Arial" w:cs="Arial"/>
              <w:sz w:val="22"/>
            </w:rPr>
            <m:t>Δ</m:t>
          </m:r>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Use a graphing application to approximate the area under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in the interval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using sums of rectangles and compare the left-endpoint estimate, right-endpoint estimate and midpoint estimate.</w:t>
            </w:r>
          </w:p>
        </w:tc>
      </w:tr>
    </w:tbl>
    <w:p>
      <w:pPr>
        <w:pStyle w:val="ExampleSeparator"/>
        <w:spacing w:before="0" w:after="0"/>
        <w:rPr>
          <w:rFonts w:ascii="Arial" w:eastAsia="Arial" w:hAnsi="Arial" w:cs="Arial"/>
        </w:rPr>
      </w:pPr>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Evaluate the definite integral </w:t>
      </w:r>
      <m:oMathPara>
        <m:oMathParaPr>
          <m:jc m:val="left"/>
        </m:oMathParaPr>
        <m:oMath>
          <m:sSubSup>
            <m:e>
              <m:r>
                <w:rPr>
                  <w:rFonts w:ascii="Arial" w:eastAsia="Arial" w:hAnsi="Arial" w:cs="Arial"/>
                  <w:sz w:val="22"/>
                </w:rPr>
                <m:t>∫</m:t>
              </m:r>
            </m:e>
            <m:sub>
              <m:r>
                <w:rPr>
                  <w:rFonts w:ascii="Arial" w:eastAsia="Arial" w:hAnsi="Arial" w:cs="Arial"/>
                  <w:sz w:val="22"/>
                </w:rPr>
                <m:t>a</m:t>
              </m:r>
            </m:sub>
            <m:sup>
              <m:r>
                <w:rPr>
                  <w:rFonts w:ascii="Arial" w:eastAsia="Arial" w:hAnsi="Arial" w:cs="Arial"/>
                  <w:sz w:val="22"/>
                </w:rPr>
                <m:t>b</m:t>
              </m:r>
            </m:sup>
          </m:sSubSup>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oMath>
      </m:oMathPara>
      <w:r>
        <w:rPr>
          <w:rFonts w:ascii="Arial" w:eastAsia="Arial" w:hAnsi="Arial" w:cs="Arial"/>
          <w:sz w:val="22"/>
        </w:rPr>
        <w:t xml:space="preserve"> by calculating areas using geometrical formulas, where the shape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allows such calculations, in cases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or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changes sign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value of </w:t>
            </w:r>
            <m:oMathPara>
              <m:oMathParaPr>
                <m:jc m:val="left"/>
              </m:oMathParaPr>
              <m:oMath>
                <m:nary>
                  <m:naryPr>
                    <m:chr m:val="∫"/>
                    <m:limLoc m:val="subSup"/>
                  </m:naryPr>
                  <m:sub>
                    <m:r>
                      <w:rPr>
                        <w:rFonts w:ascii="Arial" w:eastAsia="Arial" w:hAnsi="Arial" w:cs="Arial"/>
                        <w:sz w:val="22"/>
                      </w:rPr>
                      <m:t>0</m:t>
                    </m:r>
                  </m:sub>
                  <m:sup>
                    <m:r>
                      <w:rPr>
                        <w:rFonts w:ascii="Arial" w:eastAsia="Arial" w:hAnsi="Arial" w:cs="Arial"/>
                        <w:sz w:val="22"/>
                      </w:rPr>
                      <m:t>2</m:t>
                    </m:r>
                  </m:sup>
                  <m:e>
                    <m:rad>
                      <m:radPr>
                        <m:degHide/>
                      </m:radPr>
                      <m:deg/>
                      <m:e>
                        <m:r>
                          <w:rPr>
                            <w:rFonts w:ascii="Arial" w:eastAsia="Arial" w:hAnsi="Arial" w:cs="Arial"/>
                            <w:sz w:val="22"/>
                          </w:rPr>
                          <m:t>4</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rad>
                  </m:e>
                </m:nary>
                <m:r>
                  <w:rPr>
                    <w:rFonts w:ascii="Arial" w:eastAsia="Arial" w:hAnsi="Arial" w:cs="Arial"/>
                    <w:sz w:val="22"/>
                  </w:rPr>
                  <m:t>d</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using geometric ideas.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Fundamental Theorem of Calculus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Consider the function defined by </w:t>
      </w:r>
      <m:oMathPara>
        <m:oMathParaPr>
          <m:jc m:val="left"/>
        </m:oMathParaPr>
        <m:oMath>
          <m:r>
            <w:rPr>
              <w:rFonts w:ascii="Arial" w:eastAsia="Arial" w:hAnsi="Arial" w:cs="Arial"/>
              <w:sz w:val="22"/>
            </w:rPr>
            <m:t>A</m:t>
          </m:r>
          <m:d>
            <m:dPr>
              <m:sepChr m:val="|"/>
            </m:dPr>
            <m:e>
              <m:r>
                <w:rPr>
                  <w:rFonts w:ascii="Arial" w:eastAsia="Arial" w:hAnsi="Arial" w:cs="Arial"/>
                  <w:sz w:val="22"/>
                </w:rPr>
                <m:t>x</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x</m:t>
              </m:r>
            </m:sup>
            <m:e>
              <m:r>
                <w:rPr>
                  <w:rFonts w:ascii="Arial" w:eastAsia="Arial" w:hAnsi="Arial" w:cs="Arial"/>
                  <w:sz w:val="22"/>
                </w:rPr>
                <m:t>f</m:t>
              </m:r>
              <m:d>
                <m:dPr>
                  <m:sepChr m:val="|"/>
                </m:dPr>
                <m:e>
                  <m:r>
                    <w:rPr>
                      <w:rFonts w:ascii="Arial" w:eastAsia="Arial" w:hAnsi="Arial" w:cs="Arial"/>
                      <w:sz w:val="22"/>
                    </w:rPr>
                    <m:t>t</m:t>
                  </m:r>
                </m:e>
              </m:d>
              <m:r>
                <w:rPr>
                  <w:rFonts w:ascii="Arial" w:eastAsia="Arial" w:hAnsi="Arial" w:cs="Arial"/>
                  <w:sz w:val="22"/>
                </w:rPr>
                <m:t>d</m:t>
              </m:r>
            </m:e>
          </m:nary>
          <m:r>
            <w:rPr>
              <w:rFonts w:ascii="Arial" w:eastAsia="Arial" w:hAnsi="Arial" w:cs="Arial"/>
              <w:sz w:val="22"/>
            </w:rPr>
            <m:t>t</m:t>
          </m:r>
        </m:oMath>
      </m:oMathPara>
      <w:r>
        <w:rPr>
          <w:rFonts w:ascii="Arial" w:eastAsia="Arial" w:hAnsi="Arial" w:cs="Arial"/>
          <w:sz w:val="22"/>
        </w:rPr>
        <w:t xml:space="preserve"> and use a graphing application to recognise that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Fundamental Theorem of Calculus as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e>
          </m:nary>
          <m:d>
            <m:dPr>
              <m:sepChr m:val="|"/>
            </m:dPr>
            <m:e>
              <m:r>
                <w:rPr>
                  <w:rFonts w:ascii="Arial" w:eastAsia="Arial" w:hAnsi="Arial" w:cs="Arial"/>
                  <w:sz w:val="22"/>
                </w:rPr>
                <m:t>x</m:t>
              </m:r>
            </m:e>
          </m:d>
          <m:r>
            <w:rPr>
              <w:rFonts w:ascii="Arial" w:eastAsia="Arial" w:hAnsi="Arial" w:cs="Arial"/>
              <w:sz w:val="22"/>
            </w:rPr>
            <m:t>dx</m:t>
          </m:r>
          <m:r>
            <w:rPr>
              <w:rFonts w:ascii="Arial" w:eastAsia="Arial" w:hAnsi="Arial" w:cs="Arial"/>
              <w:sz w:val="22"/>
            </w:rPr>
            <m:t>=</m:t>
          </m:r>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f>
            <m:fPr>
              <m:type m:val="noBar"/>
            </m:fPr>
            <m:num>
              <m:r>
                <w:rPr>
                  <w:rFonts w:ascii="Arial" w:eastAsia="Arial" w:hAnsi="Arial" w:cs="Arial"/>
                  <w:sz w:val="22"/>
                </w:rPr>
                <m:t>b</m:t>
              </m:r>
            </m:num>
            <m:den>
              <m:r>
                <w:rPr>
                  <w:rFonts w:ascii="Arial" w:eastAsia="Arial" w:hAnsi="Arial" w:cs="Arial"/>
                  <w:sz w:val="22"/>
                </w:rPr>
                <m:t>a</m:t>
              </m:r>
            </m:den>
          </m:f>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oMath>
      </m:oMathPara>
      <w:r>
        <w:rPr>
          <w:rFonts w:ascii="Arial" w:eastAsia="Arial" w:hAnsi="Arial" w:cs="Arial"/>
          <w:sz w:val="22"/>
        </w:rPr>
        <w:t xml:space="preserve"> </w:t>
      </w:r>
      <w:r>
        <w:rPr>
          <w:rFonts w:ascii="Arial" w:eastAsia="Arial" w:hAnsi="Arial" w:cs="Arial"/>
          <w:sz w:val="22"/>
        </w:rPr>
        <w:t xml:space="preserve">for a continuous function </w:t>
      </w:r>
      <m:oMathPara>
        <m:oMathParaPr>
          <m:jc m:val="left"/>
        </m:oMathParaPr>
        <m:oMath>
          <m:r>
            <w:rPr>
              <w:rFonts w:ascii="Arial" w:eastAsia="Arial" w:hAnsi="Arial" w:cs="Arial"/>
              <w:sz w:val="22"/>
            </w:rPr>
            <m:t>f</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any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Indefinite integrals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for the general primitive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 xml:space="preserve">called the indefinite integral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so that </w:t>
      </w:r>
      <m:oMathPara>
        <m:oMathParaPr>
          <m:jc m:val="left"/>
        </m:oMathParaPr>
        <m:oMath>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some constant </w:t>
      </w:r>
      <m:oMathPara>
        <m:oMathParaPr>
          <m:jc m:val="left"/>
        </m:oMathParaPr>
        <m:oMath>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any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integration as the process of finding the indefinite integral of a function</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formula </w:t>
      </w:r>
      <m:oMathPara>
        <m:oMathParaPr>
          <m:jc m:val="left"/>
        </m:oMathParaPr>
        <m:oMath>
          <m:r>
            <w:rPr>
              <w:rFonts w:ascii="Arial" w:eastAsia="Arial" w:hAnsi="Arial" w:cs="Arial"/>
              <w:sz w:val="22"/>
            </w:rPr>
            <m:t>∫</m:t>
          </m:r>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sSup>
            <m:e>
              <m:r>
                <w:rPr>
                  <w:rFonts w:ascii="Arial" w:eastAsia="Arial" w:hAnsi="Arial" w:cs="Arial"/>
                  <w:sz w:val="22"/>
                </w:rPr>
                <m:t>x</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Use the identities</w:t>
      </w:r>
      <w:r>
        <w:rPr>
          <w:rFonts w:ascii="Arial" w:eastAsia="Arial" w:hAnsi="Arial" w:cs="Arial"/>
          <w:sz w:val="22"/>
        </w:rPr>
        <w:t xml:space="preserve"> </w:t>
      </w:r>
      <m:oMathPara>
        <m:oMathParaPr>
          <m:jc m:val="left"/>
        </m:oMathParaPr>
        <m:oMath>
          <m:r>
            <w:rPr>
              <w:rFonts w:ascii="Arial" w:eastAsia="Arial" w:hAnsi="Arial" w:cs="Arial"/>
              <w:sz w:val="22"/>
            </w:rPr>
            <m:t>∫</m:t>
          </m:r>
          <m:d>
            <m:dPr>
              <m:sepChr m:val="|"/>
            </m:dPr>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g</m:t>
              </m:r>
              <m:d>
                <m:dPr>
                  <m:sepChr m:val="|"/>
                </m:dPr>
                <m:e>
                  <m:r>
                    <w:rPr>
                      <w:rFonts w:ascii="Arial" w:eastAsia="Arial" w:hAnsi="Arial" w:cs="Arial"/>
                      <w:sz w:val="22"/>
                    </w:rPr>
                    <m:t>x</m:t>
                  </m:r>
                </m:e>
              </m:d>
            </m:e>
          </m:d>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g</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k</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k</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for primitives </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by differentiation, and apply </w:t>
      </w:r>
      <m:oMathPara>
        <m:oMathParaPr>
          <m:jc m:val="left"/>
        </m:oMathParaPr>
        <m:oMath>
          <m:r>
            <w:rPr>
              <w:rFonts w:ascii="Arial" w:eastAsia="Arial" w:hAnsi="Arial" w:cs="Arial"/>
              <w:sz w:val="22"/>
            </w:rPr>
            <m:t>∫</m:t>
          </m:r>
          <m:sSup>
            <m:e>
              <m:r>
                <w:rPr>
                  <w:rFonts w:ascii="Arial" w:eastAsia="Arial" w:hAnsi="Arial" w:cs="Arial"/>
                  <w:sz w:val="22"/>
                </w:rPr>
                <m:t>u</m:t>
              </m:r>
            </m:e>
            <m:sup>
              <m:r>
                <w:rPr>
                  <w:rFonts w:ascii="Arial" w:eastAsia="Arial" w:hAnsi="Arial" w:cs="Arial"/>
                  <w:sz w:val="22"/>
                </w:rPr>
                <m:t>n</m:t>
              </m:r>
            </m:sup>
          </m:sSup>
          <m:f>
            <m:num>
              <m:r>
                <w:rPr>
                  <w:rFonts w:ascii="Arial" w:eastAsia="Arial" w:hAnsi="Arial" w:cs="Arial"/>
                  <w:sz w:val="22"/>
                </w:rPr>
                <m:t>du</m:t>
              </m:r>
            </m:num>
            <m:den>
              <m:r>
                <w:rPr>
                  <w:rFonts w:ascii="Arial" w:eastAsia="Arial" w:hAnsi="Arial" w:cs="Arial"/>
                  <w:sz w:val="22"/>
                </w:rPr>
                <m:t>dx</m:t>
              </m:r>
            </m:den>
          </m:f>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sSup>
            <m:e>
              <m:r>
                <w:rPr>
                  <w:rFonts w:ascii="Arial" w:eastAsia="Arial" w:hAnsi="Arial" w:cs="Arial"/>
                  <w:sz w:val="22"/>
                </w:rPr>
                <m:t>u</m:t>
              </m:r>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d>
            <m:dPr>
              <m:sepChr m:val="|"/>
            </m:dPr>
            <m:e>
              <m:r>
                <w:rPr>
                  <w:rFonts w:ascii="Arial" w:eastAsia="Arial" w:hAnsi="Arial" w:cs="Arial"/>
                  <w:sz w:val="22"/>
                </w:rPr>
                <m:t>x</m:t>
              </m:r>
            </m:e>
          </m:d>
          <m:sSup>
            <m:e>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e>
            <m:sup>
              <m:r>
                <w:rPr>
                  <w:rFonts w:ascii="Arial" w:eastAsia="Arial" w:hAnsi="Arial" w:cs="Arial"/>
                  <w:sz w:val="22"/>
                </w:rPr>
                <m:t>n</m:t>
              </m:r>
            </m:sup>
          </m:sSup>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n</m:t>
              </m:r>
              <m:r>
                <w:rPr>
                  <w:rFonts w:ascii="Arial" w:eastAsia="Arial" w:hAnsi="Arial" w:cs="Arial"/>
                  <w:sz w:val="22"/>
                </w:rPr>
                <m:t>+</m:t>
              </m:r>
              <m:r>
                <w:rPr>
                  <w:rFonts w:ascii="Arial" w:eastAsia="Arial" w:hAnsi="Arial" w:cs="Arial"/>
                  <w:sz w:val="22"/>
                </w:rPr>
                <m:t>1</m:t>
              </m:r>
            </m:den>
          </m:f>
          <m:sSup>
            <m:e>
              <m:d>
                <m:dPr>
                  <m:begChr m:val="["/>
                  <m:endChr m:val="]"/>
                  <m:sepChr m:val="|"/>
                </m:dPr>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e>
            <m:sup>
              <m:r>
                <w:rPr>
                  <w:rFonts w:ascii="Arial" w:eastAsia="Arial" w:hAnsi="Arial" w:cs="Arial"/>
                  <w:sz w:val="22"/>
                </w:rPr>
                <m:t>n</m:t>
              </m:r>
              <m:r>
                <w:rPr>
                  <w:rFonts w:ascii="Arial" w:eastAsia="Arial" w:hAnsi="Arial" w:cs="Arial"/>
                  <w:sz w:val="22"/>
                </w:rPr>
                <m:t>+</m:t>
              </m:r>
              <m:r>
                <w:rPr>
                  <w:rFonts w:ascii="Arial" w:eastAsia="Arial" w:hAnsi="Arial" w:cs="Arial"/>
                  <w:sz w:val="22"/>
                </w:rPr>
                <m:t>1</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for real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w:t>
            </w:r>
            <m:oMathPara>
              <m:oMathParaPr>
                <m:jc m:val="left"/>
              </m:oMathParaPr>
              <m:oMath>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x</m:t>
                    </m:r>
                    <m:r>
                      <w:rPr>
                        <w:rFonts w:ascii="Arial" w:eastAsia="Arial" w:hAnsi="Arial" w:cs="Arial"/>
                        <w:sz w:val="22"/>
                      </w:rPr>
                      <m:t>+</m:t>
                    </m:r>
                    <m:r>
                      <w:rPr>
                        <w:rFonts w:ascii="Arial" w:eastAsia="Arial" w:hAnsi="Arial" w:cs="Arial"/>
                        <w:sz w:val="22"/>
                      </w:rPr>
                      <m:t>8</m:t>
                    </m:r>
                  </m:e>
                </m:d>
                <m:sSup>
                  <m:e>
                    <m:d>
                      <m:dPr>
                        <m:sepChr m:val="|"/>
                      </m:dP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m:t>
                        </m:r>
                        <m:r>
                          <w:rPr>
                            <w:rFonts w:ascii="Arial" w:eastAsia="Arial" w:hAnsi="Arial" w:cs="Arial"/>
                            <w:sz w:val="22"/>
                          </w:rPr>
                          <m:t>x</m:t>
                        </m:r>
                        <m:r>
                          <w:rPr>
                            <w:rFonts w:ascii="Arial" w:eastAsia="Arial" w:hAnsi="Arial" w:cs="Arial"/>
                            <w:sz w:val="22"/>
                          </w:rPr>
                          <m:t>-</m:t>
                        </m:r>
                        <m:r>
                          <w:rPr>
                            <w:rFonts w:ascii="Arial" w:eastAsia="Arial" w:hAnsi="Arial" w:cs="Arial"/>
                            <w:sz w:val="22"/>
                          </w:rPr>
                          <m:t>3</m:t>
                        </m:r>
                      </m:e>
                    </m:d>
                  </m:e>
                  <m:sup>
                    <m:r>
                      <w:rPr>
                        <w:rFonts w:ascii="Arial" w:eastAsia="Arial" w:hAnsi="Arial" w:cs="Arial"/>
                        <w:sz w:val="22"/>
                      </w:rPr>
                      <m:t>3</m:t>
                    </m:r>
                  </m:sup>
                </m:sSup>
                <m:r>
                  <w:rPr>
                    <w:rFonts w:ascii="Arial" w:eastAsia="Arial" w:hAnsi="Arial" w:cs="Arial"/>
                    <w:sz w:val="22"/>
                  </w:rPr>
                  <m:t>dx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Integration with exponential functions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r>
            <w:rPr>
              <w:rFonts w:ascii="Arial" w:eastAsia="Arial" w:hAnsi="Arial" w:cs="Arial"/>
              <w:sz w:val="22"/>
            </w:rPr>
            <m:t>dx</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x</m:t>
              </m:r>
            </m:sup>
          </m:sSup>
          <m:r>
            <w:rPr>
              <w:rFonts w:ascii="Arial" w:eastAsia="Arial" w:hAnsi="Arial" w:cs="Arial"/>
              <w:sz w:val="22"/>
            </w:rPr>
            <m:t>+</m:t>
          </m:r>
          <m:r>
            <w:rPr>
              <w:rFonts w:ascii="Arial" w:eastAsia="Arial" w:hAnsi="Arial" w:cs="Arial"/>
              <w:sz w:val="22"/>
            </w:rPr>
            <m:t>C</m:t>
          </m:r>
        </m:oMath>
      </m:oMathPara>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sSup>
            <m:e>
              <m:r>
                <w:rPr>
                  <w:rFonts w:ascii="Arial" w:eastAsia="Arial" w:hAnsi="Arial" w:cs="Arial"/>
                  <w:sz w:val="22"/>
                </w:rPr>
                <m:t>e</m:t>
              </m:r>
            </m:e>
            <m:sup>
              <m:r>
                <w:rPr>
                  <w:rFonts w:ascii="Arial" w:eastAsia="Arial" w:hAnsi="Arial" w:cs="Arial"/>
                  <w:sz w:val="22"/>
                </w:rPr>
                <m:t>ax</m:t>
              </m:r>
              <m:r>
                <w:rPr>
                  <w:rFonts w:ascii="Arial" w:eastAsia="Arial" w:hAnsi="Arial" w:cs="Arial"/>
                  <w:sz w:val="22"/>
                </w:rPr>
                <m:t>+</m:t>
              </m:r>
              <m:r>
                <w:rPr>
                  <w:rFonts w:ascii="Arial" w:eastAsia="Arial" w:hAnsi="Arial" w:cs="Arial"/>
                  <w:sz w:val="22"/>
                </w:rPr>
                <m:t>b</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r>
            <w:rPr>
              <w:rFonts w:ascii="Arial" w:eastAsia="Arial" w:hAnsi="Arial" w:cs="Arial"/>
              <w:sz w:val="22"/>
            </w:rPr>
            <m:t>dx</m:t>
          </m:r>
          <m:r>
            <w:rPr>
              <w:rFonts w:ascii="Arial" w:eastAsia="Arial" w:hAnsi="Arial" w:cs="Arial"/>
              <w:sz w:val="22"/>
            </w:rPr>
            <m:t>=</m:t>
          </m:r>
          <m:f>
            <m:num>
              <m:sSup>
                <m:e>
                  <m:r>
                    <w:rPr>
                      <w:rFonts w:ascii="Arial" w:eastAsia="Arial" w:hAnsi="Arial" w:cs="Arial"/>
                      <w:sz w:val="22"/>
                    </w:rPr>
                    <m:t>a</m:t>
                  </m:r>
                </m:e>
                <m:sup>
                  <m:r>
                    <w:rPr>
                      <w:rFonts w:ascii="Arial" w:eastAsia="Arial" w:hAnsi="Arial" w:cs="Arial"/>
                      <w:sz w:val="22"/>
                    </w:rPr>
                    <m:t>x</m:t>
                  </m:r>
                </m:sup>
              </m:sSup>
            </m:num>
            <m:den>
              <m:r>
                <m:rPr>
                  <m:sty m:val="p"/>
                </m:rPr>
                <w:rPr>
                  <w:rFonts w:ascii="Arial" w:eastAsia="Arial" w:hAnsi="Arial" w:cs="Arial"/>
                  <w:sz w:val="22"/>
                </w:rPr>
                <m:t>ln </m:t>
              </m:r>
              <m:r>
                <w:rPr>
                  <w:rFonts w:ascii="Arial" w:eastAsia="Arial" w:hAnsi="Arial" w:cs="Arial"/>
                  <w:sz w:val="22"/>
                </w:rPr>
                <m:t>a</m:t>
              </m:r>
            </m:den>
          </m:f>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a constant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w:t>
      </w:r>
      <m:oMathPara>
        <m:oMathParaPr>
          <m:jc m:val="left"/>
        </m:oMathParaPr>
        <m:oMath>
          <m:r>
            <w:rPr>
              <w:rFonts w:ascii="Arial" w:eastAsia="Arial" w:hAnsi="Arial" w:cs="Arial"/>
              <w:sz w:val="22"/>
            </w:rPr>
            <m:t>∫</m:t>
          </m:r>
          <m:sSup>
            <m:e>
              <m:r>
                <w:rPr>
                  <w:rFonts w:ascii="Arial" w:eastAsia="Arial" w:hAnsi="Arial" w:cs="Arial"/>
                  <w:sz w:val="22"/>
                </w:rPr>
                <m:t>e</m:t>
              </m:r>
            </m:e>
            <m:sup>
              <m:r>
                <w:rPr>
                  <w:rFonts w:ascii="Arial" w:eastAsia="Arial" w:hAnsi="Arial" w:cs="Arial"/>
                  <w:sz w:val="22"/>
                </w:rPr>
                <m:t>u</m:t>
              </m:r>
            </m:sup>
          </m:sSup>
          <m:f>
            <m:num>
              <m:r>
                <w:rPr>
                  <w:rFonts w:ascii="Arial" w:eastAsia="Arial" w:hAnsi="Arial" w:cs="Arial"/>
                  <w:sz w:val="22"/>
                </w:rPr>
                <m:t>du</m:t>
              </m:r>
            </m:num>
            <m:den>
              <m:r>
                <w:rPr>
                  <w:rFonts w:ascii="Arial" w:eastAsia="Arial" w:hAnsi="Arial" w:cs="Arial"/>
                  <w:sz w:val="22"/>
                </w:rPr>
                <m:t>dx</m:t>
              </m:r>
            </m:den>
          </m:f>
          <m:r>
            <w:rPr>
              <w:rFonts w:ascii="Arial" w:eastAsia="Arial" w:hAnsi="Arial" w:cs="Arial"/>
              <w:sz w:val="22"/>
            </w:rPr>
            <m:t>dx</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u</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m:t>
          </m:r>
          <m:sSup>
            <m:e>
              <m:r>
                <w:rPr>
                  <w:rFonts w:ascii="Arial" w:eastAsia="Arial" w:hAnsi="Arial" w:cs="Arial"/>
                  <w:sz w:val="22"/>
                </w:rPr>
                <m:t>f</m:t>
              </m:r>
            </m:e>
            <m:sup>
              <m:r>
                <w:rPr>
                  <w:rFonts w:ascii="Arial" w:eastAsia="Arial" w:hAnsi="Arial" w:cs="Arial"/>
                  <w:sz w:val="22"/>
                </w:rPr>
                <m:t>'</m:t>
              </m:r>
            </m:sup>
          </m:sSup>
          <m:d>
            <m:dPr>
              <m:sepChr m:val="|"/>
            </m:dPr>
            <m:e>
              <m:r>
                <w:rPr>
                  <w:rFonts w:ascii="Arial" w:eastAsia="Arial" w:hAnsi="Arial" w:cs="Arial"/>
                  <w:sz w:val="22"/>
                </w:rPr>
                <m:t>x</m:t>
              </m:r>
            </m:e>
          </m:d>
          <m:sSup>
            <m:e>
              <m:r>
                <w:rPr>
                  <w:rFonts w:ascii="Arial" w:eastAsia="Arial" w:hAnsi="Arial" w:cs="Arial"/>
                  <w:sz w:val="22"/>
                </w:rPr>
                <m:t>e</m:t>
              </m:r>
            </m:e>
            <m:sup>
              <m:r>
                <w:rPr>
                  <w:rFonts w:ascii="Arial" w:eastAsia="Arial" w:hAnsi="Arial" w:cs="Arial"/>
                  <w:sz w:val="22"/>
                </w:rPr>
                <m:t>f</m:t>
              </m:r>
              <m:d>
                <m:dPr>
                  <m:sepChr m:val="|"/>
                </m:dPr>
                <m:e>
                  <m:r>
                    <w:rPr>
                      <w:rFonts w:ascii="Arial" w:eastAsia="Arial" w:hAnsi="Arial" w:cs="Arial"/>
                      <w:sz w:val="22"/>
                    </w:rPr>
                    <m:t>x</m:t>
                  </m:r>
                </m:e>
              </m:d>
            </m:sup>
          </m:sSup>
          <m:r>
            <w:rPr>
              <w:rFonts w:ascii="Arial" w:eastAsia="Arial" w:hAnsi="Arial" w:cs="Arial"/>
              <w:sz w:val="22"/>
            </w:rPr>
            <m:t>dx</m:t>
          </m:r>
          <m:r>
            <w:rPr>
              <w:rFonts w:ascii="Arial" w:eastAsia="Arial" w:hAnsi="Arial" w:cs="Arial"/>
              <w:sz w:val="22"/>
            </w:rPr>
            <m:t>=</m:t>
          </m:r>
          <m:sSup>
            <m:e>
              <m:r>
                <w:rPr>
                  <w:rFonts w:ascii="Arial" w:eastAsia="Arial" w:hAnsi="Arial" w:cs="Arial"/>
                  <w:sz w:val="22"/>
                </w:rPr>
                <m:t>e</m:t>
              </m:r>
            </m:e>
            <m:sup>
              <m:r>
                <w:rPr>
                  <w:rFonts w:ascii="Arial" w:eastAsia="Arial" w:hAnsi="Arial" w:cs="Arial"/>
                  <w:sz w:val="22"/>
                </w:rPr>
                <m:t>f</m:t>
              </m:r>
              <m:d>
                <m:dPr>
                  <m:sepChr m:val="|"/>
                </m:dPr>
                <m:e>
                  <m:r>
                    <w:rPr>
                      <w:rFonts w:ascii="Arial" w:eastAsia="Arial" w:hAnsi="Arial" w:cs="Arial"/>
                      <w:sz w:val="22"/>
                    </w:rPr>
                    <m:t>x</m:t>
                  </m:r>
                </m:e>
              </m:d>
            </m:sup>
          </m:sSup>
          <m:r>
            <w:rPr>
              <w:rFonts w:ascii="Arial" w:eastAsia="Arial" w:hAnsi="Arial" w:cs="Arial"/>
              <w:sz w:val="22"/>
            </w:rPr>
            <m:t>+</m:t>
          </m:r>
          <m:r>
            <w:rPr>
              <w:rFonts w:ascii="Arial" w:eastAsia="Arial" w:hAnsi="Arial" w:cs="Arial"/>
              <w:sz w:val="22"/>
            </w:rPr>
            <m:t>C</m:t>
          </m:r>
        </m:oMath>
      </m:oMathPara>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Find primitives of functions involving exponential functions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Integration with logarithmic functions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Derive and use the formula</w:t>
      </w:r>
      <w:r>
        <w:rPr>
          <w:rFonts w:ascii="Arial" w:eastAsia="Arial" w:hAnsi="Arial" w:cs="Arial"/>
          <w:sz w:val="22"/>
        </w:rPr>
        <w:t xml:space="preserve">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m:t>
          </m:r>
          <m:f>
            <m:num>
              <m:r>
                <w:rPr>
                  <w:rFonts w:ascii="Arial" w:eastAsia="Arial" w:hAnsi="Arial" w:cs="Arial"/>
                  <w:sz w:val="22"/>
                </w:rPr>
                <m:t>1</m:t>
              </m:r>
            </m:num>
            <m:den>
              <m:r>
                <w:rPr>
                  <w:rFonts w:ascii="Arial" w:eastAsia="Arial" w:hAnsi="Arial" w:cs="Arial"/>
                  <w:sz w:val="22"/>
                </w:rPr>
                <m:t>ax</m:t>
              </m:r>
              <m:r>
                <w:rPr>
                  <w:rFonts w:ascii="Arial" w:eastAsia="Arial" w:hAnsi="Arial" w:cs="Arial"/>
                  <w:sz w:val="22"/>
                </w:rPr>
                <m:t>+</m:t>
              </m:r>
              <m:r>
                <w:rPr>
                  <w:rFonts w:ascii="Arial" w:eastAsia="Arial" w:hAnsi="Arial" w:cs="Arial"/>
                  <w:sz w:val="22"/>
                </w:rPr>
                <m:t>b</m:t>
              </m:r>
            </m:den>
          </m:f>
          <m:r>
            <w:rPr>
              <w:rFonts w:ascii="Arial" w:eastAsia="Arial" w:hAnsi="Arial" w:cs="Arial"/>
              <w:sz w:val="22"/>
            </w:rPr>
            <m:t>dx</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func>
            <m:fName>
              <m:r>
                <m:rPr>
                  <m:sty m:val="p"/>
                </m:rPr>
                <w:rPr>
                  <w:rFonts w:ascii="Arial" w:eastAsia="Arial" w:hAnsi="Arial" w:cs="Arial"/>
                  <w:sz w:val="22"/>
                </w:rPr>
                <m:t>ln</m:t>
              </m:r>
            </m:fName>
            <m:e>
              <m:d>
                <m:dPr>
                  <m:begChr m:val="|"/>
                  <m:endChr m:val="|"/>
                  <m:sepChr m:val="|"/>
                </m:dPr>
                <m:e>
                  <m:r>
                    <w:rPr>
                      <w:rFonts w:ascii="Arial" w:eastAsia="Arial" w:hAnsi="Arial" w:cs="Arial"/>
                      <w:sz w:val="22"/>
                    </w:rPr>
                    <m:t>ax</m:t>
                  </m:r>
                  <m:r>
                    <w:rPr>
                      <w:rFonts w:ascii="Arial" w:eastAsia="Arial" w:hAnsi="Arial" w:cs="Arial"/>
                      <w:sz w:val="22"/>
                    </w:rPr>
                    <m:t>+</m:t>
                  </m:r>
                  <m:r>
                    <w:rPr>
                      <w:rFonts w:ascii="Arial" w:eastAsia="Arial" w:hAnsi="Arial" w:cs="Arial"/>
                      <w:sz w:val="22"/>
                    </w:rPr>
                    <m:t>b</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w:t>
      </w:r>
      <m:oMathPara>
        <m:oMathParaPr>
          <m:jc m:val="left"/>
        </m:oMathParaPr>
        <m:oMath>
          <m:r>
            <w:rPr>
              <w:rFonts w:ascii="Arial" w:eastAsia="Arial" w:hAnsi="Arial" w:cs="Arial"/>
              <w:sz w:val="22"/>
            </w:rPr>
            <m:t>∫</m:t>
          </m:r>
          <m:f>
            <m:num>
              <m:sSup>
                <m:e>
                  <m:r>
                    <w:rPr>
                      <w:rFonts w:ascii="Arial" w:eastAsia="Arial" w:hAnsi="Arial" w:cs="Arial"/>
                      <w:sz w:val="22"/>
                    </w:rPr>
                    <m:t>u</m:t>
                  </m:r>
                </m:e>
                <m:sup>
                  <m:r>
                    <w:rPr>
                      <w:rFonts w:ascii="Arial" w:eastAsia="Arial" w:hAnsi="Arial" w:cs="Arial"/>
                      <w:sz w:val="22"/>
                    </w:rPr>
                    <m:t>'</m:t>
                  </m:r>
                </m:sup>
              </m:sSup>
            </m:num>
            <m:den>
              <m:r>
                <w:rPr>
                  <w:rFonts w:ascii="Arial" w:eastAsia="Arial" w:hAnsi="Arial" w:cs="Arial"/>
                  <w:sz w:val="22"/>
                </w:rPr>
                <m:t>u</m:t>
              </m:r>
            </m:den>
          </m:f>
          <m:r>
            <w:rPr>
              <w:rFonts w:ascii="Arial" w:eastAsia="Arial" w:hAnsi="Arial" w:cs="Arial"/>
              <w:sz w:val="22"/>
            </w:rPr>
            <m:t>dx</m:t>
          </m:r>
          <m:r>
            <w:rPr>
              <w:rFonts w:ascii="Arial" w:eastAsia="Arial" w:hAnsi="Arial" w:cs="Arial"/>
              <w:sz w:val="22"/>
            </w:rPr>
            <m:t>=</m:t>
          </m:r>
          <m:func>
            <m:fName>
              <m:r>
                <m:rPr>
                  <m:sty m:val="p"/>
                </m:rPr>
                <w:rPr>
                  <w:rFonts w:ascii="Arial" w:eastAsia="Arial" w:hAnsi="Arial" w:cs="Arial"/>
                  <w:sz w:val="22"/>
                </w:rPr>
                <m:t>ln</m:t>
              </m:r>
            </m:fName>
            <m:e>
              <m:d>
                <m:dPr>
                  <m:begChr m:val="|"/>
                  <m:endChr m:val="|"/>
                  <m:sepChr m:val="|"/>
                </m:dPr>
                <m:e>
                  <m:r>
                    <w:rPr>
                      <w:rFonts w:ascii="Arial" w:eastAsia="Arial" w:hAnsi="Arial" w:cs="Arial"/>
                      <w:sz w:val="22"/>
                    </w:rPr>
                    <m:t>u</m:t>
                  </m:r>
                </m:e>
              </m:d>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u</m:t>
          </m:r>
        </m:oMath>
      </m:oMathPara>
      <w:r>
        <w:rPr>
          <w:rFonts w:ascii="Arial" w:eastAsia="Arial" w:hAnsi="Arial" w:cs="Arial"/>
          <w:sz w:val="22"/>
        </w:rPr>
        <w:t xml:space="preserve"> is a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m:t>
          </m:r>
          <m:f>
            <m:num>
              <m:sSup>
                <m:e>
                  <m:r>
                    <w:rPr>
                      <w:rFonts w:ascii="Arial" w:eastAsia="Arial" w:hAnsi="Arial" w:cs="Arial"/>
                      <w:sz w:val="22"/>
                    </w:rPr>
                    <m:t>f</m:t>
                  </m:r>
                </m:e>
                <m:sup>
                  <m:r>
                    <m:rPr>
                      <m:sty m:val="p"/>
                    </m:rPr>
                    <w:rPr>
                      <w:rFonts w:ascii="Arial" w:eastAsia="Arial" w:hAnsi="Arial" w:cs="Arial"/>
                      <w:sz w:val="22"/>
                    </w:rPr>
                    <m:t>'</m:t>
                  </m:r>
                </m:sup>
              </m:sSup>
              <m:d>
                <m:dPr>
                  <m:sepChr m:val="|"/>
                </m:dPr>
                <m:e>
                  <m:r>
                    <w:rPr>
                      <w:rFonts w:ascii="Arial" w:eastAsia="Arial" w:hAnsi="Arial" w:cs="Arial"/>
                      <w:sz w:val="22"/>
                    </w:rPr>
                    <m:t>x</m:t>
                  </m:r>
                </m:e>
              </m:d>
            </m:num>
            <m:den>
              <m:r>
                <w:rPr>
                  <w:rFonts w:ascii="Arial" w:eastAsia="Arial" w:hAnsi="Arial" w:cs="Arial"/>
                  <w:sz w:val="22"/>
                </w:rPr>
                <m:t>f</m:t>
              </m:r>
              <m:d>
                <m:dPr>
                  <m:sepChr m:val="|"/>
                </m:dPr>
                <m:e>
                  <m:r>
                    <w:rPr>
                      <w:rFonts w:ascii="Arial" w:eastAsia="Arial" w:hAnsi="Arial" w:cs="Arial"/>
                      <w:sz w:val="22"/>
                    </w:rPr>
                    <m:t>x</m:t>
                  </m:r>
                </m:e>
              </m:d>
            </m:den>
          </m:f>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ln</m:t>
              </m:r>
            </m:fName>
            <m:e>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on a domain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Integration with trigonometric functions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formulas </w:t>
      </w:r>
      <m:oMathPara>
        <m:oMathParaPr>
          <m:jc m:val="left"/>
        </m:oMathParaPr>
        <m:oMath>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m:oMathPara>
        <m:oMathParaPr>
          <m:jc m:val="left"/>
        </m:oMathParaPr>
        <m:oMath>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r>
            <w:rPr>
              <w:rFonts w:ascii="Arial" w:eastAsia="Arial" w:hAnsi="Arial" w:cs="Arial"/>
              <w:sz w:val="22"/>
            </w:rPr>
            <m:t>d</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x</m:t>
              </m:r>
            </m:e>
          </m:func>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indefinite integrals of the form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dx</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constants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x</m:t>
              </m:r>
            </m:e>
          </m:func>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x</m:t>
              </m:r>
            </m:e>
          </m:func>
        </m:oMath>
      </m:oMathPara>
      <w:r>
        <w:rPr>
          <w:rFonts w:ascii="Arial" w:eastAsia="Arial" w:hAnsi="Arial" w:cs="Arial"/>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x</m:t>
              </m:r>
            </m:e>
          </m:func>
        </m:oMath>
      </m:oMathPara>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indefinite integrals of the form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f</m:t>
              </m:r>
              <m:d>
                <m:dPr>
                  <m:sepChr m:val="|"/>
                </m:dPr>
                <m:e>
                  <m:r>
                    <w:rPr>
                      <w:rFonts w:ascii="Arial" w:eastAsia="Arial" w:hAnsi="Arial" w:cs="Arial"/>
                      <w:sz w:val="22"/>
                    </w:rPr>
                    <m:t>x</m:t>
                  </m:r>
                </m:e>
              </m:d>
            </m:e>
          </m:func>
          <m:r>
            <w:rPr>
              <w:rFonts w:ascii="Arial" w:eastAsia="Arial" w:hAnsi="Arial" w:cs="Arial"/>
              <w:sz w:val="22"/>
            </w:rPr>
            <m:t>dx</m:t>
          </m:r>
        </m:oMath>
      </m:oMathPara>
      <w:r>
        <w:rPr>
          <w:rFonts w:ascii="Arial" w:eastAsia="Arial" w:hAnsi="Arial" w:cs="Arial"/>
          <w:sz w:val="22"/>
        </w:rPr>
        <w:t xml:space="preserve">,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dx</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func>
            <m:fName>
              <m:sSup>
                <m:e>
                  <m:r>
                    <m:rPr>
                      <m:sty m:val="p"/>
                    </m:rPr>
                    <w:rPr>
                      <w:rFonts w:ascii="Arial" w:eastAsia="Arial" w:hAnsi="Arial" w:cs="Arial"/>
                      <w:sz w:val="22"/>
                    </w:rPr>
                    <m:t>sec</m:t>
                  </m:r>
                </m:e>
                <m:sup>
                  <m:r>
                    <w:rPr>
                      <w:rFonts w:ascii="Arial" w:eastAsia="Arial" w:hAnsi="Arial" w:cs="Arial"/>
                      <w:sz w:val="22"/>
                    </w:rPr>
                    <m:t>2</m:t>
                  </m:r>
                </m:sup>
              </m:sSup>
            </m:fName>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func>
          <m:r>
            <w:rPr>
              <w:rFonts w:ascii="Arial" w:eastAsia="Arial" w:hAnsi="Arial" w:cs="Arial"/>
              <w:sz w:val="22"/>
            </w:rPr>
            <m:t>d</m:t>
          </m:r>
          <m:r>
            <w:rPr>
              <w:rFonts w:ascii="Arial" w:eastAsia="Arial" w:hAnsi="Arial" w:cs="Arial"/>
              <w:sz w:val="22"/>
            </w:rPr>
            <m:t>x</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Areas and the definite integral</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e>
          </m:nary>
          <m:r>
            <w:rPr>
              <w:rFonts w:ascii="Arial" w:eastAsia="Arial" w:hAnsi="Arial" w:cs="Arial"/>
              <w:sz w:val="22"/>
            </w:rPr>
            <m:t>d</m:t>
          </m:r>
          <m:r>
            <w:rPr>
              <w:rFonts w:ascii="Arial" w:eastAsia="Arial" w:hAnsi="Arial" w:cs="Arial"/>
              <w:sz w:val="22"/>
            </w:rPr>
            <m:t>x</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 primitive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to calculate definite integrals and solve related theoretical problems involving functions within the scope of the Mathematics Advanced course</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in the case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the area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oMath>
      </m:oMathPara>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in the case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all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the area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as </w:t>
      </w:r>
      <m:oMathPara>
        <m:oMathParaPr>
          <m:jc m:val="left"/>
        </m:oMathParaPr>
        <m:oMath>
          <m:d>
            <m:dPr>
              <m:begChr m:val="|"/>
              <m:endChr m:val="|"/>
              <m:sepChr m:val="|"/>
            </m:dPr>
            <m:e>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e>
          </m:d>
        </m:oMath>
      </m:oMathPara>
      <w:r>
        <w:rPr>
          <w:rFonts w:ascii="Arial" w:eastAsia="Arial" w:hAnsi="Arial" w:cs="Arial"/>
          <w:sz w:val="22"/>
        </w:rPr>
        <w:t xml:space="preserve"> or </w:t>
      </w:r>
      <m:oMathPara>
        <m:oMathParaPr>
          <m:jc m:val="left"/>
        </m:oMathParaPr>
        <m:oMath>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m:t>
          </m:r>
          <m:r>
            <w:rPr>
              <w:rFonts w:ascii="Arial" w:eastAsia="Arial" w:hAnsi="Arial" w:cs="Arial"/>
              <w:sz w:val="22"/>
            </w:rPr>
            <m:t>x</m:t>
          </m:r>
        </m:oMath>
      </m:oMathPara>
      <w:r>
        <w:rPr>
          <w:rFonts w:ascii="Arial" w:eastAsia="Arial" w:hAnsi="Arial" w:cs="Arial"/>
          <w:sz w:val="22"/>
        </w:rPr>
        <w:t xml:space="preserve"> </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Conclude, for a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that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r>
            <w:rPr>
              <w:rFonts w:ascii="Arial" w:eastAsia="Arial" w:hAnsi="Arial" w:cs="Arial"/>
              <w:sz w:val="22"/>
            </w:rPr>
            <m:t>=</m:t>
          </m:r>
        </m:oMath>
      </m:oMathPara>
      <w:r>
        <w:rPr>
          <w:rFonts w:ascii="Arial" w:eastAsia="Arial" w:hAnsi="Arial" w:cs="Arial"/>
          <w:sz w:val="22"/>
        </w:rPr>
        <w:t xml:space="preserve"> (area of regions between curve and </w:t>
      </w:r>
      <m:oMathPara>
        <m:oMathParaPr>
          <m:jc m:val="left"/>
        </m:oMathParaPr>
        <m:oMath>
          <m:r>
            <w:rPr>
              <w:rFonts w:ascii="Arial" w:eastAsia="Arial" w:hAnsi="Arial" w:cs="Arial"/>
              <w:sz w:val="22"/>
            </w:rPr>
            <m:t>x</m:t>
          </m:r>
        </m:oMath>
      </m:oMathPara>
      <w:r>
        <w:rPr>
          <w:rFonts w:ascii="Arial" w:eastAsia="Arial" w:hAnsi="Arial" w:cs="Arial"/>
          <w:sz w:val="22"/>
        </w:rPr>
        <w:t xml:space="preserve">-axis lying above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oMath>
      </m:oMathPara>
      <w:r>
        <w:rPr>
          <w:rFonts w:ascii="Arial" w:eastAsia="Arial" w:hAnsi="Arial" w:cs="Arial"/>
          <w:sz w:val="22"/>
        </w:rPr>
        <w:t xml:space="preserve"> (area of regions between curve and the </w:t>
      </w:r>
      <m:oMathPara>
        <m:oMathParaPr>
          <m:jc m:val="left"/>
        </m:oMathParaPr>
        <m:oMath>
          <m:r>
            <w:rPr>
              <w:rFonts w:ascii="Arial" w:eastAsia="Arial" w:hAnsi="Arial" w:cs="Arial"/>
              <w:sz w:val="22"/>
            </w:rPr>
            <m:t>x</m:t>
          </m:r>
        </m:oMath>
      </m:oMathPara>
      <w:r>
        <w:rPr>
          <w:rFonts w:ascii="Arial" w:eastAsia="Arial" w:hAnsi="Arial" w:cs="Arial"/>
          <w:sz w:val="22"/>
        </w:rPr>
        <w:t xml:space="preserve">-axis lying below the </w:t>
      </w:r>
      <m:oMathPara>
        <m:oMathParaPr>
          <m:jc m:val="left"/>
        </m:oMathParaPr>
        <m:oMath>
          <m:r>
            <w:rPr>
              <w:rFonts w:ascii="Arial" w:eastAsia="Arial" w:hAnsi="Arial" w:cs="Arial"/>
              <w:sz w:val="22"/>
            </w:rPr>
            <m:t>x</m:t>
          </m:r>
        </m:oMath>
      </m:oMathPara>
      <w:r>
        <w:rPr>
          <w:rFonts w:ascii="Arial" w:eastAsia="Arial" w:hAnsi="Arial" w:cs="Arial"/>
          <w:sz w:val="22"/>
        </w:rPr>
        <w:t>-axis)</w:t>
      </w:r>
    </w:p>
    <w:tbl>
      <w:tblPr>
        <w:tblStyle w:val="ExampleTable"/>
        <w:tblW w:w="9000" w:type="dxa"/>
        <w:tblInd w:w="397" w:type="dxa"/>
      </w:tblPr>
      <w:tblGrid>
        <w:gridCol w:w="217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399632" cy="1524000"/>
                  <wp:docPr id="100013" name="" descr="A function showing shaded areas above and below the x-axis.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2399632"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 xml:space="preserve">A curve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starting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&lt;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crossing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three times. The area between the curve and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from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to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is shaded. The area </w:t>
            </w:r>
            <m:oMathPara>
              <m:oMathParaPr>
                <m:jc m:val="left"/>
              </m:oMathParaPr>
              <m:oMath>
                <m:r>
                  <w:rPr>
                    <w:rFonts w:ascii="Arial" w:eastAsia="Arial" w:hAnsi="Arial" w:cs="Arial"/>
                    <w:sz w:val="22"/>
                  </w:rPr>
                  <m:t>S</m:t>
                </m:r>
              </m:oMath>
            </m:oMathPara>
            <w:r>
              <w:rPr>
                <w:rFonts w:ascii="Arial" w:eastAsia="Arial" w:hAnsi="Arial" w:cs="Arial"/>
                <w:b w:val="0"/>
                <w:bCs w:val="0"/>
                <w:i w:val="0"/>
                <w:iCs w:val="0"/>
                <w:smallCaps w:val="0"/>
                <w:color w:val="000000"/>
                <w:sz w:val="22"/>
              </w:rPr>
              <w:t xml:space="preserve"> lies above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between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and the second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-intercept. The area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lies below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between the second and third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-intercepts. The area </w:t>
            </w:r>
            <m:oMathPara>
              <m:oMathParaPr>
                <m:jc m:val="left"/>
              </m:oMathParaPr>
              <m:oMath>
                <m:r>
                  <w:rPr>
                    <w:rFonts w:ascii="Arial" w:eastAsia="Arial" w:hAnsi="Arial" w:cs="Arial"/>
                    <w:sz w:val="22"/>
                  </w:rPr>
                  <m:t>U</m:t>
                </m:r>
              </m:oMath>
            </m:oMathPara>
            <w:r>
              <w:rPr>
                <w:rFonts w:ascii="Arial" w:eastAsia="Arial" w:hAnsi="Arial" w:cs="Arial"/>
                <w:b w:val="0"/>
                <w:bCs w:val="0"/>
                <w:i w:val="0"/>
                <w:iCs w:val="0"/>
                <w:smallCaps w:val="0"/>
                <w:color w:val="000000"/>
                <w:sz w:val="22"/>
              </w:rPr>
              <w:t xml:space="preserve"> lies above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between the third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-intercept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The caption shows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r>
                  <w:rPr>
                    <w:rFonts w:ascii="Arial" w:eastAsia="Arial" w:hAnsi="Arial" w:cs="Arial"/>
                    <w:sz w:val="22"/>
                  </w:rPr>
                  <m:t>S</m:t>
                </m:r>
                <m:r>
                  <w:rPr>
                    <w:rFonts w:ascii="Arial" w:eastAsia="Arial" w:hAnsi="Arial" w:cs="Arial"/>
                    <w:sz w:val="22"/>
                  </w:rPr>
                  <m:t>-</m:t>
                </m:r>
                <m:r>
                  <w:rPr>
                    <w:rFonts w:ascii="Arial" w:eastAsia="Arial" w:hAnsi="Arial" w:cs="Arial"/>
                    <w:sz w:val="22"/>
                  </w:rPr>
                  <m:t>T</m:t>
                </m:r>
                <m:r>
                  <w:rPr>
                    <w:rFonts w:ascii="Arial" w:eastAsia="Arial" w:hAnsi="Arial" w:cs="Arial"/>
                    <w:sz w:val="22"/>
                  </w:rPr>
                  <m:t>+</m:t>
                </m:r>
                <m:r>
                  <w:rPr>
                    <w:rFonts w:ascii="Arial" w:eastAsia="Arial" w:hAnsi="Arial" w:cs="Arial"/>
                    <w:sz w:val="22"/>
                  </w:rPr>
                  <m:t>U</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definite integrals to solve problems involving the areas of regions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x</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 cases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or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changes sign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with or without the graph provided</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definite integrals to solve problems involving the areas of regions bounded by the graph of the continuous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w:t>
      </w:r>
      <m:oMathPara>
        <m:oMathParaPr>
          <m:jc m:val="left"/>
        </m:oMathParaPr>
        <m:oMath>
          <m:r>
            <w:rPr>
              <w:rFonts w:ascii="Arial" w:eastAsia="Arial" w:hAnsi="Arial" w:cs="Arial"/>
              <w:sz w:val="22"/>
            </w:rPr>
            <m:t>y</m:t>
          </m:r>
        </m:oMath>
      </m:oMathPara>
      <w:r>
        <w:rPr>
          <w:rFonts w:ascii="Arial" w:eastAsia="Arial" w:hAnsi="Arial" w:cs="Arial"/>
          <w:sz w:val="22"/>
        </w:rPr>
        <w:t xml:space="preserve">-axis and the lines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in cases where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 </m:t>
          </m:r>
        </m:oMath>
      </m:oMathPara>
      <w:r>
        <w:rPr>
          <w:rFonts w:ascii="Arial" w:eastAsia="Arial" w:hAnsi="Arial" w:cs="Arial"/>
          <w:sz w:val="22"/>
        </w:rPr>
        <w:t xml:space="preserve">throughout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or where </w:t>
      </w:r>
      <m:oMathPara>
        <m:oMathParaPr>
          <m:jc m:val="left"/>
        </m:oMathParaPr>
        <m:oMath>
          <m:r>
            <w:rPr>
              <w:rFonts w:ascii="Arial" w:eastAsia="Arial" w:hAnsi="Arial" w:cs="Arial"/>
              <w:sz w:val="22"/>
            </w:rPr>
            <m:t>x</m:t>
          </m:r>
        </m:oMath>
      </m:oMathPara>
      <w:r>
        <w:rPr>
          <w:rFonts w:ascii="Arial" w:eastAsia="Arial" w:hAnsi="Arial" w:cs="Arial"/>
          <w:sz w:val="22"/>
        </w:rPr>
        <w:t xml:space="preserve"> changes sign in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with or without the graph provided</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fact that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Fonts w:ascii="Arial" w:eastAsia="Arial" w:hAnsi="Arial" w:cs="Arial"/>
          <w:sz w:val="22"/>
        </w:rPr>
        <w:t xml:space="preserve"> are reflections of each other in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to solve problems involving areas between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w:r>
        <w:rPr>
          <w:rFonts w:ascii="Arial" w:eastAsia="Arial" w:hAnsi="Arial" w:cs="Arial"/>
          <w:sz w:val="22"/>
        </w:rPr>
        <w:t xml:space="preserve">or </w:t>
      </w:r>
      <m:oMathPara>
        <m:oMathParaPr>
          <m:jc m:val="left"/>
        </m:oMathParaPr>
        <m:oMath>
          <m:r>
            <w:rPr>
              <w:rFonts w:ascii="Arial" w:eastAsia="Arial" w:hAnsi="Arial" w:cs="Arial"/>
              <w:sz w:val="22"/>
            </w:rPr>
            <m:t>y</m:t>
          </m:r>
        </m:oMath>
      </m:oMathPara>
      <w:r>
        <w:rPr>
          <w:rFonts w:ascii="Arial" w:eastAsia="Arial" w:hAnsi="Arial" w:cs="Arial"/>
          <w:sz w:val="22"/>
        </w:rPr>
        <w:t>-axis and a curve involving either an exponential or logarithmic function</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the result,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continuous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nary>
            <m:naryPr>
              <m:chr m:val="∫"/>
              <m:limLoc m:val="subSup"/>
            </m:naryPr>
            <m:sub>
              <m:r>
                <w:rPr>
                  <w:rFonts w:ascii="Arial" w:eastAsia="Arial" w:hAnsi="Arial" w:cs="Arial"/>
                  <w:sz w:val="22"/>
                </w:rPr>
                <m:t>b</m:t>
              </m:r>
            </m:sub>
            <m:sup>
              <m:r>
                <w:rPr>
                  <w:rFonts w:ascii="Arial" w:eastAsia="Arial" w:hAnsi="Arial" w:cs="Arial"/>
                  <w:sz w:val="22"/>
                </w:rPr>
                <m:t>c</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c</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oMath>
      </m:oMathPara>
      <w:r>
        <w:rPr>
          <w:rFonts w:ascii="Arial" w:eastAsia="Arial" w:hAnsi="Arial" w:cs="Arial"/>
          <w:sz w:val="22"/>
        </w:rPr>
        <w:t xml:space="preserve"> for all </w:t>
      </w:r>
      <m:oMathPara>
        <m:oMathParaPr>
          <m:jc m:val="left"/>
        </m:oMathParaPr>
        <m:oMath>
          <m:r>
            <w:rPr>
              <w:rFonts w:ascii="Arial" w:eastAsia="Arial" w:hAnsi="Arial" w:cs="Arial"/>
              <w:sz w:val="22"/>
            </w:rPr>
            <m:t>c</m:t>
          </m:r>
        </m:oMath>
      </m:oMathPara>
      <w:r>
        <w:rPr>
          <w:rFonts w:ascii="Arial" w:eastAsia="Arial" w:hAnsi="Arial" w:cs="Arial"/>
          <w:sz w:val="22"/>
        </w:rPr>
        <w:t xml:space="preserve"> such that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and use the result </w:t>
      </w:r>
      <m:oMathPara>
        <m:oMathParaPr>
          <m:jc m:val="left"/>
        </m:oMathParaPr>
        <m:oMath>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r>
            <w:rPr>
              <w:rFonts w:ascii="Arial" w:eastAsia="Arial" w:hAnsi="Arial" w:cs="Arial"/>
              <w:sz w:val="22"/>
            </w:rPr>
            <m:t>-</m:t>
          </m:r>
          <m:nary>
            <m:naryPr>
              <m:chr m:val="∫"/>
              <m:limLoc m:val="subSup"/>
            </m:naryPr>
            <m:sub>
              <m:r>
                <w:rPr>
                  <w:rFonts w:ascii="Arial" w:eastAsia="Arial" w:hAnsi="Arial" w:cs="Arial"/>
                  <w:sz w:val="22"/>
                </w:rPr>
                <m:t>b</m:t>
              </m:r>
            </m:sub>
            <m:sup>
              <m:r>
                <w:rPr>
                  <w:rFonts w:ascii="Arial" w:eastAsia="Arial" w:hAnsi="Arial" w:cs="Arial"/>
                  <w:sz w:val="22"/>
                </w:rPr>
                <m:t>a</m:t>
              </m:r>
            </m:sup>
            <m:e>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oMath>
      </m:oMathPara>
      <w:r>
        <w:rPr>
          <w:rFonts w:ascii="Arial" w:eastAsia="Arial" w:hAnsi="Arial" w:cs="Arial"/>
          <w:sz w:val="22"/>
        </w:rPr>
        <w:t xml:space="preserve">, where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continuous on the interval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use symmetry, particularly odd and even functions, to simplify and solve integration problems</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Use the Trapezoidal rule to approximate integrals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Use the Trapezoidal rule with four trapezia to find an approximation for </w:t>
            </w:r>
            <m:oMathPara>
              <m:oMathParaPr>
                <m:jc m:val="left"/>
              </m:oMathParaPr>
              <m:oMath>
                <m:nary>
                  <m:naryPr>
                    <m:chr m:val="∫"/>
                    <m:limLoc m:val="subSup"/>
                  </m:naryPr>
                  <m:sub>
                    <m:r>
                      <w:rPr>
                        <w:rFonts w:ascii="Arial" w:eastAsia="Arial" w:hAnsi="Arial" w:cs="Arial"/>
                        <w:sz w:val="22"/>
                      </w:rPr>
                      <m:t>1</m:t>
                    </m:r>
                  </m:sub>
                  <m:sup>
                    <m:r>
                      <w:rPr>
                        <w:rFonts w:ascii="Arial" w:eastAsia="Arial" w:hAnsi="Arial" w:cs="Arial"/>
                        <w:sz w:val="22"/>
                      </w:rPr>
                      <m:t>3</m:t>
                    </m:r>
                  </m:sup>
                  <m:e>
                    <m:func>
                      <m:fName>
                        <m:r>
                          <m:rPr>
                            <m:sty m:val="p"/>
                          </m:rPr>
                          <w:rPr>
                            <w:rFonts w:ascii="Arial" w:eastAsia="Arial" w:hAnsi="Arial" w:cs="Arial"/>
                            <w:sz w:val="22"/>
                          </w:rPr>
                          <m:t>ln</m:t>
                        </m:r>
                      </m:fName>
                      <m:e>
                        <m:r>
                          <w:rPr>
                            <w:rFonts w:ascii="Arial" w:eastAsia="Arial" w:hAnsi="Arial" w:cs="Arial"/>
                            <w:sz w:val="22"/>
                          </w:rPr>
                          <m:t>x</m:t>
                        </m:r>
                      </m:e>
                    </m:func>
                    <m:r>
                      <w:rPr>
                        <w:rFonts w:ascii="Arial" w:eastAsia="Arial" w:hAnsi="Arial" w:cs="Arial"/>
                        <w:sz w:val="22"/>
                      </w:rPr>
                      <m:t>dx</m:t>
                    </m:r>
                  </m:e>
                </m:nary>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Use an online computational application to evaluate definite and indefinite integrals involving functions within and beyond the scope of the Mathematics Advanced course</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Model and solve practical problems involving integrals and areas of regions bounded by a curve and the</w:t>
      </w:r>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-axis, or by a curve and the </w:t>
      </w:r>
      <m:oMathPara>
        <m:oMathParaPr>
          <m:jc m:val="left"/>
        </m:oMathParaPr>
        <m:oMath>
          <m:r>
            <w:rPr>
              <w:rFonts w:ascii="Arial" w:eastAsia="Arial" w:hAnsi="Arial" w:cs="Arial"/>
              <w:sz w:val="22"/>
            </w:rPr>
            <m:t>y</m:t>
          </m:r>
        </m:oMath>
      </m:oMathPara>
      <w:r>
        <w:rPr>
          <w:rFonts w:ascii="Arial" w:eastAsia="Arial" w:hAnsi="Arial" w:cs="Arial"/>
          <w:sz w:val="22"/>
        </w:rPr>
        <w:t>-axis, involving functions within the scope of the Mathematics Advanced course</w:t>
      </w:r>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areas of shapes used in design; identify Lorenz curves, that is functions with the properties: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is differentiable on the interval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0</m:t>
                    </m:r>
                  </m:e>
                </m:d>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w:t>
            </w:r>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f</m:t>
                </m:r>
                <m:d>
                  <m:dPr>
                    <m:sepChr m:val="|"/>
                  </m:dPr>
                  <m:e>
                    <m:r>
                      <w:rPr>
                        <w:rFonts w:ascii="Arial" w:eastAsia="Arial" w:hAnsi="Arial" w:cs="Arial"/>
                        <w:sz w:val="22"/>
                      </w:rPr>
                      <m:t>1</m:t>
                    </m:r>
                  </m:e>
                </m:d>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for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and evaluate the Gini coefficient </w:t>
            </w:r>
            <m:oMathPara>
              <m:oMathParaPr>
                <m:jc m:val="left"/>
              </m:oMathParaPr>
              <m:oMath>
                <m:r>
                  <w:rPr>
                    <w:rFonts w:ascii="Arial" w:eastAsia="Arial" w:hAnsi="Arial" w:cs="Arial"/>
                    <w:sz w:val="22"/>
                  </w:rPr>
                  <m:t>G</m:t>
                </m:r>
                <m:r>
                  <w:rPr>
                    <w:rFonts w:ascii="Arial" w:eastAsia="Arial" w:hAnsi="Arial" w:cs="Arial"/>
                    <w:sz w:val="22"/>
                  </w:rPr>
                  <m:t>=</m:t>
                </m:r>
                <m:r>
                  <w:rPr>
                    <w:rFonts w:ascii="Arial" w:eastAsia="Arial" w:hAnsi="Arial" w:cs="Arial"/>
                    <w:sz w:val="22"/>
                  </w:rPr>
                  <m:t>2</m:t>
                </m:r>
                <m:nary>
                  <m:naryPr>
                    <m:chr m:val="∫"/>
                    <m:limLoc m:val="subSup"/>
                  </m:naryPr>
                  <m:sub>
                    <m:r>
                      <w:rPr>
                        <w:rFonts w:ascii="Arial" w:eastAsia="Arial" w:hAnsi="Arial" w:cs="Arial"/>
                        <w:sz w:val="22"/>
                      </w:rPr>
                      <m:t>0</m:t>
                    </m:r>
                  </m:sub>
                  <m:sup>
                    <m:r>
                      <w:rPr>
                        <w:rFonts w:ascii="Arial" w:eastAsia="Arial" w:hAnsi="Arial" w:cs="Arial"/>
                        <w:sz w:val="22"/>
                      </w:rPr>
                      <m:t>1</m:t>
                    </m:r>
                  </m:sup>
                  <m:e>
                    <m:d>
                      <m:dPr>
                        <m:begChr m:val="["/>
                        <m:endChr m:val="]"/>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d>
                    <m:r>
                      <w:rPr>
                        <w:rFonts w:ascii="Arial" w:eastAsia="Arial" w:hAnsi="Arial" w:cs="Arial"/>
                        <w:sz w:val="22"/>
                      </w:rPr>
                      <m:t>dx</m:t>
                    </m:r>
                  </m:e>
                </m:nary>
              </m:oMath>
            </m:oMathPara>
            <w:r>
              <w:rPr>
                <w:rFonts w:ascii="Arial" w:eastAsia="Arial" w:hAnsi="Arial" w:cs="Arial"/>
                <w:b w:val="0"/>
                <w:bCs w:val="0"/>
                <w:i w:val="0"/>
                <w:iCs w:val="0"/>
                <w:smallCaps w:val="0"/>
                <w:color w:val="000000"/>
                <w:sz w:val="22"/>
              </w:rPr>
              <w:t xml:space="preserve"> for functions whose graphs are Lorenz curves.</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Applications of calculus</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calculus to graph functions and model and solve problems involving optimisation, rates of change and motion in a line </w:t>
      </w:r>
      <w:r>
        <w:rPr>
          <w:rStyle w:val="Strong"/>
          <w:rFonts w:ascii="Arial" w:eastAsia="Arial" w:hAnsi="Arial" w:cs="Arial"/>
          <w:b/>
          <w:bCs/>
          <w:sz w:val="22"/>
        </w:rPr>
        <w:t>MAV-12-06</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Turning points, inflections and curve-sketching</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to be differentiable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if </w:t>
      </w:r>
      <m:oMathPara>
        <m:oMathParaPr>
          <m:jc m:val="left"/>
        </m:oMathParaPr>
        <m:oMath>
          <m:limLow>
            <m:e>
              <m:r>
                <m:rPr>
                  <m:sty m:val="p"/>
                </m:rPr>
                <w:rPr>
                  <w:rFonts w:ascii="Arial" w:eastAsia="Arial" w:hAnsi="Arial" w:cs="Arial"/>
                  <w:sz w:val="22"/>
                </w:rPr>
                <m:t>lim</m:t>
              </m:r>
            </m:e>
            <m:lim>
              <m:r>
                <w:rPr>
                  <w:rFonts w:ascii="Arial" w:eastAsia="Arial" w:hAnsi="Arial" w:cs="Arial"/>
                  <w:sz w:val="22"/>
                </w:rPr>
                <m:t>h</m:t>
              </m:r>
              <m:r>
                <w:rPr>
                  <w:rFonts w:ascii="Arial" w:eastAsia="Arial" w:hAnsi="Arial" w:cs="Arial"/>
                  <w:sz w:val="22"/>
                </w:rPr>
                <m:t>→</m:t>
              </m:r>
              <m:r>
                <w:rPr>
                  <w:rFonts w:ascii="Arial" w:eastAsia="Arial" w:hAnsi="Arial" w:cs="Arial"/>
                  <w:sz w:val="22"/>
                </w:rPr>
                <m:t>0</m:t>
              </m:r>
            </m:lim>
          </m:limLow>
          <m:f>
            <m:num>
              <m:r>
                <w:rPr>
                  <w:rFonts w:ascii="Arial" w:eastAsia="Arial" w:hAnsi="Arial" w:cs="Arial"/>
                  <w:sz w:val="22"/>
                </w:rPr>
                <m:t>f</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h</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num>
            <m:den>
              <m:r>
                <w:rPr>
                  <w:rFonts w:ascii="Arial" w:eastAsia="Arial" w:hAnsi="Arial" w:cs="Arial"/>
                  <w:sz w:val="22"/>
                </w:rPr>
                <m:t>h</m:t>
              </m:r>
            </m:den>
          </m:f>
        </m:oMath>
      </m:oMathPara>
      <w:r>
        <w:rPr>
          <w:rFonts w:ascii="Arial" w:eastAsia="Arial" w:hAnsi="Arial" w:cs="Arial"/>
          <w:sz w:val="22"/>
        </w:rPr>
        <w:t xml:space="preserve"> exists, that is if there is a non-vertical tangent to the curve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and recognise that if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differentiable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then it is continuous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xml:space="preserve"> </w:t>
      </w: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any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where a function is continuous, but not differentiable, given either the equation of the function or its graph</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given by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d>
                  <m:dPr>
                    <m:begChr m:val="{"/>
                    <m:endChr m:val=""/>
                    <m:sepChr m:val="|"/>
                  </m:dPr>
                  <m:e>
                    <m:m>
                      <m:mPr>
                        <m:plcHide/>
                        <m:mcs>
                          <m:mc>
                            <m:mcPr>
                              <m:count m:val="1"/>
                              <m:mcJc m:val="center"/>
                            </m:mcPr>
                          </m:mc>
                        </m:mcs>
                      </m:mPr>
                      <m:mr>
                        <m:e>
                          <m:r>
                            <w:rPr>
                              <w:rFonts w:ascii="Arial" w:eastAsia="Arial" w:hAnsi="Arial" w:cs="Arial"/>
                              <w:sz w:val="22"/>
                            </w:rPr>
                            <m:t>2</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 x</m:t>
                          </m:r>
                          <m:r>
                            <w:rPr>
                              <w:rFonts w:ascii="Arial" w:eastAsia="Arial" w:hAnsi="Arial" w:cs="Arial"/>
                              <w:sz w:val="22"/>
                            </w:rPr>
                            <m:t>&lt;</m:t>
                          </m:r>
                          <m:r>
                            <w:rPr>
                              <w:rFonts w:ascii="Arial" w:eastAsia="Arial" w:hAnsi="Arial" w:cs="Arial"/>
                              <w:sz w:val="22"/>
                            </w:rPr>
                            <m:t>1</m:t>
                          </m:r>
                        </m:e>
                      </m:mr>
                      <m:mr>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x</m:t>
                          </m:r>
                          <m:r>
                            <w:rPr>
                              <w:rFonts w:ascii="Arial" w:eastAsia="Arial" w:hAnsi="Arial" w:cs="Arial"/>
                              <w:sz w:val="22"/>
                            </w:rPr>
                            <m:t>≥</m:t>
                          </m:r>
                          <m:r>
                            <w:rPr>
                              <w:rFonts w:ascii="Arial" w:eastAsia="Arial" w:hAnsi="Arial" w:cs="Arial"/>
                              <w:sz w:val="22"/>
                            </w:rPr>
                            <m:t>1</m:t>
                          </m:r>
                        </m:e>
                      </m:mr>
                    </m:m>
                  </m:e>
                </m:d>
              </m:oMath>
            </m:oMathPara>
            <w:r>
              <w:rPr>
                <w:rFonts w:ascii="Arial" w:eastAsia="Arial" w:hAnsi="Arial" w:cs="Arial"/>
                <w:b w:val="0"/>
                <w:bCs w:val="0"/>
                <w:i w:val="0"/>
                <w:iCs w:val="0"/>
                <w:smallCaps w:val="0"/>
                <w:color w:val="000000"/>
                <w:sz w:val="22"/>
              </w:rPr>
              <w:t xml:space="preserve">. Determine if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is continuous and differentiable when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repeated differentiation to find second derivatives of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denoting them by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or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y</m:t>
              </m:r>
            </m:num>
            <m:den>
              <m:r>
                <w:rPr>
                  <w:rFonts w:ascii="Arial" w:eastAsia="Arial" w:hAnsi="Arial" w:cs="Arial"/>
                  <w:sz w:val="22"/>
                </w:rPr>
                <m:t>d</m:t>
              </m:r>
              <m:sSup>
                <m:e>
                  <m:r>
                    <w:rPr>
                      <w:rFonts w:ascii="Arial" w:eastAsia="Arial" w:hAnsi="Arial" w:cs="Arial"/>
                      <w:sz w:val="22"/>
                    </w:rPr>
                    <m:t>x</m:t>
                  </m:r>
                </m:e>
                <m:sup>
                  <m:r>
                    <w:rPr>
                      <w:rFonts w:ascii="Arial" w:eastAsia="Arial" w:hAnsi="Arial" w:cs="Arial"/>
                      <w:sz w:val="22"/>
                    </w:rPr>
                    <m:t>2</m:t>
                  </m:r>
                </m:sup>
              </m:sSup>
            </m:den>
          </m:f>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oMath>
      </m:oMathPara>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the stationary points of a function by testing values for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then classify the stationary points as local minima or local maxima where gradients change around the point, or horizontal points of inflection where gradients have the same sign on both sides of the point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second derivative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as the gradient function of the first derivative </w:t>
      </w:r>
      <m:oMathPara>
        <m:oMathParaPr>
          <m:jc m:val="left"/>
        </m:oMathParaPr>
        <m:oMath>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 and deduce that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the curve is concave up and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the curve is concave down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Define a point of inflection on a curve as a point where the concavity changes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 the value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either side of the roots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use the resulting concavities to identify which zeroes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d>
            <m:dPr>
              <m:sepChr m:val="|"/>
            </m:dPr>
            <m:e>
              <m:r>
                <w:rPr>
                  <w:rFonts w:ascii="Arial" w:eastAsia="Arial" w:hAnsi="Arial" w:cs="Arial"/>
                  <w:sz w:val="22"/>
                </w:rPr>
                <m:t>x</m:t>
              </m:r>
            </m:e>
          </m:d>
        </m:oMath>
      </m:oMathPara>
      <w:r>
        <w:rPr>
          <w:rFonts w:ascii="Arial" w:eastAsia="Arial" w:hAnsi="Arial" w:cs="Arial"/>
          <w:sz w:val="22"/>
        </w:rPr>
        <w:t xml:space="preserve"> are points of inflection</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Use the second derivative to classify a stationary point as a local maximum, local minimum or a horizontal point of inflection</w:t>
      </w:r>
    </w:p>
    <w:p>
      <w:pPr>
        <w:pStyle w:val="ListParagraph"/>
        <w:keepNext/>
        <w:keepLines/>
        <w:numPr>
          <w:ilvl w:val="0"/>
          <w:numId w:val="7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Graph a function by determining local maxima and minima and points of inflection, horizontal and non-horizontal, considering any even or odd symmetry, the domain, any vertical asymptotes or other discontinuities, and where applicable, the behaviour of a function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 the stationary points on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sSup>
                  <m:e>
                    <m:r>
                      <w:rPr>
                        <w:rFonts w:ascii="Arial" w:eastAsia="Arial" w:hAnsi="Arial" w:cs="Arial"/>
                        <w:sz w:val="22"/>
                      </w:rPr>
                      <m:t>e</m:t>
                    </m:r>
                  </m:e>
                  <m:sup>
                    <m:r>
                      <w:rPr>
                        <w:rFonts w:ascii="Arial" w:eastAsia="Arial" w:hAnsi="Arial" w:cs="Arial"/>
                        <w:sz w:val="22"/>
                      </w:rPr>
                      <m:t>x</m:t>
                    </m:r>
                  </m:sup>
                </m:sSup>
              </m:oMath>
            </m:oMathPara>
            <w:r>
              <w:rPr>
                <w:rFonts w:ascii="Arial" w:eastAsia="Arial" w:hAnsi="Arial" w:cs="Arial"/>
                <w:b w:val="0"/>
                <w:bCs w:val="0"/>
                <w:i w:val="0"/>
                <w:iCs w:val="0"/>
                <w:smallCaps w:val="0"/>
                <w:color w:val="000000"/>
                <w:sz w:val="22"/>
              </w:rPr>
              <w:t xml:space="preserve"> and determine their nature. Find any point(s) of inflection and graph the function.</w:t>
            </w:r>
          </w:p>
        </w:tc>
      </w:tr>
    </w:tbl>
    <w:p>
      <w:pPr>
        <w:pStyle w:val="ExampleSeparator"/>
        <w:spacing w:before="0" w:after="0"/>
        <w:rPr>
          <w:rFonts w:ascii="Arial" w:eastAsia="Arial" w:hAnsi="Arial" w:cs="Arial"/>
        </w:rPr>
      </w:pP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a function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given only a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Optimisation</w:t>
      </w:r>
    </w:p>
    <w:p>
      <w:pPr>
        <w:pStyle w:val="ListParagraph"/>
        <w:keepNext/>
        <w:keepLines/>
        <w:numPr>
          <w:ilvl w:val="0"/>
          <w:numId w:val="7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a global maximum of a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to be a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on the graph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and define a global minimum similarly </w:t>
      </w:r>
    </w:p>
    <w:tbl>
      <w:tblPr>
        <w:tblStyle w:val="ExampleTable"/>
        <w:tblW w:w="9000" w:type="dxa"/>
        <w:tblInd w:w="397" w:type="dxa"/>
      </w:tblPr>
      <w:tblGrid>
        <w:gridCol w:w="245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360963" cy="1524000"/>
                  <wp:docPr id="100015" name="" descr="A graph showing a curve on a number plane. Detail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8"/>
                          <a:stretch>
                            <a:fillRect/>
                          </a:stretch>
                        </pic:blipFill>
                        <pic:spPr>
                          <a:xfrm>
                            <a:off x="0" y="0"/>
                            <a:ext cx="2360963"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 xml:space="preserve">The curve on the number plane shows an endpoint at </w:t>
            </w:r>
            <m:oMathPara>
              <m:oMathParaPr>
                <m:jc m:val="left"/>
              </m:oMathParaPr>
              <m:oMath>
                <m:r>
                  <w:rPr>
                    <w:rFonts w:ascii="Arial" w:eastAsia="Arial" w:hAnsi="Arial" w:cs="Arial"/>
                    <w:sz w:val="22"/>
                  </w:rPr>
                  <m:t>(</m:t>
                </m:r>
                <m:r>
                  <w:rPr>
                    <w:rFonts w:ascii="Arial" w:eastAsia="Arial" w:hAnsi="Arial" w:cs="Arial"/>
                    <w:sz w:val="22"/>
                  </w:rPr>
                  <m:t>0.1</m:t>
                </m:r>
                <m:r>
                  <w:rPr>
                    <w:rFonts w:ascii="Arial" w:eastAsia="Arial" w:hAnsi="Arial" w:cs="Arial"/>
                    <w:sz w:val="22"/>
                  </w:rPr>
                  <m:t>,</m:t>
                </m:r>
                <m:r>
                  <w:rPr>
                    <w:rFonts w:ascii="Arial" w:eastAsia="Arial" w:hAnsi="Arial" w:cs="Arial"/>
                    <w:sz w:val="22"/>
                  </w:rPr>
                  <m:t> </m:t>
                </m:r>
                <m:r>
                  <w:rPr>
                    <w:rFonts w:ascii="Arial" w:eastAsia="Arial" w:hAnsi="Arial" w:cs="Arial"/>
                    <w:sz w:val="22"/>
                  </w:rPr>
                  <m:t>6</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labelled global maximum. A minimum turning point lies below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at </w:t>
            </w:r>
            <m:oMathPara>
              <m:oMathParaPr>
                <m:jc m:val="left"/>
              </m:oMathParaPr>
              <m:oMath>
                <m:r>
                  <w:rPr>
                    <w:rFonts w:ascii="Arial" w:eastAsia="Arial" w:hAnsi="Arial" w:cs="Arial"/>
                    <w:sz w:val="22"/>
                  </w:rPr>
                  <m:t>(</m:t>
                </m:r>
                <m:r>
                  <w:rPr>
                    <w:rFonts w:ascii="Arial" w:eastAsia="Arial" w:hAnsi="Arial" w:cs="Arial"/>
                    <w:sz w:val="22"/>
                  </w:rPr>
                  <m:t>0.3</m:t>
                </m:r>
                <m:r>
                  <w:rPr>
                    <w:rFonts w:ascii="Arial" w:eastAsia="Arial" w:hAnsi="Arial" w:cs="Arial"/>
                    <w:sz w:val="22"/>
                  </w:rPr>
                  <m:t>,</m:t>
                </m:r>
                <m:r>
                  <w:rPr>
                    <w:rFonts w:ascii="Arial" w:eastAsia="Arial" w:hAnsi="Arial" w:cs="Arial"/>
                    <w:sz w:val="22"/>
                  </w:rPr>
                  <m:t>-</m:t>
                </m:r>
                <m:r>
                  <w:rPr>
                    <w:rFonts w:ascii="Arial" w:eastAsia="Arial" w:hAnsi="Arial" w:cs="Arial"/>
                    <w:sz w:val="22"/>
                  </w:rPr>
                  <m:t>3.0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is labelled global minimum. A maximum turning point lies above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at </w:t>
            </w:r>
            <m:oMathPara>
              <m:oMathParaPr>
                <m:jc m:val="left"/>
              </m:oMathParaPr>
              <m:oMath>
                <m:r>
                  <w:rPr>
                    <w:rFonts w:ascii="Arial" w:eastAsia="Arial" w:hAnsi="Arial" w:cs="Arial"/>
                    <w:sz w:val="22"/>
                  </w:rPr>
                  <m:t>(</m:t>
                </m:r>
                <m:r>
                  <w:rPr>
                    <w:rFonts w:ascii="Arial" w:eastAsia="Arial" w:hAnsi="Arial" w:cs="Arial"/>
                    <w:sz w:val="22"/>
                  </w:rPr>
                  <m:t>0.7</m:t>
                </m:r>
                <m:r>
                  <w:rPr>
                    <w:rFonts w:ascii="Arial" w:eastAsia="Arial" w:hAnsi="Arial" w:cs="Arial"/>
                    <w:sz w:val="22"/>
                  </w:rPr>
                  <m:t>,</m:t>
                </m:r>
                <m:r>
                  <w:rPr>
                    <w:rFonts w:ascii="Arial" w:eastAsia="Arial" w:hAnsi="Arial" w:cs="Arial"/>
                    <w:sz w:val="22"/>
                  </w:rPr>
                  <m:t> </m:t>
                </m:r>
                <m:r>
                  <w:rPr>
                    <w:rFonts w:ascii="Arial" w:eastAsia="Arial" w:hAnsi="Arial" w:cs="Arial"/>
                    <w:sz w:val="22"/>
                  </w:rPr>
                  <m:t>2</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is labelled local maximum. A minimum turning point lies below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at </w:t>
            </w:r>
            <m:oMathPara>
              <m:oMathParaPr>
                <m:jc m:val="left"/>
              </m:oMathParaPr>
              <m:oMath>
                <m:r>
                  <w:rPr>
                    <w:rFonts w:ascii="Arial" w:eastAsia="Arial" w:hAnsi="Arial" w:cs="Arial"/>
                    <w:sz w:val="22"/>
                  </w:rPr>
                  <m:t>(</m:t>
                </m:r>
                <m:r>
                  <w:rPr>
                    <w:rFonts w:ascii="Arial" w:eastAsia="Arial" w:hAnsi="Arial" w:cs="Arial"/>
                    <w:sz w:val="22"/>
                  </w:rPr>
                  <m:t>1.0</m:t>
                </m:r>
                <m:r>
                  <w:rPr>
                    <w:rFonts w:ascii="Arial" w:eastAsia="Arial" w:hAnsi="Arial" w:cs="Arial"/>
                    <w:sz w:val="22"/>
                  </w:rPr>
                  <m:t>,</m:t>
                </m:r>
                <m:r>
                  <w:rPr>
                    <w:rFonts w:ascii="Arial" w:eastAsia="Arial" w:hAnsi="Arial" w:cs="Arial"/>
                    <w:sz w:val="22"/>
                  </w:rPr>
                  <m:t>-</m:t>
                </m:r>
                <m:r>
                  <w:rPr>
                    <w:rFonts w:ascii="Arial" w:eastAsia="Arial" w:hAnsi="Arial" w:cs="Arial"/>
                    <w:sz w:val="22"/>
                  </w:rPr>
                  <m:t>1.0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xml:space="preserve">and is labelled local minimum. The curve crosses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-axis at approximately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18</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82</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7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whether any discontinuities or endpoints of the domain on which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being considered are points of maxima or minima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Recognise that </w:t>
            </w:r>
            <m:oMathPara>
              <m:oMathParaPr>
                <m:jc m:val="left"/>
              </m:oMathParaPr>
              <m:oMath>
                <m:r>
                  <w:rPr>
                    <w:rFonts w:ascii="Arial" w:eastAsia="Arial" w:hAnsi="Arial" w:cs="Arial"/>
                    <w:sz w:val="22"/>
                  </w:rPr>
                  <m:t>y</m:t>
                </m:r>
                <m:r>
                  <w:rPr>
                    <w:rFonts w:ascii="Arial" w:eastAsia="Arial" w:hAnsi="Arial" w:cs="Arial"/>
                    <w:sz w:val="22"/>
                  </w:rPr>
                  <m:t>=</m:t>
                </m:r>
                <m:d>
                  <m:dPr>
                    <m:begChr m:val="|"/>
                    <m:endChr m:val="|"/>
                    <m:sepChr m:val="|"/>
                  </m:dPr>
                  <m:e>
                    <m:r>
                      <w:rPr>
                        <w:rFonts w:ascii="Arial" w:eastAsia="Arial" w:hAnsi="Arial" w:cs="Arial"/>
                        <w:sz w:val="22"/>
                      </w:rPr>
                      <m:t>x</m:t>
                    </m:r>
                  </m:e>
                </m:d>
              </m:oMath>
            </m:oMathPara>
            <w:r>
              <w:rPr>
                <w:rFonts w:ascii="Arial" w:eastAsia="Arial" w:hAnsi="Arial" w:cs="Arial"/>
                <w:b w:val="0"/>
                <w:bCs w:val="0"/>
                <w:i w:val="0"/>
                <w:iCs w:val="0"/>
                <w:smallCaps w:val="0"/>
                <w:color w:val="000000"/>
                <w:sz w:val="22"/>
              </w:rPr>
              <w:t xml:space="preserve"> is not differentiable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 xml:space="preserve">, and that there is a local minimum 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Model optimisation problems in a variety of contexts by defining variables, noting domain restrictions if necessary, and establishing functions to represent the relationship between variables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optimisation problems by using calculus to find local and global maxima and minima of differentiable functions, checking discontinuities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endpoints of the domain if applicable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Formulate conclusions to optimisation problems by evaluating solutions given the constraints of the domain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Rates of change</w:t>
      </w:r>
    </w:p>
    <w:p>
      <w:pPr>
        <w:pStyle w:val="ListParagraph"/>
        <w:keepNext/>
        <w:keepLines/>
        <w:numPr>
          <w:ilvl w:val="0"/>
          <w:numId w:val="7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differentiation to find and interpret the first and second derivatives, </w:t>
      </w:r>
      <m:oMathPara>
        <m:oMathParaPr>
          <m:jc m:val="left"/>
        </m:oMathParaPr>
        <m:oMath>
          <m:f>
            <m:num>
              <m:r>
                <w:rPr>
                  <w:rFonts w:ascii="Arial" w:eastAsia="Arial" w:hAnsi="Arial" w:cs="Arial"/>
                  <w:sz w:val="22"/>
                </w:rPr>
                <m:t>dQ</m:t>
              </m:r>
            </m:num>
            <m:den>
              <m:r>
                <w:rPr>
                  <w:rFonts w:ascii="Arial" w:eastAsia="Arial" w:hAnsi="Arial" w:cs="Arial"/>
                  <w:sz w:val="22"/>
                </w:rPr>
                <m:t>dt</m:t>
              </m:r>
            </m:den>
          </m:f>
        </m:oMath>
      </m:oMathPara>
      <w:r>
        <w:rPr>
          <w:rFonts w:ascii="Arial" w:eastAsia="Arial" w:hAnsi="Arial" w:cs="Arial"/>
          <w:sz w:val="22"/>
        </w:rPr>
        <w:t xml:space="preserve"> and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Q</m:t>
              </m:r>
            </m:num>
            <m:den>
              <m:r>
                <w:rPr>
                  <w:rFonts w:ascii="Arial" w:eastAsia="Arial" w:hAnsi="Arial" w:cs="Arial"/>
                  <w:sz w:val="22"/>
                </w:rPr>
                <m:t>d</m:t>
              </m:r>
              <m:sSup>
                <m:e>
                  <m:r>
                    <w:rPr>
                      <w:rFonts w:ascii="Arial" w:eastAsia="Arial" w:hAnsi="Arial" w:cs="Arial"/>
                      <w:sz w:val="22"/>
                    </w:rPr>
                    <m:t>t</m:t>
                  </m:r>
                </m:e>
                <m:sup>
                  <m:r>
                    <w:rPr>
                      <w:rFonts w:ascii="Arial" w:eastAsia="Arial" w:hAnsi="Arial" w:cs="Arial"/>
                      <w:sz w:val="22"/>
                    </w:rPr>
                    <m:t>2</m:t>
                  </m:r>
                </m:sup>
              </m:sSup>
            </m:den>
          </m:f>
        </m:oMath>
      </m:oMathPara>
      <w:r>
        <w:rPr>
          <w:rFonts w:ascii="Arial" w:eastAsia="Arial" w:hAnsi="Arial" w:cs="Arial"/>
          <w:sz w:val="22"/>
        </w:rPr>
        <w:t xml:space="preserve">, in practical problems where a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is a function of time </w:t>
      </w:r>
      <m:oMathPara>
        <m:oMathParaPr>
          <m:jc m:val="left"/>
        </m:oMathParaPr>
        <m:oMath>
          <m:r>
            <w:rPr>
              <w:rFonts w:ascii="Arial" w:eastAsia="Arial" w:hAnsi="Arial" w:cs="Arial"/>
              <w:sz w:val="22"/>
            </w:rPr>
            <m:t>t</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 valve is slowly opened in a pipeline such that the volume flow rate </w:t>
            </w:r>
            <m:oMathPara>
              <m:oMathParaPr>
                <m:jc m:val="left"/>
              </m:oMathParaPr>
              <m:oMath>
                <m:r>
                  <w:rPr>
                    <w:rFonts w:ascii="Arial" w:eastAsia="Arial" w:hAnsi="Arial" w:cs="Arial"/>
                    <w:sz w:val="22"/>
                  </w:rPr>
                  <m:t>R</m:t>
                </m:r>
              </m:oMath>
            </m:oMathPara>
            <w:r>
              <w:rPr>
                <w:rFonts w:ascii="Arial" w:eastAsia="Arial" w:hAnsi="Arial" w:cs="Arial"/>
                <w:b w:val="0"/>
                <w:bCs w:val="0"/>
                <w:i w:val="0"/>
                <w:iCs w:val="0"/>
                <w:smallCaps w:val="0"/>
                <w:color w:val="000000"/>
                <w:sz w:val="22"/>
              </w:rPr>
              <w:t xml:space="preserve"> varies with time according to the relation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k</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t</m:t>
                </m:r>
                <m:r>
                  <w:rPr>
                    <w:rFonts w:ascii="Arial" w:eastAsia="Arial" w:hAnsi="Arial" w:cs="Arial"/>
                    <w:sz w:val="22"/>
                  </w:rPr>
                  <m:t>&gt;</m:t>
                </m:r>
                <m:r>
                  <w:rPr>
                    <w:rFonts w:ascii="Arial" w:eastAsia="Arial" w:hAnsi="Arial" w:cs="Arial"/>
                    <w:sz w:val="22"/>
                  </w:rPr>
                  <m:t>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where </w:t>
            </w:r>
            <m:oMathPara>
              <m:oMathParaPr>
                <m:jc m:val="left"/>
              </m:oMathParaPr>
              <m:oMath>
                <m: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is a constant. Calculate the total volume of water that flows through the valve in the first 10 seconds if </w:t>
            </w:r>
            <m:oMathPara>
              <m:oMathParaPr>
                <m:jc m:val="left"/>
              </m:oMathParaPr>
              <m:oMath>
                <m:r>
                  <w:rPr>
                    <w:rFonts w:ascii="Arial" w:eastAsia="Arial" w:hAnsi="Arial" w:cs="Arial"/>
                    <w:sz w:val="22"/>
                  </w:rPr>
                  <m:t>k</m:t>
                </m:r>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t>= 1.3 m</w:t>
            </w:r>
            <w:r>
              <w:rPr>
                <w:rFonts w:ascii="Arial" w:eastAsia="Arial" w:hAnsi="Arial" w:cs="Arial"/>
                <w:b w:val="0"/>
                <w:bCs w:val="0"/>
                <w:i w:val="0"/>
                <w:iCs w:val="0"/>
                <w:smallCaps w:val="0"/>
                <w:color w:val="000000"/>
                <w:sz w:val="22"/>
                <w:szCs w:val="30"/>
                <w:vertAlign w:val="superscript"/>
              </w:rPr>
              <w:t>3</w:t>
            </w:r>
            <w:r>
              <w:rPr>
                <w:rFonts w:ascii="Arial" w:eastAsia="Arial" w:hAnsi="Arial" w:cs="Arial"/>
                <w:b w:val="0"/>
                <w:bCs w:val="0"/>
                <w:i w:val="0"/>
                <w:iCs w:val="0"/>
                <w:smallCaps w:val="0"/>
                <w:color w:val="000000"/>
                <w:sz w:val="22"/>
              </w:rPr>
              <w:t>s</w:t>
            </w:r>
            <w:r>
              <w:rPr>
                <w:rFonts w:ascii="Arial" w:eastAsia="Arial" w:hAnsi="Arial" w:cs="Arial"/>
                <w:b w:val="0"/>
                <w:bCs w:val="0"/>
                <w:i w:val="0"/>
                <w:iCs w:val="0"/>
                <w:smallCaps w:val="0"/>
                <w:color w:val="000000"/>
                <w:sz w:val="22"/>
                <w:szCs w:val="30"/>
                <w:vertAlign w:val="superscript"/>
              </w:rPr>
              <w:t xml:space="preserve">–2 </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integration to solve practical problems on the rate of change of a quantity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f>
            <m:num>
              <m:r>
                <w:rPr>
                  <w:rFonts w:ascii="Arial" w:eastAsia="Arial" w:hAnsi="Arial" w:cs="Arial"/>
                  <w:sz w:val="22"/>
                </w:rPr>
                <m:t>dQ</m:t>
              </m:r>
            </m:num>
            <m:den>
              <m:r>
                <w:rPr>
                  <w:rFonts w:ascii="Arial" w:eastAsia="Arial" w:hAnsi="Arial" w:cs="Arial"/>
                  <w:sz w:val="22"/>
                </w:rPr>
                <m:t>dt</m:t>
              </m:r>
            </m:den>
          </m:f>
        </m:oMath>
      </m:oMathPara>
      <w:r>
        <w:rPr>
          <w:rFonts w:ascii="Arial" w:eastAsia="Arial" w:hAnsi="Arial" w:cs="Arial"/>
          <w:sz w:val="22"/>
        </w:rPr>
        <w:t xml:space="preserve"> or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Q</m:t>
              </m:r>
            </m:num>
            <m:den>
              <m:r>
                <w:rPr>
                  <w:rFonts w:ascii="Arial" w:eastAsia="Arial" w:hAnsi="Arial" w:cs="Arial"/>
                  <w:sz w:val="22"/>
                </w:rPr>
                <m:t>d</m:t>
              </m:r>
              <m:sSup>
                <m:e>
                  <m:r>
                    <w:rPr>
                      <w:rFonts w:ascii="Arial" w:eastAsia="Arial" w:hAnsi="Arial" w:cs="Arial"/>
                      <w:sz w:val="22"/>
                    </w:rPr>
                    <m:t>t</m:t>
                  </m:r>
                </m:e>
                <m:sup>
                  <m:r>
                    <w:rPr>
                      <w:rFonts w:ascii="Arial" w:eastAsia="Arial" w:hAnsi="Arial" w:cs="Arial"/>
                      <w:sz w:val="22"/>
                    </w:rPr>
                    <m:t>2</m:t>
                  </m:r>
                </m:sup>
              </m:sSup>
            </m:den>
          </m:f>
        </m:oMath>
      </m:oMathPara>
      <w:r>
        <w:rPr>
          <w:rFonts w:ascii="Arial" w:eastAsia="Arial" w:hAnsi="Arial" w:cs="Arial"/>
          <w:sz w:val="22"/>
        </w:rPr>
        <w:t xml:space="preserve"> is given as a function of time </w:t>
      </w:r>
      <m:oMathPara>
        <m:oMathParaPr>
          <m:jc m:val="left"/>
        </m:oMathParaPr>
        <m:oMath>
          <m:r>
            <w:rPr>
              <w:rFonts w:ascii="Arial" w:eastAsia="Arial" w:hAnsi="Arial" w:cs="Arial"/>
              <w:sz w:val="22"/>
            </w:rPr>
            <m:t>t</m:t>
          </m:r>
        </m:oMath>
      </m:oMathPara>
      <w:r>
        <w:rPr>
          <w:rFonts w:ascii="Arial" w:eastAsia="Arial" w:hAnsi="Arial" w:cs="Arial"/>
          <w:sz w:val="22"/>
        </w:rPr>
        <w:t xml:space="preserve">, together with sufficient initial conditions </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examine the graphs of practical situations where the rate of change of a quantity is proportional to the quantity</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if the rate of change of a positive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over time </w:t>
      </w:r>
      <m:oMathPara>
        <m:oMathParaPr>
          <m:jc m:val="left"/>
        </m:oMathParaPr>
        <m:oMath>
          <m:r>
            <w:rPr>
              <w:rFonts w:ascii="Arial" w:eastAsia="Arial" w:hAnsi="Arial" w:cs="Arial"/>
              <w:sz w:val="22"/>
            </w:rPr>
            <m:t>t</m:t>
          </m:r>
        </m:oMath>
      </m:oMathPara>
      <w:r>
        <w:rPr>
          <w:rFonts w:ascii="Arial" w:eastAsia="Arial" w:hAnsi="Arial" w:cs="Arial"/>
          <w:sz w:val="22"/>
        </w:rPr>
        <w:t xml:space="preserve"> is proportional to the size of </w:t>
      </w:r>
      <m:oMathPara>
        <m:oMathParaPr>
          <m:jc m:val="left"/>
        </m:oMathParaPr>
        <m:oMath>
          <m:r>
            <w:rPr>
              <w:rFonts w:ascii="Arial" w:eastAsia="Arial" w:hAnsi="Arial" w:cs="Arial"/>
              <w:sz w:val="22"/>
            </w:rPr>
            <m:t>Q</m:t>
          </m:r>
        </m:oMath>
      </m:oMathPara>
      <w:r>
        <w:rPr>
          <w:rFonts w:ascii="Arial" w:eastAsia="Arial" w:hAnsi="Arial" w:cs="Arial"/>
          <w:sz w:val="22"/>
        </w:rPr>
        <w:t xml:space="preserve">, then this may be represented by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the constant of proportionality, and if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the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is increasing at a rate proportional to the value of </w:t>
      </w:r>
      <m:oMathPara>
        <m:oMathParaPr>
          <m:jc m:val="left"/>
        </m:oMathParaPr>
        <m:oMath>
          <m:r>
            <w:rPr>
              <w:rFonts w:ascii="Arial" w:eastAsia="Arial" w:hAnsi="Arial" w:cs="Arial"/>
              <w:sz w:val="22"/>
            </w:rPr>
            <m:t>Q</m:t>
          </m:r>
        </m:oMath>
      </m:oMathPara>
      <w:r>
        <w:rPr>
          <w:rFonts w:ascii="Arial" w:eastAsia="Arial" w:hAnsi="Arial" w:cs="Arial"/>
          <w:sz w:val="22"/>
        </w:rPr>
        <w:t xml:space="preserve"> at time </w:t>
      </w:r>
      <m:oMathPara>
        <m:oMathParaPr>
          <m:jc m:val="left"/>
        </m:oMathParaPr>
        <m:oMath>
          <m:r>
            <w:rPr>
              <w:rFonts w:ascii="Arial" w:eastAsia="Arial" w:hAnsi="Arial" w:cs="Arial"/>
              <w:sz w:val="22"/>
            </w:rPr>
            <m:t>t</m:t>
          </m:r>
        </m:oMath>
      </m:oMathPara>
      <w:r>
        <w:rPr>
          <w:rFonts w:ascii="Arial" w:eastAsia="Arial" w:hAnsi="Arial" w:cs="Arial"/>
          <w:sz w:val="22"/>
        </w:rPr>
        <w:t xml:space="preserve">, while if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the quantity </w:t>
      </w:r>
      <m:oMathPara>
        <m:oMathParaPr>
          <m:jc m:val="left"/>
        </m:oMathParaPr>
        <m:oMath>
          <m:r>
            <w:rPr>
              <w:rFonts w:ascii="Arial" w:eastAsia="Arial" w:hAnsi="Arial" w:cs="Arial"/>
              <w:sz w:val="22"/>
            </w:rPr>
            <m:t>Q</m:t>
          </m:r>
        </m:oMath>
      </m:oMathPara>
      <w:r>
        <w:rPr>
          <w:rFonts w:ascii="Arial" w:eastAsia="Arial" w:hAnsi="Arial" w:cs="Arial"/>
          <w:sz w:val="22"/>
        </w:rPr>
        <w:t xml:space="preserve"> is decreasing at a rate proportional to the value of </w:t>
      </w:r>
      <m:oMathPara>
        <m:oMathParaPr>
          <m:jc m:val="left"/>
        </m:oMathParaPr>
        <m:oMath>
          <m:r>
            <w:rPr>
              <w:rFonts w:ascii="Arial" w:eastAsia="Arial" w:hAnsi="Arial" w:cs="Arial"/>
              <w:sz w:val="22"/>
            </w:rPr>
            <m:t>Q</m:t>
          </m:r>
        </m:oMath>
      </m:oMathPara>
      <w:r>
        <w:rPr>
          <w:rFonts w:ascii="Arial" w:eastAsia="Arial" w:hAnsi="Arial" w:cs="Arial"/>
          <w:sz w:val="22"/>
        </w:rPr>
        <w:t xml:space="preserve"> at time </w:t>
      </w:r>
      <m:oMathPara>
        <m:oMathParaPr>
          <m:jc m:val="left"/>
        </m:oMathParaPr>
        <m:oMath>
          <m:r>
            <w:rPr>
              <w:rFonts w:ascii="Arial" w:eastAsia="Arial" w:hAnsi="Arial" w:cs="Arial"/>
              <w:sz w:val="22"/>
            </w:rPr>
            <m:t>t</m:t>
          </m:r>
        </m:oMath>
      </m:oMathPara>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by substitution that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satisfies the relationship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with </w:t>
      </w:r>
      <m:oMathPara>
        <m:oMathParaPr>
          <m:jc m:val="left"/>
        </m:oMathParaPr>
        <m:oMath>
          <m:r>
            <w:rPr>
              <w:rFonts w:ascii="Arial" w:eastAsia="Arial" w:hAnsi="Arial" w:cs="Arial"/>
              <w:sz w:val="22"/>
            </w:rPr>
            <m:t>A</m:t>
          </m:r>
        </m:oMath>
      </m:oMathPara>
      <w:r>
        <w:rPr>
          <w:rFonts w:ascii="Arial" w:eastAsia="Arial" w:hAnsi="Arial" w:cs="Arial"/>
          <w:sz w:val="22"/>
        </w:rPr>
        <w:t xml:space="preserve"> being the initial value of </w:t>
      </w:r>
      <m:oMathPara>
        <m:oMathParaPr>
          <m:jc m:val="left"/>
        </m:oMathParaPr>
        <m:oMath>
          <m:r>
            <w:rPr>
              <w:rFonts w:ascii="Arial" w:eastAsia="Arial" w:hAnsi="Arial" w:cs="Arial"/>
              <w:sz w:val="22"/>
            </w:rPr>
            <m:t>Q</m:t>
          </m:r>
        </m:oMath>
      </m:oMathPara>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equation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where </w:t>
      </w:r>
      <m:oMathPara>
        <m:oMathParaPr>
          <m:jc m:val="left"/>
        </m:oMathParaPr>
        <m:oMath>
          <m:r>
            <w:rPr>
              <w:rFonts w:ascii="Arial" w:eastAsia="Arial" w:hAnsi="Arial" w:cs="Arial"/>
              <w:sz w:val="22"/>
            </w:rPr>
            <m:t>Q</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its solution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represent exponential growth when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exponential decay when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function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k</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k</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0</m:t>
          </m:r>
        </m:oMath>
      </m:oMathPara>
      <w:r>
        <w:rPr>
          <w:rFonts w:ascii="Arial" w:eastAsia="Arial" w:hAnsi="Arial" w:cs="Arial"/>
          <w:sz w:val="22"/>
        </w:rPr>
        <w:t>, with and without graphing applications, and identify any asymptotes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solve growth and decay problems in various contexts using </w:t>
      </w:r>
      <m:oMathPara>
        <m:oMathParaPr>
          <m:jc m:val="left"/>
        </m:oMathParaPr>
        <m:oMath>
          <m:f>
            <m:num>
              <m:r>
                <w:rPr>
                  <w:rFonts w:ascii="Arial" w:eastAsia="Arial" w:hAnsi="Arial" w:cs="Arial"/>
                  <w:sz w:val="22"/>
                </w:rPr>
                <m:t>dQ</m:t>
              </m:r>
            </m:num>
            <m:den>
              <m:r>
                <w:rPr>
                  <w:rFonts w:ascii="Arial" w:eastAsia="Arial" w:hAnsi="Arial" w:cs="Arial"/>
                  <w:sz w:val="22"/>
                </w:rPr>
                <m:t>dt</m:t>
              </m:r>
            </m:den>
          </m:f>
          <m:r>
            <w:rPr>
              <w:rFonts w:ascii="Arial" w:eastAsia="Arial" w:hAnsi="Arial" w:cs="Arial"/>
              <w:sz w:val="22"/>
            </w:rPr>
            <m:t>=</m:t>
          </m:r>
          <m:r>
            <w:rPr>
              <w:rFonts w:ascii="Arial" w:eastAsia="Arial" w:hAnsi="Arial" w:cs="Arial"/>
              <w:sz w:val="22"/>
            </w:rPr>
            <m:t>kQ</m:t>
          </m:r>
        </m:oMath>
      </m:oMathPara>
      <w:r>
        <w:rPr>
          <w:rFonts w:ascii="Arial" w:eastAsia="Arial" w:hAnsi="Arial" w:cs="Arial"/>
          <w:sz w:val="22"/>
        </w:rPr>
        <w:t xml:space="preserve">,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and the graph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A</m:t>
          </m:r>
          <m:sSup>
            <m:e>
              <m:r>
                <w:rPr>
                  <w:rFonts w:ascii="Arial" w:eastAsia="Arial" w:hAnsi="Arial" w:cs="Arial"/>
                  <w:sz w:val="22"/>
                </w:rPr>
                <m:t>e</m:t>
              </m:r>
            </m:e>
            <m:sup>
              <m:r>
                <w:rPr>
                  <w:rFonts w:ascii="Arial" w:eastAsia="Arial" w:hAnsi="Arial" w:cs="Arial"/>
                  <w:sz w:val="22"/>
                </w:rPr>
                <m:t>kt</m:t>
              </m:r>
            </m:sup>
          </m:sSup>
        </m:oMath>
      </m:oMathPara>
      <w:r>
        <w:rPr>
          <w:rFonts w:ascii="Arial" w:eastAsia="Arial" w:hAnsi="Arial" w:cs="Arial"/>
          <w:sz w:val="22"/>
        </w:rPr>
        <w:t xml:space="preserve"> for </w:t>
      </w:r>
      <m:oMathPara>
        <m:oMathParaPr>
          <m:jc m:val="left"/>
        </m:oMathParaPr>
        <m:oMath>
          <m:r>
            <w:rPr>
              <w:rFonts w:ascii="Arial" w:eastAsia="Arial" w:hAnsi="Arial" w:cs="Arial"/>
              <w:sz w:val="22"/>
            </w:rPr>
            <m:t>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and justify conclusions in the context of the problem</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velocity and acceleration of a particle moving in a straight line given its displacement from a point as a function of time, and use the notation </w:t>
      </w:r>
      <m:oMathPara>
        <m:oMathParaPr>
          <m:jc m:val="left"/>
        </m:oMathParaPr>
        <m:oMath>
          <m:f>
            <m:num>
              <m:sSup>
                <m:e>
                  <m:r>
                    <w:rPr>
                      <w:rFonts w:ascii="Arial" w:eastAsia="Arial" w:hAnsi="Arial" w:cs="Arial"/>
                      <w:sz w:val="22"/>
                    </w:rPr>
                    <m:t>d</m:t>
                  </m:r>
                </m:e>
                <m:sup>
                  <m:r>
                    <w:rPr>
                      <w:rFonts w:ascii="Arial" w:eastAsia="Arial" w:hAnsi="Arial" w:cs="Arial"/>
                      <w:sz w:val="22"/>
                    </w:rPr>
                    <m:t>2</m:t>
                  </m:r>
                </m:sup>
              </m:sSup>
              <m:r>
                <w:rPr>
                  <w:rFonts w:ascii="Arial" w:eastAsia="Arial" w:hAnsi="Arial" w:cs="Arial"/>
                  <w:sz w:val="22"/>
                </w:rPr>
                <m:t>x</m:t>
              </m:r>
            </m:num>
            <m:den>
              <m:r>
                <w:rPr>
                  <w:rFonts w:ascii="Arial" w:eastAsia="Arial" w:hAnsi="Arial" w:cs="Arial"/>
                  <w:sz w:val="22"/>
                </w:rPr>
                <m:t>d</m:t>
              </m:r>
              <m:sSup>
                <m:e>
                  <m:r>
                    <w:rPr>
                      <w:rFonts w:ascii="Arial" w:eastAsia="Arial" w:hAnsi="Arial" w:cs="Arial"/>
                      <w:sz w:val="22"/>
                    </w:rPr>
                    <m:t>t</m:t>
                  </m:r>
                </m:e>
                <m:sup>
                  <m:r>
                    <w:rPr>
                      <w:rFonts w:ascii="Arial" w:eastAsia="Arial" w:hAnsi="Arial" w:cs="Arial"/>
                      <w:sz w:val="22"/>
                    </w:rPr>
                    <m:t>2</m:t>
                  </m:r>
                </m:sup>
              </m:sSup>
            </m:den>
          </m:f>
        </m:oMath>
      </m:oMathPara>
      <w:r>
        <w:rPr>
          <w:rFonts w:ascii="Arial" w:eastAsia="Arial" w:hAnsi="Arial" w:cs="Arial"/>
          <w:sz w:val="22"/>
        </w:rPr>
        <w:t xml:space="preserve"> or </w:t>
      </w:r>
      <m:oMathPara>
        <m:oMathParaPr>
          <m:jc m:val="left"/>
        </m:oMathParaPr>
        <m:oMath>
          <m:acc>
            <m:accPr>
              <m:chr m:val="¨"/>
            </m:accPr>
            <m:e>
              <m:r>
                <w:rPr>
                  <w:rFonts w:ascii="Arial" w:eastAsia="Arial" w:hAnsi="Arial" w:cs="Arial"/>
                  <w:sz w:val="22"/>
                </w:rPr>
                <m:t>x</m:t>
              </m:r>
            </m:e>
          </m:acc>
        </m:oMath>
      </m:oMathPara>
      <w:r>
        <w:rPr>
          <w:rFonts w:ascii="Arial" w:eastAsia="Arial" w:hAnsi="Arial" w:cs="Arial"/>
          <w:sz w:val="22"/>
        </w:rPr>
        <w:t xml:space="preserve"> to represent acceleration </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the motion of a particle moving in a straight line, using both differentiation and integration to connect the concepts of displacement, velocity and acceleration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Random variables</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discrete probability distributions, continuous random variables and the normal distribution </w:t>
      </w:r>
      <w:r>
        <w:rPr>
          <w:rStyle w:val="Strong"/>
          <w:rFonts w:ascii="Arial" w:eastAsia="Arial" w:hAnsi="Arial" w:cs="Arial"/>
          <w:b/>
          <w:bCs/>
          <w:sz w:val="22"/>
        </w:rPr>
        <w:t>MAV-12-07</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Discrete random variables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relative frequencies of discrete random variable datasets to estimate the probabilities that the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takes each of its values, and explain why these estimated probabilities add to 1</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Denote the probability that the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takes the value </w:t>
      </w:r>
      <m:oMathPara>
        <m:oMathParaPr>
          <m:jc m:val="left"/>
        </m:oMathParaPr>
        <m:oMath>
          <m:r>
            <w:rPr>
              <w:rFonts w:ascii="Arial" w:eastAsia="Arial" w:hAnsi="Arial" w:cs="Arial"/>
              <w:sz w:val="22"/>
            </w:rPr>
            <m:t>x</m:t>
          </m:r>
        </m:oMath>
      </m:oMathPara>
      <w:r>
        <w:rPr>
          <w:rFonts w:ascii="Arial" w:eastAsia="Arial" w:hAnsi="Arial" w:cs="Arial"/>
          <w:sz w:val="22"/>
        </w:rPr>
        <w:t xml:space="preserve"> by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or by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if the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is understood</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discrete probability distribution to be the set of values </w:t>
      </w:r>
      <m:oMathPara>
        <m:oMathParaPr>
          <m:jc m:val="left"/>
        </m:oMathParaPr>
        <m:oMath>
          <m:r>
            <w:rPr>
              <w:rFonts w:ascii="Arial" w:eastAsia="Arial" w:hAnsi="Arial" w:cs="Arial"/>
              <w:sz w:val="22"/>
            </w:rPr>
            <m:t>x</m:t>
          </m:r>
        </m:oMath>
      </m:oMathPara>
      <w:r>
        <w:rPr>
          <w:rFonts w:ascii="Arial" w:eastAsia="Arial" w:hAnsi="Arial" w:cs="Arial"/>
          <w:sz w:val="22"/>
        </w:rPr>
        <w:t xml:space="preserve"> taken by a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together with the probabilities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that </w:t>
      </w:r>
      <m:oMathPara>
        <m:oMathParaPr>
          <m:jc m:val="left"/>
        </m:oMathParaPr>
        <m:oMath>
          <m:r>
            <w:rPr>
              <w:rFonts w:ascii="Arial" w:eastAsia="Arial" w:hAnsi="Arial" w:cs="Arial"/>
              <w:sz w:val="22"/>
            </w:rPr>
            <m:t>x</m:t>
          </m:r>
        </m:oMath>
      </m:oMathPara>
      <w:r>
        <w:rPr>
          <w:rFonts w:ascii="Arial" w:eastAsia="Arial" w:hAnsi="Arial" w:cs="Arial"/>
          <w:sz w:val="22"/>
        </w:rPr>
        <w:t xml:space="preserve"> is the outcome of the experiment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Define a discrete random variable to be uniformly distributed if it has finitely many values, all with the same probability, and use it to model random phenomena with equally likely outcomes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mean, or expected value,</w:t>
      </w:r>
      <w:r>
        <w:rPr>
          <w:rFonts w:ascii="Arial" w:eastAsia="Arial" w:hAnsi="Arial" w:cs="Arial"/>
          <w:sz w:val="22"/>
        </w:rPr>
        <w:t xml:space="preserve"> </w:t>
      </w:r>
      <m:oMathPara>
        <m:oMathParaPr>
          <m:jc m:val="left"/>
        </m:oMathParaPr>
        <m:oMath>
          <m:r>
            <w:rPr>
              <w:rFonts w:ascii="Arial" w:eastAsia="Arial" w:hAnsi="Arial" w:cs="Arial"/>
              <w:sz w:val="22"/>
            </w:rPr>
            <m:t>μ</m:t>
          </m:r>
        </m:oMath>
      </m:oMathPara>
      <w:r>
        <w:rPr>
          <w:rFonts w:ascii="Arial" w:eastAsia="Arial" w:hAnsi="Arial" w:cs="Arial"/>
          <w:sz w:val="22"/>
        </w:rPr>
        <w:t xml:space="preserve"> </w:t>
      </w:r>
      <w:r>
        <w:rPr>
          <w:rFonts w:ascii="Arial" w:eastAsia="Arial" w:hAnsi="Arial" w:cs="Arial"/>
          <w:sz w:val="22"/>
        </w:rPr>
        <w:t xml:space="preserve">or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oMath>
      </m:oMathPara>
      <w:r>
        <w:rPr>
          <w:rFonts w:ascii="Arial" w:eastAsia="Arial" w:hAnsi="Arial" w:cs="Arial"/>
          <w:sz w:val="22"/>
        </w:rPr>
        <w:t xml:space="preserve">, of a discrete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as a measure of centre for its distribution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and use the formulas </w:t>
      </w:r>
      <m:oMathPara>
        <m:oMathParaPr>
          <m:jc m:val="left"/>
        </m:oMathParaPr>
        <m:oMath>
          <m:r>
            <m:rPr>
              <m:nor/>
            </m:rP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r>
            <m:rPr>
              <m:sty m:val="p"/>
            </m:rPr>
            <w:rPr>
              <w:rFonts w:ascii="Arial" w:eastAsia="Arial" w:hAnsi="Arial" w:cs="Arial"/>
              <w:sz w:val="22"/>
            </w:rPr>
            <m:t>Σ</m:t>
          </m:r>
          <m:r>
            <w:rPr>
              <w:rFonts w:ascii="Arial" w:eastAsia="Arial" w:hAnsi="Arial" w:cs="Arial"/>
              <w:sz w:val="22"/>
            </w:rPr>
            <m:t>xP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m:rPr>
              <m:sty m:val="p"/>
            </m:rPr>
            <w:rPr>
              <w:rFonts w:ascii="Arial" w:eastAsia="Arial" w:hAnsi="Arial" w:cs="Arial"/>
              <w:sz w:val="22"/>
            </w:rPr>
            <m:t>V</m:t>
          </m:r>
          <m:r>
            <m:rPr>
              <m:sty m:val="p"/>
            </m:rPr>
            <w:rPr>
              <w:rFonts w:ascii="Arial" w:eastAsia="Arial" w:hAnsi="Arial" w:cs="Arial"/>
              <w:sz w:val="22"/>
            </w:rPr>
            <m:t>a</m:t>
          </m:r>
          <m:r>
            <m:rPr>
              <m:sty m:val="p"/>
            </m:rPr>
            <w:rPr>
              <w:rFonts w:ascii="Arial" w:eastAsia="Arial" w:hAnsi="Arial" w:cs="Arial"/>
              <w:sz w:val="22"/>
            </w:rPr>
            <m:t>r</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σ</m:t>
              </m:r>
            </m:e>
            <m:sup>
              <m:r>
                <w:rPr>
                  <w:rFonts w:ascii="Arial" w:eastAsia="Arial" w:hAnsi="Arial" w:cs="Arial"/>
                  <w:sz w:val="22"/>
                </w:rPr>
                <m:t>2</m:t>
              </m:r>
            </m:sup>
          </m:sSup>
          <m:r>
            <w:rPr>
              <w:rFonts w:ascii="Arial" w:eastAsia="Arial" w:hAnsi="Arial" w:cs="Arial"/>
              <w:sz w:val="22"/>
            </w:rPr>
            <m:t>=</m:t>
          </m:r>
          <m:r>
            <m:rPr>
              <m:sty m:val="p"/>
            </m:rPr>
            <w:rPr>
              <w:rFonts w:ascii="Arial" w:eastAsia="Arial" w:hAnsi="Arial" w:cs="Arial"/>
              <w:sz w:val="22"/>
            </w:rPr>
            <m:t>Σ</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μ</m:t>
                  </m:r>
                </m:e>
              </m:d>
            </m:e>
            <m:sup>
              <m:r>
                <w:rPr>
                  <w:rFonts w:ascii="Arial" w:eastAsia="Arial" w:hAnsi="Arial" w:cs="Arial"/>
                  <w:sz w:val="22"/>
                </w:rPr>
                <m:t>2</m:t>
              </m:r>
            </m:sup>
          </m:sSup>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m:rPr>
              <m:sty m:val="p"/>
            </m:rPr>
            <w:rPr>
              <w:rFonts w:ascii="Arial" w:eastAsia="Arial" w:hAnsi="Arial" w:cs="Arial"/>
              <w:sz w:val="22"/>
            </w:rPr>
            <m:t>Σ</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μ</m:t>
              </m:r>
            </m:e>
            <m:sup>
              <m:r>
                <w:rPr>
                  <w:rFonts w:ascii="Arial" w:eastAsia="Arial" w:hAnsi="Arial" w:cs="Arial"/>
                  <w:sz w:val="22"/>
                </w:rPr>
                <m:t>2</m:t>
              </m:r>
            </m:sup>
          </m:sSup>
        </m:oMath>
      </m:oMathPara>
      <w:r>
        <w:rPr>
          <w:rFonts w:ascii="Arial" w:eastAsia="Arial" w:hAnsi="Arial" w:cs="Arial"/>
          <w:sz w:val="22"/>
        </w:rPr>
        <w:t xml:space="preserve"> for the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where </w:t>
      </w:r>
      <m:oMathPara>
        <m:oMathParaPr>
          <m:jc m:val="left"/>
        </m:oMathParaPr>
        <m:oMath>
          <m:r>
            <m:rPr>
              <m:sty m:val="p"/>
            </m:rPr>
            <w:rPr>
              <w:rFonts w:ascii="Arial" w:eastAsia="Arial" w:hAnsi="Arial" w:cs="Arial"/>
              <w:sz w:val="22"/>
            </w:rPr>
            <m:t>Var</m:t>
          </m:r>
          <m:d>
            <m:dPr>
              <m:sepChr m:val="|"/>
            </m:dPr>
            <m:e>
              <m:r>
                <w:rPr>
                  <w:rFonts w:ascii="Arial" w:eastAsia="Arial" w:hAnsi="Arial" w:cs="Arial"/>
                  <w:sz w:val="22"/>
                </w:rPr>
                <m:t>X</m:t>
              </m:r>
            </m:e>
          </m:d>
        </m:oMath>
      </m:oMathPara>
      <w:r>
        <w:rPr>
          <w:rFonts w:ascii="Arial" w:eastAsia="Arial" w:hAnsi="Arial" w:cs="Arial"/>
          <w:sz w:val="22"/>
        </w:rPr>
        <w:t xml:space="preserve"> is the variance and </w:t>
      </w:r>
      <m:oMathPara>
        <m:oMathParaPr>
          <m:jc m:val="left"/>
        </m:oMathParaPr>
        <m:oMath>
          <m:r>
            <w:rPr>
              <w:rFonts w:ascii="Arial" w:eastAsia="Arial" w:hAnsi="Arial" w:cs="Arial"/>
              <w:sz w:val="22"/>
            </w:rPr>
            <m:t>σ</m:t>
          </m:r>
        </m:oMath>
      </m:oMathPara>
      <w:r>
        <w:rPr>
          <w:rFonts w:ascii="Arial" w:eastAsia="Arial" w:hAnsi="Arial" w:cs="Arial"/>
          <w:sz w:val="22"/>
        </w:rPr>
        <w:t xml:space="preserve"> is the standard deviation of the distribution</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variance is an expected value because </w:t>
      </w:r>
      <m:oMathPara>
        <m:oMathParaPr>
          <m:jc m:val="left"/>
        </m:oMathParaPr>
        <m:oMath>
          <m:r>
            <m:rPr>
              <m:nor/>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m:rPr>
              <m:nor/>
            </m:rPr>
            <w:rPr>
              <w:rFonts w:ascii="Arial" w:eastAsia="Arial" w:hAnsi="Arial" w:cs="Arial"/>
              <w:sz w:val="22"/>
            </w:rPr>
            <m:t>E</m:t>
          </m:r>
          <m:d>
            <m:dPr>
              <m:sepChr m:val="|"/>
            </m:dPr>
            <m:e>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μ</m:t>
                      </m:r>
                    </m:e>
                  </m:d>
                </m:e>
                <m:sup>
                  <m:r>
                    <w:rPr>
                      <w:rFonts w:ascii="Arial" w:eastAsia="Arial" w:hAnsi="Arial" w:cs="Arial"/>
                      <w:sz w:val="22"/>
                    </w:rPr>
                    <m:t>2</m:t>
                  </m:r>
                </m:sup>
              </m:sSup>
            </m:e>
          </m:d>
        </m:oMath>
      </m:oMathPara>
    </w:p>
    <w:p>
      <w:pPr>
        <w:pStyle w:val="ListParagraph"/>
        <w:keepNext/>
        <w:keepLines/>
        <w:numPr>
          <w:ilvl w:val="0"/>
          <w:numId w:val="75"/>
        </w:numPr>
        <w:spacing w:before="0" w:after="40" w:line="276" w:lineRule="auto"/>
        <w:ind w:left="397" w:hanging="397"/>
        <w:contextualSpacing/>
        <w:jc w:val="left"/>
        <w:rPr>
          <w:rFonts w:ascii="Arial" w:eastAsia="Arial" w:hAnsi="Arial" w:cs="Arial"/>
        </w:rPr>
      </w:pPr>
      <w:r>
        <w:rPr>
          <w:rFonts w:ascii="Arial" w:eastAsia="Arial" w:hAnsi="Arial" w:cs="Arial"/>
          <w:sz w:val="22"/>
        </w:rPr>
        <w:t>Generate a probability distribution for a given discrete random variable and represent the probability distribution in graphical and tabular form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The probability distribution for the random variable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which takes on values 1, 2, 3, and 4, each of which are equally likely is represented using a table: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124325" cy="1524000"/>
                  <wp:docPr id="100017" name="" descr="Table showing probability distribution. Detail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
                          <a:stretch>
                            <a:fillRect/>
                          </a:stretch>
                        </pic:blipFill>
                        <pic:spPr>
                          <a:xfrm>
                            <a:off x="0" y="0"/>
                            <a:ext cx="412432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 xml:space="preserve">Image long description: </w:t>
            </w:r>
            <w:r>
              <w:rPr>
                <w:rFonts w:ascii="Arial" w:eastAsia="Arial" w:hAnsi="Arial" w:cs="Arial"/>
                <w:b w:val="0"/>
                <w:bCs w:val="0"/>
                <w:i w:val="0"/>
                <w:iCs w:val="0"/>
                <w:smallCaps w:val="0"/>
                <w:color w:val="000000"/>
                <w:sz w:val="22"/>
              </w:rPr>
              <w:t xml:space="preserve">The first row of the table has the values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The second row of the table has the values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b w:val="0"/>
                <w:bCs w:val="0"/>
                <w:i w:val="0"/>
                <w:iCs w:val="0"/>
                <w:smallCaps w:val="0"/>
                <w:color w:val="000000"/>
                <w:sz w:val="22"/>
              </w:rPr>
              <w:t xml:space="preserve"> repeated in the remaining cells.</w:t>
            </w:r>
          </w:p>
        </w:tc>
      </w:tr>
    </w:tbl>
    <w:p>
      <w:pPr>
        <w:pStyle w:val="ExampleSeparator"/>
        <w:spacing w:before="0" w:after="0"/>
        <w:rPr>
          <w:rFonts w:ascii="Arial" w:eastAsia="Arial" w:hAnsi="Arial" w:cs="Arial"/>
        </w:rPr>
      </w:pP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probabilities, expectation and variance of discrete random variables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Continuous random variables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probability that a continuous random variable falls in some interval using relative frequencies and histograms obtained from data</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probability of a particular value for a continuous random variable is 0 and hence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&lt;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e>
          </m:d>
        </m:oMath>
      </m:oMathPara>
      <w:r>
        <w:rPr>
          <w:rFonts w:ascii="Arial" w:eastAsia="Arial" w:hAnsi="Arial" w:cs="Arial"/>
          <w:sz w:val="22"/>
        </w:rPr>
        <w:t xml:space="preserve"> since </w:t>
      </w:r>
      <m:oMathPara>
        <m:oMathParaPr>
          <m:jc m:val="left"/>
        </m:oMathParaPr>
        <m:oMath>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when </w:t>
      </w:r>
      <m:oMathPara>
        <m:oMathParaPr>
          <m:jc m:val="left"/>
        </m:oMathParaPr>
        <m:oMath>
          <m:r>
            <w:rPr>
              <w:rFonts w:ascii="Arial" w:eastAsia="Arial" w:hAnsi="Arial" w:cs="Arial"/>
              <w:sz w:val="22"/>
            </w:rPr>
            <m:t>X</m:t>
          </m:r>
        </m:oMath>
      </m:oMathPara>
      <w:r>
        <w:rPr>
          <w:rFonts w:ascii="Arial" w:eastAsia="Arial" w:hAnsi="Arial" w:cs="Arial"/>
          <w:sz w:val="22"/>
        </w:rPr>
        <w:t xml:space="preserve"> is a continuous random variable</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cumulative distribution function (CDF),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as the probability of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having values less than or equal to </w:t>
      </w:r>
      <m:oMathPara>
        <m:oMathParaPr>
          <m:jc m:val="left"/>
        </m:oMathParaPr>
        <m:oMath>
          <m:r>
            <w:rPr>
              <w:rFonts w:ascii="Arial" w:eastAsia="Arial" w:hAnsi="Arial" w:cs="Arial"/>
              <w:sz w:val="22"/>
            </w:rPr>
            <m:t>x</m:t>
          </m:r>
        </m:oMath>
      </m:oMathPara>
      <w:r>
        <w:rPr>
          <w:rFonts w:ascii="Arial" w:eastAsia="Arial" w:hAnsi="Arial" w:cs="Arial"/>
          <w:sz w:val="22"/>
        </w:rPr>
        <w:t xml:space="preserve">, so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x</m:t>
              </m:r>
            </m:e>
          </m:d>
        </m:oMath>
      </m:oMathPara>
      <w:r>
        <w:rPr>
          <w:rFonts w:ascii="Arial" w:eastAsia="Arial" w:hAnsi="Arial" w:cs="Arial"/>
          <w:sz w:val="22"/>
        </w:rPr>
        <w:t xml:space="preserve"> and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b</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cumulative distribution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non-decreasing for all </w:t>
      </w:r>
      <m:oMathPara>
        <m:oMathParaPr>
          <m:jc m:val="left"/>
        </m:oMathParaPr>
        <m:oMath>
          <m:r>
            <w:rPr>
              <w:rFonts w:ascii="Arial" w:eastAsia="Arial" w:hAnsi="Arial" w:cs="Arial"/>
              <w:sz w:val="22"/>
            </w:rPr>
            <m:t>x</m:t>
          </m:r>
        </m:oMath>
      </m:oMathPara>
      <w:r>
        <w:rPr>
          <w:rFonts w:ascii="Arial" w:eastAsia="Arial" w:hAnsi="Arial" w:cs="Arial"/>
          <w:sz w:val="22"/>
        </w:rPr>
        <w:t xml:space="preserve"> in its domain, and graph cumulative distribution functions, given a formula for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with and without graphing applications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probability density function (PDF),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for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with cumulative distribution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as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recognise that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&lt;</m:t>
              </m:r>
              <m:r>
                <w:rPr>
                  <w:rFonts w:ascii="Arial" w:eastAsia="Arial" w:hAnsi="Arial" w:cs="Arial"/>
                  <w:sz w:val="22"/>
                </w:rPr>
                <m:t>X</m:t>
              </m:r>
              <m:r>
                <w:rPr>
                  <w:rFonts w:ascii="Arial" w:eastAsia="Arial" w:hAnsi="Arial" w:cs="Arial"/>
                  <w:sz w:val="22"/>
                </w:rPr>
                <m:t>&lt;</m:t>
              </m:r>
              <m:r>
                <w:rPr>
                  <w:rFonts w:ascii="Arial" w:eastAsia="Arial" w:hAnsi="Arial" w:cs="Arial"/>
                  <w:sz w:val="22"/>
                </w:rPr>
                <m:t>b</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e>
          </m:nary>
          <m:r>
            <w:rPr>
              <w:rFonts w:ascii="Arial" w:eastAsia="Arial" w:hAnsi="Arial" w:cs="Arial"/>
              <w:sz w:val="22"/>
            </w:rPr>
            <m:t>dx</m:t>
          </m:r>
        </m:oMath>
      </m:oMathPara>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properties of a probability density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all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oMath>
      </m:oMathPara>
      <w:r>
        <w:rPr>
          <w:rFonts w:ascii="Arial" w:eastAsia="Arial" w:hAnsi="Arial" w:cs="Arial"/>
          <w:sz w:val="22"/>
        </w:rPr>
        <w:t xml:space="preserve"> and </w:t>
      </w:r>
      <m:oMathPara>
        <m:oMathParaPr>
          <m:jc m:val="left"/>
        </m:oMathParaPr>
        <m:oMath>
          <m:nary>
            <m:naryPr>
              <m:chr m:val="∫"/>
            </m:naryPr>
            <m:sub>
              <m:r>
                <w:rPr>
                  <w:rFonts w:ascii="Arial" w:eastAsia="Arial" w:hAnsi="Arial" w:cs="Arial"/>
                  <w:sz w:val="22"/>
                </w:rPr>
                <m:t>a</m:t>
              </m:r>
            </m:sub>
            <m:sup>
              <m:r>
                <w:rPr>
                  <w:rFonts w:ascii="Arial" w:eastAsia="Arial" w:hAnsi="Arial" w:cs="Arial"/>
                  <w:sz w:val="22"/>
                </w:rPr>
                <m:t>b</m:t>
              </m:r>
            </m:sup>
            <m:e>
              <m:func>
                <m:fName>
                  <m:r>
                    <w:rPr>
                      <w:rFonts w:ascii="Arial" w:eastAsia="Arial" w:hAnsi="Arial" w:cs="Arial"/>
                      <w:sz w:val="22"/>
                    </w:rPr>
                    <m:t>f</m:t>
                  </m:r>
                </m:fName>
                <m:e>
                  <m:r>
                    <w:rPr>
                      <w:rFonts w:ascii="Arial" w:eastAsia="Arial" w:hAnsi="Arial" w:cs="Arial"/>
                      <w:sz w:val="22"/>
                    </w:rPr>
                    <m:t>(</m:t>
                  </m:r>
                  <m:r>
                    <w:rPr>
                      <w:rFonts w:ascii="Arial" w:eastAsia="Arial" w:hAnsi="Arial" w:cs="Arial"/>
                      <w:sz w:val="22"/>
                    </w:rPr>
                    <m:t>x</m:t>
                  </m:r>
                </m:e>
              </m:func>
              <m:r>
                <w:rPr>
                  <w:rFonts w:ascii="Arial" w:eastAsia="Arial" w:hAnsi="Arial" w:cs="Arial"/>
                  <w:sz w:val="22"/>
                </w:rPr>
                <m:t>)</m:t>
              </m:r>
              <m:r>
                <w:rPr>
                  <w:rFonts w:ascii="Arial" w:eastAsia="Arial" w:hAnsi="Arial" w:cs="Arial"/>
                  <w:sz w:val="22"/>
                </w:rPr>
                <m:t>dx</m:t>
              </m:r>
            </m:e>
          </m:nary>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if the domain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or </w:t>
      </w:r>
      <m:oMathPara>
        <m:oMathParaPr>
          <m:jc m:val="left"/>
        </m:oMathParaPr>
        <m:oMath>
          <m:nary>
            <m:naryPr>
              <m:chr m:val="∫"/>
            </m:naryPr>
            <m:sub>
              <m:r>
                <w:rPr>
                  <w:rFonts w:ascii="Arial" w:eastAsia="Arial" w:hAnsi="Arial" w:cs="Arial"/>
                  <w:sz w:val="22"/>
                </w:rPr>
                <m:t>-</m:t>
              </m:r>
              <m:r>
                <w:rPr>
                  <w:rFonts w:ascii="Arial" w:eastAsia="Arial" w:hAnsi="Arial" w:cs="Arial"/>
                  <w:sz w:val="22"/>
                </w:rPr>
                <m:t>∞</m:t>
              </m:r>
            </m:sub>
            <m:sup>
              <m:r>
                <w:rPr>
                  <w:rFonts w:ascii="Arial" w:eastAsia="Arial" w:hAnsi="Arial" w:cs="Arial"/>
                  <w:sz w:val="22"/>
                </w:rPr>
                <m:t>∞</m:t>
              </m:r>
            </m:sup>
            <m:e>
              <m:func>
                <m:fName>
                  <m:r>
                    <w:rPr>
                      <w:rFonts w:ascii="Arial" w:eastAsia="Arial" w:hAnsi="Arial" w:cs="Arial"/>
                      <w:sz w:val="22"/>
                    </w:rPr>
                    <m:t>f</m:t>
                  </m:r>
                </m:fName>
                <m:e>
                  <m:r>
                    <w:rPr>
                      <w:rFonts w:ascii="Arial" w:eastAsia="Arial" w:hAnsi="Arial" w:cs="Arial"/>
                      <w:sz w:val="22"/>
                    </w:rPr>
                    <m:t>(</m:t>
                  </m:r>
                  <m:r>
                    <w:rPr>
                      <w:rFonts w:ascii="Arial" w:eastAsia="Arial" w:hAnsi="Arial" w:cs="Arial"/>
                      <w:sz w:val="22"/>
                    </w:rPr>
                    <m:t>x</m:t>
                  </m:r>
                </m:e>
              </m:func>
              <m:r>
                <w:rPr>
                  <w:rFonts w:ascii="Arial" w:eastAsia="Arial" w:hAnsi="Arial" w:cs="Arial"/>
                  <w:sz w:val="22"/>
                </w:rPr>
                <m:t>)</m:t>
              </m:r>
              <m:r>
                <w:rPr>
                  <w:rFonts w:ascii="Arial" w:eastAsia="Arial" w:hAnsi="Arial" w:cs="Arial"/>
                  <w:sz w:val="22"/>
                </w:rPr>
                <m:t>dx</m:t>
              </m:r>
            </m:e>
          </m:nary>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if the domain of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all real </w:t>
      </w:r>
      <m:oMathPara>
        <m:oMathParaPr>
          <m:jc m:val="left"/>
        </m:oMathParaPr>
        <m:oMath>
          <m:r>
            <w:rPr>
              <w:rFonts w:ascii="Arial" w:eastAsia="Arial" w:hAnsi="Arial" w:cs="Arial"/>
              <w:sz w:val="22"/>
            </w:rPr>
            <m:t>x</m:t>
          </m:r>
        </m:oMath>
      </m:oMathPara>
      <w:r>
        <w:rPr>
          <w:rFonts w:ascii="Arial" w:eastAsia="Arial" w:hAnsi="Arial" w:cs="Arial"/>
          <w:sz w:val="22"/>
        </w:rPr>
        <w:t xml:space="preserve"> </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properties of a probability density function to solve problems and justify conclusions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 the mode from a given probability density function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Obtain the cumulative distribution function using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x</m:t>
              </m:r>
            </m:sup>
            <m:e>
              <m:r>
                <w:rPr>
                  <w:rFonts w:ascii="Arial" w:eastAsia="Arial" w:hAnsi="Arial" w:cs="Arial"/>
                  <w:sz w:val="22"/>
                </w:rPr>
                <m:t>f</m:t>
              </m:r>
              <m:d>
                <m:dPr>
                  <m:sepChr m:val="|"/>
                </m:dPr>
                <m:e>
                  <m:r>
                    <w:rPr>
                      <w:rFonts w:ascii="Arial" w:eastAsia="Arial" w:hAnsi="Arial" w:cs="Arial"/>
                      <w:sz w:val="22"/>
                    </w:rPr>
                    <m:t>t</m:t>
                  </m:r>
                </m:e>
              </m:d>
              <m:r>
                <w:rPr>
                  <w:rFonts w:ascii="Arial" w:eastAsia="Arial" w:hAnsi="Arial" w:cs="Arial"/>
                  <w:sz w:val="22"/>
                </w:rPr>
                <m:t>dt</m:t>
              </m:r>
            </m:e>
          </m:nary>
        </m:oMath>
      </m:oMathPara>
      <w:r>
        <w:rPr>
          <w:rFonts w:ascii="Arial" w:eastAsia="Arial" w:hAnsi="Arial" w:cs="Arial"/>
          <w:sz w:val="22"/>
        </w:rPr>
        <w:t xml:space="preserve"> where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a given probability density function defined on the interval </w:t>
      </w:r>
      <m:oMathPara>
        <m:oMathParaPr>
          <m:jc m:val="left"/>
        </m:oMathParaPr>
        <m:oMath>
          <m:d>
            <m:dPr>
              <m:begChr m:val="["/>
              <m:endChr m:val="]"/>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use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b</m:t>
              </m:r>
              <m:r>
                <w:rPr>
                  <w:rFonts w:ascii="Arial" w:eastAsia="Arial" w:hAnsi="Arial" w:cs="Arial"/>
                  <w:sz w:val="22"/>
                </w:rPr>
                <m:t>-</m:t>
              </m:r>
              <m:r>
                <w:rPr>
                  <w:rFonts w:ascii="Arial" w:eastAsia="Arial" w:hAnsi="Arial" w:cs="Arial"/>
                  <w:sz w:val="22"/>
                </w:rPr>
                <m:t>a</m:t>
              </m:r>
            </m:den>
          </m:f>
        </m:oMath>
      </m:oMathPara>
      <w:r>
        <w:rPr>
          <w:rFonts w:ascii="Arial" w:eastAsia="Arial" w:hAnsi="Arial" w:cs="Arial"/>
          <w:sz w:val="22"/>
        </w:rPr>
        <w:t xml:space="preserve"> for a continuous uniform distribution for a random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taking values in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Use a cumulative distribution function to calculate the median and quartiles for a continuous random variable</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probability density function from a given cumulative distribution function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the expression for the expected value of a continuous random variable, </w:t>
      </w:r>
      <m:oMathPara>
        <m:oMathParaPr>
          <m:jc m:val="left"/>
        </m:oMathParaPr>
        <m:oMath>
          <m:r>
            <w:rPr>
              <w:rFonts w:ascii="Arial" w:eastAsia="Arial" w:hAnsi="Arial" w:cs="Arial"/>
              <w:sz w:val="22"/>
            </w:rPr>
            <m:t>E</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μ</m:t>
          </m:r>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r>
                <w:rPr>
                  <w:rFonts w:ascii="Arial" w:eastAsia="Arial" w:hAnsi="Arial" w:cs="Arial"/>
                  <w:sz w:val="22"/>
                </w:rPr>
                <m:t>xf</m:t>
              </m:r>
              <m:d>
                <m:dPr>
                  <m:sepChr m:val="|"/>
                </m:dPr>
                <m:e>
                  <m:r>
                    <w:rPr>
                      <w:rFonts w:ascii="Arial" w:eastAsia="Arial" w:hAnsi="Arial" w:cs="Arial"/>
                      <w:sz w:val="22"/>
                    </w:rPr>
                    <m:t>x</m:t>
                  </m:r>
                </m:e>
              </m:d>
              <m:r>
                <w:rPr>
                  <w:rFonts w:ascii="Arial" w:eastAsia="Arial" w:hAnsi="Arial" w:cs="Arial"/>
                  <w:sz w:val="22"/>
                </w:rPr>
                <m:t>dx</m:t>
              </m:r>
            </m:e>
          </m:nary>
        </m:oMath>
      </m:oMathPara>
      <w:r>
        <w:rPr>
          <w:rFonts w:ascii="Arial" w:eastAsia="Arial" w:hAnsi="Arial" w:cs="Arial"/>
          <w:sz w:val="22"/>
        </w:rPr>
        <w:t xml:space="preserv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the expression for the variance of a continuous random variable, </w:t>
      </w:r>
      <m:oMathPara>
        <m:oMathParaPr>
          <m:jc m:val="left"/>
        </m:oMathParaPr>
        <m:oMath>
          <m:r>
            <m:rPr>
              <m:nor/>
            </m:rPr>
            <w:rPr>
              <w:rFonts w:ascii="Arial" w:eastAsia="Arial" w:hAnsi="Arial" w:cs="Arial"/>
              <w:sz w:val="22"/>
            </w:rPr>
            <m:t>Var</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E</m:t>
          </m:r>
          <m:d>
            <m:dPr>
              <m:sepChr m:val="|"/>
            </m:dPr>
            <m:e>
              <m:sSup>
                <m:e>
                  <m:r>
                    <w:rPr>
                      <w:rFonts w:ascii="Arial" w:eastAsia="Arial" w:hAnsi="Arial" w:cs="Arial"/>
                      <w:sz w:val="22"/>
                    </w:rPr>
                    <m:t>X</m:t>
                  </m:r>
                </m:e>
                <m:sup>
                  <m:r>
                    <w:rPr>
                      <w:rFonts w:ascii="Arial" w:eastAsia="Arial" w:hAnsi="Arial" w:cs="Arial"/>
                      <w:sz w:val="22"/>
                    </w:rPr>
                    <m:t>2</m:t>
                  </m:r>
                </m:sup>
              </m:sSup>
            </m:e>
          </m:d>
          <m:r>
            <w:rPr>
              <w:rFonts w:ascii="Arial" w:eastAsia="Arial" w:hAnsi="Arial" w:cs="Arial"/>
              <w:sz w:val="22"/>
            </w:rPr>
            <m:t>-</m:t>
          </m:r>
          <m:sSup>
            <m:e>
              <m:r>
                <w:rPr>
                  <w:rFonts w:ascii="Arial" w:eastAsia="Arial" w:hAnsi="Arial" w:cs="Arial"/>
                  <w:sz w:val="22"/>
                </w:rPr>
                <m:t>μ</m:t>
              </m:r>
            </m:e>
            <m:sup>
              <m:r>
                <w:rPr>
                  <w:rFonts w:ascii="Arial" w:eastAsia="Arial" w:hAnsi="Arial" w:cs="Arial"/>
                  <w:sz w:val="22"/>
                </w:rPr>
                <m:t>2</m:t>
              </m:r>
            </m:sup>
          </m:sSup>
          <m:r>
            <w:rPr>
              <w:rFonts w:ascii="Arial" w:eastAsia="Arial" w:hAnsi="Arial" w:cs="Arial"/>
              <w:sz w:val="22"/>
            </w:rPr>
            <m:t>=</m:t>
          </m:r>
          <m:nary>
            <m:naryPr>
              <m:chr m:val="∫"/>
              <m:limLoc m:val="subSup"/>
            </m:naryPr>
            <m:sub>
              <m:r>
                <w:rPr>
                  <w:rFonts w:ascii="Arial" w:eastAsia="Arial" w:hAnsi="Arial" w:cs="Arial"/>
                  <w:sz w:val="22"/>
                </w:rPr>
                <m:t>a</m:t>
              </m:r>
            </m:sub>
            <m:sup>
              <m:r>
                <w:rPr>
                  <w:rFonts w:ascii="Arial" w:eastAsia="Arial" w:hAnsi="Arial" w:cs="Arial"/>
                  <w:sz w:val="22"/>
                </w:rPr>
                <m:t>b</m:t>
              </m:r>
            </m:sup>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dx</m:t>
              </m:r>
            </m:e>
          </m:nary>
          <m:r>
            <w:rPr>
              <w:rFonts w:ascii="Arial" w:eastAsia="Arial" w:hAnsi="Arial" w:cs="Arial"/>
              <w:sz w:val="22"/>
            </w:rPr>
            <m:t>-</m:t>
          </m:r>
          <m:sSup>
            <m:e>
              <m:r>
                <w:rPr>
                  <w:rFonts w:ascii="Arial" w:eastAsia="Arial" w:hAnsi="Arial" w:cs="Arial"/>
                  <w:sz w:val="22"/>
                </w:rPr>
                <m:t>μ</m:t>
              </m:r>
            </m:e>
            <m:sup>
              <m:r>
                <w:rPr>
                  <w:rFonts w:ascii="Arial" w:eastAsia="Arial" w:hAnsi="Arial" w:cs="Arial"/>
                  <w:sz w:val="22"/>
                </w:rPr>
                <m:t>2</m:t>
              </m:r>
            </m:sup>
          </m:sSup>
        </m:oMath>
      </m:oMathPara>
      <w:r>
        <w:rPr>
          <w:rFonts w:ascii="Arial" w:eastAsia="Arial" w:hAnsi="Arial" w:cs="Arial"/>
          <w:sz w:val="22"/>
        </w:rPr>
        <w:t xml:space="preserv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the expected value and the variance of a continuous random variable,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that involve integration of functions within the scope of the Mathematics Advanced course </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the expected value and the variance of a continuous random variable, where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is defined on the interval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that involve integration of functions beyond the scope of the Mathematics Advanced course using an online computational application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The normal distribution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normal distribution as a continuous probability distribution that is used to model many naturally occurring phenomena</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graph of the probability density function of a normal distribution, the normal curve, as an ‘ideal’ bell-shaped curve, symmetrical about its mean which is equal to its mode and median, and as having most values concentrated about the mean</w:t>
      </w:r>
    </w:p>
    <w:p>
      <w:pPr>
        <w:pStyle w:val="ListParagraph"/>
        <w:keepNext/>
        <w:keepLines/>
        <w:numPr>
          <w:ilvl w:val="0"/>
          <w:numId w:val="77"/>
        </w:numPr>
        <w:spacing w:before="0" w:after="40" w:line="276" w:lineRule="auto"/>
        <w:ind w:left="397" w:hanging="397"/>
        <w:contextualSpacing/>
        <w:jc w:val="left"/>
        <w:rPr>
          <w:rFonts w:ascii="Arial" w:eastAsia="Arial" w:hAnsi="Arial" w:cs="Arial"/>
        </w:rPr>
      </w:pPr>
      <w:r>
        <w:rPr>
          <w:rFonts w:ascii="Arial" w:eastAsia="Arial" w:hAnsi="Arial" w:cs="Arial"/>
          <w:sz w:val="22"/>
        </w:rPr>
        <w:t>Identify contexts that can be approximately modelled by a normal random variable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heights of a group of students can be modelled by a normal random variable.</w:t>
            </w:r>
          </w:p>
        </w:tc>
      </w:tr>
    </w:tbl>
    <w:p>
      <w:pPr>
        <w:pStyle w:val="ExampleSeparator"/>
        <w:spacing w:before="0" w:after="0"/>
        <w:rPr>
          <w:rFonts w:ascii="Arial" w:eastAsia="Arial" w:hAnsi="Arial" w:cs="Arial"/>
        </w:rPr>
      </w:pP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N</m:t>
          </m:r>
          <m:d>
            <m:dPr>
              <m:sepChr m:val="|"/>
            </m:dPr>
            <m:e>
              <m:r>
                <w:rPr>
                  <w:rFonts w:ascii="Arial" w:eastAsia="Arial" w:hAnsi="Arial" w:cs="Arial"/>
                  <w:sz w:val="22"/>
                </w:rPr>
                <m:t>μ</m:t>
              </m:r>
              <m:r>
                <w:rPr>
                  <w:rFonts w:ascii="Arial" w:eastAsia="Arial" w:hAnsi="Arial" w:cs="Arial"/>
                  <w:sz w:val="22"/>
                </w:rPr>
                <m:t>,</m:t>
              </m:r>
              <m:sSup>
                <m:e>
                  <m:r>
                    <w:rPr>
                      <w:rFonts w:ascii="Arial" w:eastAsia="Arial" w:hAnsi="Arial" w:cs="Arial"/>
                      <w:sz w:val="22"/>
                    </w:rPr>
                    <m:t>σ</m:t>
                  </m:r>
                </m:e>
                <m:sup>
                  <m:r>
                    <w:rPr>
                      <w:rFonts w:ascii="Arial" w:eastAsia="Arial" w:hAnsi="Arial" w:cs="Arial"/>
                      <w:sz w:val="22"/>
                    </w:rPr>
                    <m:t>2</m:t>
                  </m:r>
                </m:sup>
              </m:sSup>
            </m:e>
          </m:d>
        </m:oMath>
      </m:oMathPara>
      <w:r>
        <w:rPr>
          <w:rFonts w:ascii="Arial" w:eastAsia="Arial" w:hAnsi="Arial" w:cs="Arial"/>
          <w:sz w:val="22"/>
        </w:rPr>
        <w:t xml:space="preserve"> to represent a normally distributed random variable that has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standard deviation </w:t>
      </w:r>
      <m:oMathPara>
        <m:oMathParaPr>
          <m:jc m:val="left"/>
        </m:oMathParaPr>
        <m:oMath>
          <m:r>
            <w:rPr>
              <w:rFonts w:ascii="Arial" w:eastAsia="Arial" w:hAnsi="Arial" w:cs="Arial"/>
              <w:sz w:val="22"/>
            </w:rPr>
            <m:t>σ</m:t>
          </m:r>
        </m:oMath>
      </m:oMathPara>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probabilities associated with the normal distribution by areas of shaded regions under the normal curve, which may extend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empirical rule to make judgements and solve problems involving probabilities of normally distributed data: that for normal distributions, approximately 68% of data lie within one standard deviation of the mean, approximately 95% within two standard deviations of the mean and approximately 99.7% within three standard deviations of the mean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explore the normal distribution, graph the probability density function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σ</m:t>
              </m:r>
              <m:rad>
                <m:radPr>
                  <m:degHide/>
                </m:radPr>
                <m:deg/>
                <m:e>
                  <m:r>
                    <w:rPr>
                      <w:rFonts w:ascii="Arial" w:eastAsia="Arial" w:hAnsi="Arial" w:cs="Arial"/>
                      <w:sz w:val="22"/>
                    </w:rPr>
                    <m:t>2</m:t>
                  </m:r>
                  <m:r>
                    <w:rPr>
                      <w:rFonts w:ascii="Arial" w:eastAsia="Arial" w:hAnsi="Arial" w:cs="Arial"/>
                      <w:sz w:val="22"/>
                    </w:rPr>
                    <m:t>π</m:t>
                  </m:r>
                </m:e>
              </m:rad>
            </m:den>
          </m:f>
          <m:sSup>
            <m:e>
              <m:r>
                <w:rPr>
                  <w:rFonts w:ascii="Arial" w:eastAsia="Arial" w:hAnsi="Arial" w:cs="Arial"/>
                  <w:sz w:val="22"/>
                </w:rPr>
                <m:t>e</m:t>
              </m:r>
            </m:e>
            <m:sup>
              <m:r>
                <w:rPr>
                  <w:rFonts w:ascii="Arial" w:eastAsia="Arial" w:hAnsi="Arial" w:cs="Arial"/>
                  <w:sz w:val="22"/>
                </w:rPr>
                <m:t>-</m:t>
              </m:r>
              <m:f>
                <m:num>
                  <m:r>
                    <w:rPr>
                      <w:rFonts w:ascii="Arial" w:eastAsia="Arial" w:hAnsi="Arial" w:cs="Arial"/>
                      <w:sz w:val="22"/>
                    </w:rPr>
                    <m:t>(</m:t>
                  </m:r>
                  <m:sSup>
                    <m:e>
                      <m:r>
                        <w:rPr>
                          <w:rFonts w:ascii="Arial" w:eastAsia="Arial" w:hAnsi="Arial" w:cs="Arial"/>
                          <w:sz w:val="22"/>
                        </w:rPr>
                        <m:t>x</m:t>
                      </m:r>
                      <m:r>
                        <w:rPr>
                          <w:rFonts w:ascii="Arial" w:eastAsia="Arial" w:hAnsi="Arial" w:cs="Arial"/>
                          <w:sz w:val="22"/>
                        </w:rPr>
                        <m:t>-</m:t>
                      </m:r>
                      <m:r>
                        <w:rPr>
                          <w:rFonts w:ascii="Arial" w:eastAsia="Arial" w:hAnsi="Arial" w:cs="Arial"/>
                          <w:sz w:val="22"/>
                        </w:rPr>
                        <m:t>μ</m:t>
                      </m:r>
                      <m:r>
                        <w:rPr>
                          <w:rFonts w:ascii="Arial" w:eastAsia="Arial" w:hAnsi="Arial" w:cs="Arial"/>
                          <w:sz w:val="22"/>
                        </w:rPr>
                        <m:t>)</m:t>
                      </m:r>
                    </m:e>
                    <m:sup>
                      <m:r>
                        <w:rPr>
                          <w:rFonts w:ascii="Arial" w:eastAsia="Arial" w:hAnsi="Arial" w:cs="Arial"/>
                          <w:sz w:val="22"/>
                        </w:rPr>
                        <m:t>2</m:t>
                      </m:r>
                    </m:sup>
                  </m:sSup>
                </m:num>
                <m:den>
                  <m:r>
                    <w:rPr>
                      <w:rFonts w:ascii="Arial" w:eastAsia="Arial" w:hAnsi="Arial" w:cs="Arial"/>
                      <w:sz w:val="22"/>
                    </w:rPr>
                    <m:t>2</m:t>
                  </m:r>
                  <m:sSup>
                    <m:e>
                      <m:r>
                        <w:rPr>
                          <w:rFonts w:ascii="Arial" w:eastAsia="Arial" w:hAnsi="Arial" w:cs="Arial"/>
                          <w:sz w:val="22"/>
                        </w:rPr>
                        <m:t>σ</m:t>
                      </m:r>
                    </m:e>
                    <m:sup>
                      <m:r>
                        <w:rPr>
                          <w:rFonts w:ascii="Arial" w:eastAsia="Arial" w:hAnsi="Arial" w:cs="Arial"/>
                          <w:sz w:val="22"/>
                        </w:rPr>
                        <m:t>2</m:t>
                      </m:r>
                    </m:sup>
                  </m:sSup>
                </m:den>
              </m:f>
            </m:sup>
          </m:sSup>
        </m:oMath>
      </m:oMathPara>
      <w:r>
        <w:rPr>
          <w:rFonts w:ascii="Arial" w:eastAsia="Arial" w:hAnsi="Arial" w:cs="Arial"/>
          <w:sz w:val="22"/>
        </w:rPr>
        <w:t>, verify the empirical rule and graph the cumulative distribution function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features of the normal curve, and identify the global maximum and points of inflection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a standard normal distribution with mean 0 and standard deviation 1, and the non-standard normal distribution with mean </w:t>
      </w:r>
      <m:oMathPara>
        <m:oMathParaPr>
          <m:jc m:val="left"/>
        </m:oMathParaPr>
        <m:oMath>
          <m:r>
            <w:rPr>
              <w:rFonts w:ascii="Arial" w:eastAsia="Arial" w:hAnsi="Arial" w:cs="Arial"/>
              <w:sz w:val="22"/>
            </w:rPr>
            <m:t>μ</m:t>
          </m:r>
        </m:oMath>
      </m:oMathPara>
      <w:r>
        <w:rPr>
          <w:rFonts w:ascii="Arial" w:eastAsia="Arial" w:hAnsi="Arial" w:cs="Arial"/>
          <w:sz w:val="22"/>
        </w:rPr>
        <w:t xml:space="preserve"> and standard deviation </w:t>
      </w:r>
      <m:oMathPara>
        <m:oMathParaPr>
          <m:jc m:val="left"/>
        </m:oMathParaPr>
        <m:oMath>
          <m:r>
            <w:rPr>
              <w:rFonts w:ascii="Arial" w:eastAsia="Arial" w:hAnsi="Arial" w:cs="Arial"/>
              <w:sz w:val="22"/>
            </w:rPr>
            <m:t>σ</m:t>
          </m:r>
        </m:oMath>
      </m:oMathPara>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w:t>
      </w:r>
      <m:oMathPara>
        <m:oMathParaPr>
          <m:jc m:val="left"/>
        </m:oMathParaPr>
        <m:oMath>
          <m:r>
            <w:rPr>
              <w:rFonts w:ascii="Arial" w:eastAsia="Arial" w:hAnsi="Arial" w:cs="Arial"/>
              <w:sz w:val="22"/>
            </w:rPr>
            <m:t>z</m:t>
          </m:r>
        </m:oMath>
      </m:oMathPara>
      <w:r>
        <w:rPr>
          <w:rFonts w:ascii="Arial" w:eastAsia="Arial" w:hAnsi="Arial" w:cs="Arial"/>
          <w:sz w:val="22"/>
        </w:rPr>
        <w:t xml:space="preserve">-score, or standardised score, by the formula </w:t>
      </w:r>
      <m:oMathPara>
        <m:oMathParaPr>
          <m:jc m:val="left"/>
        </m:oMathParaPr>
        <m:oMath>
          <m:r>
            <w:rPr>
              <w:rFonts w:ascii="Arial" w:eastAsia="Arial" w:hAnsi="Arial" w:cs="Arial"/>
              <w:sz w:val="22"/>
            </w:rPr>
            <m:t>z</m:t>
          </m:r>
          <m:r>
            <w:rPr>
              <w:rFonts w:ascii="Arial" w:eastAsia="Arial" w:hAnsi="Arial" w:cs="Arial"/>
              <w:sz w:val="22"/>
            </w:rPr>
            <m:t>=</m:t>
          </m:r>
          <m:f>
            <m:num>
              <m:r>
                <w:rPr>
                  <w:rFonts w:ascii="Arial" w:eastAsia="Arial" w:hAnsi="Arial" w:cs="Arial"/>
                  <w:sz w:val="22"/>
                </w:rPr>
                <m:t>x</m:t>
              </m:r>
              <m:r>
                <w:rPr>
                  <w:rFonts w:ascii="Arial" w:eastAsia="Arial" w:hAnsi="Arial" w:cs="Arial"/>
                  <w:sz w:val="22"/>
                </w:rPr>
                <m:t>-</m:t>
              </m:r>
              <m:r>
                <w:rPr>
                  <w:rFonts w:ascii="Arial" w:eastAsia="Arial" w:hAnsi="Arial" w:cs="Arial"/>
                  <w:sz w:val="22"/>
                </w:rPr>
                <m:t>μ</m:t>
              </m:r>
            </m:num>
            <m:den>
              <m:r>
                <w:rPr>
                  <w:rFonts w:ascii="Arial" w:eastAsia="Arial" w:hAnsi="Arial" w:cs="Arial"/>
                  <w:sz w:val="22"/>
                </w:rPr>
                <m:t>σ</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μ</m:t>
          </m:r>
        </m:oMath>
      </m:oMathPara>
      <w:r>
        <w:rPr>
          <w:rFonts w:ascii="Arial" w:eastAsia="Arial" w:hAnsi="Arial" w:cs="Arial"/>
          <w:sz w:val="22"/>
        </w:rPr>
        <w:t xml:space="preserve"> is the mean and </w:t>
      </w:r>
      <m:oMathPara>
        <m:oMathParaPr>
          <m:jc m:val="left"/>
        </m:oMathParaPr>
        <m:oMath>
          <m:r>
            <w:rPr>
              <w:rFonts w:ascii="Arial" w:eastAsia="Arial" w:hAnsi="Arial" w:cs="Arial"/>
              <w:sz w:val="22"/>
            </w:rPr>
            <m:t>σ</m:t>
          </m:r>
        </m:oMath>
      </m:oMathPara>
      <w:r>
        <w:rPr>
          <w:rFonts w:ascii="Arial" w:eastAsia="Arial" w:hAnsi="Arial" w:cs="Arial"/>
          <w:sz w:val="22"/>
        </w:rPr>
        <w:t xml:space="preserve"> is the standard deviation, and </w:t>
      </w:r>
      <m:oMathPara>
        <m:oMathParaPr>
          <m:jc m:val="left"/>
        </m:oMathParaPr>
        <m:oMath>
          <m:r>
            <w:rPr>
              <w:rFonts w:ascii="Arial" w:eastAsia="Arial" w:hAnsi="Arial" w:cs="Arial"/>
              <w:sz w:val="22"/>
            </w:rPr>
            <m:t>x</m:t>
          </m:r>
        </m:oMath>
      </m:oMathPara>
      <w:r>
        <w:rPr>
          <w:rFonts w:ascii="Arial" w:eastAsia="Arial" w:hAnsi="Arial" w:cs="Arial"/>
          <w:sz w:val="22"/>
        </w:rPr>
        <w:t xml:space="preserve"> is an observed value of a random variable</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w:t>
      </w:r>
      <m:oMathPara>
        <m:oMathParaPr>
          <m:jc m:val="left"/>
        </m:oMathParaPr>
        <m:oMath>
          <m:r>
            <w:rPr>
              <w:rFonts w:ascii="Arial" w:eastAsia="Arial" w:hAnsi="Arial" w:cs="Arial"/>
              <w:sz w:val="22"/>
            </w:rPr>
            <m:t>z</m:t>
          </m:r>
        </m:oMath>
      </m:oMathPara>
      <w:r>
        <w:rPr>
          <w:rFonts w:ascii="Arial" w:eastAsia="Arial" w:hAnsi="Arial" w:cs="Arial"/>
          <w:sz w:val="22"/>
        </w:rPr>
        <w:t>-score as the number of standard deviations a score lies above or below the mean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-scores to compare scores from different sets of data and justify conclusions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-scores to identify probabilities of events less or more extreme than a given outcome and solve problems using tables for the standard normal distribution</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finding the mean or standard deviation of a normal random variable given the probability of an event less or more extreme than a given outcome</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m:oMathPara>
        <m:oMathParaPr>
          <m:jc m:val="left"/>
        </m:oMathParaPr>
        <m:oMath>
          <m:r>
            <w:rPr>
              <w:rFonts w:ascii="Arial" w:eastAsia="Arial" w:hAnsi="Arial" w:cs="Arial"/>
              <w:sz w:val="22"/>
            </w:rPr>
            <m:t>z</m:t>
          </m:r>
        </m:oMath>
      </m:oMathPara>
      <w:r>
        <w:rPr>
          <w:rFonts w:ascii="Arial" w:eastAsia="Arial" w:hAnsi="Arial" w:cs="Arial"/>
          <w:sz w:val="22"/>
        </w:rPr>
        <w:t>-scores to make judgements related to probabilities of certain events or given sets of data assuming an underlying normal distribution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Financial mathematics</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models and solves problems to make informed decisions about financial situations </w:t>
      </w:r>
      <w:r>
        <w:rPr>
          <w:rStyle w:val="Strong"/>
          <w:rFonts w:ascii="Arial" w:eastAsia="Arial" w:hAnsi="Arial" w:cs="Arial"/>
          <w:b/>
          <w:bCs/>
          <w:sz w:val="22"/>
        </w:rPr>
        <w:t>MAV-12-08</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Reducing balance loans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 reducing balance loan algebraically as a compound interest loan with periodic repayments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varying the interest rate and repayment amount on the time taken to repay a loan, with or without digital tools or by using a given graph</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that involve reducing balance loans by calculating the total amount paid, equal periodic repayments, the amount still owing and the time taken to repay the loan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Annuities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 annuity as either an investment account with regular, equal contributions and interest compounding at the end of each period, or as a single sum investment from which regular equal withdrawals are made</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Define and model the future value of an annuity as the sum of all the payments, together with the interest they have earned</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effect of varying the amount initially invested, the value of the periodic payment, the interest rate and the duration of the annuity on the total value of the investment, using digital tools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annuities in which payments are made at the end of each time period and the future value of an annuity is calculated at the end of one of these periods using the formula for the sum of the first </w:t>
      </w:r>
      <m:oMathPara>
        <m:oMathParaPr>
          <m:jc m:val="left"/>
        </m:oMathParaPr>
        <m:oMath>
          <m:r>
            <w:rPr>
              <w:rFonts w:ascii="Arial" w:eastAsia="Arial" w:hAnsi="Arial" w:cs="Arial"/>
              <w:sz w:val="22"/>
            </w:rPr>
            <m:t>n</m:t>
          </m:r>
        </m:oMath>
      </m:oMathPara>
      <w:r>
        <w:rPr>
          <w:rFonts w:ascii="Arial" w:eastAsia="Arial" w:hAnsi="Arial" w:cs="Arial"/>
          <w:sz w:val="22"/>
        </w:rPr>
        <w:t xml:space="preserve"> terms of a geometric sequence</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7" w:name="_Toc256000027"/>
      <w:r>
        <w:rPr>
          <w:rFonts w:ascii="Arial" w:eastAsia="Arial" w:hAnsi="Arial" w:cs="Arial"/>
          <w:b/>
          <w:i w:val="0"/>
          <w:color w:val="002664"/>
          <w:sz w:val="34"/>
        </w:rPr>
        <w:t>Assessment</w:t>
      </w:r>
      <w:bookmarkEnd w:id="27"/>
    </w:p>
    <w:p>
      <w:pPr>
        <w:pStyle w:val="Heading3"/>
        <w:keepNext/>
        <w:spacing w:before="240" w:after="60" w:line="276" w:lineRule="auto"/>
        <w:rPr>
          <w:rFonts w:ascii="Arial" w:eastAsia="Arial" w:hAnsi="Arial" w:cs="Arial"/>
          <w:b w:val="0"/>
          <w:sz w:val="22"/>
        </w:rPr>
      </w:pPr>
      <w:bookmarkStart w:id="28" w:name="_Toc256000028"/>
      <w:r>
        <w:rPr>
          <w:rFonts w:ascii="Arial" w:eastAsia="Arial" w:hAnsi="Arial" w:cs="Arial"/>
          <w:b/>
          <w:i w:val="0"/>
          <w:color w:val="002664"/>
          <w:sz w:val="30"/>
        </w:rPr>
        <w:t>Course standards</w:t>
      </w:r>
      <w:bookmarkEnd w:id="28"/>
    </w:p>
    <w:p>
      <w:pPr>
        <w:keepNext w:val="0"/>
        <w:spacing w:before="0" w:after="160" w:line="276" w:lineRule="auto"/>
        <w:rPr>
          <w:rFonts w:ascii="Arial" w:eastAsia="Arial" w:hAnsi="Arial" w:cs="Arial"/>
        </w:rPr>
      </w:pPr>
      <w:r>
        <w:rPr>
          <w:rFonts w:ascii="Arial" w:eastAsia="Arial" w:hAnsi="Arial" w:cs="Arial"/>
          <w:sz w:val="22"/>
        </w:rPr>
        <w:t>Course standards are comprised of syllabus standards and performance standards. Syllabus outcomes and content form the syllabus standards that describe what students are expected to know, understand and do. Performance standards, including the Common Grade Scale for Preliminary courses, HSC Performance Band Descriptions and Achievement Level Descriptions (for HSC courses with grades only) describe how well students have achieved in relation to syllabus standards. Performance standards are used to report student achievement on NESA credentials.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Common Grade Scale for Preliminary courses</w:t>
      </w:r>
    </w:p>
    <w:p>
      <w:pPr>
        <w:keepNext w:val="0"/>
        <w:spacing w:before="0" w:after="160" w:line="276" w:lineRule="auto"/>
        <w:rPr>
          <w:rFonts w:ascii="Arial" w:eastAsia="Arial" w:hAnsi="Arial" w:cs="Arial"/>
          <w:b/>
          <w:sz w:val="22"/>
        </w:rPr>
      </w:pPr>
      <w:r>
        <w:rPr>
          <w:rFonts w:ascii="Arial" w:eastAsia="Arial" w:hAnsi="Arial" w:cs="Arial"/>
          <w:b/>
          <w:sz w:val="22"/>
        </w:rPr>
        <w:t>Stage 6 – Year 11</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20" w:anchor="common-grade-scale-for-preliminary-courses" w:history="1">
        <w:r>
          <w:rPr>
            <w:rStyle w:val="Hyperlink"/>
            <w:rFonts w:ascii="Arial" w:eastAsia="Arial" w:hAnsi="Arial" w:cs="Arial"/>
            <w:color w:val="0000EE"/>
            <w:sz w:val="22"/>
            <w:u w:color="0000EE"/>
          </w:rPr>
          <w:t>Common Grade Scale for Preliminary courses</w:t>
        </w:r>
      </w:hyperlink>
      <w:r>
        <w:rPr>
          <w:rFonts w:ascii="Arial" w:eastAsia="Arial" w:hAnsi="Arial" w:cs="Arial"/>
          <w:sz w:val="22"/>
        </w:rPr>
        <w:t xml:space="preserve"> provides generic, holistic descriptions for performance at each of the 5 grade levels. It is used to report student achievement in Year 11 courses in all NSW schools.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Performance Band Descriptions for Mathematics Advanced</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HSC performance band descriptions summarise the knowledge, understanding and skills typically demonstrated by students at each band level in a particular course. NESA uses these holistic descriptions to report a student's overall level of achievement in an HSC course.</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6</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knowledge, understanding and skills appropriate to the course</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integrates and applies mathematical concepts, skills and techniques consistently and accurately in a range of familiar and unfamiliar situations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applies a wide range of strategies to solve a variety of multi-step mathematical problems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and analyses mathematical models to solve problems in a variety of situations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effectively, using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5</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knowledge, understanding and skills appropriate to the course</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integrates and applies mathematical concepts, skills and techniques accurately in familiar and unfamiliar situations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applies a range of strategies to solve a variety of multi-step mathematical problems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constructs and analyses mathematical models to solve problems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using appropriate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4</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knowledge, understanding and skills appropriate to the course</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skills and techniques in familiar and some unfamiliar situations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selects and uses strategies to solve mathematical problems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interprets mathematical models to solve problems</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and justification using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3</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basic knowledge, understanding and skills appropriate to the course</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concepts, skills and techniques in familiar situations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solves simple mathematical problems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interprets some mathematical models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communicates reasoning using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2</w:t>
      </w:r>
    </w:p>
    <w:p>
      <w:pPr>
        <w:keepNext w:val="0"/>
        <w:spacing w:before="0" w:after="160" w:line="276" w:lineRule="auto"/>
        <w:rPr>
          <w:rFonts w:ascii="Arial" w:eastAsia="Arial" w:hAnsi="Arial" w:cs="Arial"/>
        </w:rPr>
      </w:pPr>
      <w:r>
        <w:rPr>
          <w:rFonts w:ascii="Arial" w:eastAsia="Arial" w:hAnsi="Arial" w:cs="Arial"/>
          <w:sz w:val="22"/>
        </w:rPr>
        <w:t>A student who performs at this level typically:</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elementary knowledge, understanding and skills appropriate to the course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concepts, skills and techniques to solve simple familiar problems with limited accuracy</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mathematical language, notation, diagrams and graphs.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Band 1</w:t>
      </w:r>
    </w:p>
    <w:p>
      <w:pPr>
        <w:keepNext w:val="0"/>
        <w:spacing w:before="0" w:after="160" w:line="276" w:lineRule="auto"/>
        <w:rPr>
          <w:rFonts w:ascii="Arial" w:eastAsia="Arial" w:hAnsi="Arial" w:cs="Arial"/>
        </w:rPr>
      </w:pPr>
      <w:r>
        <w:rPr>
          <w:rFonts w:ascii="Arial" w:eastAsia="Arial" w:hAnsi="Arial" w:cs="Arial"/>
          <w:sz w:val="22"/>
        </w:rPr>
        <w:t>Performance reported as Band 1 indicates that the minimum standard expected was not demonstrated.</w:t>
      </w:r>
    </w:p>
    <w:p>
      <w:pPr>
        <w:pStyle w:val="Heading3"/>
        <w:keepNext/>
        <w:spacing w:before="240" w:after="60" w:line="276" w:lineRule="auto"/>
        <w:rPr>
          <w:rFonts w:ascii="Arial" w:eastAsia="Arial" w:hAnsi="Arial" w:cs="Arial"/>
          <w:b w:val="0"/>
          <w:sz w:val="22"/>
        </w:rPr>
      </w:pPr>
      <w:bookmarkStart w:id="29" w:name="_Toc256000029"/>
      <w:r>
        <w:rPr>
          <w:rFonts w:ascii="Arial" w:eastAsia="Arial" w:hAnsi="Arial" w:cs="Arial"/>
          <w:b/>
          <w:i w:val="0"/>
          <w:color w:val="002664"/>
          <w:sz w:val="30"/>
        </w:rPr>
        <w:t>School-based assessment</w:t>
      </w:r>
      <w:bookmarkEnd w:id="29"/>
    </w:p>
    <w:p>
      <w:pPr>
        <w:keepNext w:val="0"/>
        <w:spacing w:before="0" w:after="160" w:line="276" w:lineRule="auto"/>
        <w:rPr>
          <w:rFonts w:ascii="Arial" w:eastAsia="Arial" w:hAnsi="Arial" w:cs="Arial"/>
        </w:rPr>
      </w:pPr>
      <w:r>
        <w:rPr>
          <w:rFonts w:ascii="Arial" w:eastAsia="Arial" w:hAnsi="Arial" w:cs="Arial"/>
          <w:sz w:val="22"/>
        </w:rPr>
        <w:t>Schools are required to develop an assessment program for each Year 11 and Year 12 course. NESA provides information about the responsibilities of schools in developing assessment programs in course-specific assessment requirements and in the Assessment Certification Examination (ACE) rules and requirements.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11 Mathematics Advanced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11</w:t>
      </w:r>
    </w:p>
    <w:p>
      <w:pPr>
        <w:keepNext w:val="0"/>
        <w:spacing w:before="0" w:after="160" w:line="276" w:lineRule="auto"/>
        <w:rPr>
          <w:rFonts w:ascii="Arial" w:eastAsia="Arial" w:hAnsi="Arial" w:cs="Arial"/>
        </w:rPr>
      </w:pPr>
      <w:r>
        <w:rPr>
          <w:rFonts w:ascii="Arial" w:eastAsia="Arial" w:hAnsi="Arial" w:cs="Arial"/>
          <w:sz w:val="22"/>
        </w:rPr>
        <w:t>Schools are required to submit to NESA a grade for each student based on their achievement at the end of the course.</w:t>
      </w:r>
    </w:p>
    <w:p>
      <w:pPr>
        <w:keepNext w:val="0"/>
        <w:spacing w:before="0" w:after="160" w:line="276" w:lineRule="auto"/>
        <w:rPr>
          <w:rFonts w:ascii="Arial" w:eastAsia="Arial" w:hAnsi="Arial" w:cs="Arial"/>
        </w:rPr>
      </w:pPr>
      <w:r>
        <w:rPr>
          <w:rFonts w:ascii="Arial" w:eastAsia="Arial" w:hAnsi="Arial" w:cs="Arial"/>
          <w:sz w:val="22"/>
        </w:rPr>
        <w:t>Teachers use professional, on-balance judgement to allocate grades based on the Common Grade Scale for Preliminary courses.</w:t>
      </w:r>
    </w:p>
    <w:p>
      <w:pPr>
        <w:keepNext w:val="0"/>
        <w:spacing w:before="0" w:after="160" w:line="276" w:lineRule="auto"/>
        <w:rPr>
          <w:rFonts w:ascii="Arial" w:eastAsia="Arial" w:hAnsi="Arial" w:cs="Arial"/>
        </w:rPr>
      </w:pPr>
      <w:r>
        <w:rPr>
          <w:rFonts w:ascii="Arial" w:eastAsia="Arial" w:hAnsi="Arial" w:cs="Arial"/>
          <w:sz w:val="22"/>
        </w:rPr>
        <w:t>Teachers consider all available assessment information, including formal and informal assessment, to determine the grade that best matches each student’s achievement at the end of the course.</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21"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11 are mandatory.</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Style w:val="Strong"/>
          <w:rFonts w:ascii="Arial" w:eastAsia="Arial" w:hAnsi="Arial" w:cs="Arial"/>
          <w:b/>
          <w:bCs/>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11 formal school-based assessment program for Mathematics Advanced is: </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3 assessment tasks, including:   </w:t>
      </w:r>
    </w:p>
    <w:p>
      <w:pPr>
        <w:pStyle w:val="ListParagraph"/>
        <w:keepNext w:val="0"/>
        <w:numPr>
          <w:ilvl w:val="1"/>
          <w:numId w:val="86"/>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86"/>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20% to 40%. </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2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Year 12 Mathematics Advanced school-based assessment</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NESA requires schools to submit a school-based assessment mark for each Year 12 student who completes this course. Formal school-based assessment tasks should reflect the syllabus outcomes and content. The mark submitted by the school provides a summation of each student’s achievement measured at several points throughout the course.  </w:t>
      </w:r>
    </w:p>
    <w:p>
      <w:pPr>
        <w:keepNext w:val="0"/>
        <w:spacing w:before="0" w:after="160" w:line="276" w:lineRule="auto"/>
        <w:rPr>
          <w:rFonts w:ascii="Arial" w:eastAsia="Arial" w:hAnsi="Arial" w:cs="Arial"/>
        </w:rPr>
      </w:pPr>
      <w:r>
        <w:rPr>
          <w:rFonts w:ascii="Arial" w:eastAsia="Arial" w:hAnsi="Arial" w:cs="Arial"/>
          <w:sz w:val="22"/>
        </w:rPr>
        <w:t>A school’s program of school-based assessment includes both mandatory and non-mandatory elements. </w:t>
      </w:r>
    </w:p>
    <w:p>
      <w:pPr>
        <w:keepNext w:val="0"/>
        <w:spacing w:before="0" w:after="160" w:line="276" w:lineRule="auto"/>
        <w:rPr>
          <w:rFonts w:ascii="Arial" w:eastAsia="Arial" w:hAnsi="Arial" w:cs="Arial"/>
        </w:rPr>
      </w:pPr>
      <w:r>
        <w:rPr>
          <w:rFonts w:ascii="Arial" w:eastAsia="Arial" w:hAnsi="Arial" w:cs="Arial"/>
          <w:sz w:val="22"/>
        </w:rPr>
        <w:t xml:space="preserve">See </w:t>
      </w:r>
      <w:hyperlink r:id="rId23" w:history="1">
        <w:r>
          <w:rPr>
            <w:rStyle w:val="Hyperlink"/>
            <w:rFonts w:ascii="Arial" w:eastAsia="Arial" w:hAnsi="Arial" w:cs="Arial"/>
            <w:color w:val="0000EE"/>
            <w:sz w:val="22"/>
            <w:u w:color="0000EE"/>
          </w:rPr>
          <w:t>Assessment Certification Examination (ACE) rules and requirements</w:t>
        </w:r>
      </w:hyperlink>
      <w:r>
        <w:rPr>
          <w:rFonts w:ascii="Arial" w:eastAsia="Arial" w:hAnsi="Arial" w:cs="Arial"/>
          <w:sz w:val="22"/>
        </w:rPr>
        <w:t xml:space="preserve"> for further information. </w:t>
      </w:r>
    </w:p>
    <w:p>
      <w:pPr>
        <w:pStyle w:val="Heading4"/>
        <w:keepNext/>
        <w:spacing w:before="240" w:after="60" w:line="276" w:lineRule="auto"/>
        <w:rPr>
          <w:rFonts w:ascii="Arial" w:eastAsia="Arial" w:hAnsi="Arial" w:cs="Arial"/>
          <w:b/>
          <w:bCs/>
        </w:rPr>
      </w:pPr>
      <w:r>
        <w:rPr>
          <w:rStyle w:val="Strong"/>
          <w:rFonts w:ascii="Arial" w:eastAsia="Arial" w:hAnsi="Arial" w:cs="Arial"/>
          <w:b/>
          <w:bCs/>
          <w:i w:val="0"/>
          <w:color w:val="002664"/>
          <w:sz w:val="24"/>
          <w:szCs w:val="24"/>
        </w:rPr>
        <w:t>Assessment programs must reflect course components and weightings </w:t>
      </w:r>
    </w:p>
    <w:p>
      <w:pPr>
        <w:keepNext w:val="0"/>
        <w:spacing w:before="0" w:after="160" w:line="276" w:lineRule="auto"/>
        <w:rPr>
          <w:rFonts w:ascii="Arial" w:eastAsia="Arial" w:hAnsi="Arial" w:cs="Arial"/>
        </w:rPr>
      </w:pPr>
      <w:r>
        <w:rPr>
          <w:rFonts w:ascii="Arial" w:eastAsia="Arial" w:hAnsi="Arial" w:cs="Arial"/>
          <w:sz w:val="22"/>
        </w:rPr>
        <w:t>The course components and component weightings for Year 12 are mandatory. </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5022"/>
        <w:gridCol w:w="162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Course component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Weighting %</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Knowledge and understanding of course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Skills in Working mathematically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50</w:t>
            </w:r>
          </w:p>
        </w:tc>
      </w:tr>
    </w:tbl>
    <w:p>
      <w:pPr>
        <w:pStyle w:val="Heading4"/>
        <w:keepNext/>
        <w:spacing w:before="120" w:after="60" w:line="276" w:lineRule="auto"/>
        <w:rPr>
          <w:rFonts w:ascii="Arial" w:eastAsia="Arial" w:hAnsi="Arial" w:cs="Arial"/>
          <w:b/>
          <w:bCs/>
        </w:rPr>
      </w:pPr>
      <w:r>
        <w:rPr>
          <w:rStyle w:val="Strong"/>
          <w:rFonts w:ascii="Arial" w:eastAsia="Arial" w:hAnsi="Arial" w:cs="Arial"/>
          <w:b/>
          <w:bCs/>
          <w:i w:val="0"/>
          <w:color w:val="002664"/>
          <w:sz w:val="24"/>
          <w:szCs w:val="24"/>
        </w:rPr>
        <w:t>Schools may determine specific elements of their assessment program  </w:t>
      </w:r>
    </w:p>
    <w:p>
      <w:pPr>
        <w:keepNext w:val="0"/>
        <w:spacing w:before="0" w:after="160" w:line="276" w:lineRule="auto"/>
        <w:rPr>
          <w:rFonts w:ascii="Arial" w:eastAsia="Arial" w:hAnsi="Arial" w:cs="Arial"/>
        </w:rPr>
      </w:pPr>
      <w:r>
        <w:rPr>
          <w:rFonts w:ascii="Arial" w:eastAsia="Arial" w:hAnsi="Arial" w:cs="Arial"/>
          <w:sz w:val="22"/>
        </w:rPr>
        <w:t>Schools have authority to determine the number, type of task and the weighting allocated to an assessment task. Schools may also follow the sample assessment programs provided by NESA.  </w:t>
      </w:r>
    </w:p>
    <w:p>
      <w:pPr>
        <w:keepNext w:val="0"/>
        <w:spacing w:before="0" w:after="160" w:line="276" w:lineRule="auto"/>
        <w:rPr>
          <w:rFonts w:ascii="Arial" w:eastAsia="Arial" w:hAnsi="Arial" w:cs="Arial"/>
        </w:rPr>
      </w:pPr>
      <w:r>
        <w:rPr>
          <w:rStyle w:val="Strong"/>
          <w:rFonts w:ascii="Arial" w:eastAsia="Arial" w:hAnsi="Arial" w:cs="Arial"/>
          <w:b/>
          <w:bCs/>
          <w:sz w:val="22"/>
        </w:rPr>
        <w:t>Sample assessment program </w:t>
      </w:r>
    </w:p>
    <w:p>
      <w:pPr>
        <w:keepNext w:val="0"/>
        <w:spacing w:before="0" w:after="160" w:line="276" w:lineRule="auto"/>
        <w:rPr>
          <w:rFonts w:ascii="Arial" w:eastAsia="Arial" w:hAnsi="Arial" w:cs="Arial"/>
        </w:rPr>
      </w:pPr>
      <w:r>
        <w:rPr>
          <w:rFonts w:ascii="Arial" w:eastAsia="Arial" w:hAnsi="Arial" w:cs="Arial"/>
          <w:sz w:val="22"/>
        </w:rPr>
        <w:t>NESA's sample Year 12 formal school-based assessment program for Mathematics Advanced is: </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4 assessment tasks, including:  </w:t>
      </w:r>
    </w:p>
    <w:p>
      <w:pPr>
        <w:pStyle w:val="ListParagraph"/>
        <w:keepNext w:val="0"/>
        <w:numPr>
          <w:ilvl w:val="1"/>
          <w:numId w:val="87"/>
        </w:numPr>
        <w:spacing w:before="0" w:after="120" w:line="276" w:lineRule="auto"/>
        <w:ind w:left="597" w:hanging="197"/>
        <w:contextualSpacing/>
        <w:jc w:val="left"/>
        <w:rPr>
          <w:rFonts w:ascii="Arial" w:eastAsia="Arial" w:hAnsi="Arial" w:cs="Arial"/>
        </w:rPr>
      </w:pPr>
      <w:r>
        <w:rPr>
          <w:rFonts w:ascii="Arial" w:eastAsia="Arial" w:hAnsi="Arial" w:cs="Arial"/>
          <w:sz w:val="22"/>
        </w:rPr>
        <w:t>a formal written examination </w:t>
      </w:r>
    </w:p>
    <w:p>
      <w:pPr>
        <w:pStyle w:val="ListParagraph"/>
        <w:keepNext w:val="0"/>
        <w:numPr>
          <w:ilvl w:val="1"/>
          <w:numId w:val="87"/>
        </w:numPr>
        <w:spacing w:before="0" w:after="120" w:line="276" w:lineRule="auto"/>
        <w:ind w:left="597" w:hanging="197"/>
        <w:contextualSpacing/>
        <w:jc w:val="left"/>
        <w:rPr>
          <w:rFonts w:ascii="Arial" w:eastAsia="Arial" w:hAnsi="Arial" w:cs="Arial"/>
        </w:rPr>
      </w:pPr>
      <w:r>
        <w:rPr>
          <w:rFonts w:ascii="Arial" w:eastAsia="Arial" w:hAnsi="Arial" w:cs="Arial"/>
          <w:sz w:val="22"/>
        </w:rPr>
        <w:t>a weighting for any individual task of 10% to 40%. </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require </w:t>
      </w:r>
      <w:hyperlink r:id="rId24"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in order to access assessment opportunities and demonstrate achievement of outcomes.</w:t>
      </w:r>
    </w:p>
    <w:p>
      <w:pPr>
        <w:keepNext w:val="0"/>
        <w:spacing w:before="0" w:after="160" w:line="276" w:lineRule="auto"/>
        <w:rPr>
          <w:rFonts w:ascii="Arial" w:eastAsia="Arial" w:hAnsi="Arial" w:cs="Arial"/>
        </w:rPr>
      </w:pPr>
      <w:r>
        <w:rPr>
          <w:rFonts w:ascii="Arial" w:eastAsia="Arial" w:hAnsi="Arial" w:cs="Arial"/>
          <w:sz w:val="22"/>
        </w:rPr>
        <w:t>Formal school-based assessment in this course should focus on the Year 12 outcomes. The Year 11 course is assumed knowledge and may be assessed.</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schedules</w:t>
      </w:r>
    </w:p>
    <w:p>
      <w:pPr>
        <w:keepNext w:val="0"/>
        <w:spacing w:before="0" w:after="160" w:line="276" w:lineRule="auto"/>
        <w:rPr>
          <w:rFonts w:ascii="Arial" w:eastAsia="Arial" w:hAnsi="Arial" w:cs="Arial"/>
          <w:b/>
          <w:sz w:val="22"/>
        </w:rPr>
      </w:pPr>
      <w:r>
        <w:rPr>
          <w:rFonts w:ascii="Arial" w:eastAsia="Arial" w:hAnsi="Arial" w:cs="Arial"/>
          <w:b/>
          <w:sz w:val="22"/>
        </w:rPr>
        <w:t>Stage 6</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hyperlink r:id="rId25" w:history="1">
        <w:r>
          <w:rPr>
            <w:rStyle w:val="Hyperlink"/>
            <w:rFonts w:ascii="Arial" w:eastAsia="Arial" w:hAnsi="Arial" w:cs="Arial"/>
            <w:color w:val="0000EE"/>
            <w:sz w:val="22"/>
            <w:u w:color="0000EE"/>
          </w:rPr>
          <w:t>Sample assessment schedule Year 11</w:t>
        </w:r>
      </w:hyperlink>
    </w:p>
    <w:p>
      <w:pPr>
        <w:pStyle w:val="ListParagraph"/>
        <w:keepNext w:val="0"/>
        <w:numPr>
          <w:ilvl w:val="0"/>
          <w:numId w:val="88"/>
        </w:numPr>
        <w:spacing w:before="0" w:after="120" w:line="276" w:lineRule="auto"/>
        <w:ind w:left="397" w:hanging="397"/>
        <w:contextualSpacing/>
        <w:jc w:val="left"/>
        <w:rPr>
          <w:rFonts w:ascii="Arial" w:eastAsia="Arial" w:hAnsi="Arial" w:cs="Arial"/>
        </w:rPr>
      </w:pPr>
      <w:hyperlink r:id="rId26" w:history="1">
        <w:r>
          <w:rPr>
            <w:rStyle w:val="Hyperlink"/>
            <w:rFonts w:ascii="Arial" w:eastAsia="Arial" w:hAnsi="Arial" w:cs="Arial"/>
            <w:color w:val="0000EE"/>
            <w:sz w:val="22"/>
            <w:u w:color="0000EE"/>
          </w:rPr>
          <w:t>Sample assessment schedule Year 12: A</w:t>
        </w:r>
      </w:hyperlink>
    </w:p>
    <w:p>
      <w:pPr>
        <w:pStyle w:val="ListParagraph"/>
        <w:keepNext w:val="0"/>
        <w:numPr>
          <w:ilvl w:val="0"/>
          <w:numId w:val="88"/>
        </w:numPr>
        <w:spacing w:before="0" w:after="120" w:line="276" w:lineRule="auto"/>
        <w:ind w:left="397" w:hanging="397"/>
        <w:contextualSpacing/>
        <w:jc w:val="left"/>
        <w:rPr>
          <w:rFonts w:ascii="Arial" w:eastAsia="Arial" w:hAnsi="Arial" w:cs="Arial"/>
        </w:rPr>
      </w:pPr>
      <w:hyperlink r:id="rId27" w:history="1">
        <w:r>
          <w:rPr>
            <w:rStyle w:val="Hyperlink"/>
            <w:rFonts w:ascii="Arial" w:eastAsia="Arial" w:hAnsi="Arial" w:cs="Arial"/>
            <w:color w:val="0000EE"/>
            <w:sz w:val="22"/>
            <w:u w:color="0000EE"/>
          </w:rPr>
          <w:t>Sample assessment schedule Year 12: B</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Sample assessment task notifications</w:t>
      </w:r>
    </w:p>
    <w:p>
      <w:pPr>
        <w:keepNext w:val="0"/>
        <w:spacing w:before="0" w:after="160" w:line="276" w:lineRule="auto"/>
        <w:rPr>
          <w:rFonts w:ascii="Arial" w:eastAsia="Arial" w:hAnsi="Arial" w:cs="Arial"/>
          <w:b/>
          <w:sz w:val="22"/>
        </w:rPr>
      </w:pPr>
      <w:r>
        <w:rPr>
          <w:rFonts w:ascii="Arial" w:eastAsia="Arial" w:hAnsi="Arial" w:cs="Arial"/>
          <w:b/>
          <w:sz w:val="22"/>
        </w:rPr>
        <w:t>Stage 6</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hyperlink r:id="rId28" w:history="1">
        <w:r>
          <w:rPr>
            <w:rStyle w:val="Hyperlink"/>
            <w:rFonts w:ascii="Arial" w:eastAsia="Arial" w:hAnsi="Arial" w:cs="Arial"/>
            <w:color w:val="0000EE"/>
            <w:sz w:val="22"/>
            <w:u w:color="0000EE"/>
          </w:rPr>
          <w:t>Sample formal assessment task notification: Year 11 (Working with functions)</w:t>
        </w:r>
      </w:hyperlink>
    </w:p>
    <w:p>
      <w:pPr>
        <w:pStyle w:val="ListParagraph"/>
        <w:keepNext w:val="0"/>
        <w:numPr>
          <w:ilvl w:val="0"/>
          <w:numId w:val="89"/>
        </w:numPr>
        <w:spacing w:before="0" w:after="120" w:line="276" w:lineRule="auto"/>
        <w:ind w:left="397" w:hanging="397"/>
        <w:contextualSpacing/>
        <w:jc w:val="left"/>
        <w:rPr>
          <w:rFonts w:ascii="Arial" w:eastAsia="Arial" w:hAnsi="Arial" w:cs="Arial"/>
        </w:rPr>
      </w:pPr>
      <w:hyperlink r:id="rId29" w:history="1">
        <w:r>
          <w:rPr>
            <w:rStyle w:val="Hyperlink"/>
            <w:rFonts w:ascii="Arial" w:eastAsia="Arial" w:hAnsi="Arial" w:cs="Arial"/>
            <w:color w:val="0000EE"/>
            <w:sz w:val="22"/>
            <w:u w:color="0000EE"/>
          </w:rPr>
          <w:t>Sample formal assessment task notification: Year 12 (Applications of probability)</w:t>
        </w:r>
      </w:hyperlink>
    </w:p>
    <w:p>
      <w:pPr>
        <w:pStyle w:val="Heading3"/>
        <w:keepNext/>
        <w:spacing w:before="240" w:after="60" w:line="276" w:lineRule="auto"/>
        <w:rPr>
          <w:rFonts w:ascii="Arial" w:eastAsia="Arial" w:hAnsi="Arial" w:cs="Arial"/>
          <w:b w:val="0"/>
          <w:sz w:val="22"/>
        </w:rPr>
      </w:pPr>
      <w:bookmarkStart w:id="30" w:name="_Toc256000030"/>
      <w:r>
        <w:rPr>
          <w:rFonts w:ascii="Arial" w:eastAsia="Arial" w:hAnsi="Arial" w:cs="Arial"/>
          <w:b/>
          <w:i w:val="0"/>
          <w:color w:val="002664"/>
          <w:sz w:val="30"/>
        </w:rPr>
        <w:t>HSC examinations</w:t>
      </w:r>
      <w:bookmarkEnd w:id="30"/>
    </w:p>
    <w:p>
      <w:pPr>
        <w:keepNext w:val="0"/>
        <w:spacing w:before="0" w:after="160" w:line="276" w:lineRule="auto"/>
        <w:rPr>
          <w:rFonts w:ascii="Arial" w:eastAsia="Arial" w:hAnsi="Arial" w:cs="Arial"/>
        </w:rPr>
      </w:pPr>
      <w:r>
        <w:rPr>
          <w:rFonts w:ascii="Arial" w:eastAsia="Arial" w:hAnsi="Arial" w:cs="Arial"/>
          <w:sz w:val="22"/>
        </w:rPr>
        <w:t>The external HSC examination measures student achievement in a range of syllabus outcomes.</w:t>
      </w:r>
    </w:p>
    <w:p>
      <w:pPr>
        <w:keepNext w:val="0"/>
        <w:spacing w:before="0" w:after="160" w:line="276" w:lineRule="auto"/>
        <w:rPr>
          <w:rFonts w:ascii="Arial" w:eastAsia="Arial" w:hAnsi="Arial" w:cs="Arial"/>
        </w:rPr>
      </w:pPr>
      <w:r>
        <w:rPr>
          <w:rFonts w:ascii="Arial" w:eastAsia="Arial" w:hAnsi="Arial" w:cs="Arial"/>
          <w:sz w:val="22"/>
        </w:rPr>
        <w:t>The external examination and its marking relate to the syllabus by:</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clear links to syllabus outcomes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enabling students to demonstrate the levels of achievement outlined in the Performance Band Descriptions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applying marking guidelines based on criteria that relate to the quality of the response</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aligning performance in the examination each year to the standards established for the course.</w:t>
      </w:r>
    </w:p>
    <w:p>
      <w:pPr>
        <w:keepNext w:val="0"/>
        <w:spacing w:before="0" w:after="160" w:line="276" w:lineRule="auto"/>
        <w:rPr>
          <w:rFonts w:ascii="Arial" w:eastAsia="Arial" w:hAnsi="Arial" w:cs="Arial"/>
        </w:rPr>
      </w:pPr>
      <w:r>
        <w:rPr>
          <w:rFonts w:ascii="Arial" w:eastAsia="Arial" w:hAnsi="Arial" w:cs="Arial"/>
          <w:sz w:val="22"/>
        </w:rPr>
        <w:t>Examination questions may require students to integrate knowledge, understanding and skills developed through studying the course.</w:t>
      </w:r>
    </w:p>
    <w:p>
      <w:pPr>
        <w:keepNext w:val="0"/>
        <w:spacing w:before="0" w:after="160" w:line="276" w:lineRule="auto"/>
        <w:rPr>
          <w:rFonts w:ascii="Arial" w:eastAsia="Arial" w:hAnsi="Arial" w:cs="Arial"/>
        </w:rPr>
      </w:pPr>
      <w:r>
        <w:rPr>
          <w:rFonts w:ascii="Arial" w:eastAsia="Arial" w:hAnsi="Arial" w:cs="Arial"/>
          <w:sz w:val="22"/>
        </w:rPr>
        <w:t>The Year 11 course is assumed knowledge for the Year 12 course.</w:t>
      </w:r>
    </w:p>
    <w:p>
      <w:pPr>
        <w:keepNext w:val="0"/>
        <w:spacing w:before="0" w:after="160" w:line="276" w:lineRule="auto"/>
        <w:rPr>
          <w:rFonts w:ascii="Arial" w:eastAsia="Arial" w:hAnsi="Arial" w:cs="Arial"/>
        </w:rPr>
      </w:pPr>
      <w:r>
        <w:rPr>
          <w:rFonts w:ascii="Arial" w:eastAsia="Arial" w:hAnsi="Arial" w:cs="Arial"/>
          <w:sz w:val="22"/>
        </w:rPr>
        <w:t xml:space="preserve">Some students with disability may be eligible for </w:t>
      </w:r>
      <w:hyperlink r:id="rId30" w:tgtFrame="_blank" w:history="1">
        <w:r>
          <w:rPr>
            <w:rStyle w:val="Hyperlink"/>
            <w:rFonts w:ascii="Arial" w:eastAsia="Arial" w:hAnsi="Arial" w:cs="Arial"/>
            <w:color w:val="0000EE"/>
            <w:sz w:val="22"/>
            <w:u w:color="0000EE"/>
          </w:rPr>
          <w:t>disability provisions</w:t>
        </w:r>
      </w:hyperlink>
      <w:r>
        <w:rPr>
          <w:rFonts w:ascii="Arial" w:eastAsia="Arial" w:hAnsi="Arial" w:cs="Arial"/>
          <w:sz w:val="22"/>
        </w:rPr>
        <w:t xml:space="preserve"> when completing the HSC examination.</w:t>
      </w:r>
    </w:p>
    <w:p>
      <w:pPr>
        <w:keepNext w:val="0"/>
        <w:spacing w:before="0" w:after="160" w:line="276" w:lineRule="auto"/>
        <w:rPr>
          <w:rFonts w:ascii="Arial" w:eastAsia="Arial" w:hAnsi="Arial" w:cs="Arial"/>
        </w:rPr>
      </w:pPr>
      <w:r>
        <w:rPr>
          <w:rFonts w:ascii="Arial" w:eastAsia="Arial" w:hAnsi="Arial" w:cs="Arial"/>
          <w:sz w:val="22"/>
        </w:rPr>
        <w:t>The examination will be based on the Mathematics Advanced Year 12 course and will focus on the Year 12 outcomes. The Mathematics Advanced Year 11 course will be assumed knowledge for this examination and may be examined.</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Mathematics Advanced HSC examination specifications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keepNext w:val="0"/>
        <w:spacing w:before="0" w:after="160" w:line="276" w:lineRule="auto"/>
        <w:rPr>
          <w:rFonts w:ascii="Arial" w:eastAsia="Arial" w:hAnsi="Arial" w:cs="Arial"/>
        </w:rPr>
      </w:pPr>
      <w:r>
        <w:rPr>
          <w:rFonts w:ascii="Arial" w:eastAsia="Arial" w:hAnsi="Arial" w:cs="Arial"/>
          <w:sz w:val="22"/>
        </w:rPr>
        <w:t>The examination will consist of a written paper worth 100 marks.</w:t>
      </w:r>
    </w:p>
    <w:p>
      <w:pPr>
        <w:keepNext w:val="0"/>
        <w:spacing w:before="0" w:after="160" w:line="276" w:lineRule="auto"/>
        <w:rPr>
          <w:rFonts w:ascii="Arial" w:eastAsia="Arial" w:hAnsi="Arial" w:cs="Arial"/>
        </w:rPr>
      </w:pPr>
      <w:r>
        <w:rPr>
          <w:rFonts w:ascii="Arial" w:eastAsia="Arial" w:hAnsi="Arial" w:cs="Arial"/>
          <w:sz w:val="22"/>
        </w:rPr>
        <w:t>Time allowed: 3 hours plus 10 minutes reading time.</w:t>
      </w:r>
    </w:p>
    <w:p>
      <w:pPr>
        <w:keepNext w:val="0"/>
        <w:spacing w:before="0" w:after="160" w:line="276" w:lineRule="auto"/>
        <w:rPr>
          <w:rFonts w:ascii="Arial" w:eastAsia="Arial" w:hAnsi="Arial" w:cs="Arial"/>
        </w:rPr>
      </w:pPr>
      <w:r>
        <w:rPr>
          <w:rFonts w:ascii="Arial" w:eastAsia="Arial" w:hAnsi="Arial" w:cs="Arial"/>
          <w:sz w:val="22"/>
        </w:rPr>
        <w:t>A reference sheet will be provided.</w:t>
      </w:r>
    </w:p>
    <w:p>
      <w:pPr>
        <w:keepNext w:val="0"/>
        <w:spacing w:before="0" w:after="160" w:line="276" w:lineRule="auto"/>
        <w:rPr>
          <w:rFonts w:ascii="Arial" w:eastAsia="Arial" w:hAnsi="Arial" w:cs="Arial"/>
        </w:rPr>
      </w:pPr>
      <w:hyperlink r:id="rId31" w:anchor="toc-approved-calculators" w:tgtFrame="_blank" w:history="1">
        <w:r>
          <w:rPr>
            <w:rStyle w:val="Hyperlink"/>
            <w:rFonts w:ascii="Arial" w:eastAsia="Arial" w:hAnsi="Arial" w:cs="Arial"/>
            <w:color w:val="0000EE"/>
            <w:sz w:val="22"/>
            <w:u w:color="0000EE"/>
          </w:rPr>
          <w:t>NESA-approved calculators</w:t>
        </w:r>
      </w:hyperlink>
      <w:r>
        <w:rPr>
          <w:rFonts w:ascii="Arial" w:eastAsia="Arial" w:hAnsi="Arial" w:cs="Arial"/>
          <w:sz w:val="22"/>
        </w:rPr>
        <w:t xml:space="preserve"> may be used.</w:t>
      </w:r>
    </w:p>
    <w:p>
      <w:pPr>
        <w:keepNext w:val="0"/>
        <w:spacing w:before="0" w:after="160" w:line="276" w:lineRule="auto"/>
        <w:rPr>
          <w:rFonts w:ascii="Arial" w:eastAsia="Arial" w:hAnsi="Arial" w:cs="Arial"/>
        </w:rPr>
      </w:pPr>
      <w:r>
        <w:rPr>
          <w:rFonts w:ascii="Arial" w:eastAsia="Arial" w:hAnsi="Arial" w:cs="Arial"/>
          <w:sz w:val="22"/>
        </w:rPr>
        <w:t>The paper will consist of two sections.</w:t>
      </w:r>
    </w:p>
    <w:p>
      <w:pPr>
        <w:keepNext w:val="0"/>
        <w:spacing w:before="0" w:after="160" w:line="276" w:lineRule="auto"/>
        <w:rPr>
          <w:rFonts w:ascii="Arial" w:eastAsia="Arial" w:hAnsi="Arial" w:cs="Arial"/>
        </w:rPr>
      </w:pPr>
      <w:r>
        <w:rPr>
          <w:rStyle w:val="Strong"/>
          <w:rFonts w:ascii="Arial" w:eastAsia="Arial" w:hAnsi="Arial" w:cs="Arial"/>
          <w:b/>
          <w:bCs/>
          <w:sz w:val="22"/>
        </w:rPr>
        <w:t>Section I (10 marks)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objective-response questions to the value of 10 marks.</w:t>
      </w:r>
    </w:p>
    <w:p>
      <w:pPr>
        <w:keepNext w:val="0"/>
        <w:spacing w:before="0" w:after="160" w:line="276" w:lineRule="auto"/>
        <w:rPr>
          <w:rFonts w:ascii="Arial" w:eastAsia="Arial" w:hAnsi="Arial" w:cs="Arial"/>
        </w:rPr>
      </w:pPr>
      <w:r>
        <w:rPr>
          <w:rStyle w:val="Strong"/>
          <w:rFonts w:ascii="Arial" w:eastAsia="Arial" w:hAnsi="Arial" w:cs="Arial"/>
          <w:b/>
          <w:bCs/>
          <w:sz w:val="22"/>
        </w:rPr>
        <w:t>Section II (90 marks)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Questions may contain parts.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There will be 37 to 42 items.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At least two items will be worth 4 or 5 marks.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HSC Mathematics Advanced – annotated sample examination materials</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hyperlink r:id="rId32" w:history="1">
        <w:r>
          <w:rPr>
            <w:rStyle w:val="Hyperlink"/>
            <w:rFonts w:ascii="Arial" w:eastAsia="Arial" w:hAnsi="Arial" w:cs="Arial"/>
            <w:color w:val="0000EE"/>
            <w:sz w:val="22"/>
            <w:u w:color="0000EE"/>
          </w:rPr>
          <w:t>HSC Mathematics Advanced – annotated sample examination materials</w:t>
        </w:r>
      </w:hyperlink>
    </w:p>
    <w:p>
      <w:pPr>
        <w:pStyle w:val="ListParagraph"/>
        <w:keepNext w:val="0"/>
        <w:numPr>
          <w:ilvl w:val="0"/>
          <w:numId w:val="93"/>
        </w:numPr>
        <w:spacing w:before="0" w:after="120" w:line="276" w:lineRule="auto"/>
        <w:ind w:left="397" w:hanging="397"/>
        <w:contextualSpacing/>
        <w:jc w:val="left"/>
        <w:rPr>
          <w:rFonts w:ascii="Arial" w:eastAsia="Arial" w:hAnsi="Arial" w:cs="Arial"/>
        </w:rPr>
      </w:pPr>
      <w:hyperlink r:id="rId33" w:history="1">
        <w:r>
          <w:rPr>
            <w:rStyle w:val="Hyperlink"/>
            <w:rFonts w:ascii="Arial" w:eastAsia="Arial" w:hAnsi="Arial" w:cs="Arial"/>
            <w:color w:val="0000EE"/>
            <w:sz w:val="22"/>
            <w:u w:color="0000EE"/>
          </w:rPr>
          <w:t>Mathematics Advanced – HSC reference sheet</w:t>
        </w:r>
      </w:hyperlink>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Further information</w:t>
      </w:r>
    </w:p>
    <w:p>
      <w:pPr>
        <w:keepNext w:val="0"/>
        <w:spacing w:before="0" w:after="160" w:line="276" w:lineRule="auto"/>
        <w:rPr>
          <w:rFonts w:ascii="Arial" w:eastAsia="Arial" w:hAnsi="Arial" w:cs="Arial"/>
          <w:b/>
          <w:sz w:val="22"/>
        </w:rPr>
      </w:pPr>
      <w:r>
        <w:rPr>
          <w:rFonts w:ascii="Arial" w:eastAsia="Arial" w:hAnsi="Arial" w:cs="Arial"/>
          <w:b/>
          <w:sz w:val="22"/>
        </w:rPr>
        <w:t>Stage 6 – Year 12</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hyperlink r:id="rId34" w:tgtFrame="_blank" w:history="1">
        <w:r>
          <w:rPr>
            <w:rStyle w:val="Hyperlink"/>
            <w:rFonts w:ascii="Arial" w:eastAsia="Arial" w:hAnsi="Arial" w:cs="Arial"/>
            <w:color w:val="0000EE"/>
            <w:sz w:val="22"/>
            <w:u w:color="0000EE"/>
          </w:rPr>
          <w:t>Assessment in Stage 6</w:t>
        </w:r>
      </w:hyperlink>
    </w:p>
    <w:p>
      <w:pPr>
        <w:pStyle w:val="ListParagraph"/>
        <w:keepNext w:val="0"/>
        <w:numPr>
          <w:ilvl w:val="0"/>
          <w:numId w:val="94"/>
        </w:numPr>
        <w:spacing w:before="0" w:after="120" w:line="276" w:lineRule="auto"/>
        <w:ind w:left="397" w:hanging="397"/>
        <w:contextualSpacing/>
        <w:jc w:val="left"/>
        <w:rPr>
          <w:rFonts w:ascii="Arial" w:eastAsia="Arial" w:hAnsi="Arial" w:cs="Arial"/>
        </w:rPr>
      </w:pPr>
      <w:hyperlink r:id="rId35" w:tgtFrame="_blank" w:history="1">
        <w:r>
          <w:rPr>
            <w:rStyle w:val="Hyperlink"/>
            <w:rFonts w:ascii="Arial" w:eastAsia="Arial" w:hAnsi="Arial" w:cs="Arial"/>
            <w:color w:val="0000EE"/>
            <w:sz w:val="22"/>
            <w:u w:color="0000EE"/>
          </w:rPr>
          <w:t>Principles of effective assessment</w:t>
        </w:r>
      </w:hyperlink>
    </w:p>
    <w:p>
      <w:pPr>
        <w:pStyle w:val="ListParagraph"/>
        <w:keepNext w:val="0"/>
        <w:numPr>
          <w:ilvl w:val="0"/>
          <w:numId w:val="94"/>
        </w:numPr>
        <w:spacing w:before="0" w:after="120" w:line="276" w:lineRule="auto"/>
        <w:ind w:left="397" w:hanging="397"/>
        <w:contextualSpacing/>
        <w:jc w:val="left"/>
        <w:rPr>
          <w:rFonts w:ascii="Arial" w:eastAsia="Arial" w:hAnsi="Arial" w:cs="Arial"/>
        </w:rPr>
      </w:pPr>
      <w:hyperlink r:id="rId36" w:tgtFrame="_blank" w:history="1">
        <w:r>
          <w:rPr>
            <w:rStyle w:val="Hyperlink"/>
            <w:rFonts w:ascii="Arial" w:eastAsia="Arial" w:hAnsi="Arial" w:cs="Arial"/>
            <w:color w:val="0000EE"/>
            <w:sz w:val="22"/>
            <w:u w:color="0000EE"/>
          </w:rPr>
          <w:t>Assessment in practice</w:t>
        </w:r>
      </w:hyperlink>
    </w:p>
    <w:p>
      <w:pPr>
        <w:pStyle w:val="ListParagraph"/>
        <w:keepNext w:val="0"/>
        <w:numPr>
          <w:ilvl w:val="0"/>
          <w:numId w:val="94"/>
        </w:numPr>
        <w:spacing w:before="0" w:after="120" w:line="276" w:lineRule="auto"/>
        <w:ind w:left="397" w:hanging="397"/>
        <w:contextualSpacing/>
        <w:jc w:val="left"/>
        <w:rPr>
          <w:rFonts w:ascii="Arial" w:eastAsia="Arial" w:hAnsi="Arial" w:cs="Arial"/>
        </w:rPr>
      </w:pPr>
      <w:hyperlink r:id="rId37" w:tgtFrame="_blank" w:history="1">
        <w:r>
          <w:rPr>
            <w:rStyle w:val="Hyperlink"/>
            <w:rFonts w:ascii="Arial" w:eastAsia="Arial" w:hAnsi="Arial" w:cs="Arial"/>
            <w:color w:val="0000EE"/>
            <w:sz w:val="22"/>
            <w:u w:color="0000EE"/>
          </w:rPr>
          <w:t>School-based assessment requirements</w:t>
        </w:r>
      </w:hyperlink>
    </w:p>
    <w:p>
      <w:pPr>
        <w:pStyle w:val="ListParagraph"/>
        <w:keepNext w:val="0"/>
        <w:numPr>
          <w:ilvl w:val="0"/>
          <w:numId w:val="94"/>
        </w:numPr>
        <w:spacing w:before="0" w:after="120" w:line="276" w:lineRule="auto"/>
        <w:ind w:left="397" w:hanging="397"/>
        <w:contextualSpacing/>
        <w:jc w:val="left"/>
        <w:rPr>
          <w:rFonts w:ascii="Arial" w:eastAsia="Arial" w:hAnsi="Arial" w:cs="Arial"/>
        </w:rPr>
      </w:pPr>
      <w:hyperlink r:id="rId38" w:tgtFrame="_blank" w:history="1">
        <w:r>
          <w:rPr>
            <w:rStyle w:val="Hyperlink"/>
            <w:rFonts w:ascii="Arial" w:eastAsia="Arial" w:hAnsi="Arial" w:cs="Arial"/>
            <w:color w:val="0000EE"/>
            <w:sz w:val="22"/>
            <w:u w:color="0000EE"/>
          </w:rPr>
          <w:t>Adjustments to assessment for students with disability</w:t>
        </w:r>
      </w:hyperlink>
    </w:p>
    <w:p>
      <w:pPr>
        <w:pStyle w:val="ListParagraph"/>
        <w:keepNext w:val="0"/>
        <w:numPr>
          <w:ilvl w:val="0"/>
          <w:numId w:val="94"/>
        </w:numPr>
        <w:spacing w:before="0" w:after="120" w:line="276" w:lineRule="auto"/>
        <w:ind w:left="397" w:hanging="397"/>
        <w:contextualSpacing/>
        <w:jc w:val="left"/>
        <w:rPr>
          <w:rFonts w:ascii="Arial" w:eastAsia="Arial" w:hAnsi="Arial" w:cs="Arial"/>
        </w:rPr>
      </w:pPr>
      <w:hyperlink r:id="rId39" w:tgtFrame="_blank" w:history="1">
        <w:r>
          <w:rPr>
            <w:rStyle w:val="Hyperlink"/>
            <w:rFonts w:ascii="Arial" w:eastAsia="Arial" w:hAnsi="Arial" w:cs="Arial"/>
            <w:color w:val="0000EE"/>
            <w:sz w:val="22"/>
            <w:u w:color="0000EE"/>
          </w:rPr>
          <w:t>Life Skills</w:t>
        </w:r>
      </w:hyperlink>
    </w:p>
    <w:p>
      <w:pPr>
        <w:pStyle w:val="ListParagraph"/>
        <w:keepNext w:val="0"/>
        <w:numPr>
          <w:ilvl w:val="0"/>
          <w:numId w:val="94"/>
        </w:numPr>
        <w:spacing w:before="0" w:after="120" w:line="276" w:lineRule="auto"/>
        <w:ind w:left="397" w:hanging="397"/>
        <w:contextualSpacing/>
        <w:jc w:val="left"/>
        <w:rPr>
          <w:rFonts w:ascii="Arial" w:eastAsia="Arial" w:hAnsi="Arial" w:cs="Arial"/>
        </w:rPr>
      </w:pPr>
      <w:hyperlink r:id="rId40" w:tgtFrame="_blank" w:history="1">
        <w:r>
          <w:rPr>
            <w:rStyle w:val="Hyperlink"/>
            <w:rFonts w:ascii="Arial" w:eastAsia="Arial" w:hAnsi="Arial" w:cs="Arial"/>
            <w:color w:val="0000EE"/>
            <w:sz w:val="22"/>
            <w:u w:color="0000EE"/>
          </w:rPr>
          <w:t>Assessment Certification Examination (ACE) website</w:t>
        </w:r>
      </w:hyperlink>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footerReference w:type="default" r:id="rId41"/>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Advanced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12</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56</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Advanced 11–12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56</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56</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95"/>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11-12/stage-6-learning-areas/stage-6-mathematics/mathematics-advanced-2017" TargetMode="External" /><Relationship Id="rId11" Type="http://schemas.openxmlformats.org/officeDocument/2006/relationships/image" Target="media/image2.png" /><Relationship Id="rId12" Type="http://schemas.openxmlformats.org/officeDocument/2006/relationships/footer" Target="footer1.xml"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image" Target="media/image8.png"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hyperlink" Target="https://curriculum.nsw.edu.au/assessment-and-reporting/reporting-and-using-grades" TargetMode="External" /><Relationship Id="rId21" Type="http://schemas.openxmlformats.org/officeDocument/2006/relationships/hyperlink" Target="https://curriculum.nsw.edu.au/ace-rules/ace2/assessment-programs" TargetMode="External" /><Relationship Id="rId22" Type="http://schemas.openxmlformats.org/officeDocument/2006/relationships/hyperlink" Target="https://educationstandards.nsw.edu.au/wps/portal/nesa/11-12/Diversity-in-learning/stage-6-special-education/assessment-and-reporting" TargetMode="External" /><Relationship Id="rId23" Type="http://schemas.openxmlformats.org/officeDocument/2006/relationships/hyperlink" Target="https://curriculum.nsw.edu.au/ace-rules/ace2/assessment-programs" TargetMode="External" /><Relationship Id="rId24" Type="http://schemas.openxmlformats.org/officeDocument/2006/relationships/hyperlink" Target="https://educationstandards.nsw.edu.au/wps/portal/nesa/11-12/Diversity-in-learning/stage-6-special-education/assessment-and-reporting" TargetMode="External" /><Relationship Id="rId25" Type="http://schemas.openxmlformats.org/officeDocument/2006/relationships/hyperlink" Target="https://curriculum.nsw.edu.au/file/3a96941a-38bf-4413-9087-46063062fbf7/mathematics-advanced-11-12-2024-sample-assessment-schedule-year-11.docx" TargetMode="External" /><Relationship Id="rId26" Type="http://schemas.openxmlformats.org/officeDocument/2006/relationships/hyperlink" Target="https://curriculum.nsw.edu.au/file/92b8ff7e-a671-4233-8491-e316f943d13f/mathematics-advanced-11-12-2024-sample-assessment-schedule-year-12-a.docx" TargetMode="External" /><Relationship Id="rId27" Type="http://schemas.openxmlformats.org/officeDocument/2006/relationships/hyperlink" Target="https://curriculum.nsw.edu.au/file/7898f568-06ca-47c9-b723-50f3a5ed5312/mathematics-advanced-11-12-2024-sample-assessment-schedule-year-12-b.docx" TargetMode="External" /><Relationship Id="rId28" Type="http://schemas.openxmlformats.org/officeDocument/2006/relationships/hyperlink" Target="https://curriculum.nsw.edu.au/file/46d751e0-8759-457d-9c1e-038ed30e397d/mathematics-advanced-11-12-2024-sample-formal-assessment-task-notification-year-11-working-with-functions.docx" TargetMode="External" /><Relationship Id="rId29" Type="http://schemas.openxmlformats.org/officeDocument/2006/relationships/hyperlink" Target="https://curriculum.nsw.edu.au/file/c5d2062d-a3e7-462b-8e72-183cbc98d041/mathematics-advanced-11-12-2024-sample-formal-assessment-task-notification-year-12-applications-of-probability.docx" TargetMode="External" /><Relationship Id="rId3" Type="http://schemas.openxmlformats.org/officeDocument/2006/relationships/fontTable" Target="fontTable.xml" /><Relationship Id="rId30" Type="http://schemas.openxmlformats.org/officeDocument/2006/relationships/hyperlink" Target="https://www.nsw.gov.au/education-and-training/nesa/hsc/disability-provisions" TargetMode="External" /><Relationship Id="rId31" Type="http://schemas.openxmlformats.org/officeDocument/2006/relationships/hyperlink" Target="https://www.nsw.gov.au/education-and-training/nesa/hsc/rules-and-procedures/approved-calculators" TargetMode="External" /><Relationship Id="rId32" Type="http://schemas.openxmlformats.org/officeDocument/2006/relationships/hyperlink" Target="https://curriculum.nsw.edu.au/file/d38d3474-e0c8-4857-ae5d-5d6bb3aa0965/mathematics-advanced-11-12-2024-hsc-sample-examination-materials.pdf" TargetMode="External" /><Relationship Id="rId33" Type="http://schemas.openxmlformats.org/officeDocument/2006/relationships/hyperlink" Target="https://curriculum.nsw.edu.au/file/65945a13-8dc4-4ebe-97bc-b274a8169734/mathematics-advanced-11-12-2024-reference-sheet.pdf" TargetMode="External" /><Relationship Id="rId34" Type="http://schemas.openxmlformats.org/officeDocument/2006/relationships/hyperlink" Target="http://educationstandards.nsw.edu.au/wps/portal/nesa/11-12/Understanding-the-curriculum/assessment" TargetMode="External" /><Relationship Id="rId35" Type="http://schemas.openxmlformats.org/officeDocument/2006/relationships/hyperlink" Target="https://educationstandards.nsw.edu.au/wps/portal/nesa/11-12/Understanding-the-curriculum/assessment/principles-of-assessment" TargetMode="External" /><Relationship Id="rId36" Type="http://schemas.openxmlformats.org/officeDocument/2006/relationships/hyperlink" Target="https://educationstandards.nsw.edu.au/wps/portal/nesa/11-12/Understanding-the-curriculum/assessment/assessment-in-practice" TargetMode="External" /><Relationship Id="rId37" Type="http://schemas.openxmlformats.org/officeDocument/2006/relationships/hyperlink" Target="https://educationstandards.nsw.edu.au/wps/portal/nesa/11-12/Understanding-the-curriculum/assessment/school-based-assessment-requirements" TargetMode="External" /><Relationship Id="rId38" Type="http://schemas.openxmlformats.org/officeDocument/2006/relationships/hyperlink" Target="https://educationstandards.nsw.edu.au/wps/portal/nesa/11-12/Diversity-in-learning/stage-6-special-education/assessment-and-reporting" TargetMode="External" /><Relationship Id="rId39" Type="http://schemas.openxmlformats.org/officeDocument/2006/relationships/hyperlink" Target="https://educationstandards.nsw.edu.au/wps/portal/nesa/11-12/Diversity-in-learning/stage-6-special-education/life-skills" TargetMode="External" /><Relationship Id="rId4" Type="http://schemas.openxmlformats.org/officeDocument/2006/relationships/image" Target="media/image1.png" /><Relationship Id="rId40" Type="http://schemas.openxmlformats.org/officeDocument/2006/relationships/hyperlink" Target="https://ace.nesa.nsw.edu.au" TargetMode="External" /><Relationship Id="rId41" Type="http://schemas.openxmlformats.org/officeDocument/2006/relationships/footer" Target="footer2.xml" /><Relationship Id="rId42" Type="http://schemas.openxmlformats.org/officeDocument/2006/relationships/theme" Target="theme/theme1.xml" /><Relationship Id="rId43" Type="http://schemas.openxmlformats.org/officeDocument/2006/relationships/numbering" Target="numbering.xml" /><Relationship Id="rId44" Type="http://schemas.openxmlformats.org/officeDocument/2006/relationships/styles" Target="styles.xml" /><Relationship Id="rId5" Type="http://schemas.openxmlformats.org/officeDocument/2006/relationships/hyperlink" Target="https://curriculum.nsw.edu.au" TargetMode="External" /><Relationship Id="rId6" Type="http://schemas.openxmlformats.org/officeDocument/2006/relationships/hyperlink" Target="mailto:copyright@nesa.nsw.edu.au" TargetMode="External" /><Relationship Id="rId7" Type="http://schemas.openxmlformats.org/officeDocument/2006/relationships/hyperlink" Target="mailto:copyright@nesa.nsw.edu.au" TargetMode="External" /><Relationship Id="rId8" Type="http://schemas.openxmlformats.org/officeDocument/2006/relationships/hyperlink" Target="mailto:copyright@nesa.nsw.edu.au" TargetMode="External" /><Relationship Id="rId9" Type="http://schemas.openxmlformats.org/officeDocument/2006/relationships/hyperlink" Target="https://educationstandards.nsw.edu.au/wps/portal/nesa/11-12/stage-6-learning-areas/stage-6-mathematics/mathematics-advanced-2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56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Advanced 11–12 (2024) (S6)</dc:title>
  <dc:creator>NSW Education Standards Authority</dc:creator>
  <cp:revision>1</cp:revision>
</cp:coreProperties>
</file>