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33.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1.0 -->
  <w:body>
    <w:tbl>
      <w:tblPr>
        <w:tblW w:w="9800" w:type="dxa"/>
        <w:tblBorders>
          <w:top w:val="single" w:sz="8" w:space="0" w:color="000000"/>
        </w:tblBorders>
        <w:tblCellMar>
          <w:top w:w="60" w:type="dxa"/>
          <w:left w:w="108" w:type="dxa"/>
          <w:right w:w="700" w:type="dxa"/>
        </w:tblCellMar>
      </w:tblPr>
      <w:tblGrid>
        <w:gridCol w:w="7752"/>
        <w:gridCol w:w="2048"/>
      </w:tblGrid>
      <w:tr>
        <w:tblPrEx>
          <w:tblW w:w="9800" w:type="dxa"/>
        </w:tblPrEx>
        <w:tc>
          <w:tcPr>
            <w:tcW w:w="4000" w:type="pct"/>
            <w:vAlign w:val="top"/>
          </w:tcPr>
          <w:p w:rsidR="00A77B3E">
            <w:pPr>
              <w:pStyle w:val="TOAHeading"/>
              <w:spacing w:before="0" w:after="0"/>
              <w:jc w:val="left"/>
              <w:rPr>
                <w:rFonts w:ascii="Arial" w:eastAsia="Arial" w:hAnsi="Arial" w:cs="Arial"/>
              </w:rPr>
            </w:pPr>
            <w:r>
              <w:rPr>
                <w:rFonts w:ascii="Arial" w:eastAsia="Arial" w:hAnsi="Arial" w:cs="Arial"/>
              </w:rPr>
              <w:t>NSW Education Standards Authority</w:t>
            </w:r>
          </w:p>
        </w:tc>
        <w:tc>
          <w:tcPr>
            <w:tcW w:w="1000" w:type="pct"/>
            <w:vAlign w:val="top"/>
          </w:tcPr>
          <w:p w:rsidR="00A77B3E">
            <w:pPr>
              <w:pStyle w:val="TOAHeading"/>
              <w:jc w:val="right"/>
              <w:rPr>
                <w:rFonts w:ascii="Arial" w:eastAsia="Arial" w:hAnsi="Arial" w:cs="Arial"/>
              </w:rPr>
            </w:pPr>
            <w:r>
              <w:drawing>
                <wp:inline>
                  <wp:extent cx="787400" cy="7874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4"/>
                          <a:stretch>
                            <a:fillRect/>
                          </a:stretch>
                        </pic:blipFill>
                        <pic:spPr>
                          <a:xfrm>
                            <a:off x="0" y="0"/>
                            <a:ext cx="787400" cy="787400"/>
                          </a:xfrm>
                          <a:prstGeom prst="rect">
                            <a:avLst/>
                          </a:prstGeom>
                        </pic:spPr>
                      </pic:pic>
                    </a:graphicData>
                  </a:graphic>
                </wp:inline>
              </w:drawing>
            </w:r>
          </w:p>
        </w:tc>
      </w:tr>
    </w:tbl>
    <w:p w:rsidR="00A77B3E">
      <w:pPr>
        <w:pStyle w:val="DocumentTitle"/>
        <w:spacing w:before="1440" w:after="0"/>
        <w:rPr>
          <w:rFonts w:ascii="Arial" w:eastAsia="Arial" w:hAnsi="Arial" w:cs="Arial"/>
          <w:b/>
          <w:color w:val="002664"/>
          <w:sz w:val="60"/>
        </w:rPr>
      </w:pPr>
      <w:r>
        <w:rPr>
          <w:rFonts w:ascii="Arial" w:eastAsia="Arial" w:hAnsi="Arial" w:cs="Arial"/>
          <w:b/>
          <w:color w:val="002664"/>
          <w:sz w:val="60"/>
        </w:rPr>
        <w:t>Mathematics K–10 (2022)</w:t>
      </w:r>
    </w:p>
    <w:p w:rsidR="00A77B3E">
      <w:pPr>
        <w:pStyle w:val="DocumentTitle"/>
        <w:spacing w:before="120" w:after="720"/>
        <w:rPr>
          <w:rFonts w:ascii="Arial" w:eastAsia="Arial" w:hAnsi="Arial" w:cs="Arial"/>
          <w:b/>
          <w:color w:val="002664"/>
          <w:sz w:val="60"/>
        </w:rPr>
      </w:pPr>
      <w:r>
        <w:rPr>
          <w:rFonts w:ascii="Arial" w:eastAsia="Arial" w:hAnsi="Arial" w:cs="Arial"/>
          <w:b/>
          <w:color w:val="002664"/>
          <w:sz w:val="60"/>
        </w:rPr>
        <w:t>Syllabus Support</w:t>
      </w:r>
    </w:p>
    <w:p>
      <w:pPr>
        <w:keepNext w:val="0"/>
        <w:spacing w:before="0" w:after="160" w:line="276" w:lineRule="auto"/>
        <w:rPr>
          <w:rFonts w:ascii="Arial" w:eastAsia="Arial" w:hAnsi="Arial" w:cs="Arial"/>
          <w:sz w:val="22"/>
        </w:rPr>
      </w:pPr>
      <w:hyperlink r:id="rId5" w:history="1">
        <w:r>
          <w:rPr>
            <w:rFonts w:ascii="Arial" w:eastAsia="Arial" w:hAnsi="Arial" w:cs="Arial"/>
            <w:color w:val="002664"/>
            <w:sz w:val="22"/>
            <w:u w:val="single"/>
          </w:rPr>
          <w:t>curriculum.nsw.edu.au</w:t>
        </w:r>
      </w:hyperlink>
    </w:p>
    <w:p>
      <w:pPr>
        <w:keepNext w:val="0"/>
        <w:spacing w:before="0" w:after="160" w:line="276" w:lineRule="auto"/>
        <w:rPr>
          <w:rFonts w:ascii="Arial" w:eastAsia="Arial" w:hAnsi="Arial" w:cs="Arial"/>
          <w:sz w:val="22"/>
        </w:rPr>
      </w:pPr>
      <w:r>
        <w:rPr>
          <w:rFonts w:ascii="Arial" w:eastAsia="Arial" w:hAnsi="Arial" w:cs="Arial"/>
          <w:sz w:val="22"/>
        </w:rPr>
        <w:t>Generated Oct 2025</w:t>
      </w:r>
    </w:p>
    <w:p>
      <w:pPr>
        <w:keepNext w:val="0"/>
        <w:spacing w:before="0" w:after="160" w:line="276" w:lineRule="auto"/>
        <w:rPr>
          <w:rFonts w:ascii="Arial" w:eastAsia="Arial" w:hAnsi="Arial" w:cs="Arial"/>
        </w:rPr>
      </w:pPr>
      <w:r>
        <w:rPr>
          <w:rFonts w:ascii="Arial" w:eastAsia="Arial" w:hAnsi="Arial" w:cs="Arial"/>
          <w:sz w:val="22"/>
        </w:rPr>
        <w:br w:type="page"/>
      </w:r>
      <w:r>
        <w:rPr>
          <w:rStyle w:val="Strong"/>
          <w:rFonts w:ascii="Arial" w:eastAsia="Arial" w:hAnsi="Arial" w:cs="Arial"/>
          <w:b/>
          <w:bCs/>
          <w:sz w:val="22"/>
        </w:rPr>
        <w:t>Downloaded October 2025</w:t>
      </w:r>
    </w:p>
    <w:p>
      <w:pPr>
        <w:keepNext w:val="0"/>
        <w:spacing w:before="0" w:after="160" w:line="276" w:lineRule="auto"/>
        <w:rPr>
          <w:rFonts w:ascii="Arial" w:eastAsia="Arial" w:hAnsi="Arial" w:cs="Arial"/>
        </w:rPr>
      </w:pPr>
      <w:r>
        <w:rPr>
          <w:rStyle w:val="Strong"/>
          <w:rFonts w:ascii="Arial" w:eastAsia="Arial" w:hAnsi="Arial" w:cs="Arial"/>
          <w:b/>
          <w:bCs/>
          <w:sz w:val="22"/>
        </w:rPr>
        <w:t>© 2025 NSW Education Standards Authority </w:t>
      </w:r>
    </w:p>
    <w:p>
      <w:pPr>
        <w:keepNext w:val="0"/>
        <w:spacing w:before="0" w:after="160" w:line="276" w:lineRule="auto"/>
        <w:rPr>
          <w:rFonts w:ascii="Arial" w:eastAsia="Arial" w:hAnsi="Arial" w:cs="Arial"/>
        </w:rPr>
      </w:pPr>
      <w:r>
        <w:rPr>
          <w:rFonts w:ascii="Arial" w:eastAsia="Arial" w:hAnsi="Arial" w:cs="Arial"/>
          <w:sz w:val="22"/>
        </w:rPr>
        <w:t>NESA acknowledges Traditional Owners and Custodians of Country throughout NSW, and pays respect to Elders past and present. NESA recognises Aboriginal Peoples’ continuing Cultures and Connections to lands, waters, skies and Community.</w:t>
      </w:r>
    </w:p>
    <w:p>
      <w:pPr>
        <w:keepNext w:val="0"/>
        <w:spacing w:before="0" w:after="160" w:line="276" w:lineRule="auto"/>
        <w:rPr>
          <w:rFonts w:ascii="Arial" w:eastAsia="Arial" w:hAnsi="Arial" w:cs="Arial"/>
        </w:rPr>
      </w:pPr>
      <w:r>
        <w:rPr>
          <w:rFonts w:ascii="Arial" w:eastAsia="Arial" w:hAnsi="Arial" w:cs="Arial"/>
          <w:sz w:val="22"/>
        </w:rPr>
        <w:t>The documents on the NSW Education Standards Authority (NESA) website and the NSW Curriculum website contain material prepared by NESA for and on behalf of the Crown in right of the State of New South Wales. The material is protected by Crown copyright. </w:t>
      </w:r>
    </w:p>
    <w:p>
      <w:pPr>
        <w:keepNext w:val="0"/>
        <w:spacing w:before="0" w:after="160" w:line="276" w:lineRule="auto"/>
        <w:rPr>
          <w:rFonts w:ascii="Arial" w:eastAsia="Arial" w:hAnsi="Arial" w:cs="Arial"/>
        </w:rPr>
      </w:pPr>
      <w:r>
        <w:rPr>
          <w:rFonts w:ascii="Arial" w:eastAsia="Arial" w:hAnsi="Arial" w:cs="Arial"/>
          <w:sz w:val="22"/>
        </w:rPr>
        <w:t>These websites hold the only official and up-to-date versions of the documents available on the internet. Any other copies of these documents, or parts of these documents, that may be found elsewhere on the internet might not be current and are not authorised. You cannot rely on copies from any other source. </w:t>
      </w:r>
    </w:p>
    <w:p>
      <w:pPr>
        <w:keepNext w:val="0"/>
        <w:spacing w:before="0" w:after="160" w:line="276" w:lineRule="auto"/>
        <w:rPr>
          <w:rFonts w:ascii="Arial" w:eastAsia="Arial" w:hAnsi="Arial" w:cs="Arial"/>
        </w:rPr>
      </w:pPr>
      <w:r>
        <w:rPr>
          <w:rFonts w:ascii="Arial" w:eastAsia="Arial" w:hAnsi="Arial" w:cs="Arial"/>
          <w:sz w:val="22"/>
        </w:rPr>
        <w:t>All rights are reserved. No part of the material may be: </w:t>
      </w:r>
    </w:p>
    <w:p>
      <w:pPr>
        <w:pStyle w:val="ListParagraph"/>
        <w:keepNext w:val="0"/>
        <w:numPr>
          <w:ilvl w:val="0"/>
          <w:numId w:val="1"/>
        </w:numPr>
        <w:spacing w:before="0" w:after="120" w:line="276" w:lineRule="auto"/>
        <w:ind w:left="397" w:hanging="397"/>
        <w:contextualSpacing/>
        <w:jc w:val="left"/>
        <w:rPr>
          <w:rFonts w:ascii="Arial" w:eastAsia="Arial" w:hAnsi="Arial" w:cs="Arial"/>
        </w:rPr>
      </w:pPr>
      <w:r>
        <w:rPr>
          <w:rFonts w:ascii="Arial" w:eastAsia="Arial" w:hAnsi="Arial" w:cs="Arial"/>
          <w:sz w:val="22"/>
        </w:rPr>
        <w:t>reproduced in Australia or in any other country by any process, electronic or otherwise, in any material form </w:t>
      </w:r>
    </w:p>
    <w:p>
      <w:pPr>
        <w:pStyle w:val="ListParagraph"/>
        <w:keepNext w:val="0"/>
        <w:numPr>
          <w:ilvl w:val="0"/>
          <w:numId w:val="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transmitted to any other person or stored electronically in any form without the written permission of NESA except as permitted by the </w:t>
      </w:r>
      <w:r>
        <w:rPr>
          <w:rStyle w:val="Emphasis"/>
          <w:rFonts w:ascii="Arial" w:eastAsia="Arial" w:hAnsi="Arial" w:cs="Arial"/>
          <w:i/>
          <w:iCs/>
          <w:sz w:val="22"/>
        </w:rPr>
        <w:t>Copyright Act 1968</w:t>
      </w:r>
      <w:r>
        <w:rPr>
          <w:rFonts w:ascii="Arial" w:eastAsia="Arial" w:hAnsi="Arial" w:cs="Arial"/>
          <w:sz w:val="22"/>
        </w:rPr>
        <w:t xml:space="preserve"> (Cth). </w:t>
      </w:r>
    </w:p>
    <w:p>
      <w:pPr>
        <w:keepNext w:val="0"/>
        <w:spacing w:before="0" w:after="160" w:line="276" w:lineRule="auto"/>
        <w:rPr>
          <w:rFonts w:ascii="Arial" w:eastAsia="Arial" w:hAnsi="Arial" w:cs="Arial"/>
        </w:rPr>
      </w:pPr>
      <w:r>
        <w:rPr>
          <w:rFonts w:ascii="Arial" w:eastAsia="Arial" w:hAnsi="Arial" w:cs="Arial"/>
          <w:sz w:val="22"/>
        </w:rPr>
        <w:t>When you access the material, you agree: </w:t>
      </w:r>
    </w:p>
    <w:p>
      <w:pPr>
        <w:pStyle w:val="ListParagraph"/>
        <w:keepNext w:val="0"/>
        <w:numPr>
          <w:ilvl w:val="0"/>
          <w:numId w:val="2"/>
        </w:numPr>
        <w:spacing w:before="0" w:after="120" w:line="276" w:lineRule="auto"/>
        <w:ind w:left="397" w:hanging="397"/>
        <w:contextualSpacing/>
        <w:jc w:val="left"/>
        <w:rPr>
          <w:rFonts w:ascii="Arial" w:eastAsia="Arial" w:hAnsi="Arial" w:cs="Arial"/>
        </w:rPr>
      </w:pPr>
      <w:r>
        <w:rPr>
          <w:rFonts w:ascii="Arial" w:eastAsia="Arial" w:hAnsi="Arial" w:cs="Arial"/>
          <w:sz w:val="22"/>
        </w:rPr>
        <w:t>to use the material for research or study, criticism or review, reporting news and parody or satire </w:t>
      </w:r>
    </w:p>
    <w:p>
      <w:pPr>
        <w:pStyle w:val="ListParagraph"/>
        <w:keepNext w:val="0"/>
        <w:numPr>
          <w:ilvl w:val="0"/>
          <w:numId w:val="2"/>
        </w:numPr>
        <w:spacing w:before="0" w:after="120" w:line="276" w:lineRule="auto"/>
        <w:ind w:left="397" w:hanging="397"/>
        <w:contextualSpacing/>
        <w:jc w:val="left"/>
        <w:rPr>
          <w:rFonts w:ascii="Arial" w:eastAsia="Arial" w:hAnsi="Arial" w:cs="Arial"/>
        </w:rPr>
      </w:pPr>
      <w:r>
        <w:rPr>
          <w:rFonts w:ascii="Arial" w:eastAsia="Arial" w:hAnsi="Arial" w:cs="Arial"/>
          <w:sz w:val="22"/>
        </w:rPr>
        <w:t>to use the material for information purposes only </w:t>
      </w:r>
    </w:p>
    <w:p>
      <w:pPr>
        <w:pStyle w:val="ListParagraph"/>
        <w:keepNext w:val="0"/>
        <w:numPr>
          <w:ilvl w:val="0"/>
          <w:numId w:val="2"/>
        </w:numPr>
        <w:spacing w:before="0" w:after="120" w:line="276" w:lineRule="auto"/>
        <w:ind w:left="397" w:hanging="397"/>
        <w:contextualSpacing/>
        <w:jc w:val="left"/>
        <w:rPr>
          <w:rFonts w:ascii="Arial" w:eastAsia="Arial" w:hAnsi="Arial" w:cs="Arial"/>
        </w:rPr>
      </w:pPr>
      <w:r>
        <w:rPr>
          <w:rFonts w:ascii="Arial" w:eastAsia="Arial" w:hAnsi="Arial" w:cs="Arial"/>
          <w:sz w:val="22"/>
        </w:rPr>
        <w:t>not to modify the material or any part of the material without the written permission of NESA </w:t>
      </w:r>
    </w:p>
    <w:p>
      <w:pPr>
        <w:pStyle w:val="ListParagraph"/>
        <w:keepNext w:val="0"/>
        <w:numPr>
          <w:ilvl w:val="0"/>
          <w:numId w:val="2"/>
        </w:numPr>
        <w:spacing w:before="0" w:after="120" w:line="276" w:lineRule="auto"/>
        <w:ind w:left="397" w:hanging="397"/>
        <w:contextualSpacing/>
        <w:jc w:val="left"/>
        <w:rPr>
          <w:rFonts w:ascii="Arial" w:eastAsia="Arial" w:hAnsi="Arial" w:cs="Arial"/>
        </w:rPr>
      </w:pPr>
      <w:r>
        <w:rPr>
          <w:rFonts w:ascii="Arial" w:eastAsia="Arial" w:hAnsi="Arial" w:cs="Arial"/>
          <w:sz w:val="22"/>
        </w:rPr>
        <w:t>to reproduce a single copy for personal bona fide study use only and not to reproduce any major extract or the entire material without the permission of NESA </w:t>
      </w:r>
    </w:p>
    <w:p>
      <w:pPr>
        <w:pStyle w:val="ListParagraph"/>
        <w:keepNext w:val="0"/>
        <w:numPr>
          <w:ilvl w:val="0"/>
          <w:numId w:val="2"/>
        </w:numPr>
        <w:spacing w:before="0" w:after="120" w:line="276" w:lineRule="auto"/>
        <w:ind w:left="397" w:hanging="397"/>
        <w:contextualSpacing/>
        <w:jc w:val="left"/>
        <w:rPr>
          <w:rFonts w:ascii="Arial" w:eastAsia="Arial" w:hAnsi="Arial" w:cs="Arial"/>
        </w:rPr>
      </w:pPr>
      <w:r>
        <w:rPr>
          <w:rFonts w:ascii="Arial" w:eastAsia="Arial" w:hAnsi="Arial" w:cs="Arial"/>
          <w:sz w:val="22"/>
        </w:rPr>
        <w:t>to include this copyright notice in any copy made </w:t>
      </w:r>
    </w:p>
    <w:p>
      <w:pPr>
        <w:pStyle w:val="ListParagraph"/>
        <w:keepNext w:val="0"/>
        <w:numPr>
          <w:ilvl w:val="0"/>
          <w:numId w:val="2"/>
        </w:numPr>
        <w:spacing w:before="0" w:after="120" w:line="276" w:lineRule="auto"/>
        <w:ind w:left="397" w:hanging="397"/>
        <w:contextualSpacing/>
        <w:jc w:val="left"/>
        <w:rPr>
          <w:rFonts w:ascii="Arial" w:eastAsia="Arial" w:hAnsi="Arial" w:cs="Arial"/>
        </w:rPr>
      </w:pPr>
      <w:r>
        <w:rPr>
          <w:rFonts w:ascii="Arial" w:eastAsia="Arial" w:hAnsi="Arial" w:cs="Arial"/>
          <w:sz w:val="22"/>
        </w:rPr>
        <w:t>to acknowledge that NESA is the source of the material. </w:t>
      </w:r>
    </w:p>
    <w:p>
      <w:pPr>
        <w:keepNext w:val="0"/>
        <w:spacing w:before="0" w:after="160" w:line="276" w:lineRule="auto"/>
        <w:rPr>
          <w:rFonts w:ascii="Arial" w:eastAsia="Arial" w:hAnsi="Arial" w:cs="Arial"/>
        </w:rPr>
      </w:pPr>
      <w:r>
        <w:rPr>
          <w:rFonts w:ascii="Arial" w:eastAsia="Arial" w:hAnsi="Arial" w:cs="Arial"/>
          <w:sz w:val="22"/>
        </w:rPr>
        <w:t>The documents may include third-party copyright material such as photos, diagrams, quotations, cartoons and artworks. This material is protected by Australian and international copyright laws and may not be reproduced or transmitted in any format without the copyright owner’s permission. Unauthorised reproduction, transmission or commercial use of such copyright material may result in prosecution. </w:t>
      </w:r>
    </w:p>
    <w:p>
      <w:pPr>
        <w:keepNext w:val="0"/>
        <w:spacing w:before="0" w:after="160" w:line="276" w:lineRule="auto"/>
        <w:rPr>
          <w:rFonts w:ascii="Arial" w:eastAsia="Arial" w:hAnsi="Arial" w:cs="Arial"/>
        </w:rPr>
      </w:pPr>
      <w:r>
        <w:rPr>
          <w:rFonts w:ascii="Arial" w:eastAsia="Arial" w:hAnsi="Arial" w:cs="Arial"/>
          <w:sz w:val="22"/>
        </w:rPr>
        <w:t xml:space="preserve">NESA has made all reasonable attempts to locate the owners of third-party copyright material. NESA invites anyone from whom permission has not been sought to contact the </w:t>
      </w:r>
      <w:hyperlink r:id="rId6" w:history="1">
        <w:r>
          <w:rPr>
            <w:rStyle w:val="Hyperlink"/>
            <w:rFonts w:ascii="Arial" w:eastAsia="Arial" w:hAnsi="Arial" w:cs="Arial"/>
            <w:color w:val="0000EE"/>
            <w:sz w:val="22"/>
            <w:u w:color="0000EE"/>
          </w:rPr>
          <w:t>Copyright Officer</w:t>
        </w:r>
      </w:hyperlink>
      <w:r>
        <w:rPr>
          <w:rFonts w:ascii="Arial" w:eastAsia="Arial" w:hAnsi="Arial" w:cs="Arial"/>
          <w:sz w:val="22"/>
        </w:rPr>
        <w:t>.</w:t>
      </w:r>
    </w:p>
    <w:tbl>
      <w:tblPr>
        <w:tblW w:w="5000" w:type="pct"/>
        <w:tblCellMar>
          <w:top w:w="200" w:type="dxa"/>
          <w:left w:w="200" w:type="dxa"/>
          <w:bottom w:w="200" w:type="dxa"/>
          <w:right w:w="200" w:type="dxa"/>
        </w:tblCellMar>
      </w:tblPr>
      <w:tblGrid>
        <w:gridCol w:w="10038"/>
      </w:tblGrid>
      <w:tr>
        <w:tblPrEx>
          <w:tblW w:w="5000" w:type="pct"/>
        </w:tblPrEx>
        <w:tc>
          <w:tcPr>
            <w:tcW w:w="1000" w:type="pct"/>
            <w:shd w:val="clear" w:color="auto" w:fill="D3D3D3"/>
          </w:tcPr>
          <w:p>
            <w:pPr>
              <w:keepNext/>
              <w:spacing w:before="0" w:after="0" w:line="276" w:lineRule="auto"/>
              <w:rPr>
                <w:rFonts w:ascii="Arial" w:eastAsia="Arial" w:hAnsi="Arial" w:cs="Arial"/>
              </w:rPr>
            </w:pPr>
            <w:r>
              <w:rPr>
                <w:rStyle w:val="Strong"/>
                <w:rFonts w:ascii="Arial" w:eastAsia="Arial" w:hAnsi="Arial" w:cs="Arial"/>
                <w:b/>
                <w:bCs/>
                <w:sz w:val="22"/>
              </w:rPr>
              <w:t>Special arrangements applying to the NSW Curriculum Reform </w:t>
            </w:r>
          </w:p>
          <w:p>
            <w:pPr>
              <w:keepNext/>
              <w:spacing w:before="0" w:after="0" w:line="276" w:lineRule="auto"/>
              <w:rPr>
                <w:rFonts w:ascii="Arial" w:eastAsia="Arial" w:hAnsi="Arial" w:cs="Arial"/>
              </w:rPr>
            </w:pPr>
            <w:r>
              <w:rPr>
                <w:rFonts w:ascii="Arial" w:eastAsia="Arial" w:hAnsi="Arial" w:cs="Arial"/>
                <w:sz w:val="22"/>
              </w:rPr>
              <w:t>As part of the NSW Curriculum Reform process, NESA grants a limited non-exclusive licence to: </w:t>
            </w:r>
          </w:p>
          <w:p>
            <w:pPr>
              <w:pStyle w:val="ListParagraph"/>
              <w:keepNext/>
              <w:numPr>
                <w:ilvl w:val="0"/>
                <w:numId w:val="3"/>
              </w:numPr>
              <w:spacing w:before="0" w:after="0" w:line="276" w:lineRule="auto"/>
              <w:ind w:left="397" w:hanging="397"/>
              <w:contextualSpacing/>
              <w:jc w:val="left"/>
              <w:rPr>
                <w:rFonts w:ascii="Arial" w:eastAsia="Arial" w:hAnsi="Arial" w:cs="Arial"/>
              </w:rPr>
            </w:pPr>
            <w:r>
              <w:rPr>
                <w:rFonts w:ascii="Arial" w:eastAsia="Arial" w:hAnsi="Arial" w:cs="Arial"/>
                <w:sz w:val="22"/>
              </w:rPr>
              <w:t>teachers employed in NSW government schools and registered non-government schools </w:t>
            </w:r>
          </w:p>
          <w:p>
            <w:pPr>
              <w:pStyle w:val="ListParagraph"/>
              <w:keepNext/>
              <w:numPr>
                <w:ilvl w:val="0"/>
                <w:numId w:val="3"/>
              </w:numPr>
              <w:spacing w:before="0" w:after="0" w:line="276" w:lineRule="auto"/>
              <w:ind w:left="397" w:hanging="397"/>
              <w:contextualSpacing/>
              <w:jc w:val="left"/>
              <w:rPr>
                <w:rFonts w:ascii="Arial" w:eastAsia="Arial" w:hAnsi="Arial" w:cs="Arial"/>
              </w:rPr>
            </w:pPr>
            <w:r>
              <w:rPr>
                <w:rFonts w:ascii="Arial" w:eastAsia="Arial" w:hAnsi="Arial" w:cs="Arial"/>
                <w:sz w:val="22"/>
              </w:rPr>
              <w:t>representatives from peak school education bodies, such as the NSW Department of Education, Catholic Schools NSW, the Association of Independent Schools of NSW and TAFE NSW</w:t>
            </w:r>
          </w:p>
          <w:p>
            <w:pPr>
              <w:pStyle w:val="ListParagraph"/>
              <w:keepNext/>
              <w:numPr>
                <w:ilvl w:val="0"/>
                <w:numId w:val="3"/>
              </w:numPr>
              <w:spacing w:before="0" w:after="0" w:line="276" w:lineRule="auto"/>
              <w:ind w:left="397" w:hanging="397"/>
              <w:contextualSpacing/>
              <w:jc w:val="left"/>
              <w:rPr>
                <w:rFonts w:ascii="Arial" w:eastAsia="Arial" w:hAnsi="Arial" w:cs="Arial"/>
              </w:rPr>
            </w:pPr>
            <w:r>
              <w:rPr>
                <w:rFonts w:ascii="Arial" w:eastAsia="Arial" w:hAnsi="Arial" w:cs="Arial"/>
                <w:sz w:val="22"/>
              </w:rPr>
              <w:t>parents of children registered for home schooling </w:t>
            </w:r>
          </w:p>
          <w:p>
            <w:pPr>
              <w:keepNext/>
              <w:spacing w:before="0" w:after="0" w:line="276" w:lineRule="auto"/>
              <w:rPr>
                <w:rFonts w:ascii="Arial" w:eastAsia="Arial" w:hAnsi="Arial" w:cs="Arial"/>
              </w:rPr>
            </w:pPr>
            <w:r>
              <w:rPr>
                <w:rFonts w:ascii="Arial" w:eastAsia="Arial" w:hAnsi="Arial" w:cs="Arial"/>
                <w:sz w:val="22"/>
              </w:rPr>
              <w:t xml:space="preserve">to use, modify and adapt the NSW syllabuses for </w:t>
            </w:r>
            <w:r>
              <w:rPr>
                <w:rStyle w:val="Strong"/>
                <w:rFonts w:ascii="Arial" w:eastAsia="Arial" w:hAnsi="Arial" w:cs="Arial"/>
                <w:b/>
                <w:bCs/>
                <w:sz w:val="22"/>
              </w:rPr>
              <w:t>non-commercial educational use only</w:t>
            </w:r>
            <w:r>
              <w:rPr>
                <w:rFonts w:ascii="Arial" w:eastAsia="Arial" w:hAnsi="Arial" w:cs="Arial"/>
                <w:sz w:val="22"/>
              </w:rPr>
              <w:t>. The adaptation must not have the effect of bringing NESA into disrepute. </w:t>
            </w:r>
          </w:p>
          <w:p>
            <w:pPr>
              <w:keepNext/>
              <w:spacing w:before="0" w:after="0" w:line="276" w:lineRule="auto"/>
              <w:rPr>
                <w:rFonts w:ascii="Arial" w:eastAsia="Arial" w:hAnsi="Arial" w:cs="Arial"/>
              </w:rPr>
            </w:pPr>
            <w:r>
              <w:rPr>
                <w:rStyle w:val="Strong"/>
                <w:rFonts w:ascii="Arial" w:eastAsia="Arial" w:hAnsi="Arial" w:cs="Arial"/>
                <w:b/>
                <w:bCs/>
                <w:sz w:val="22"/>
              </w:rPr>
              <w:t>Note</w:t>
            </w:r>
            <w:r>
              <w:rPr>
                <w:rFonts w:ascii="Arial" w:eastAsia="Arial" w:hAnsi="Arial" w:cs="Arial"/>
                <w:sz w:val="22"/>
              </w:rPr>
              <w:t>: The above arrangements do not apply to private/home tutoring companies, professional learning service providers, publishers, and other organisations.</w:t>
            </w:r>
          </w:p>
          <w:p>
            <w:pPr>
              <w:keepNext/>
              <w:spacing w:before="0" w:after="0" w:line="276" w:lineRule="auto"/>
              <w:rPr>
                <w:rFonts w:ascii="Arial" w:eastAsia="Arial" w:hAnsi="Arial" w:cs="Arial"/>
              </w:rPr>
            </w:pPr>
            <w:r>
              <w:rPr>
                <w:rFonts w:ascii="Arial" w:eastAsia="Arial" w:hAnsi="Arial" w:cs="Arial"/>
                <w:sz w:val="22"/>
              </w:rPr>
              <w:t xml:space="preserve">For more information on the above or for </w:t>
            </w:r>
            <w:r>
              <w:rPr>
                <w:rStyle w:val="Strong"/>
                <w:rFonts w:ascii="Arial" w:eastAsia="Arial" w:hAnsi="Arial" w:cs="Arial"/>
                <w:b/>
                <w:bCs/>
                <w:sz w:val="22"/>
              </w:rPr>
              <w:t>commercial use or any other purpose</w:t>
            </w:r>
            <w:r>
              <w:rPr>
                <w:rFonts w:ascii="Arial" w:eastAsia="Arial" w:hAnsi="Arial" w:cs="Arial"/>
                <w:sz w:val="22"/>
              </w:rPr>
              <w:t xml:space="preserve">, please contact the </w:t>
            </w:r>
            <w:hyperlink r:id="rId7" w:history="1">
              <w:r>
                <w:rPr>
                  <w:rStyle w:val="Hyperlink"/>
                  <w:rFonts w:ascii="Arial" w:eastAsia="Arial" w:hAnsi="Arial" w:cs="Arial"/>
                  <w:color w:val="0000EE"/>
                  <w:sz w:val="22"/>
                  <w:u w:color="0000EE"/>
                </w:rPr>
                <w:t>Copyright Officer</w:t>
              </w:r>
            </w:hyperlink>
            <w:r>
              <w:rPr>
                <w:rFonts w:ascii="Arial" w:eastAsia="Arial" w:hAnsi="Arial" w:cs="Arial"/>
                <w:sz w:val="22"/>
              </w:rPr>
              <w:t xml:space="preserve"> for permission. </w:t>
            </w:r>
          </w:p>
          <w:p>
            <w:pPr>
              <w:keepNext w:val="0"/>
              <w:spacing w:before="0" w:after="0" w:line="276" w:lineRule="auto"/>
              <w:rPr>
                <w:rFonts w:ascii="Arial" w:eastAsia="Arial" w:hAnsi="Arial" w:cs="Arial"/>
              </w:rPr>
            </w:pPr>
            <w:r>
              <w:rPr>
                <w:rStyle w:val="Strong"/>
                <w:rFonts w:ascii="Arial" w:eastAsia="Arial" w:hAnsi="Arial" w:cs="Arial"/>
                <w:b/>
                <w:bCs/>
                <w:sz w:val="22"/>
              </w:rPr>
              <w:t>Email</w:t>
            </w:r>
            <w:r>
              <w:rPr>
                <w:rFonts w:ascii="Arial" w:eastAsia="Arial" w:hAnsi="Arial" w:cs="Arial"/>
                <w:sz w:val="22"/>
              </w:rPr>
              <w:t xml:space="preserve">: </w:t>
            </w:r>
            <w:hyperlink r:id="rId8" w:history="1">
              <w:r>
                <w:rPr>
                  <w:rStyle w:val="Hyperlink"/>
                  <w:rFonts w:ascii="Arial" w:eastAsia="Arial" w:hAnsi="Arial" w:cs="Arial"/>
                  <w:color w:val="0000EE"/>
                  <w:sz w:val="22"/>
                  <w:u w:color="0000EE"/>
                </w:rPr>
                <w:t>copyright@nesa.nsw.edu.au</w:t>
              </w:r>
            </w:hyperlink>
          </w:p>
        </w:tc>
      </w:tr>
    </w:tbl>
    <w:p>
      <w:pPr>
        <w:pStyle w:val="Heading1"/>
        <w:keepNext/>
        <w:spacing w:before="120" w:after="60" w:line="276" w:lineRule="auto"/>
        <w:rPr>
          <w:rFonts w:ascii="Arial" w:eastAsia="Arial" w:hAnsi="Arial" w:cs="Arial"/>
          <w:sz w:val="22"/>
        </w:rPr>
      </w:pPr>
      <w:r>
        <w:rPr>
          <w:rFonts w:ascii="Arial" w:eastAsia="Arial" w:hAnsi="Arial" w:cs="Arial"/>
          <w:b/>
          <w:i w:val="0"/>
          <w:color w:val="002664"/>
          <w:sz w:val="40"/>
        </w:rPr>
        <w:br w:type="page"/>
      </w:r>
      <w:bookmarkStart w:id="0" w:name="_Toc256000000"/>
      <w:r>
        <w:rPr>
          <w:rFonts w:ascii="Arial" w:eastAsia="Arial" w:hAnsi="Arial" w:cs="Arial"/>
          <w:b/>
          <w:i w:val="0"/>
          <w:color w:val="002664"/>
          <w:sz w:val="40"/>
        </w:rPr>
        <w:t>Table of contents</w:t>
      </w:r>
      <w:bookmarkEnd w:id="0"/>
    </w:p>
    <w:p>
      <w:pPr>
        <w:pStyle w:val="TOC1"/>
        <w:tabs>
          <w:tab w:val="right" w:leader="dot" w:pos="9628"/>
        </w:tabs>
        <w:rPr>
          <w:rFonts w:ascii="Calibri" w:hAnsi="Calibri"/>
          <w:noProof/>
          <w:sz w:val="22"/>
        </w:rPr>
      </w:pPr>
      <w:r>
        <w:rPr>
          <w:rFonts w:ascii="Arial" w:eastAsia="Arial" w:hAnsi="Arial" w:cs="Arial"/>
          <w:sz w:val="22"/>
        </w:rPr>
        <w:fldChar w:fldCharType="begin"/>
      </w:r>
      <w:r>
        <w:rPr>
          <w:rFonts w:ascii="Arial" w:eastAsia="Arial" w:hAnsi="Arial" w:cs="Arial"/>
          <w:sz w:val="22"/>
        </w:rPr>
        <w:instrText>TOC \o "1-3" \h \z \u</w:instrText>
      </w:r>
      <w:r>
        <w:rPr>
          <w:rFonts w:ascii="Arial" w:eastAsia="Arial" w:hAnsi="Arial" w:cs="Arial"/>
          <w:sz w:val="22"/>
        </w:rPr>
        <w:fldChar w:fldCharType="separate"/>
      </w:r>
      <w:hyperlink w:anchor="_Toc256000000" w:history="1">
        <w:r>
          <w:rPr>
            <w:rStyle w:val="Hyperlink"/>
          </w:rPr>
          <w:t>Table of contents</w:t>
        </w:r>
        <w:r>
          <w:tab/>
        </w:r>
        <w:r>
          <w:fldChar w:fldCharType="begin"/>
        </w:r>
        <w:r>
          <w:instrText xml:space="preserve"> PAGEREF _Toc256000000 \h </w:instrText>
        </w:r>
        <w:r>
          <w:fldChar w:fldCharType="separate"/>
        </w:r>
        <w:r>
          <w:t>4</w:t>
        </w:r>
        <w:r>
          <w:fldChar w:fldCharType="end"/>
        </w:r>
      </w:hyperlink>
    </w:p>
    <w:p>
      <w:pPr>
        <w:pStyle w:val="TOC1"/>
        <w:tabs>
          <w:tab w:val="right" w:leader="dot" w:pos="9628"/>
        </w:tabs>
        <w:rPr>
          <w:rFonts w:ascii="Calibri" w:hAnsi="Calibri"/>
          <w:noProof/>
          <w:sz w:val="22"/>
        </w:rPr>
      </w:pPr>
      <w:hyperlink w:anchor="_Toc256000001" w:history="1">
        <w:r>
          <w:rPr>
            <w:rStyle w:val="Hyperlink"/>
          </w:rPr>
          <w:t>Mathematics K–10 (2022)</w:t>
        </w:r>
        <w:r>
          <w:tab/>
        </w:r>
        <w:r>
          <w:fldChar w:fldCharType="begin"/>
        </w:r>
        <w:r>
          <w:instrText xml:space="preserve"> PAGEREF _Toc256000001 \h </w:instrText>
        </w:r>
        <w:r>
          <w:fldChar w:fldCharType="separate"/>
        </w:r>
        <w:r>
          <w:t>5</w:t>
        </w:r>
        <w:r>
          <w:fldChar w:fldCharType="end"/>
        </w:r>
      </w:hyperlink>
    </w:p>
    <w:p>
      <w:pPr>
        <w:pStyle w:val="TOC2"/>
        <w:tabs>
          <w:tab w:val="right" w:leader="dot" w:pos="9628"/>
        </w:tabs>
        <w:rPr>
          <w:rFonts w:ascii="Calibri" w:hAnsi="Calibri"/>
          <w:noProof/>
          <w:sz w:val="22"/>
        </w:rPr>
      </w:pPr>
      <w:hyperlink w:anchor="_Toc256000002" w:history="1">
        <w:r>
          <w:rPr>
            <w:rStyle w:val="Hyperlink"/>
          </w:rPr>
          <w:t>Teaching advice for Stage 4</w:t>
        </w:r>
        <w:r>
          <w:tab/>
        </w:r>
        <w:r>
          <w:fldChar w:fldCharType="begin"/>
        </w:r>
        <w:r>
          <w:instrText xml:space="preserve"> PAGEREF _Toc256000002 \h </w:instrText>
        </w:r>
        <w:r>
          <w:fldChar w:fldCharType="separate"/>
        </w:r>
        <w:r>
          <w:t>5</w:t>
        </w:r>
        <w:r>
          <w:fldChar w:fldCharType="end"/>
        </w:r>
      </w:hyperlink>
    </w:p>
    <w:p>
      <w:pPr>
        <w:pStyle w:val="TOC3"/>
        <w:tabs>
          <w:tab w:val="right" w:leader="dot" w:pos="9628"/>
        </w:tabs>
        <w:rPr>
          <w:rFonts w:ascii="Calibri" w:hAnsi="Calibri"/>
          <w:noProof/>
          <w:sz w:val="22"/>
        </w:rPr>
      </w:pPr>
      <w:hyperlink w:anchor="_Toc256000003" w:history="1">
        <w:r>
          <w:rPr>
            <w:rStyle w:val="Hyperlink"/>
          </w:rPr>
          <w:t>Teaching advice for Computation with integers</w:t>
        </w:r>
        <w:r>
          <w:tab/>
        </w:r>
        <w:r>
          <w:fldChar w:fldCharType="begin"/>
        </w:r>
        <w:r>
          <w:instrText xml:space="preserve"> PAGEREF _Toc256000003 \h </w:instrText>
        </w:r>
        <w:r>
          <w:fldChar w:fldCharType="separate"/>
        </w:r>
        <w:r>
          <w:t>5</w:t>
        </w:r>
        <w:r>
          <w:fldChar w:fldCharType="end"/>
        </w:r>
      </w:hyperlink>
    </w:p>
    <w:p>
      <w:pPr>
        <w:pStyle w:val="TOC3"/>
        <w:tabs>
          <w:tab w:val="right" w:leader="dot" w:pos="9628"/>
        </w:tabs>
        <w:rPr>
          <w:rFonts w:ascii="Calibri" w:hAnsi="Calibri"/>
          <w:noProof/>
          <w:sz w:val="22"/>
        </w:rPr>
      </w:pPr>
      <w:hyperlink w:anchor="_Toc256000004" w:history="1">
        <w:r>
          <w:rPr>
            <w:rStyle w:val="Hyperlink"/>
          </w:rPr>
          <w:t>Teaching advice for Fractions, decimals and percentages</w:t>
        </w:r>
        <w:r>
          <w:tab/>
        </w:r>
        <w:r>
          <w:fldChar w:fldCharType="begin"/>
        </w:r>
        <w:r>
          <w:instrText xml:space="preserve"> PAGEREF _Toc256000004 \h </w:instrText>
        </w:r>
        <w:r>
          <w:fldChar w:fldCharType="separate"/>
        </w:r>
        <w:r>
          <w:t>8</w:t>
        </w:r>
        <w:r>
          <w:fldChar w:fldCharType="end"/>
        </w:r>
      </w:hyperlink>
    </w:p>
    <w:p>
      <w:pPr>
        <w:pStyle w:val="TOC3"/>
        <w:tabs>
          <w:tab w:val="right" w:leader="dot" w:pos="9628"/>
        </w:tabs>
        <w:rPr>
          <w:rFonts w:ascii="Calibri" w:hAnsi="Calibri"/>
          <w:noProof/>
          <w:sz w:val="22"/>
        </w:rPr>
      </w:pPr>
      <w:hyperlink w:anchor="_Toc256000005" w:history="1">
        <w:r>
          <w:rPr>
            <w:rStyle w:val="Hyperlink"/>
          </w:rPr>
          <w:t>Teaching advice for Ratios and rates</w:t>
        </w:r>
        <w:r>
          <w:tab/>
        </w:r>
        <w:r>
          <w:fldChar w:fldCharType="begin"/>
        </w:r>
        <w:r>
          <w:instrText xml:space="preserve"> PAGEREF _Toc256000005 \h </w:instrText>
        </w:r>
        <w:r>
          <w:fldChar w:fldCharType="separate"/>
        </w:r>
        <w:r>
          <w:t>12</w:t>
        </w:r>
        <w:r>
          <w:fldChar w:fldCharType="end"/>
        </w:r>
      </w:hyperlink>
    </w:p>
    <w:p>
      <w:pPr>
        <w:pStyle w:val="TOC3"/>
        <w:tabs>
          <w:tab w:val="right" w:leader="dot" w:pos="9628"/>
        </w:tabs>
        <w:rPr>
          <w:rFonts w:ascii="Calibri" w:hAnsi="Calibri"/>
          <w:noProof/>
          <w:sz w:val="22"/>
        </w:rPr>
      </w:pPr>
      <w:hyperlink w:anchor="_Toc256000006" w:history="1">
        <w:r>
          <w:rPr>
            <w:rStyle w:val="Hyperlink"/>
          </w:rPr>
          <w:t>Teaching advice for Algebraic techniques</w:t>
        </w:r>
        <w:r>
          <w:tab/>
        </w:r>
        <w:r>
          <w:fldChar w:fldCharType="begin"/>
        </w:r>
        <w:r>
          <w:instrText xml:space="preserve"> PAGEREF _Toc256000006 \h </w:instrText>
        </w:r>
        <w:r>
          <w:fldChar w:fldCharType="separate"/>
        </w:r>
        <w:r>
          <w:t>15</w:t>
        </w:r>
        <w:r>
          <w:fldChar w:fldCharType="end"/>
        </w:r>
      </w:hyperlink>
    </w:p>
    <w:p>
      <w:pPr>
        <w:pStyle w:val="TOC3"/>
        <w:tabs>
          <w:tab w:val="right" w:leader="dot" w:pos="9628"/>
        </w:tabs>
        <w:rPr>
          <w:rFonts w:ascii="Calibri" w:hAnsi="Calibri"/>
          <w:noProof/>
          <w:sz w:val="22"/>
        </w:rPr>
      </w:pPr>
      <w:hyperlink w:anchor="_Toc256000007" w:history="1">
        <w:r>
          <w:rPr>
            <w:rStyle w:val="Hyperlink"/>
          </w:rPr>
          <w:t>Teaching advice for Indices</w:t>
        </w:r>
        <w:r>
          <w:tab/>
        </w:r>
        <w:r>
          <w:fldChar w:fldCharType="begin"/>
        </w:r>
        <w:r>
          <w:instrText xml:space="preserve"> PAGEREF _Toc256000007 \h </w:instrText>
        </w:r>
        <w:r>
          <w:fldChar w:fldCharType="separate"/>
        </w:r>
        <w:r>
          <w:t>17</w:t>
        </w:r>
        <w:r>
          <w:fldChar w:fldCharType="end"/>
        </w:r>
      </w:hyperlink>
    </w:p>
    <w:p>
      <w:pPr>
        <w:pStyle w:val="TOC3"/>
        <w:tabs>
          <w:tab w:val="right" w:leader="dot" w:pos="9628"/>
        </w:tabs>
        <w:rPr>
          <w:rFonts w:ascii="Calibri" w:hAnsi="Calibri"/>
          <w:noProof/>
          <w:sz w:val="22"/>
        </w:rPr>
      </w:pPr>
      <w:hyperlink w:anchor="_Toc256000008" w:history="1">
        <w:r>
          <w:rPr>
            <w:rStyle w:val="Hyperlink"/>
          </w:rPr>
          <w:t>Teaching advice for Equations</w:t>
        </w:r>
        <w:r>
          <w:tab/>
        </w:r>
        <w:r>
          <w:fldChar w:fldCharType="begin"/>
        </w:r>
        <w:r>
          <w:instrText xml:space="preserve"> PAGEREF _Toc256000008 \h </w:instrText>
        </w:r>
        <w:r>
          <w:fldChar w:fldCharType="separate"/>
        </w:r>
        <w:r>
          <w:t>20</w:t>
        </w:r>
        <w:r>
          <w:fldChar w:fldCharType="end"/>
        </w:r>
      </w:hyperlink>
    </w:p>
    <w:p>
      <w:pPr>
        <w:pStyle w:val="TOC3"/>
        <w:tabs>
          <w:tab w:val="right" w:leader="dot" w:pos="9628"/>
        </w:tabs>
        <w:rPr>
          <w:rFonts w:ascii="Calibri" w:hAnsi="Calibri"/>
          <w:noProof/>
          <w:sz w:val="22"/>
        </w:rPr>
      </w:pPr>
      <w:hyperlink w:anchor="_Toc256000009" w:history="1">
        <w:r>
          <w:rPr>
            <w:rStyle w:val="Hyperlink"/>
          </w:rPr>
          <w:t>Teaching advice for Linear Relationships</w:t>
        </w:r>
        <w:r>
          <w:tab/>
        </w:r>
        <w:r>
          <w:fldChar w:fldCharType="begin"/>
        </w:r>
        <w:r>
          <w:instrText xml:space="preserve"> PAGEREF _Toc256000009 \h </w:instrText>
        </w:r>
        <w:r>
          <w:fldChar w:fldCharType="separate"/>
        </w:r>
        <w:r>
          <w:t>23</w:t>
        </w:r>
        <w:r>
          <w:fldChar w:fldCharType="end"/>
        </w:r>
      </w:hyperlink>
    </w:p>
    <w:p>
      <w:pPr>
        <w:pStyle w:val="TOC3"/>
        <w:tabs>
          <w:tab w:val="right" w:leader="dot" w:pos="9628"/>
        </w:tabs>
        <w:rPr>
          <w:rFonts w:ascii="Calibri" w:hAnsi="Calibri"/>
          <w:noProof/>
          <w:sz w:val="22"/>
        </w:rPr>
      </w:pPr>
      <w:hyperlink w:anchor="_Toc256000010" w:history="1">
        <w:r>
          <w:rPr>
            <w:rStyle w:val="Hyperlink"/>
          </w:rPr>
          <w:t>Teaching advice for Length</w:t>
        </w:r>
        <w:r>
          <w:tab/>
        </w:r>
        <w:r>
          <w:fldChar w:fldCharType="begin"/>
        </w:r>
        <w:r>
          <w:instrText xml:space="preserve"> PAGEREF _Toc256000010 \h </w:instrText>
        </w:r>
        <w:r>
          <w:fldChar w:fldCharType="separate"/>
        </w:r>
        <w:r>
          <w:t>25</w:t>
        </w:r>
        <w:r>
          <w:fldChar w:fldCharType="end"/>
        </w:r>
      </w:hyperlink>
    </w:p>
    <w:p>
      <w:pPr>
        <w:pStyle w:val="TOC3"/>
        <w:tabs>
          <w:tab w:val="right" w:leader="dot" w:pos="9628"/>
        </w:tabs>
        <w:rPr>
          <w:rFonts w:ascii="Calibri" w:hAnsi="Calibri"/>
          <w:noProof/>
          <w:sz w:val="22"/>
        </w:rPr>
      </w:pPr>
      <w:hyperlink w:anchor="_Toc256000011" w:history="1">
        <w:r>
          <w:rPr>
            <w:rStyle w:val="Hyperlink"/>
          </w:rPr>
          <w:t>Teaching advice for Right-angled triangles (Pythagoras’ theorem)</w:t>
        </w:r>
        <w:r>
          <w:tab/>
        </w:r>
        <w:r>
          <w:fldChar w:fldCharType="begin"/>
        </w:r>
        <w:r>
          <w:instrText xml:space="preserve"> PAGEREF _Toc256000011 \h </w:instrText>
        </w:r>
        <w:r>
          <w:fldChar w:fldCharType="separate"/>
        </w:r>
        <w:r>
          <w:t>28</w:t>
        </w:r>
        <w:r>
          <w:fldChar w:fldCharType="end"/>
        </w:r>
      </w:hyperlink>
    </w:p>
    <w:p>
      <w:pPr>
        <w:pStyle w:val="TOC3"/>
        <w:tabs>
          <w:tab w:val="right" w:leader="dot" w:pos="9628"/>
        </w:tabs>
        <w:rPr>
          <w:rFonts w:ascii="Calibri" w:hAnsi="Calibri"/>
          <w:noProof/>
          <w:sz w:val="22"/>
        </w:rPr>
      </w:pPr>
      <w:hyperlink w:anchor="_Toc256000012" w:history="1">
        <w:r>
          <w:rPr>
            <w:rStyle w:val="Hyperlink"/>
          </w:rPr>
          <w:t>Teaching advice for Area</w:t>
        </w:r>
        <w:r>
          <w:tab/>
        </w:r>
        <w:r>
          <w:fldChar w:fldCharType="begin"/>
        </w:r>
        <w:r>
          <w:instrText xml:space="preserve"> PAGEREF _Toc256000012 \h </w:instrText>
        </w:r>
        <w:r>
          <w:fldChar w:fldCharType="separate"/>
        </w:r>
        <w:r>
          <w:t>30</w:t>
        </w:r>
        <w:r>
          <w:fldChar w:fldCharType="end"/>
        </w:r>
      </w:hyperlink>
    </w:p>
    <w:p>
      <w:pPr>
        <w:pStyle w:val="TOC3"/>
        <w:tabs>
          <w:tab w:val="right" w:leader="dot" w:pos="9628"/>
        </w:tabs>
        <w:rPr>
          <w:rFonts w:ascii="Calibri" w:hAnsi="Calibri"/>
          <w:noProof/>
          <w:sz w:val="22"/>
        </w:rPr>
      </w:pPr>
      <w:hyperlink w:anchor="_Toc256000013" w:history="1">
        <w:r>
          <w:rPr>
            <w:rStyle w:val="Hyperlink"/>
          </w:rPr>
          <w:t>Teaching advice for Volume</w:t>
        </w:r>
        <w:r>
          <w:tab/>
        </w:r>
        <w:r>
          <w:fldChar w:fldCharType="begin"/>
        </w:r>
        <w:r>
          <w:instrText xml:space="preserve"> PAGEREF _Toc256000013 \h </w:instrText>
        </w:r>
        <w:r>
          <w:fldChar w:fldCharType="separate"/>
        </w:r>
        <w:r>
          <w:t>33</w:t>
        </w:r>
        <w:r>
          <w:fldChar w:fldCharType="end"/>
        </w:r>
      </w:hyperlink>
    </w:p>
    <w:p>
      <w:pPr>
        <w:pStyle w:val="TOC3"/>
        <w:tabs>
          <w:tab w:val="right" w:leader="dot" w:pos="9628"/>
        </w:tabs>
        <w:rPr>
          <w:rFonts w:ascii="Calibri" w:hAnsi="Calibri"/>
          <w:noProof/>
          <w:sz w:val="22"/>
        </w:rPr>
      </w:pPr>
      <w:hyperlink w:anchor="_Toc256000014" w:history="1">
        <w:r>
          <w:rPr>
            <w:rStyle w:val="Hyperlink"/>
          </w:rPr>
          <w:t>Teaching advice for Angle relationships</w:t>
        </w:r>
        <w:r>
          <w:tab/>
        </w:r>
        <w:r>
          <w:fldChar w:fldCharType="begin"/>
        </w:r>
        <w:r>
          <w:instrText xml:space="preserve"> PAGEREF _Toc256000014 \h </w:instrText>
        </w:r>
        <w:r>
          <w:fldChar w:fldCharType="separate"/>
        </w:r>
        <w:r>
          <w:t>35</w:t>
        </w:r>
        <w:r>
          <w:fldChar w:fldCharType="end"/>
        </w:r>
      </w:hyperlink>
    </w:p>
    <w:p>
      <w:pPr>
        <w:pStyle w:val="TOC3"/>
        <w:tabs>
          <w:tab w:val="right" w:leader="dot" w:pos="9628"/>
        </w:tabs>
        <w:rPr>
          <w:rFonts w:ascii="Calibri" w:hAnsi="Calibri"/>
          <w:noProof/>
          <w:sz w:val="22"/>
        </w:rPr>
      </w:pPr>
      <w:hyperlink w:anchor="_Toc256000015" w:history="1">
        <w:r>
          <w:rPr>
            <w:rStyle w:val="Hyperlink"/>
          </w:rPr>
          <w:t>Teaching advice for Properties of geometrical figures</w:t>
        </w:r>
        <w:r>
          <w:tab/>
        </w:r>
        <w:r>
          <w:fldChar w:fldCharType="begin"/>
        </w:r>
        <w:r>
          <w:instrText xml:space="preserve"> PAGEREF _Toc256000015 \h </w:instrText>
        </w:r>
        <w:r>
          <w:fldChar w:fldCharType="separate"/>
        </w:r>
        <w:r>
          <w:t>37</w:t>
        </w:r>
        <w:r>
          <w:fldChar w:fldCharType="end"/>
        </w:r>
      </w:hyperlink>
    </w:p>
    <w:p>
      <w:pPr>
        <w:pStyle w:val="TOC3"/>
        <w:tabs>
          <w:tab w:val="right" w:leader="dot" w:pos="9628"/>
        </w:tabs>
        <w:rPr>
          <w:rFonts w:ascii="Calibri" w:hAnsi="Calibri"/>
          <w:noProof/>
          <w:sz w:val="22"/>
        </w:rPr>
      </w:pPr>
      <w:hyperlink w:anchor="_Toc256000016" w:history="1">
        <w:r>
          <w:rPr>
            <w:rStyle w:val="Hyperlink"/>
          </w:rPr>
          <w:t>Teaching advice for Data classification and visualisation</w:t>
        </w:r>
        <w:r>
          <w:tab/>
        </w:r>
        <w:r>
          <w:fldChar w:fldCharType="begin"/>
        </w:r>
        <w:r>
          <w:instrText xml:space="preserve"> PAGEREF _Toc256000016 \h </w:instrText>
        </w:r>
        <w:r>
          <w:fldChar w:fldCharType="separate"/>
        </w:r>
        <w:r>
          <w:t>39</w:t>
        </w:r>
        <w:r>
          <w:fldChar w:fldCharType="end"/>
        </w:r>
      </w:hyperlink>
    </w:p>
    <w:p>
      <w:pPr>
        <w:pStyle w:val="TOC3"/>
        <w:tabs>
          <w:tab w:val="right" w:leader="dot" w:pos="9628"/>
        </w:tabs>
        <w:rPr>
          <w:rFonts w:ascii="Calibri" w:hAnsi="Calibri"/>
          <w:noProof/>
          <w:sz w:val="22"/>
        </w:rPr>
      </w:pPr>
      <w:hyperlink w:anchor="_Toc256000017" w:history="1">
        <w:r>
          <w:rPr>
            <w:rStyle w:val="Hyperlink"/>
          </w:rPr>
          <w:t>Teaching advice for Data analysis</w:t>
        </w:r>
        <w:r>
          <w:tab/>
        </w:r>
        <w:r>
          <w:fldChar w:fldCharType="begin"/>
        </w:r>
        <w:r>
          <w:instrText xml:space="preserve"> PAGEREF _Toc256000017 \h </w:instrText>
        </w:r>
        <w:r>
          <w:fldChar w:fldCharType="separate"/>
        </w:r>
        <w:r>
          <w:t>41</w:t>
        </w:r>
        <w:r>
          <w:fldChar w:fldCharType="end"/>
        </w:r>
      </w:hyperlink>
    </w:p>
    <w:p>
      <w:pPr>
        <w:pStyle w:val="TOC3"/>
        <w:tabs>
          <w:tab w:val="right" w:leader="dot" w:pos="9628"/>
        </w:tabs>
        <w:rPr>
          <w:rFonts w:ascii="Calibri" w:hAnsi="Calibri"/>
          <w:noProof/>
          <w:sz w:val="22"/>
        </w:rPr>
      </w:pPr>
      <w:hyperlink w:anchor="_Toc256000018" w:history="1">
        <w:r>
          <w:rPr>
            <w:rStyle w:val="Hyperlink"/>
          </w:rPr>
          <w:t>Teaching advice for Probability</w:t>
        </w:r>
        <w:r>
          <w:tab/>
        </w:r>
        <w:r>
          <w:fldChar w:fldCharType="begin"/>
        </w:r>
        <w:r>
          <w:instrText xml:space="preserve"> PAGEREF _Toc256000018 \h </w:instrText>
        </w:r>
        <w:r>
          <w:fldChar w:fldCharType="separate"/>
        </w:r>
        <w:r>
          <w:t>43</w:t>
        </w:r>
        <w:r>
          <w:fldChar w:fldCharType="end"/>
        </w:r>
      </w:hyperlink>
    </w:p>
    <w:p>
      <w:pPr>
        <w:pStyle w:val="TOC1"/>
        <w:tabs>
          <w:tab w:val="right" w:leader="dot" w:pos="9628"/>
        </w:tabs>
        <w:rPr>
          <w:rFonts w:ascii="Calibri" w:hAnsi="Calibri"/>
          <w:noProof/>
          <w:sz w:val="22"/>
        </w:rPr>
      </w:pPr>
      <w:hyperlink w:anchor="_Toc256000019" w:history="1">
        <w:r>
          <w:rPr>
            <w:rStyle w:val="Hyperlink"/>
          </w:rPr>
          <w:t>Glossary</w:t>
        </w:r>
        <w:r>
          <w:tab/>
        </w:r>
        <w:r>
          <w:fldChar w:fldCharType="begin"/>
        </w:r>
        <w:r>
          <w:instrText xml:space="preserve"> PAGEREF _Toc256000019 \h </w:instrText>
        </w:r>
        <w:r>
          <w:fldChar w:fldCharType="separate"/>
        </w:r>
        <w:r>
          <w:t>45</w:t>
        </w:r>
        <w:r>
          <w:fldChar w:fldCharType="end"/>
        </w:r>
      </w:hyperlink>
    </w:p>
    <w:p>
      <w:pPr>
        <w:pStyle w:val="TOC2"/>
        <w:tabs>
          <w:tab w:val="right" w:leader="dot" w:pos="9628"/>
        </w:tabs>
        <w:rPr>
          <w:rFonts w:ascii="Calibri" w:hAnsi="Calibri"/>
          <w:noProof/>
          <w:sz w:val="22"/>
        </w:rPr>
      </w:pPr>
      <w:hyperlink w:anchor="_Toc256000020" w:history="1">
        <w:r>
          <w:rPr>
            <w:rStyle w:val="Hyperlink"/>
          </w:rPr>
          <w:t>Mathematics K–10 (2022) Terms</w:t>
        </w:r>
        <w:r>
          <w:tab/>
        </w:r>
        <w:r>
          <w:fldChar w:fldCharType="begin"/>
        </w:r>
        <w:r>
          <w:instrText xml:space="preserve"> PAGEREF _Toc256000020 \h </w:instrText>
        </w:r>
        <w:r>
          <w:fldChar w:fldCharType="separate"/>
        </w:r>
        <w:r>
          <w:t>45</w:t>
        </w:r>
        <w:r>
          <w:fldChar w:fldCharType="end"/>
        </w:r>
      </w:hyperlink>
    </w:p>
    <w:p>
      <w:pPr>
        <w:pStyle w:val="TOC2"/>
        <w:tabs>
          <w:tab w:val="right" w:leader="dot" w:pos="9628"/>
        </w:tabs>
        <w:rPr>
          <w:rFonts w:ascii="Calibri" w:hAnsi="Calibri"/>
          <w:noProof/>
          <w:sz w:val="22"/>
        </w:rPr>
      </w:pPr>
      <w:hyperlink w:anchor="_Toc256000021" w:history="1">
        <w:r>
          <w:rPr>
            <w:rStyle w:val="Hyperlink"/>
          </w:rPr>
          <w:t>Global Terms</w:t>
        </w:r>
        <w:r>
          <w:tab/>
        </w:r>
        <w:r>
          <w:fldChar w:fldCharType="begin"/>
        </w:r>
        <w:r>
          <w:instrText xml:space="preserve"> PAGEREF _Toc256000021 \h </w:instrText>
        </w:r>
        <w:r>
          <w:fldChar w:fldCharType="separate"/>
        </w:r>
        <w:r>
          <w:t>82</w:t>
        </w:r>
        <w:r>
          <w:fldChar w:fldCharType="end"/>
        </w:r>
      </w:hyperlink>
    </w:p>
    <w:p>
      <w:pPr>
        <w:keepNext w:val="0"/>
        <w:spacing w:before="0" w:after="160" w:line="276" w:lineRule="auto"/>
        <w:rPr>
          <w:rFonts w:ascii="Arial" w:eastAsia="Arial" w:hAnsi="Arial" w:cs="Arial"/>
          <w:sz w:val="22"/>
        </w:rPr>
        <w:sectPr>
          <w:pgSz w:w="11906" w:h="16838"/>
          <w:pgMar w:top="850" w:right="1134" w:bottom="850" w:left="1134" w:header="720" w:footer="720" w:gutter="0"/>
          <w:cols w:space="720"/>
          <w:titlePg w:val="0"/>
          <w:docGrid w:linePitch="360"/>
        </w:sectPr>
      </w:pPr>
      <w:r>
        <w:rPr>
          <w:rFonts w:ascii="Arial" w:eastAsia="Arial" w:hAnsi="Arial" w:cs="Arial"/>
          <w:sz w:val="22"/>
        </w:rPr>
        <w:fldChar w:fldCharType="end"/>
      </w:r>
    </w:p>
    <w:p>
      <w:pPr>
        <w:pStyle w:val="Heading1"/>
        <w:keepNext/>
        <w:spacing w:before="240" w:after="60" w:line="276" w:lineRule="auto"/>
        <w:rPr>
          <w:rFonts w:ascii="Arial" w:eastAsia="Arial" w:hAnsi="Arial" w:cs="Arial"/>
          <w:sz w:val="22"/>
        </w:rPr>
      </w:pPr>
      <w:bookmarkStart w:id="1" w:name="_Toc256000001"/>
      <w:r>
        <w:rPr>
          <w:rFonts w:ascii="Arial" w:eastAsia="Arial" w:hAnsi="Arial" w:cs="Arial"/>
          <w:b/>
          <w:i w:val="0"/>
          <w:color w:val="002664"/>
          <w:sz w:val="40"/>
        </w:rPr>
        <w:t>Mathematics K–10 (2022)</w:t>
      </w:r>
      <w:bookmarkEnd w:id="1"/>
    </w:p>
    <w:p>
      <w:pPr>
        <w:pStyle w:val="Heading2"/>
        <w:keepNext/>
        <w:spacing w:before="240" w:after="60" w:line="276" w:lineRule="auto"/>
        <w:rPr>
          <w:rFonts w:ascii="Arial" w:eastAsia="Arial" w:hAnsi="Arial" w:cs="Arial"/>
          <w:sz w:val="22"/>
        </w:rPr>
      </w:pPr>
      <w:bookmarkStart w:id="2" w:name="_Toc256000002"/>
      <w:r>
        <w:rPr>
          <w:rFonts w:ascii="Arial" w:eastAsia="Arial" w:hAnsi="Arial" w:cs="Arial"/>
          <w:b/>
          <w:i w:val="0"/>
          <w:color w:val="002664"/>
          <w:sz w:val="34"/>
        </w:rPr>
        <w:t>Teaching advice for Stage 4</w:t>
      </w:r>
      <w:bookmarkEnd w:id="2"/>
    </w:p>
    <w:p>
      <w:pPr>
        <w:pStyle w:val="Heading3"/>
        <w:keepNext/>
        <w:spacing w:before="240" w:after="60" w:line="276" w:lineRule="auto"/>
        <w:rPr>
          <w:rFonts w:ascii="Arial" w:eastAsia="Arial" w:hAnsi="Arial" w:cs="Arial"/>
          <w:sz w:val="22"/>
        </w:rPr>
      </w:pPr>
      <w:bookmarkStart w:id="3" w:name="_Toc256000003"/>
      <w:r>
        <w:rPr>
          <w:rFonts w:ascii="Arial" w:eastAsia="Arial" w:hAnsi="Arial" w:cs="Arial"/>
          <w:b/>
          <w:i w:val="0"/>
          <w:color w:val="002664"/>
          <w:sz w:val="30"/>
        </w:rPr>
        <w:t>Teaching advice for Computation with integers</w:t>
      </w:r>
      <w:bookmarkEnd w:id="3"/>
    </w:p>
    <w:p>
      <w:pPr>
        <w:pStyle w:val="Heading4"/>
        <w:keepNext/>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4"/>
        </w:numPr>
        <w:spacing w:before="0" w:after="120" w:line="276" w:lineRule="auto"/>
        <w:ind w:left="397" w:hanging="397"/>
        <w:contextualSpacing/>
        <w:rPr>
          <w:rFonts w:ascii="Arial" w:eastAsia="Arial" w:hAnsi="Arial" w:cs="Arial"/>
          <w:sz w:val="22"/>
        </w:rPr>
      </w:pPr>
      <w:r>
        <w:rPr>
          <w:rFonts w:ascii="Arial" w:eastAsia="Arial" w:hAnsi="Arial" w:cs="Arial"/>
          <w:sz w:val="22"/>
        </w:rPr>
        <w:t>Computation with integers</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ideas</w:t>
      </w:r>
    </w:p>
    <w:p>
      <w:pPr>
        <w:keepNext w:val="0"/>
        <w:spacing w:before="0" w:after="160" w:line="276" w:lineRule="auto"/>
        <w:rPr>
          <w:rFonts w:ascii="Arial" w:eastAsia="Arial" w:hAnsi="Arial" w:cs="Arial"/>
        </w:rPr>
      </w:pPr>
      <w:r>
        <w:rPr>
          <w:rFonts w:ascii="Arial" w:eastAsia="Arial" w:hAnsi="Arial" w:cs="Arial"/>
          <w:sz w:val="22"/>
        </w:rPr>
        <w:t>Students:</w:t>
      </w:r>
    </w:p>
    <w:p>
      <w:pPr>
        <w:pStyle w:val="ListParagraph"/>
        <w:keepNext w:val="0"/>
        <w:numPr>
          <w:ilvl w:val="0"/>
          <w:numId w:val="5"/>
        </w:numPr>
        <w:spacing w:before="0" w:after="120" w:line="276" w:lineRule="auto"/>
        <w:ind w:left="397" w:hanging="397"/>
        <w:contextualSpacing/>
        <w:jc w:val="left"/>
        <w:rPr>
          <w:rFonts w:ascii="Arial" w:eastAsia="Arial" w:hAnsi="Arial" w:cs="Arial"/>
        </w:rPr>
      </w:pPr>
      <w:r>
        <w:rPr>
          <w:rFonts w:ascii="Arial" w:eastAsia="Arial" w:hAnsi="Arial" w:cs="Arial"/>
          <w:sz w:val="22"/>
        </w:rPr>
        <w:t>locate positive and negative integers on a number line</w:t>
      </w:r>
    </w:p>
    <w:p>
      <w:pPr>
        <w:pStyle w:val="ListParagraph"/>
        <w:keepNext w:val="0"/>
        <w:numPr>
          <w:ilvl w:val="0"/>
          <w:numId w:val="5"/>
        </w:numPr>
        <w:spacing w:before="0" w:after="120" w:line="276" w:lineRule="auto"/>
        <w:ind w:left="397" w:hanging="397"/>
        <w:contextualSpacing/>
        <w:jc w:val="left"/>
        <w:rPr>
          <w:rFonts w:ascii="Arial" w:eastAsia="Arial" w:hAnsi="Arial" w:cs="Arial"/>
        </w:rPr>
      </w:pPr>
      <w:r>
        <w:rPr>
          <w:rFonts w:ascii="Arial" w:eastAsia="Arial" w:hAnsi="Arial" w:cs="Arial"/>
          <w:sz w:val="22"/>
        </w:rPr>
        <w:t>order integers</w:t>
      </w:r>
    </w:p>
    <w:p>
      <w:pPr>
        <w:pStyle w:val="ListParagraph"/>
        <w:keepNext w:val="0"/>
        <w:numPr>
          <w:ilvl w:val="0"/>
          <w:numId w:val="5"/>
        </w:numPr>
        <w:spacing w:before="0" w:after="120" w:line="276" w:lineRule="auto"/>
        <w:ind w:left="397" w:hanging="397"/>
        <w:contextualSpacing/>
        <w:jc w:val="left"/>
        <w:rPr>
          <w:rFonts w:ascii="Arial" w:eastAsia="Arial" w:hAnsi="Arial" w:cs="Arial"/>
        </w:rPr>
      </w:pPr>
      <w:r>
        <w:rPr>
          <w:rFonts w:ascii="Arial" w:eastAsia="Arial" w:hAnsi="Arial" w:cs="Arial"/>
          <w:sz w:val="22"/>
        </w:rPr>
        <w:t>compare integers using inequality symbols</w:t>
      </w:r>
    </w:p>
    <w:p>
      <w:pPr>
        <w:pStyle w:val="ListParagraph"/>
        <w:keepNext w:val="0"/>
        <w:numPr>
          <w:ilvl w:val="0"/>
          <w:numId w:val="5"/>
        </w:numPr>
        <w:spacing w:before="0" w:after="120" w:line="276" w:lineRule="auto"/>
        <w:ind w:left="397" w:hanging="397"/>
        <w:contextualSpacing/>
        <w:jc w:val="left"/>
        <w:rPr>
          <w:rFonts w:ascii="Arial" w:eastAsia="Arial" w:hAnsi="Arial" w:cs="Arial"/>
        </w:rPr>
      </w:pPr>
      <w:r>
        <w:rPr>
          <w:rFonts w:ascii="Arial" w:eastAsia="Arial" w:hAnsi="Arial" w:cs="Arial"/>
          <w:sz w:val="22"/>
        </w:rPr>
        <w:t>apply the 4 operations to positive and negative integers</w:t>
      </w:r>
    </w:p>
    <w:p>
      <w:pPr>
        <w:pStyle w:val="ListParagraph"/>
        <w:keepNext w:val="0"/>
        <w:numPr>
          <w:ilvl w:val="0"/>
          <w:numId w:val="5"/>
        </w:numPr>
        <w:spacing w:before="0" w:after="120" w:line="276" w:lineRule="auto"/>
        <w:ind w:left="397" w:hanging="397"/>
        <w:contextualSpacing/>
        <w:jc w:val="left"/>
        <w:rPr>
          <w:rFonts w:ascii="Arial" w:eastAsia="Arial" w:hAnsi="Arial" w:cs="Arial"/>
        </w:rPr>
      </w:pPr>
      <w:r>
        <w:rPr>
          <w:rFonts w:ascii="Arial" w:eastAsia="Arial" w:hAnsi="Arial" w:cs="Arial"/>
          <w:sz w:val="22"/>
        </w:rPr>
        <w:t>solve problems by calculating with integers and order of operations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terms</w:t>
      </w:r>
    </w:p>
    <w:p>
      <w:pPr>
        <w:pStyle w:val="ListParagraph"/>
        <w:keepNext w:val="0"/>
        <w:numPr>
          <w:ilvl w:val="0"/>
          <w:numId w:val="6"/>
        </w:numPr>
        <w:spacing w:before="0" w:after="120" w:line="276" w:lineRule="auto"/>
        <w:ind w:left="397" w:hanging="397"/>
        <w:contextualSpacing/>
        <w:jc w:val="left"/>
        <w:rPr>
          <w:rFonts w:ascii="Arial" w:eastAsia="Arial" w:hAnsi="Arial" w:cs="Arial"/>
        </w:rPr>
      </w:pPr>
      <w:r>
        <w:rPr>
          <w:rFonts w:ascii="Arial" w:eastAsia="Arial" w:hAnsi="Arial" w:cs="Arial"/>
          <w:sz w:val="22"/>
        </w:rPr>
        <w:t>division</w:t>
      </w:r>
    </w:p>
    <w:p>
      <w:pPr>
        <w:pStyle w:val="ListParagraph"/>
        <w:keepNext w:val="0"/>
        <w:numPr>
          <w:ilvl w:val="0"/>
          <w:numId w:val="6"/>
        </w:numPr>
        <w:spacing w:before="0" w:after="120" w:line="276" w:lineRule="auto"/>
        <w:ind w:left="397" w:hanging="397"/>
        <w:contextualSpacing/>
        <w:jc w:val="left"/>
        <w:rPr>
          <w:rFonts w:ascii="Arial" w:eastAsia="Arial" w:hAnsi="Arial" w:cs="Arial"/>
        </w:rPr>
      </w:pPr>
      <w:r>
        <w:rPr>
          <w:rFonts w:ascii="Arial" w:eastAsia="Arial" w:hAnsi="Arial" w:cs="Arial"/>
          <w:sz w:val="22"/>
        </w:rPr>
        <w:t>magnitude</w:t>
      </w:r>
    </w:p>
    <w:p>
      <w:pPr>
        <w:pStyle w:val="ListParagraph"/>
        <w:keepNext w:val="0"/>
        <w:numPr>
          <w:ilvl w:val="0"/>
          <w:numId w:val="6"/>
        </w:numPr>
        <w:spacing w:before="0" w:after="120" w:line="276" w:lineRule="auto"/>
        <w:ind w:left="397" w:hanging="397"/>
        <w:contextualSpacing/>
        <w:jc w:val="left"/>
        <w:rPr>
          <w:rFonts w:ascii="Arial" w:eastAsia="Arial" w:hAnsi="Arial" w:cs="Arial"/>
        </w:rPr>
      </w:pPr>
      <w:r>
        <w:rPr>
          <w:rFonts w:ascii="Arial" w:eastAsia="Arial" w:hAnsi="Arial" w:cs="Arial"/>
          <w:sz w:val="22"/>
        </w:rPr>
        <w:t>integers</w:t>
      </w:r>
    </w:p>
    <w:p>
      <w:pPr>
        <w:pStyle w:val="ListParagraph"/>
        <w:keepNext w:val="0"/>
        <w:numPr>
          <w:ilvl w:val="0"/>
          <w:numId w:val="6"/>
        </w:numPr>
        <w:spacing w:before="0" w:after="120" w:line="276" w:lineRule="auto"/>
        <w:ind w:left="397" w:hanging="397"/>
        <w:contextualSpacing/>
        <w:jc w:val="left"/>
        <w:rPr>
          <w:rFonts w:ascii="Arial" w:eastAsia="Arial" w:hAnsi="Arial" w:cs="Arial"/>
        </w:rPr>
      </w:pPr>
      <w:r>
        <w:rPr>
          <w:rFonts w:ascii="Arial" w:eastAsia="Arial" w:hAnsi="Arial" w:cs="Arial"/>
          <w:sz w:val="22"/>
        </w:rPr>
        <w:t>addition</w:t>
      </w:r>
    </w:p>
    <w:p>
      <w:pPr>
        <w:pStyle w:val="ListParagraph"/>
        <w:keepNext w:val="0"/>
        <w:numPr>
          <w:ilvl w:val="0"/>
          <w:numId w:val="6"/>
        </w:numPr>
        <w:spacing w:before="0" w:after="120" w:line="276" w:lineRule="auto"/>
        <w:ind w:left="397" w:hanging="397"/>
        <w:contextualSpacing/>
        <w:jc w:val="left"/>
        <w:rPr>
          <w:rFonts w:ascii="Arial" w:eastAsia="Arial" w:hAnsi="Arial" w:cs="Arial"/>
        </w:rPr>
      </w:pPr>
      <w:r>
        <w:rPr>
          <w:rFonts w:ascii="Arial" w:eastAsia="Arial" w:hAnsi="Arial" w:cs="Arial"/>
          <w:sz w:val="22"/>
        </w:rPr>
        <w:t>subtraction</w:t>
      </w:r>
    </w:p>
    <w:p>
      <w:pPr>
        <w:pStyle w:val="ListParagraph"/>
        <w:keepNext w:val="0"/>
        <w:numPr>
          <w:ilvl w:val="0"/>
          <w:numId w:val="6"/>
        </w:numPr>
        <w:spacing w:before="0" w:after="120" w:line="276" w:lineRule="auto"/>
        <w:ind w:left="397" w:hanging="397"/>
        <w:contextualSpacing/>
        <w:jc w:val="left"/>
        <w:rPr>
          <w:rFonts w:ascii="Arial" w:eastAsia="Arial" w:hAnsi="Arial" w:cs="Arial"/>
        </w:rPr>
      </w:pPr>
      <w:r>
        <w:rPr>
          <w:rFonts w:ascii="Arial" w:eastAsia="Arial" w:hAnsi="Arial" w:cs="Arial"/>
          <w:sz w:val="22"/>
        </w:rPr>
        <w:t>multiplication</w:t>
      </w:r>
    </w:p>
    <w:p>
      <w:pPr>
        <w:pStyle w:val="ListParagraph"/>
        <w:keepNext w:val="0"/>
        <w:numPr>
          <w:ilvl w:val="0"/>
          <w:numId w:val="6"/>
        </w:numPr>
        <w:spacing w:before="0" w:after="120" w:line="276" w:lineRule="auto"/>
        <w:ind w:left="397" w:hanging="397"/>
        <w:contextualSpacing/>
        <w:jc w:val="left"/>
        <w:rPr>
          <w:rFonts w:ascii="Arial" w:eastAsia="Arial" w:hAnsi="Arial" w:cs="Arial"/>
        </w:rPr>
      </w:pPr>
      <w:r>
        <w:rPr>
          <w:rFonts w:ascii="Arial" w:eastAsia="Arial" w:hAnsi="Arial" w:cs="Arial"/>
          <w:sz w:val="22"/>
        </w:rPr>
        <w:t>operation</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Background knowledge</w:t>
      </w:r>
    </w:p>
    <w:p>
      <w:pPr>
        <w:pStyle w:val="ListParagraph"/>
        <w:keepNext w:val="0"/>
        <w:numPr>
          <w:ilvl w:val="0"/>
          <w:numId w:val="7"/>
        </w:numPr>
        <w:spacing w:before="0" w:after="120" w:line="276" w:lineRule="auto"/>
        <w:ind w:left="397" w:hanging="397"/>
        <w:contextualSpacing/>
        <w:jc w:val="left"/>
        <w:rPr>
          <w:rFonts w:ascii="Arial" w:eastAsia="Arial" w:hAnsi="Arial" w:cs="Arial"/>
        </w:rPr>
      </w:pPr>
      <w:r>
        <w:rPr>
          <w:rFonts w:ascii="Arial" w:eastAsia="Arial" w:hAnsi="Arial" w:cs="Arial"/>
          <w:sz w:val="22"/>
        </w:rPr>
        <w:t>Repeated addition</w:t>
      </w:r>
    </w:p>
    <w:p>
      <w:pPr>
        <w:pStyle w:val="ListParagraph"/>
        <w:keepNext w:val="0"/>
        <w:numPr>
          <w:ilvl w:val="0"/>
          <w:numId w:val="7"/>
        </w:numPr>
        <w:spacing w:before="0" w:after="120" w:line="276" w:lineRule="auto"/>
        <w:ind w:left="397" w:hanging="397"/>
        <w:contextualSpacing/>
        <w:jc w:val="left"/>
        <w:rPr>
          <w:rFonts w:ascii="Arial" w:eastAsia="Arial" w:hAnsi="Arial" w:cs="Arial"/>
        </w:rPr>
      </w:pPr>
      <w:r>
        <w:rPr>
          <w:rFonts w:ascii="Arial" w:eastAsia="Arial" w:hAnsi="Arial" w:cs="Arial"/>
          <w:sz w:val="22"/>
        </w:rPr>
        <w:t>Order of operations</w:t>
      </w:r>
    </w:p>
    <w:p>
      <w:pPr>
        <w:pStyle w:val="ListParagraph"/>
        <w:keepNext w:val="0"/>
        <w:numPr>
          <w:ilvl w:val="0"/>
          <w:numId w:val="7"/>
        </w:numPr>
        <w:spacing w:before="0" w:after="120" w:line="276" w:lineRule="auto"/>
        <w:ind w:left="397" w:hanging="397"/>
        <w:contextualSpacing/>
        <w:jc w:val="left"/>
        <w:rPr>
          <w:rFonts w:ascii="Arial" w:eastAsia="Arial" w:hAnsi="Arial" w:cs="Arial"/>
        </w:rPr>
      </w:pPr>
      <w:r>
        <w:rPr>
          <w:rFonts w:ascii="Arial" w:eastAsia="Arial" w:hAnsi="Arial" w:cs="Arial"/>
          <w:sz w:val="22"/>
        </w:rPr>
        <w:t>Number lines</w:t>
      </w:r>
    </w:p>
    <w:p>
      <w:pPr>
        <w:pStyle w:val="ListParagraph"/>
        <w:keepNext w:val="0"/>
        <w:numPr>
          <w:ilvl w:val="0"/>
          <w:numId w:val="7"/>
        </w:numPr>
        <w:spacing w:before="0" w:after="120" w:line="276" w:lineRule="auto"/>
        <w:ind w:left="397" w:hanging="397"/>
        <w:contextualSpacing/>
        <w:jc w:val="left"/>
        <w:rPr>
          <w:rFonts w:ascii="Arial" w:eastAsia="Arial" w:hAnsi="Arial" w:cs="Arial"/>
        </w:rPr>
      </w:pPr>
      <w:r>
        <w:rPr>
          <w:rFonts w:ascii="Arial" w:eastAsia="Arial" w:hAnsi="Arial" w:cs="Arial"/>
          <w:sz w:val="22"/>
        </w:rPr>
        <w:t>Number patterns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Making connections</w:t>
      </w:r>
    </w:p>
    <w:tbl>
      <w:tblPr>
        <w:tblInd w:w="158" w:type="dxa"/>
        <w:tblBorders>
          <w:top w:val="single" w:sz="6" w:space="0" w:color="000000"/>
          <w:left w:val="single" w:sz="6" w:space="0" w:color="000000"/>
          <w:bottom w:val="single" w:sz="6" w:space="0" w:color="000000"/>
          <w:right w:val="single" w:sz="6" w:space="0" w:color="000000"/>
        </w:tblBorders>
        <w:tblCellMar>
          <w:top w:w="150" w:type="dxa"/>
          <w:left w:w="150" w:type="dxa"/>
          <w:bottom w:w="150" w:type="dxa"/>
          <w:right w:w="150" w:type="dxa"/>
        </w:tblCellMar>
      </w:tblPr>
      <w:tblGrid>
        <w:gridCol w:w="7019"/>
        <w:gridCol w:w="2761"/>
      </w:tblGrid>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Connections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Outcome or Stage</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Operations involving positive and negative integers are used in algebraic expressions, formulae and equations.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Algebraic Techniques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Integers are used to identify and plot points on the Cartesian plane.</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Linear Relationships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Operations involving positive and negative integers are used in finance, time, temperature and motion.</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Num CEC 1.1</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Num CEC 3.3.3</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Num CEC 3.4.3</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Addition and subtraction of positive and negative integers can be applied to UTC and time differences.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Num CEC 1.4</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Num CEC 3.4.2</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Standard 2</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Integers are used in measuring the temperature of substances and balancing chemical equations.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Science</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Science</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Integers are used to represent size and direction of physical quantities (vectors) such as displacement, velocity and acceleration.</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Advanced</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Extension 1</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Representation of integers on a number line is used to determine their absolute value.</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Advanced</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Using customary or contemporary Aboriginal stories to create a number sentence to model the mathematical story such as ‘How many fish were caught in the fish traps and of these fish, how many fish were taken to eat?’</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Aboriginal and Torres Strait Islander histories and cultures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Integers are used to show an increase or decrease in the amount of heat energy possessed by particles.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Science</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Integers are used to compare positions above and below sea level, temperatures in different climates and life expectancy.</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4/5 Geography</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Integers are used to record time in years, changes in weights, results compared to records or personal bests, and in golf when comparing scores to par.</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Real-world applications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Represents whole number integers on a number line, connects to Stage 3.</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3 Represents Numbers B</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Operations involving positive and negative integers are used in comparing and ordering negative fractions.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Fractions, Decimals and Percentages</w:t>
            </w:r>
          </w:p>
        </w:tc>
      </w:tr>
    </w:tbl>
    <w:p>
      <w:pPr>
        <w:pStyle w:val="Heading5"/>
        <w:keepNext/>
        <w:spacing w:before="120" w:after="60" w:line="276" w:lineRule="auto"/>
        <w:rPr>
          <w:rFonts w:ascii="Arial" w:eastAsia="Arial" w:hAnsi="Arial" w:cs="Arial"/>
          <w:b/>
          <w:bCs/>
          <w:sz w:val="20"/>
          <w:szCs w:val="20"/>
        </w:rPr>
      </w:pPr>
      <w:r>
        <w:rPr>
          <w:rFonts w:ascii="Arial" w:eastAsia="Arial" w:hAnsi="Arial" w:cs="Arial"/>
          <w:b/>
          <w:i w:val="0"/>
          <w:iCs w:val="0"/>
          <w:color w:val="002664"/>
          <w:sz w:val="22"/>
          <w:szCs w:val="20"/>
        </w:rPr>
        <w:t>Non-routine problem solving</w:t>
      </w:r>
    </w:p>
    <w:p>
      <w:pPr>
        <w:pStyle w:val="ListParagraph"/>
        <w:keepNext w:val="0"/>
        <w:numPr>
          <w:ilvl w:val="0"/>
          <w:numId w:val="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Find the largest possible number which can be made from 4 numbers using: </w:t>
      </w:r>
    </w:p>
    <w:p>
      <w:pPr>
        <w:pStyle w:val="ListParagraph"/>
        <w:keepNext w:val="0"/>
        <w:numPr>
          <w:ilvl w:val="1"/>
          <w:numId w:val="8"/>
        </w:numPr>
        <w:spacing w:before="0" w:after="120" w:line="276" w:lineRule="auto"/>
        <w:ind w:left="597" w:hanging="197"/>
        <w:contextualSpacing/>
        <w:jc w:val="left"/>
        <w:rPr>
          <w:rFonts w:ascii="Arial" w:eastAsia="Arial" w:hAnsi="Arial" w:cs="Arial"/>
        </w:rPr>
      </w:pPr>
      <w:r>
        <w:rPr>
          <w:rFonts w:ascii="Arial" w:eastAsia="Arial" w:hAnsi="Arial" w:cs="Arial"/>
          <w:sz w:val="22"/>
        </w:rPr>
        <w:t>the 4 operations</w:t>
      </w:r>
    </w:p>
    <w:p>
      <w:pPr>
        <w:pStyle w:val="ListParagraph"/>
        <w:keepNext w:val="0"/>
        <w:numPr>
          <w:ilvl w:val="1"/>
          <w:numId w:val="8"/>
        </w:numPr>
        <w:spacing w:before="0" w:after="120" w:line="276" w:lineRule="auto"/>
        <w:ind w:left="597" w:hanging="197"/>
        <w:contextualSpacing/>
        <w:jc w:val="left"/>
        <w:rPr>
          <w:rFonts w:ascii="Arial" w:eastAsia="Arial" w:hAnsi="Arial" w:cs="Arial"/>
        </w:rPr>
      </w:pPr>
      <w:r>
        <w:rPr>
          <w:rFonts w:ascii="Arial" w:eastAsia="Arial" w:hAnsi="Arial" w:cs="Arial"/>
          <w:sz w:val="22"/>
        </w:rPr>
        <w:t>the 4 operations and grouping symbols</w:t>
      </w:r>
    </w:p>
    <w:p>
      <w:pPr>
        <w:pStyle w:val="ListParagraph"/>
        <w:keepNext w:val="0"/>
        <w:numPr>
          <w:ilvl w:val="0"/>
          <w:numId w:val="8"/>
        </w:numPr>
        <w:spacing w:before="0" w:after="120" w:line="276" w:lineRule="auto"/>
        <w:ind w:left="397" w:hanging="397"/>
        <w:contextualSpacing/>
        <w:jc w:val="left"/>
        <w:rPr>
          <w:rFonts w:ascii="Arial" w:eastAsia="Arial" w:hAnsi="Arial" w:cs="Arial"/>
        </w:rPr>
      </w:pPr>
      <w:r>
        <w:rPr>
          <w:rFonts w:ascii="Arial" w:eastAsia="Arial" w:hAnsi="Arial" w:cs="Arial"/>
          <w:sz w:val="22"/>
        </w:rPr>
        <w:t>Give an example of an equation where the parentheses change the result of the computation.</w:t>
      </w:r>
    </w:p>
    <w:p>
      <w:pPr>
        <w:pStyle w:val="ListParagraph"/>
        <w:keepNext w:val="0"/>
        <w:numPr>
          <w:ilvl w:val="0"/>
          <w:numId w:val="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The product of 4 integers is 100. What are the possible sums of these 4 integers if they are: </w:t>
      </w:r>
    </w:p>
    <w:p>
      <w:pPr>
        <w:pStyle w:val="ListParagraph"/>
        <w:keepNext w:val="0"/>
        <w:numPr>
          <w:ilvl w:val="1"/>
          <w:numId w:val="8"/>
        </w:numPr>
        <w:spacing w:before="0" w:after="120" w:line="276" w:lineRule="auto"/>
        <w:ind w:left="597" w:hanging="197"/>
        <w:contextualSpacing/>
        <w:jc w:val="left"/>
        <w:rPr>
          <w:rFonts w:ascii="Arial" w:eastAsia="Arial" w:hAnsi="Arial" w:cs="Arial"/>
        </w:rPr>
      </w:pPr>
      <w:r>
        <w:rPr>
          <w:rFonts w:ascii="Arial" w:eastAsia="Arial" w:hAnsi="Arial" w:cs="Arial"/>
          <w:sz w:val="22"/>
        </w:rPr>
        <w:t>all positive?</w:t>
      </w:r>
    </w:p>
    <w:p>
      <w:pPr>
        <w:pStyle w:val="ListParagraph"/>
        <w:keepNext w:val="0"/>
        <w:numPr>
          <w:ilvl w:val="1"/>
          <w:numId w:val="8"/>
        </w:numPr>
        <w:spacing w:before="0" w:after="120" w:line="276" w:lineRule="auto"/>
        <w:ind w:left="597" w:hanging="197"/>
        <w:contextualSpacing/>
        <w:jc w:val="left"/>
        <w:rPr>
          <w:rFonts w:ascii="Arial" w:eastAsia="Arial" w:hAnsi="Arial" w:cs="Arial"/>
        </w:rPr>
      </w:pPr>
      <w:r>
        <w:rPr>
          <w:rFonts w:ascii="Arial" w:eastAsia="Arial" w:hAnsi="Arial" w:cs="Arial"/>
          <w:sz w:val="22"/>
        </w:rPr>
        <w:t>all negative?</w:t>
      </w:r>
    </w:p>
    <w:p>
      <w:pPr>
        <w:pStyle w:val="ListParagraph"/>
        <w:keepNext w:val="0"/>
        <w:numPr>
          <w:ilvl w:val="1"/>
          <w:numId w:val="8"/>
        </w:numPr>
        <w:spacing w:before="0" w:after="120" w:line="276" w:lineRule="auto"/>
        <w:ind w:left="597" w:hanging="197"/>
        <w:contextualSpacing/>
        <w:jc w:val="left"/>
        <w:rPr>
          <w:rFonts w:ascii="Arial" w:eastAsia="Arial" w:hAnsi="Arial" w:cs="Arial"/>
        </w:rPr>
      </w:pPr>
      <w:r>
        <w:rPr>
          <w:rFonts w:ascii="Arial" w:eastAsia="Arial" w:hAnsi="Arial" w:cs="Arial"/>
          <w:sz w:val="22"/>
        </w:rPr>
        <w:t>either positive or negative?</w:t>
      </w:r>
    </w:p>
    <w:p>
      <w:pPr>
        <w:keepNext w:val="0"/>
        <w:spacing w:before="0" w:after="160" w:line="276" w:lineRule="auto"/>
        <w:rPr>
          <w:rFonts w:ascii="Arial" w:eastAsia="Arial" w:hAnsi="Arial" w:cs="Arial"/>
        </w:rPr>
      </w:pPr>
      <w:r>
        <w:rPr>
          <w:rStyle w:val="Emphasis"/>
          <w:rFonts w:ascii="Arial" w:eastAsia="Arial" w:hAnsi="Arial" w:cs="Arial"/>
          <w:i/>
          <w:iCs/>
          <w:sz w:val="22"/>
        </w:rPr>
        <w:t>Further advice is given in support materials which provide teaching strategies, supports and scaffolds demonstrating how to support the diversity of learners in Mathematics 7–10.</w:t>
      </w:r>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4" w:name="_Toc256000004"/>
      <w:r>
        <w:rPr>
          <w:rFonts w:ascii="Arial" w:eastAsia="Arial" w:hAnsi="Arial" w:cs="Arial"/>
          <w:b/>
          <w:i w:val="0"/>
          <w:color w:val="002664"/>
          <w:sz w:val="30"/>
        </w:rPr>
        <w:t>Teaching advice for Fractions, decimals and percentages</w:t>
      </w:r>
      <w:bookmarkEnd w:id="4"/>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9"/>
        </w:numPr>
        <w:spacing w:before="0" w:after="120" w:line="276" w:lineRule="auto"/>
        <w:ind w:left="397" w:hanging="397"/>
        <w:contextualSpacing/>
        <w:rPr>
          <w:rFonts w:ascii="Arial" w:eastAsia="Arial" w:hAnsi="Arial" w:cs="Arial"/>
          <w:sz w:val="22"/>
        </w:rPr>
      </w:pPr>
      <w:r>
        <w:rPr>
          <w:rFonts w:ascii="Arial" w:eastAsia="Arial" w:hAnsi="Arial" w:cs="Arial"/>
          <w:sz w:val="22"/>
        </w:rPr>
        <w:t>Fractions, decimals and percentages</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ideas</w:t>
      </w:r>
    </w:p>
    <w:p>
      <w:pPr>
        <w:keepNext w:val="0"/>
        <w:spacing w:before="0" w:after="160" w:line="276" w:lineRule="auto"/>
        <w:rPr>
          <w:rFonts w:ascii="Arial" w:eastAsia="Arial" w:hAnsi="Arial" w:cs="Arial"/>
        </w:rPr>
      </w:pPr>
      <w:r>
        <w:rPr>
          <w:rFonts w:ascii="Arial" w:eastAsia="Arial" w:hAnsi="Arial" w:cs="Arial"/>
          <w:sz w:val="22"/>
        </w:rPr>
        <w:t>Students:</w:t>
      </w:r>
    </w:p>
    <w:p>
      <w:pPr>
        <w:pStyle w:val="ListParagraph"/>
        <w:keepNext w:val="0"/>
        <w:numPr>
          <w:ilvl w:val="0"/>
          <w:numId w:val="10"/>
        </w:numPr>
        <w:spacing w:before="0" w:after="120" w:line="276" w:lineRule="auto"/>
        <w:ind w:left="397" w:hanging="397"/>
        <w:contextualSpacing/>
        <w:jc w:val="left"/>
        <w:rPr>
          <w:rFonts w:ascii="Arial" w:eastAsia="Arial" w:hAnsi="Arial" w:cs="Arial"/>
        </w:rPr>
      </w:pPr>
      <w:r>
        <w:rPr>
          <w:rFonts w:ascii="Arial" w:eastAsia="Arial" w:hAnsi="Arial" w:cs="Arial"/>
          <w:sz w:val="22"/>
        </w:rPr>
        <w:t>compare fractions using equivalence</w:t>
      </w:r>
    </w:p>
    <w:p>
      <w:pPr>
        <w:pStyle w:val="ListParagraph"/>
        <w:keepNext w:val="0"/>
        <w:numPr>
          <w:ilvl w:val="0"/>
          <w:numId w:val="10"/>
        </w:numPr>
        <w:spacing w:before="0" w:after="120" w:line="276" w:lineRule="auto"/>
        <w:ind w:left="397" w:hanging="397"/>
        <w:contextualSpacing/>
        <w:jc w:val="left"/>
        <w:rPr>
          <w:rFonts w:ascii="Arial" w:eastAsia="Arial" w:hAnsi="Arial" w:cs="Arial"/>
        </w:rPr>
      </w:pPr>
      <w:r>
        <w:rPr>
          <w:rFonts w:ascii="Arial" w:eastAsia="Arial" w:hAnsi="Arial" w:cs="Arial"/>
          <w:sz w:val="22"/>
        </w:rPr>
        <w:t>round decimals to a specified degree of accuracy</w:t>
      </w:r>
    </w:p>
    <w:p>
      <w:pPr>
        <w:pStyle w:val="ListParagraph"/>
        <w:keepNext w:val="0"/>
        <w:numPr>
          <w:ilvl w:val="0"/>
          <w:numId w:val="10"/>
        </w:numPr>
        <w:spacing w:before="0" w:after="120" w:line="276" w:lineRule="auto"/>
        <w:ind w:left="397" w:hanging="397"/>
        <w:contextualSpacing/>
        <w:jc w:val="left"/>
        <w:rPr>
          <w:rFonts w:ascii="Arial" w:eastAsia="Arial" w:hAnsi="Arial" w:cs="Arial"/>
        </w:rPr>
      </w:pPr>
      <w:r>
        <w:rPr>
          <w:rFonts w:ascii="Arial" w:eastAsia="Arial" w:hAnsi="Arial" w:cs="Arial"/>
          <w:sz w:val="22"/>
        </w:rPr>
        <w:t>identify terminating and recurring decimals</w:t>
      </w:r>
    </w:p>
    <w:p>
      <w:pPr>
        <w:pStyle w:val="ListParagraph"/>
        <w:keepNext w:val="0"/>
        <w:numPr>
          <w:ilvl w:val="0"/>
          <w:numId w:val="10"/>
        </w:numPr>
        <w:spacing w:before="0" w:after="120" w:line="276" w:lineRule="auto"/>
        <w:ind w:left="397" w:hanging="397"/>
        <w:contextualSpacing/>
        <w:jc w:val="left"/>
        <w:rPr>
          <w:rFonts w:ascii="Arial" w:eastAsia="Arial" w:hAnsi="Arial" w:cs="Arial"/>
        </w:rPr>
      </w:pPr>
      <w:r>
        <w:rPr>
          <w:rFonts w:ascii="Arial" w:eastAsia="Arial" w:hAnsi="Arial" w:cs="Arial"/>
          <w:sz w:val="22"/>
        </w:rPr>
        <w:t>define rational and irrational numbers</w:t>
      </w:r>
    </w:p>
    <w:p>
      <w:pPr>
        <w:pStyle w:val="ListParagraph"/>
        <w:keepNext w:val="0"/>
        <w:numPr>
          <w:ilvl w:val="0"/>
          <w:numId w:val="10"/>
        </w:numPr>
        <w:spacing w:before="0" w:after="120" w:line="276" w:lineRule="auto"/>
        <w:ind w:left="397" w:hanging="397"/>
        <w:contextualSpacing/>
        <w:jc w:val="left"/>
        <w:rPr>
          <w:rFonts w:ascii="Arial" w:eastAsia="Arial" w:hAnsi="Arial" w:cs="Arial"/>
        </w:rPr>
      </w:pPr>
      <w:r>
        <w:rPr>
          <w:rFonts w:ascii="Arial" w:eastAsia="Arial" w:hAnsi="Arial" w:cs="Arial"/>
          <w:sz w:val="22"/>
        </w:rPr>
        <w:t>order fractions, decimals and percentages and locate them on a number line</w:t>
      </w:r>
    </w:p>
    <w:p>
      <w:pPr>
        <w:pStyle w:val="ListParagraph"/>
        <w:keepNext w:val="0"/>
        <w:numPr>
          <w:ilvl w:val="0"/>
          <w:numId w:val="10"/>
        </w:numPr>
        <w:spacing w:before="0" w:after="120" w:line="276" w:lineRule="auto"/>
        <w:ind w:left="397" w:hanging="397"/>
        <w:contextualSpacing/>
        <w:jc w:val="left"/>
        <w:rPr>
          <w:rFonts w:ascii="Arial" w:eastAsia="Arial" w:hAnsi="Arial" w:cs="Arial"/>
        </w:rPr>
      </w:pPr>
      <w:r>
        <w:rPr>
          <w:rFonts w:ascii="Arial" w:eastAsia="Arial" w:hAnsi="Arial" w:cs="Arial"/>
          <w:sz w:val="22"/>
        </w:rPr>
        <w:t>convert between fractions, decimals and percentages</w:t>
      </w:r>
    </w:p>
    <w:p>
      <w:pPr>
        <w:pStyle w:val="ListParagraph"/>
        <w:keepNext w:val="0"/>
        <w:numPr>
          <w:ilvl w:val="0"/>
          <w:numId w:val="10"/>
        </w:numPr>
        <w:spacing w:before="0" w:after="120" w:line="276" w:lineRule="auto"/>
        <w:ind w:left="397" w:hanging="397"/>
        <w:contextualSpacing/>
        <w:jc w:val="left"/>
        <w:rPr>
          <w:rFonts w:ascii="Arial" w:eastAsia="Arial" w:hAnsi="Arial" w:cs="Arial"/>
        </w:rPr>
      </w:pPr>
      <w:r>
        <w:rPr>
          <w:rFonts w:ascii="Arial" w:eastAsia="Arial" w:hAnsi="Arial" w:cs="Arial"/>
          <w:sz w:val="22"/>
        </w:rPr>
        <w:t>represent operations with fractions</w:t>
      </w:r>
    </w:p>
    <w:p>
      <w:pPr>
        <w:pStyle w:val="ListParagraph"/>
        <w:keepNext w:val="0"/>
        <w:numPr>
          <w:ilvl w:val="0"/>
          <w:numId w:val="10"/>
        </w:numPr>
        <w:spacing w:before="0" w:after="120" w:line="276" w:lineRule="auto"/>
        <w:ind w:left="397" w:hanging="397"/>
        <w:contextualSpacing/>
        <w:jc w:val="left"/>
        <w:rPr>
          <w:rFonts w:ascii="Arial" w:eastAsia="Arial" w:hAnsi="Arial" w:cs="Arial"/>
        </w:rPr>
      </w:pPr>
      <w:r>
        <w:rPr>
          <w:rFonts w:ascii="Arial" w:eastAsia="Arial" w:hAnsi="Arial" w:cs="Arial"/>
          <w:sz w:val="22"/>
        </w:rPr>
        <w:t>express one quantity as a fraction, decimal or percentage of another</w:t>
      </w:r>
    </w:p>
    <w:p>
      <w:pPr>
        <w:pStyle w:val="ListParagraph"/>
        <w:keepNext w:val="0"/>
        <w:numPr>
          <w:ilvl w:val="0"/>
          <w:numId w:val="10"/>
        </w:numPr>
        <w:spacing w:before="0" w:after="120" w:line="276" w:lineRule="auto"/>
        <w:ind w:left="397" w:hanging="397"/>
        <w:contextualSpacing/>
        <w:jc w:val="left"/>
        <w:rPr>
          <w:rFonts w:ascii="Arial" w:eastAsia="Arial" w:hAnsi="Arial" w:cs="Arial"/>
        </w:rPr>
      </w:pPr>
      <w:r>
        <w:rPr>
          <w:rFonts w:ascii="Arial" w:eastAsia="Arial" w:hAnsi="Arial" w:cs="Arial"/>
          <w:sz w:val="22"/>
        </w:rPr>
        <w:t>solve problems involving the 4 operations on fractions and decimals</w:t>
      </w:r>
    </w:p>
    <w:p>
      <w:pPr>
        <w:pStyle w:val="ListParagraph"/>
        <w:keepNext w:val="0"/>
        <w:numPr>
          <w:ilvl w:val="0"/>
          <w:numId w:val="10"/>
        </w:numPr>
        <w:spacing w:before="0" w:after="120" w:line="276" w:lineRule="auto"/>
        <w:ind w:left="397" w:hanging="397"/>
        <w:contextualSpacing/>
        <w:jc w:val="left"/>
        <w:rPr>
          <w:rFonts w:ascii="Arial" w:eastAsia="Arial" w:hAnsi="Arial" w:cs="Arial"/>
        </w:rPr>
      </w:pPr>
      <w:r>
        <w:rPr>
          <w:rFonts w:ascii="Arial" w:eastAsia="Arial" w:hAnsi="Arial" w:cs="Arial"/>
          <w:sz w:val="22"/>
        </w:rPr>
        <w:t>solve problems involving percentages, including financial problems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terms</w:t>
      </w:r>
    </w:p>
    <w:p>
      <w:pPr>
        <w:pStyle w:val="ListParagraph"/>
        <w:keepNext w:val="0"/>
        <w:numPr>
          <w:ilvl w:val="0"/>
          <w:numId w:val="11"/>
        </w:numPr>
        <w:spacing w:before="0" w:after="120" w:line="276" w:lineRule="auto"/>
        <w:ind w:left="397" w:hanging="397"/>
        <w:contextualSpacing/>
        <w:jc w:val="left"/>
        <w:rPr>
          <w:rFonts w:ascii="Arial" w:eastAsia="Arial" w:hAnsi="Arial" w:cs="Arial"/>
        </w:rPr>
      </w:pPr>
      <w:r>
        <w:rPr>
          <w:rFonts w:ascii="Arial" w:eastAsia="Arial" w:hAnsi="Arial" w:cs="Arial"/>
          <w:sz w:val="22"/>
        </w:rPr>
        <w:t>fraction</w:t>
      </w:r>
    </w:p>
    <w:p>
      <w:pPr>
        <w:pStyle w:val="ListParagraph"/>
        <w:keepNext w:val="0"/>
        <w:numPr>
          <w:ilvl w:val="0"/>
          <w:numId w:val="11"/>
        </w:numPr>
        <w:spacing w:before="0" w:after="120" w:line="276" w:lineRule="auto"/>
        <w:ind w:left="397" w:hanging="397"/>
        <w:contextualSpacing/>
        <w:jc w:val="left"/>
        <w:rPr>
          <w:rFonts w:ascii="Arial" w:eastAsia="Arial" w:hAnsi="Arial" w:cs="Arial"/>
        </w:rPr>
      </w:pPr>
      <w:r>
        <w:rPr>
          <w:rFonts w:ascii="Arial" w:eastAsia="Arial" w:hAnsi="Arial" w:cs="Arial"/>
          <w:sz w:val="22"/>
        </w:rPr>
        <w:t>rational number</w:t>
      </w:r>
    </w:p>
    <w:p>
      <w:pPr>
        <w:pStyle w:val="ListParagraph"/>
        <w:keepNext w:val="0"/>
        <w:numPr>
          <w:ilvl w:val="0"/>
          <w:numId w:val="11"/>
        </w:numPr>
        <w:spacing w:before="0" w:after="120" w:line="276" w:lineRule="auto"/>
        <w:ind w:left="397" w:hanging="397"/>
        <w:contextualSpacing/>
        <w:jc w:val="left"/>
        <w:rPr>
          <w:rFonts w:ascii="Arial" w:eastAsia="Arial" w:hAnsi="Arial" w:cs="Arial"/>
        </w:rPr>
      </w:pPr>
      <w:r>
        <w:rPr>
          <w:rFonts w:ascii="Arial" w:eastAsia="Arial" w:hAnsi="Arial" w:cs="Arial"/>
          <w:sz w:val="22"/>
        </w:rPr>
        <w:t>improper fraction</w:t>
      </w:r>
    </w:p>
    <w:p>
      <w:pPr>
        <w:pStyle w:val="ListParagraph"/>
        <w:keepNext w:val="0"/>
        <w:numPr>
          <w:ilvl w:val="0"/>
          <w:numId w:val="11"/>
        </w:numPr>
        <w:spacing w:before="0" w:after="120" w:line="276" w:lineRule="auto"/>
        <w:ind w:left="397" w:hanging="397"/>
        <w:contextualSpacing/>
        <w:jc w:val="left"/>
        <w:rPr>
          <w:rFonts w:ascii="Arial" w:eastAsia="Arial" w:hAnsi="Arial" w:cs="Arial"/>
        </w:rPr>
      </w:pPr>
      <w:r>
        <w:rPr>
          <w:rFonts w:ascii="Arial" w:eastAsia="Arial" w:hAnsi="Arial" w:cs="Arial"/>
          <w:sz w:val="22"/>
        </w:rPr>
        <w:t>decimal</w:t>
      </w:r>
    </w:p>
    <w:p>
      <w:pPr>
        <w:pStyle w:val="ListParagraph"/>
        <w:keepNext w:val="0"/>
        <w:numPr>
          <w:ilvl w:val="0"/>
          <w:numId w:val="11"/>
        </w:numPr>
        <w:spacing w:before="0" w:after="120" w:line="276" w:lineRule="auto"/>
        <w:ind w:left="397" w:hanging="397"/>
        <w:contextualSpacing/>
        <w:jc w:val="left"/>
        <w:rPr>
          <w:rFonts w:ascii="Arial" w:eastAsia="Arial" w:hAnsi="Arial" w:cs="Arial"/>
        </w:rPr>
      </w:pPr>
      <w:r>
        <w:rPr>
          <w:rFonts w:ascii="Arial" w:eastAsia="Arial" w:hAnsi="Arial" w:cs="Arial"/>
          <w:sz w:val="22"/>
        </w:rPr>
        <w:t>highest common factor (HCF)</w:t>
      </w:r>
    </w:p>
    <w:p>
      <w:pPr>
        <w:pStyle w:val="ListParagraph"/>
        <w:keepNext w:val="0"/>
        <w:numPr>
          <w:ilvl w:val="0"/>
          <w:numId w:val="11"/>
        </w:numPr>
        <w:spacing w:before="0" w:after="120" w:line="276" w:lineRule="auto"/>
        <w:ind w:left="397" w:hanging="397"/>
        <w:contextualSpacing/>
        <w:jc w:val="left"/>
        <w:rPr>
          <w:rFonts w:ascii="Arial" w:eastAsia="Arial" w:hAnsi="Arial" w:cs="Arial"/>
        </w:rPr>
      </w:pPr>
      <w:r>
        <w:rPr>
          <w:rFonts w:ascii="Arial" w:eastAsia="Arial" w:hAnsi="Arial" w:cs="Arial"/>
          <w:sz w:val="22"/>
        </w:rPr>
        <w:t>percentage</w:t>
      </w:r>
    </w:p>
    <w:p>
      <w:pPr>
        <w:pStyle w:val="ListParagraph"/>
        <w:keepNext w:val="0"/>
        <w:numPr>
          <w:ilvl w:val="0"/>
          <w:numId w:val="11"/>
        </w:numPr>
        <w:spacing w:before="0" w:after="120" w:line="276" w:lineRule="auto"/>
        <w:ind w:left="397" w:hanging="397"/>
        <w:contextualSpacing/>
        <w:jc w:val="left"/>
        <w:rPr>
          <w:rFonts w:ascii="Arial" w:eastAsia="Arial" w:hAnsi="Arial" w:cs="Arial"/>
        </w:rPr>
      </w:pPr>
      <w:r>
        <w:rPr>
          <w:rFonts w:ascii="Arial" w:eastAsia="Arial" w:hAnsi="Arial" w:cs="Arial"/>
          <w:sz w:val="22"/>
        </w:rPr>
        <w:t>numerator</w:t>
      </w:r>
    </w:p>
    <w:p>
      <w:pPr>
        <w:pStyle w:val="ListParagraph"/>
        <w:keepNext w:val="0"/>
        <w:numPr>
          <w:ilvl w:val="0"/>
          <w:numId w:val="11"/>
        </w:numPr>
        <w:spacing w:before="0" w:after="120" w:line="276" w:lineRule="auto"/>
        <w:ind w:left="397" w:hanging="397"/>
        <w:contextualSpacing/>
        <w:jc w:val="left"/>
        <w:rPr>
          <w:rFonts w:ascii="Arial" w:eastAsia="Arial" w:hAnsi="Arial" w:cs="Arial"/>
        </w:rPr>
      </w:pPr>
      <w:r>
        <w:rPr>
          <w:rFonts w:ascii="Arial" w:eastAsia="Arial" w:hAnsi="Arial" w:cs="Arial"/>
          <w:sz w:val="22"/>
        </w:rPr>
        <w:t>recurring decimal</w:t>
      </w:r>
    </w:p>
    <w:p>
      <w:pPr>
        <w:pStyle w:val="ListParagraph"/>
        <w:keepNext w:val="0"/>
        <w:numPr>
          <w:ilvl w:val="0"/>
          <w:numId w:val="11"/>
        </w:numPr>
        <w:spacing w:before="0" w:after="120" w:line="276" w:lineRule="auto"/>
        <w:ind w:left="397" w:hanging="397"/>
        <w:contextualSpacing/>
        <w:jc w:val="left"/>
        <w:rPr>
          <w:rFonts w:ascii="Arial" w:eastAsia="Arial" w:hAnsi="Arial" w:cs="Arial"/>
        </w:rPr>
      </w:pPr>
      <w:r>
        <w:rPr>
          <w:rFonts w:ascii="Arial" w:eastAsia="Arial" w:hAnsi="Arial" w:cs="Arial"/>
          <w:sz w:val="22"/>
        </w:rPr>
        <w:t>number line</w:t>
      </w:r>
    </w:p>
    <w:p>
      <w:pPr>
        <w:pStyle w:val="ListParagraph"/>
        <w:keepNext w:val="0"/>
        <w:numPr>
          <w:ilvl w:val="0"/>
          <w:numId w:val="11"/>
        </w:numPr>
        <w:spacing w:before="0" w:after="120" w:line="276" w:lineRule="auto"/>
        <w:ind w:left="397" w:hanging="397"/>
        <w:contextualSpacing/>
        <w:jc w:val="left"/>
        <w:rPr>
          <w:rFonts w:ascii="Arial" w:eastAsia="Arial" w:hAnsi="Arial" w:cs="Arial"/>
        </w:rPr>
      </w:pPr>
      <w:r>
        <w:rPr>
          <w:rFonts w:ascii="Arial" w:eastAsia="Arial" w:hAnsi="Arial" w:cs="Arial"/>
          <w:sz w:val="22"/>
        </w:rPr>
        <w:t>denominator</w:t>
      </w:r>
    </w:p>
    <w:p>
      <w:pPr>
        <w:pStyle w:val="ListParagraph"/>
        <w:keepNext w:val="0"/>
        <w:numPr>
          <w:ilvl w:val="0"/>
          <w:numId w:val="11"/>
        </w:numPr>
        <w:spacing w:before="0" w:after="120" w:line="276" w:lineRule="auto"/>
        <w:ind w:left="397" w:hanging="397"/>
        <w:contextualSpacing/>
        <w:jc w:val="left"/>
        <w:rPr>
          <w:rFonts w:ascii="Arial" w:eastAsia="Arial" w:hAnsi="Arial" w:cs="Arial"/>
        </w:rPr>
      </w:pPr>
      <w:r>
        <w:rPr>
          <w:rFonts w:ascii="Arial" w:eastAsia="Arial" w:hAnsi="Arial" w:cs="Arial"/>
          <w:sz w:val="22"/>
        </w:rPr>
        <w:t>terminating decimal</w:t>
      </w:r>
    </w:p>
    <w:p>
      <w:pPr>
        <w:pStyle w:val="ListParagraph"/>
        <w:keepNext w:val="0"/>
        <w:numPr>
          <w:ilvl w:val="0"/>
          <w:numId w:val="11"/>
        </w:numPr>
        <w:spacing w:before="0" w:after="120" w:line="276" w:lineRule="auto"/>
        <w:ind w:left="397" w:hanging="397"/>
        <w:contextualSpacing/>
        <w:jc w:val="left"/>
        <w:rPr>
          <w:rFonts w:ascii="Arial" w:eastAsia="Arial" w:hAnsi="Arial" w:cs="Arial"/>
        </w:rPr>
      </w:pPr>
      <w:r>
        <w:rPr>
          <w:rFonts w:ascii="Arial" w:eastAsia="Arial" w:hAnsi="Arial" w:cs="Arial"/>
          <w:sz w:val="22"/>
        </w:rPr>
        <w:t>integer</w:t>
      </w:r>
    </w:p>
    <w:p>
      <w:pPr>
        <w:pStyle w:val="ListParagraph"/>
        <w:keepNext w:val="0"/>
        <w:numPr>
          <w:ilvl w:val="0"/>
          <w:numId w:val="11"/>
        </w:numPr>
        <w:spacing w:before="0" w:after="120" w:line="276" w:lineRule="auto"/>
        <w:ind w:left="397" w:hanging="397"/>
        <w:contextualSpacing/>
        <w:jc w:val="left"/>
        <w:rPr>
          <w:rFonts w:ascii="Arial" w:eastAsia="Arial" w:hAnsi="Arial" w:cs="Arial"/>
        </w:rPr>
      </w:pPr>
      <w:r>
        <w:rPr>
          <w:rFonts w:ascii="Arial" w:eastAsia="Arial" w:hAnsi="Arial" w:cs="Arial"/>
          <w:sz w:val="22"/>
        </w:rPr>
        <w:t>equivalent</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Background knowledge</w:t>
      </w:r>
    </w:p>
    <w:p>
      <w:pPr>
        <w:pStyle w:val="ListParagraph"/>
        <w:keepNext w:val="0"/>
        <w:numPr>
          <w:ilvl w:val="0"/>
          <w:numId w:val="12"/>
        </w:numPr>
        <w:spacing w:before="0" w:after="120" w:line="276" w:lineRule="auto"/>
        <w:ind w:left="397" w:hanging="397"/>
        <w:contextualSpacing/>
        <w:jc w:val="left"/>
        <w:rPr>
          <w:rFonts w:ascii="Arial" w:eastAsia="Arial" w:hAnsi="Arial" w:cs="Arial"/>
        </w:rPr>
      </w:pPr>
      <w:r>
        <w:rPr>
          <w:rFonts w:ascii="Arial" w:eastAsia="Arial" w:hAnsi="Arial" w:cs="Arial"/>
          <w:sz w:val="22"/>
        </w:rPr>
        <w:t>The concepts of fractions are covered in Stages 1 to 3</w:t>
      </w:r>
    </w:p>
    <w:p>
      <w:pPr>
        <w:pStyle w:val="ListParagraph"/>
        <w:keepNext w:val="0"/>
        <w:numPr>
          <w:ilvl w:val="0"/>
          <w:numId w:val="12"/>
        </w:numPr>
        <w:spacing w:before="0" w:after="120" w:line="276" w:lineRule="auto"/>
        <w:ind w:left="397" w:hanging="397"/>
        <w:contextualSpacing/>
        <w:jc w:val="left"/>
        <w:rPr>
          <w:rFonts w:ascii="Arial" w:eastAsia="Arial" w:hAnsi="Arial" w:cs="Arial"/>
        </w:rPr>
      </w:pPr>
      <w:r>
        <w:rPr>
          <w:rFonts w:ascii="Arial" w:eastAsia="Arial" w:hAnsi="Arial" w:cs="Arial"/>
          <w:sz w:val="22"/>
        </w:rPr>
        <w:t>Order of operations</w:t>
      </w:r>
    </w:p>
    <w:p>
      <w:pPr>
        <w:pStyle w:val="ListParagraph"/>
        <w:keepNext w:val="0"/>
        <w:numPr>
          <w:ilvl w:val="0"/>
          <w:numId w:val="12"/>
        </w:numPr>
        <w:spacing w:before="0" w:after="120" w:line="276" w:lineRule="auto"/>
        <w:ind w:left="397" w:hanging="397"/>
        <w:contextualSpacing/>
        <w:jc w:val="left"/>
        <w:rPr>
          <w:rFonts w:ascii="Arial" w:eastAsia="Arial" w:hAnsi="Arial" w:cs="Arial"/>
        </w:rPr>
      </w:pPr>
      <w:r>
        <w:rPr>
          <w:rFonts w:ascii="Arial" w:eastAsia="Arial" w:hAnsi="Arial" w:cs="Arial"/>
          <w:sz w:val="22"/>
        </w:rPr>
        <w:t>Decimal place value</w:t>
      </w:r>
    </w:p>
    <w:p>
      <w:pPr>
        <w:pStyle w:val="ListParagraph"/>
        <w:keepNext w:val="0"/>
        <w:numPr>
          <w:ilvl w:val="0"/>
          <w:numId w:val="12"/>
        </w:numPr>
        <w:spacing w:before="0" w:after="120" w:line="276" w:lineRule="auto"/>
        <w:ind w:left="397" w:hanging="397"/>
        <w:contextualSpacing/>
        <w:jc w:val="left"/>
        <w:rPr>
          <w:rFonts w:ascii="Arial" w:eastAsia="Arial" w:hAnsi="Arial" w:cs="Arial"/>
        </w:rPr>
      </w:pPr>
      <w:r>
        <w:rPr>
          <w:rFonts w:ascii="Arial" w:eastAsia="Arial" w:hAnsi="Arial" w:cs="Arial"/>
          <w:sz w:val="22"/>
        </w:rPr>
        <w:t>Multiplication and division of decimals by powers of 10</w:t>
      </w:r>
    </w:p>
    <w:p>
      <w:pPr>
        <w:pStyle w:val="ListParagraph"/>
        <w:keepNext w:val="0"/>
        <w:numPr>
          <w:ilvl w:val="0"/>
          <w:numId w:val="12"/>
        </w:numPr>
        <w:spacing w:before="0" w:after="120" w:line="276" w:lineRule="auto"/>
        <w:ind w:left="397" w:hanging="397"/>
        <w:contextualSpacing/>
        <w:jc w:val="left"/>
        <w:rPr>
          <w:rFonts w:ascii="Arial" w:eastAsia="Arial" w:hAnsi="Arial" w:cs="Arial"/>
        </w:rPr>
      </w:pPr>
      <w:r>
        <w:rPr>
          <w:rFonts w:ascii="Arial" w:eastAsia="Arial" w:hAnsi="Arial" w:cs="Arial"/>
          <w:sz w:val="22"/>
        </w:rPr>
        <w:t>Benchmark fractions, decimals and percentages (10%, 25%, 50%, 75%, 100%)</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Making connections</w:t>
      </w:r>
    </w:p>
    <w:tbl>
      <w:tblPr>
        <w:tblInd w:w="158" w:type="dxa"/>
        <w:tblBorders>
          <w:top w:val="single" w:sz="6" w:space="0" w:color="000000"/>
          <w:left w:val="single" w:sz="6" w:space="0" w:color="000000"/>
          <w:bottom w:val="single" w:sz="6" w:space="0" w:color="000000"/>
          <w:right w:val="single" w:sz="6" w:space="0" w:color="000000"/>
        </w:tblBorders>
        <w:tblCellMar>
          <w:top w:w="150" w:type="dxa"/>
          <w:left w:w="150" w:type="dxa"/>
          <w:bottom w:w="150" w:type="dxa"/>
          <w:right w:w="150" w:type="dxa"/>
        </w:tblCellMar>
      </w:tblPr>
      <w:tblGrid>
        <w:gridCol w:w="7257"/>
        <w:gridCol w:w="2523"/>
      </w:tblGrid>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Connections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Outcome or Stage</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Fractions, decimals and percentages are useful ways to express probabilities.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Num CEC 2.5</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Num CEC 4.2.2</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Probability</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Probability A and B</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Standard</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Advanced</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Irrational numbers connect to Pythagoras’ theorem. The number √2 arises as the hypotenuse of a right-angled triangle of side length 1.</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Right-angled Triangles (Pythagoras’ theorem)</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The irrational number </w:t>
            </w:r>
            <w:r>
              <w:rPr>
                <w:rStyle w:val="Emphasis"/>
                <w:rFonts w:ascii="Arial" w:eastAsia="Arial" w:hAnsi="Arial" w:cs="Arial"/>
                <w:b w:val="0"/>
                <w:bCs w:val="0"/>
                <w:i/>
                <w:iCs/>
                <w:smallCaps w:val="0"/>
                <w:color w:val="000000"/>
                <w:sz w:val="22"/>
              </w:rPr>
              <w:t>π</w:t>
            </w:r>
            <w:r>
              <w:rPr>
                <w:rFonts w:ascii="Arial" w:eastAsia="Arial" w:hAnsi="Arial" w:cs="Arial"/>
                <w:b w:val="0"/>
                <w:bCs w:val="0"/>
                <w:i w:val="0"/>
                <w:iCs w:val="0"/>
                <w:smallCaps w:val="0"/>
                <w:color w:val="000000"/>
                <w:sz w:val="22"/>
              </w:rPr>
              <w:t> is the ratio of circumference to diameter in a circle.</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Length</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Decimals are used in everyday life, for example fuel prices represented as 151.9c.</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Num CEC 2.1.2</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Fractions are used in everyday life, for example recipes.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Num CEC 2.1.1</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Percentages are used in everyday life, for example when purchasing goods.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Num CEC 3.1</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Percentages are linked to key ideas in finance, such as:</w:t>
            </w:r>
          </w:p>
          <w:p>
            <w:pPr>
              <w:pStyle w:val="ListParagraph"/>
              <w:keepNext/>
              <w:numPr>
                <w:ilvl w:val="0"/>
                <w:numId w:val="13"/>
              </w:numPr>
              <w:spacing w:before="0" w:after="0" w:line="276" w:lineRule="auto"/>
              <w:ind w:left="397" w:hanging="397"/>
              <w:contextualSpacing/>
              <w:jc w:val="left"/>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GST, profit and loss, and best buys</w:t>
            </w:r>
          </w:p>
          <w:p>
            <w:pPr>
              <w:pStyle w:val="ListParagraph"/>
              <w:keepNext/>
              <w:numPr>
                <w:ilvl w:val="0"/>
                <w:numId w:val="13"/>
              </w:numPr>
              <w:spacing w:before="0" w:after="0" w:line="276" w:lineRule="auto"/>
              <w:ind w:left="397" w:hanging="397"/>
              <w:contextualSpacing/>
              <w:jc w:val="left"/>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simple and compound interest, and depreciation</w:t>
            </w:r>
          </w:p>
          <w:p>
            <w:pPr>
              <w:pStyle w:val="ListParagraph"/>
              <w:keepNext/>
              <w:numPr>
                <w:ilvl w:val="0"/>
                <w:numId w:val="13"/>
              </w:numPr>
              <w:spacing w:before="0" w:after="0" w:line="276" w:lineRule="auto"/>
              <w:ind w:left="397" w:hanging="397"/>
              <w:contextualSpacing/>
              <w:jc w:val="left"/>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dividend yield</w:t>
            </w:r>
          </w:p>
          <w:p>
            <w:pPr>
              <w:pStyle w:val="ListParagraph"/>
              <w:keepNext/>
              <w:numPr>
                <w:ilvl w:val="0"/>
                <w:numId w:val="13"/>
              </w:numPr>
              <w:spacing w:before="0" w:after="0" w:line="276" w:lineRule="auto"/>
              <w:ind w:left="397" w:hanging="397"/>
              <w:contextualSpacing/>
              <w:jc w:val="left"/>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taxation</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Num CEC 3.3.1</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Financial Mathematics A and B</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Standard</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Error in measurements involves calculating with percentages.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Numbers of Any Magnitude</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Standard</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Percentage change can be calculated using statistical data.</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Num CEC 4.2.1</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Fractions are used in reading and interpreting musical note values such as semiquavers, quavers, crotchets, minims and semibreves. Musicians indicate fraction values by tails on the stems of notes or by contrasting open and closed notes.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Music</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Identifying the percentage of bush tucker or native plants used in food products.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Aboriginal and Torres Strait Islander histories and cultures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Fractions, decimals and percentages are used: when comparing time related to work, leisure and rest; in calculating the height/weight ratio when analysing body composition; in assessing the effect of exercise on the body by measuring the increase in pulse rate and body temperature.</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Real-world applications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Rounding of decimals is important for the ordering of decimals and estimation.</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Num CEC 2.1.2</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Conversion between fractions and decimals.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Num CEC 2.1.3</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Fractions are used with algebraic techniques.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(Core) Algebraic Techniques – A</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Ratios can be expressed as fractions of a whole.</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Ratios and rates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Decimals are important in understanding how to express numbers in scientific notation.</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Numbers of Any Magnitude</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Standard</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Fractions are important in using formulae such as Blood Alcohol Content (BAC) and calculating required medication dosages using Fried’s, Young’s or Clark’s formula.</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Standard</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Compare common fractions with related denominators.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3 Representing Quantity Fractions – B</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Use equivalence to add and subtract fractional quantities (related denominators).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3 Representing Quantity Fractions – B</w:t>
            </w:r>
          </w:p>
        </w:tc>
      </w:tr>
    </w:tbl>
    <w:p>
      <w:pPr>
        <w:pStyle w:val="Heading5"/>
        <w:keepNext/>
        <w:spacing w:before="120" w:after="60" w:line="276" w:lineRule="auto"/>
        <w:rPr>
          <w:rFonts w:ascii="Arial" w:eastAsia="Arial" w:hAnsi="Arial" w:cs="Arial"/>
          <w:b/>
          <w:bCs/>
          <w:sz w:val="20"/>
          <w:szCs w:val="20"/>
        </w:rPr>
      </w:pPr>
      <w:r>
        <w:rPr>
          <w:rFonts w:ascii="Arial" w:eastAsia="Arial" w:hAnsi="Arial" w:cs="Arial"/>
          <w:b/>
          <w:i w:val="0"/>
          <w:iCs w:val="0"/>
          <w:color w:val="002664"/>
          <w:sz w:val="22"/>
          <w:szCs w:val="20"/>
        </w:rPr>
        <w:t>Non-routine problem solving</w:t>
      </w:r>
    </w:p>
    <w:p>
      <w:pPr>
        <w:pStyle w:val="ListParagraph"/>
        <w:keepNext w:val="0"/>
        <w:numPr>
          <w:ilvl w:val="0"/>
          <w:numId w:val="14"/>
        </w:numPr>
        <w:spacing w:before="0" w:after="120" w:line="276" w:lineRule="auto"/>
        <w:ind w:left="397" w:hanging="397"/>
        <w:contextualSpacing/>
        <w:jc w:val="left"/>
        <w:rPr>
          <w:rFonts w:ascii="Arial" w:eastAsia="Arial" w:hAnsi="Arial" w:cs="Arial"/>
        </w:rPr>
      </w:pPr>
      <w:r>
        <w:rPr>
          <w:rFonts w:ascii="Arial" w:eastAsia="Arial" w:hAnsi="Arial" w:cs="Arial"/>
          <w:sz w:val="22"/>
        </w:rPr>
        <w:t>Can a unit fraction always be written as the sum of 2 different unit fractions? Which unit fractions can be written as the sum of 2 different unit fractions in more than one way? Which unit fractions can only be written in one way?</w:t>
      </w:r>
    </w:p>
    <w:p>
      <w:pPr>
        <w:pStyle w:val="ListParagraph"/>
        <w:keepNext w:val="0"/>
        <w:numPr>
          <w:ilvl w:val="0"/>
          <w:numId w:val="1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 certain fraction is greater than </w:t>
      </w:r>
      <m:oMathPara>
        <m:oMathParaPr>
          <m:jc m:val="left"/>
        </m:oMathParaPr>
        <m:oMath>
          <m:r>
            <w:rPr>
              <w:rFonts w:ascii="Arial" w:eastAsia="Arial" w:hAnsi="Arial" w:cs="Arial"/>
              <w:sz w:val="22"/>
            </w:rPr>
            <m:t>1</m:t>
          </m:r>
          <m:f>
            <m:num>
              <m:r>
                <w:rPr>
                  <w:rFonts w:ascii="Arial" w:eastAsia="Arial" w:hAnsi="Arial" w:cs="Arial"/>
                  <w:sz w:val="22"/>
                </w:rPr>
                <m:t>1</m:t>
              </m:r>
            </m:num>
            <m:den>
              <m:r>
                <w:rPr>
                  <w:rFonts w:ascii="Arial" w:eastAsia="Arial" w:hAnsi="Arial" w:cs="Arial"/>
                  <w:sz w:val="22"/>
                </w:rPr>
                <m:t>3</m:t>
              </m:r>
            </m:den>
          </m:f>
          <m:r>
            <w:rPr>
              <w:rFonts w:ascii="Arial" w:eastAsia="Arial" w:hAnsi="Arial" w:cs="Arial"/>
              <w:sz w:val="22"/>
            </w:rPr>
            <m:t> </m:t>
          </m:r>
        </m:oMath>
      </m:oMathPara>
      <w:r>
        <w:rPr>
          <w:rFonts w:ascii="Arial" w:eastAsia="Arial" w:hAnsi="Arial" w:cs="Arial"/>
          <w:sz w:val="22"/>
        </w:rPr>
        <w:t xml:space="preserve">and less than </w:t>
      </w:r>
      <m:oMathPara>
        <m:oMathParaPr>
          <m:jc m:val="left"/>
        </m:oMathParaPr>
        <m:oMath>
          <m:r>
            <w:rPr>
              <w:rFonts w:ascii="Arial" w:eastAsia="Arial" w:hAnsi="Arial" w:cs="Arial"/>
              <w:sz w:val="22"/>
            </w:rPr>
            <m:t>1</m:t>
          </m:r>
          <m:f>
            <m:num>
              <m:r>
                <w:rPr>
                  <w:rFonts w:ascii="Arial" w:eastAsia="Arial" w:hAnsi="Arial" w:cs="Arial"/>
                  <w:sz w:val="22"/>
                </w:rPr>
                <m:t>3</m:t>
              </m:r>
            </m:num>
            <m:den>
              <m:r>
                <w:rPr>
                  <w:rFonts w:ascii="Arial" w:eastAsia="Arial" w:hAnsi="Arial" w:cs="Arial"/>
                  <w:sz w:val="22"/>
                </w:rPr>
                <m:t>5</m:t>
              </m:r>
            </m:den>
          </m:f>
        </m:oMath>
      </m:oMathPara>
      <w:r>
        <w:rPr>
          <w:rFonts w:ascii="Arial" w:eastAsia="Arial" w:hAnsi="Arial" w:cs="Arial"/>
          <w:sz w:val="22"/>
        </w:rPr>
        <w:t>. If the denominator of this fraction is 30, how many possible values are there for the numerators?</w:t>
      </w:r>
    </w:p>
    <w:p>
      <w:pPr>
        <w:pStyle w:val="ListParagraph"/>
        <w:keepNext w:val="0"/>
        <w:numPr>
          <w:ilvl w:val="0"/>
          <w:numId w:val="15"/>
        </w:numPr>
        <w:spacing w:before="0" w:after="120" w:line="276" w:lineRule="auto"/>
        <w:ind w:left="397" w:hanging="397"/>
        <w:contextualSpacing/>
        <w:jc w:val="left"/>
        <w:rPr>
          <w:rFonts w:ascii="Arial" w:eastAsia="Arial" w:hAnsi="Arial" w:cs="Arial"/>
        </w:rPr>
      </w:pPr>
      <w:r>
        <w:rPr>
          <w:rFonts w:ascii="Arial" w:eastAsia="Arial" w:hAnsi="Arial" w:cs="Arial"/>
          <w:sz w:val="22"/>
        </w:rPr>
        <w:t>If</w:t>
      </w:r>
      <w:r>
        <w:rPr>
          <w:rFonts w:ascii="Arial" w:eastAsia="Arial" w:hAnsi="Arial" w:cs="Arial"/>
          <w:sz w:val="22"/>
        </w:rPr>
        <w:t xml:space="preserve"> </w:t>
      </w:r>
      <m:oMathPara>
        <m:oMathParaPr>
          <m:jc m:val="left"/>
        </m:oMathParaPr>
        <m:oMath>
          <m:f>
            <m:num>
              <m:r>
                <w:rPr>
                  <w:rFonts w:ascii="Arial" w:eastAsia="Arial" w:hAnsi="Arial" w:cs="Arial"/>
                  <w:sz w:val="22"/>
                </w:rPr>
                <m:t>1</m:t>
              </m:r>
            </m:num>
            <m:den>
              <m:r>
                <w:rPr>
                  <w:rFonts w:ascii="Arial" w:eastAsia="Arial" w:hAnsi="Arial" w:cs="Arial"/>
                  <w:sz w:val="22"/>
                </w:rPr>
                <m:t>6</m:t>
              </m:r>
            </m:den>
          </m:f>
          <m:r>
            <w:rPr>
              <w:rFonts w:ascii="Arial" w:eastAsia="Arial" w:hAnsi="Arial" w:cs="Arial"/>
              <w:sz w:val="22"/>
            </w:rPr>
            <m:t>=</m:t>
          </m:r>
          <m:r>
            <w:rPr>
              <w:rFonts w:ascii="Arial" w:eastAsia="Arial" w:hAnsi="Arial" w:cs="Arial"/>
              <w:sz w:val="22"/>
            </w:rPr>
            <m:t> </m:t>
          </m:r>
          <m:f>
            <m:num>
              <m:r>
                <w:rPr>
                  <w:rFonts w:ascii="Arial" w:eastAsia="Arial" w:hAnsi="Arial" w:cs="Arial"/>
                  <w:sz w:val="22"/>
                </w:rPr>
                <m:t>1</m:t>
              </m:r>
            </m:num>
            <m:den>
              <m:r>
                <w:rPr>
                  <w:rFonts w:ascii="Arial" w:eastAsia="Arial" w:hAnsi="Arial" w:cs="Arial"/>
                  <w:sz w:val="22"/>
                </w:rPr>
                <m:t>A</m:t>
              </m:r>
            </m:den>
          </m:f>
          <m:r>
            <w:rPr>
              <w:rFonts w:ascii="Arial" w:eastAsia="Arial" w:hAnsi="Arial" w:cs="Arial"/>
              <w:sz w:val="22"/>
            </w:rPr>
            <m:t>+</m:t>
          </m:r>
          <m:f>
            <m:num>
              <m:r>
                <w:rPr>
                  <w:rFonts w:ascii="Arial" w:eastAsia="Arial" w:hAnsi="Arial" w:cs="Arial"/>
                  <w:sz w:val="22"/>
                </w:rPr>
                <m:t>1</m:t>
              </m:r>
            </m:num>
            <m:den>
              <m:r>
                <w:rPr>
                  <w:rFonts w:ascii="Arial" w:eastAsia="Arial" w:hAnsi="Arial" w:cs="Arial"/>
                  <w:sz w:val="22"/>
                </w:rPr>
                <m:t>B</m:t>
              </m:r>
            </m:den>
          </m:f>
        </m:oMath>
      </m:oMathPara>
      <w:r>
        <w:rPr>
          <w:rFonts w:ascii="Arial" w:eastAsia="Arial" w:hAnsi="Arial" w:cs="Arial"/>
          <w:sz w:val="22"/>
        </w:rPr>
        <w:t xml:space="preserve"> where A and B are different whole numbers, find 4 different values of A and B.</w:t>
      </w:r>
    </w:p>
    <w:p>
      <w:pPr>
        <w:pStyle w:val="ListParagraph"/>
        <w:keepNext w:val="0"/>
        <w:numPr>
          <w:ilvl w:val="0"/>
          <w:numId w:val="16"/>
        </w:numPr>
        <w:spacing w:before="0" w:after="120" w:line="276" w:lineRule="auto"/>
        <w:ind w:left="397" w:hanging="397"/>
        <w:contextualSpacing/>
        <w:jc w:val="left"/>
        <w:rPr>
          <w:rFonts w:ascii="Arial" w:eastAsia="Arial" w:hAnsi="Arial" w:cs="Arial"/>
        </w:rPr>
      </w:pPr>
      <w:r>
        <w:rPr>
          <w:rFonts w:ascii="Arial" w:eastAsia="Arial" w:hAnsi="Arial" w:cs="Arial"/>
          <w:sz w:val="22"/>
        </w:rPr>
        <w:t>Consider the side length of a square whose area is 2 square units. Between which 2 whole numbers does the side length lie? Between which 2 decimal numbers (to one decimal place) does the side length lie? Show the position of the side length on a number line. Approximate the side length using digital tools.</w:t>
      </w:r>
    </w:p>
    <w:p>
      <w:pPr>
        <w:keepNext w:val="0"/>
        <w:spacing w:before="0" w:after="160" w:line="276" w:lineRule="auto"/>
        <w:rPr>
          <w:rFonts w:ascii="Arial" w:eastAsia="Arial" w:hAnsi="Arial" w:cs="Arial"/>
        </w:rPr>
      </w:pPr>
      <w:r>
        <w:rPr>
          <w:rStyle w:val="Emphasis"/>
          <w:rFonts w:ascii="Arial" w:eastAsia="Arial" w:hAnsi="Arial" w:cs="Arial"/>
          <w:i/>
          <w:iCs/>
          <w:sz w:val="22"/>
        </w:rPr>
        <w:t>Further advice is given in support materials which provide teaching strategies, supports and scaffolds demonstrating how to support the diversity of learners in Mathematics 7–10.</w:t>
      </w:r>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5" w:name="_Toc256000005"/>
      <w:r>
        <w:rPr>
          <w:rFonts w:ascii="Arial" w:eastAsia="Arial" w:hAnsi="Arial" w:cs="Arial"/>
          <w:b/>
          <w:i w:val="0"/>
          <w:color w:val="002664"/>
          <w:sz w:val="30"/>
        </w:rPr>
        <w:t>Teaching advice for Ratios and rates</w:t>
      </w:r>
      <w:bookmarkEnd w:id="5"/>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17"/>
        </w:numPr>
        <w:spacing w:before="0" w:after="120" w:line="276" w:lineRule="auto"/>
        <w:ind w:left="397" w:hanging="397"/>
        <w:contextualSpacing/>
        <w:rPr>
          <w:rFonts w:ascii="Arial" w:eastAsia="Arial" w:hAnsi="Arial" w:cs="Arial"/>
          <w:sz w:val="22"/>
        </w:rPr>
      </w:pPr>
      <w:r>
        <w:rPr>
          <w:rFonts w:ascii="Arial" w:eastAsia="Arial" w:hAnsi="Arial" w:cs="Arial"/>
          <w:sz w:val="22"/>
        </w:rPr>
        <w:t>Ratios and rates</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ideas</w:t>
      </w:r>
    </w:p>
    <w:p>
      <w:pPr>
        <w:keepNext w:val="0"/>
        <w:spacing w:before="0" w:after="160" w:line="276" w:lineRule="auto"/>
        <w:rPr>
          <w:rFonts w:ascii="Arial" w:eastAsia="Arial" w:hAnsi="Arial" w:cs="Arial"/>
        </w:rPr>
      </w:pPr>
      <w:r>
        <w:rPr>
          <w:rFonts w:ascii="Arial" w:eastAsia="Arial" w:hAnsi="Arial" w:cs="Arial"/>
          <w:sz w:val="22"/>
        </w:rPr>
        <w:t>Students:</w:t>
      </w:r>
    </w:p>
    <w:p>
      <w:pPr>
        <w:pStyle w:val="ListParagraph"/>
        <w:keepNext w:val="0"/>
        <w:numPr>
          <w:ilvl w:val="0"/>
          <w:numId w:val="18"/>
        </w:numPr>
        <w:spacing w:before="0" w:after="120" w:line="276" w:lineRule="auto"/>
        <w:ind w:left="397" w:hanging="397"/>
        <w:contextualSpacing/>
        <w:jc w:val="left"/>
        <w:rPr>
          <w:rFonts w:ascii="Arial" w:eastAsia="Arial" w:hAnsi="Arial" w:cs="Arial"/>
        </w:rPr>
      </w:pPr>
      <w:r>
        <w:rPr>
          <w:rFonts w:ascii="Arial" w:eastAsia="Arial" w:hAnsi="Arial" w:cs="Arial"/>
          <w:sz w:val="22"/>
        </w:rPr>
        <w:t>explain the difference between a ratio and a rate</w:t>
      </w:r>
    </w:p>
    <w:p>
      <w:pPr>
        <w:pStyle w:val="ListParagraph"/>
        <w:keepNext w:val="0"/>
        <w:numPr>
          <w:ilvl w:val="0"/>
          <w:numId w:val="18"/>
        </w:numPr>
        <w:spacing w:before="0" w:after="120" w:line="276" w:lineRule="auto"/>
        <w:ind w:left="397" w:hanging="397"/>
        <w:contextualSpacing/>
        <w:jc w:val="left"/>
        <w:rPr>
          <w:rFonts w:ascii="Arial" w:eastAsia="Arial" w:hAnsi="Arial" w:cs="Arial"/>
        </w:rPr>
      </w:pPr>
      <w:r>
        <w:rPr>
          <w:rFonts w:ascii="Arial" w:eastAsia="Arial" w:hAnsi="Arial" w:cs="Arial"/>
          <w:sz w:val="22"/>
        </w:rPr>
        <w:t>simplify ratios and rates</w:t>
      </w:r>
    </w:p>
    <w:p>
      <w:pPr>
        <w:pStyle w:val="ListParagraph"/>
        <w:keepNext w:val="0"/>
        <w:numPr>
          <w:ilvl w:val="0"/>
          <w:numId w:val="18"/>
        </w:numPr>
        <w:spacing w:before="0" w:after="120" w:line="276" w:lineRule="auto"/>
        <w:ind w:left="397" w:hanging="397"/>
        <w:contextualSpacing/>
        <w:jc w:val="left"/>
        <w:rPr>
          <w:rFonts w:ascii="Arial" w:eastAsia="Arial" w:hAnsi="Arial" w:cs="Arial"/>
        </w:rPr>
      </w:pPr>
      <w:r>
        <w:rPr>
          <w:rFonts w:ascii="Arial" w:eastAsia="Arial" w:hAnsi="Arial" w:cs="Arial"/>
          <w:sz w:val="22"/>
        </w:rPr>
        <w:t>solve problems involving ratio, including using the unitary method</w:t>
      </w:r>
    </w:p>
    <w:p>
      <w:pPr>
        <w:pStyle w:val="ListParagraph"/>
        <w:keepNext w:val="0"/>
        <w:numPr>
          <w:ilvl w:val="0"/>
          <w:numId w:val="18"/>
        </w:numPr>
        <w:spacing w:before="0" w:after="120" w:line="276" w:lineRule="auto"/>
        <w:ind w:left="397" w:hanging="397"/>
        <w:contextualSpacing/>
        <w:jc w:val="left"/>
        <w:rPr>
          <w:rFonts w:ascii="Arial" w:eastAsia="Arial" w:hAnsi="Arial" w:cs="Arial"/>
        </w:rPr>
      </w:pPr>
      <w:r>
        <w:rPr>
          <w:rFonts w:ascii="Arial" w:eastAsia="Arial" w:hAnsi="Arial" w:cs="Arial"/>
          <w:sz w:val="22"/>
        </w:rPr>
        <w:t>divide quantities in a given ratio</w:t>
      </w:r>
    </w:p>
    <w:p>
      <w:pPr>
        <w:pStyle w:val="ListParagraph"/>
        <w:keepNext w:val="0"/>
        <w:numPr>
          <w:ilvl w:val="0"/>
          <w:numId w:val="18"/>
        </w:numPr>
        <w:spacing w:before="0" w:after="120" w:line="276" w:lineRule="auto"/>
        <w:ind w:left="397" w:hanging="397"/>
        <w:contextualSpacing/>
        <w:jc w:val="left"/>
        <w:rPr>
          <w:rFonts w:ascii="Arial" w:eastAsia="Arial" w:hAnsi="Arial" w:cs="Arial"/>
        </w:rPr>
      </w:pPr>
      <w:r>
        <w:rPr>
          <w:rFonts w:ascii="Arial" w:eastAsia="Arial" w:hAnsi="Arial" w:cs="Arial"/>
          <w:sz w:val="22"/>
        </w:rPr>
        <w:t>convert between rates</w:t>
      </w:r>
    </w:p>
    <w:p>
      <w:pPr>
        <w:pStyle w:val="ListParagraph"/>
        <w:keepNext w:val="0"/>
        <w:numPr>
          <w:ilvl w:val="0"/>
          <w:numId w:val="18"/>
        </w:numPr>
        <w:spacing w:before="0" w:after="120" w:line="276" w:lineRule="auto"/>
        <w:ind w:left="397" w:hanging="397"/>
        <w:contextualSpacing/>
        <w:jc w:val="left"/>
        <w:rPr>
          <w:rFonts w:ascii="Arial" w:eastAsia="Arial" w:hAnsi="Arial" w:cs="Arial"/>
        </w:rPr>
      </w:pPr>
      <w:r>
        <w:rPr>
          <w:rFonts w:ascii="Arial" w:eastAsia="Arial" w:hAnsi="Arial" w:cs="Arial"/>
          <w:sz w:val="22"/>
        </w:rPr>
        <w:t>solve rate problems including best buys</w:t>
      </w:r>
    </w:p>
    <w:p>
      <w:pPr>
        <w:pStyle w:val="ListParagraph"/>
        <w:keepNext w:val="0"/>
        <w:numPr>
          <w:ilvl w:val="0"/>
          <w:numId w:val="18"/>
        </w:numPr>
        <w:spacing w:before="0" w:after="120" w:line="276" w:lineRule="auto"/>
        <w:ind w:left="397" w:hanging="397"/>
        <w:contextualSpacing/>
        <w:jc w:val="left"/>
        <w:rPr>
          <w:rFonts w:ascii="Arial" w:eastAsia="Arial" w:hAnsi="Arial" w:cs="Arial"/>
        </w:rPr>
      </w:pPr>
      <w:r>
        <w:rPr>
          <w:rFonts w:ascii="Arial" w:eastAsia="Arial" w:hAnsi="Arial" w:cs="Arial"/>
          <w:sz w:val="22"/>
        </w:rPr>
        <w:t>interpret and construct distance–time graphs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terms</w:t>
      </w:r>
    </w:p>
    <w:p>
      <w:pPr>
        <w:pStyle w:val="ListParagraph"/>
        <w:keepNext w:val="0"/>
        <w:numPr>
          <w:ilvl w:val="0"/>
          <w:numId w:val="19"/>
        </w:numPr>
        <w:spacing w:before="0" w:after="120" w:line="276" w:lineRule="auto"/>
        <w:ind w:left="397" w:hanging="397"/>
        <w:contextualSpacing/>
        <w:jc w:val="left"/>
        <w:rPr>
          <w:rFonts w:ascii="Arial" w:eastAsia="Arial" w:hAnsi="Arial" w:cs="Arial"/>
        </w:rPr>
      </w:pPr>
      <w:r>
        <w:rPr>
          <w:rFonts w:ascii="Arial" w:eastAsia="Arial" w:hAnsi="Arial" w:cs="Arial"/>
          <w:sz w:val="22"/>
        </w:rPr>
        <w:t>rate</w:t>
      </w:r>
    </w:p>
    <w:p>
      <w:pPr>
        <w:pStyle w:val="ListParagraph"/>
        <w:keepNext w:val="0"/>
        <w:numPr>
          <w:ilvl w:val="0"/>
          <w:numId w:val="19"/>
        </w:numPr>
        <w:spacing w:before="0" w:after="120" w:line="276" w:lineRule="auto"/>
        <w:ind w:left="397" w:hanging="397"/>
        <w:contextualSpacing/>
        <w:jc w:val="left"/>
        <w:rPr>
          <w:rFonts w:ascii="Arial" w:eastAsia="Arial" w:hAnsi="Arial" w:cs="Arial"/>
        </w:rPr>
      </w:pPr>
      <w:r>
        <w:rPr>
          <w:rFonts w:ascii="Arial" w:eastAsia="Arial" w:hAnsi="Arial" w:cs="Arial"/>
          <w:sz w:val="22"/>
        </w:rPr>
        <w:t>ratio</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Background knowledge</w:t>
      </w:r>
    </w:p>
    <w:p>
      <w:pPr>
        <w:pStyle w:val="ListParagraph"/>
        <w:keepNext w:val="0"/>
        <w:numPr>
          <w:ilvl w:val="0"/>
          <w:numId w:val="20"/>
        </w:numPr>
        <w:spacing w:before="0" w:after="120" w:line="276" w:lineRule="auto"/>
        <w:ind w:left="397" w:hanging="397"/>
        <w:contextualSpacing/>
        <w:jc w:val="left"/>
        <w:rPr>
          <w:rFonts w:ascii="Arial" w:eastAsia="Arial" w:hAnsi="Arial" w:cs="Arial"/>
        </w:rPr>
      </w:pPr>
      <w:r>
        <w:rPr>
          <w:rFonts w:ascii="Arial" w:eastAsia="Arial" w:hAnsi="Arial" w:cs="Arial"/>
          <w:sz w:val="22"/>
        </w:rPr>
        <w:t>Conversion of units of measurement and time</w:t>
      </w:r>
    </w:p>
    <w:p>
      <w:pPr>
        <w:pStyle w:val="ListParagraph"/>
        <w:keepNext w:val="0"/>
        <w:numPr>
          <w:ilvl w:val="0"/>
          <w:numId w:val="20"/>
        </w:numPr>
        <w:spacing w:before="0" w:after="120" w:line="276" w:lineRule="auto"/>
        <w:ind w:left="397" w:hanging="397"/>
        <w:contextualSpacing/>
        <w:jc w:val="left"/>
        <w:rPr>
          <w:rFonts w:ascii="Arial" w:eastAsia="Arial" w:hAnsi="Arial" w:cs="Arial"/>
        </w:rPr>
      </w:pPr>
      <w:r>
        <w:rPr>
          <w:rFonts w:ascii="Arial" w:eastAsia="Arial" w:hAnsi="Arial" w:cs="Arial"/>
          <w:sz w:val="22"/>
        </w:rPr>
        <w:t>Simplifying fractions using HCF</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 Making connections</w:t>
      </w:r>
    </w:p>
    <w:tbl>
      <w:tblPr>
        <w:tblInd w:w="158" w:type="dxa"/>
        <w:tblBorders>
          <w:top w:val="single" w:sz="6" w:space="0" w:color="000000"/>
          <w:left w:val="single" w:sz="6" w:space="0" w:color="000000"/>
          <w:bottom w:val="single" w:sz="6" w:space="0" w:color="000000"/>
          <w:right w:val="single" w:sz="6" w:space="0" w:color="000000"/>
        </w:tblBorders>
        <w:tblCellMar>
          <w:top w:w="150" w:type="dxa"/>
          <w:left w:w="150" w:type="dxa"/>
          <w:bottom w:w="150" w:type="dxa"/>
          <w:right w:w="150" w:type="dxa"/>
        </w:tblCellMar>
      </w:tblPr>
      <w:tblGrid>
        <w:gridCol w:w="6759"/>
        <w:gridCol w:w="3021"/>
      </w:tblGrid>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Connections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Outcome or Stage</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π is the ratio of circumference to diameter in a circle.</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Length</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Solving word problems involving rates connects to multiplication and division.</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3 Multiplicative relations B</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Ratios are used in the application of scales and maps.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Properties of geometrical figures A</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Num CEC 4.1.2</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Standard</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Geography</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Scales are used to describe differences in size of and distance between structures making up the universe.</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Science</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Ratios are used when looking at enlargements and reductions in artworks and photographs and in copying pictures using scale grids.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Visual Arts</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Visual Arts (Ceramics)</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Visual Design</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Photography</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Ratios are used in the mixing of agricultural chemicals, herbicides, sprays and drenches.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Num CEC 4.1.2</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Rates are used in unit pricing, which is important in purchasing decisions, eg when comparing the cost-effectiveness of different options.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Num CEC 4.1.1</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Rates are used to describe motion and calculating speed, distance and time.</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Standard</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Ratio is connected to customary and contemporary Aboriginal and Torres Strait Islander maps, artworks or artefacts, eg identifying the scale used to represent real-life places.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Aboriginal and Torres Strait Islander histories and cultures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Ratios can be expressed as fractions of a whole.</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Fractions, decimals and percentages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Ratios are important in Trigonometry such as trigonometric ratios of sine, cosine and tangent.</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Trigonometry A</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Standard</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Advanced</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Ratios are needed to solve problems involving scale factors in similar figures.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Properties of geometrical figures A</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Standard</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Distance–time graphs connect to linear relationships in real-life contexts.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Linear relationships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Distance–time graphs connect to rates of change.</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Variation and rates of change B</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Advanced</w:t>
            </w:r>
          </w:p>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Extension</w:t>
            </w:r>
          </w:p>
        </w:tc>
      </w:tr>
    </w:tbl>
    <w:p>
      <w:pPr>
        <w:pStyle w:val="Heading5"/>
        <w:keepNext/>
        <w:spacing w:before="120" w:after="60" w:line="276" w:lineRule="auto"/>
        <w:rPr>
          <w:rFonts w:ascii="Arial" w:eastAsia="Arial" w:hAnsi="Arial" w:cs="Arial"/>
          <w:b/>
          <w:bCs/>
          <w:sz w:val="20"/>
          <w:szCs w:val="20"/>
        </w:rPr>
      </w:pPr>
      <w:r>
        <w:rPr>
          <w:rFonts w:ascii="Arial" w:eastAsia="Arial" w:hAnsi="Arial" w:cs="Arial"/>
          <w:b/>
          <w:i w:val="0"/>
          <w:iCs w:val="0"/>
          <w:color w:val="002664"/>
          <w:sz w:val="22"/>
          <w:szCs w:val="20"/>
        </w:rPr>
        <w:t>Non-routine problem solving</w:t>
      </w:r>
    </w:p>
    <w:p>
      <w:pPr>
        <w:pStyle w:val="ListParagraph"/>
        <w:keepNext w:val="0"/>
        <w:numPr>
          <w:ilvl w:val="0"/>
          <w:numId w:val="21"/>
        </w:numPr>
        <w:spacing w:before="0" w:after="120" w:line="276" w:lineRule="auto"/>
        <w:ind w:left="397" w:hanging="397"/>
        <w:contextualSpacing/>
        <w:jc w:val="left"/>
        <w:rPr>
          <w:rFonts w:ascii="Arial" w:eastAsia="Arial" w:hAnsi="Arial" w:cs="Arial"/>
        </w:rPr>
      </w:pPr>
      <w:r>
        <w:rPr>
          <w:rFonts w:ascii="Arial" w:eastAsia="Arial" w:hAnsi="Arial" w:cs="Arial"/>
          <w:sz w:val="22"/>
        </w:rPr>
        <w:t>A person takes 3 hours to paint a room and another person takes 5 hours to paint a room. How long will it take them to paint a room if they work together?</w:t>
      </w:r>
    </w:p>
    <w:p>
      <w:pPr>
        <w:pStyle w:val="ListParagraph"/>
        <w:keepNext w:val="0"/>
        <w:numPr>
          <w:ilvl w:val="0"/>
          <w:numId w:val="21"/>
        </w:numPr>
        <w:spacing w:before="0" w:after="120" w:line="276" w:lineRule="auto"/>
        <w:ind w:left="397" w:hanging="397"/>
        <w:contextualSpacing/>
        <w:jc w:val="left"/>
        <w:rPr>
          <w:rFonts w:ascii="Arial" w:eastAsia="Arial" w:hAnsi="Arial" w:cs="Arial"/>
        </w:rPr>
      </w:pPr>
      <w:r>
        <w:rPr>
          <w:rFonts w:ascii="Arial" w:eastAsia="Arial" w:hAnsi="Arial" w:cs="Arial"/>
          <w:sz w:val="22"/>
        </w:rPr>
        <w:t>Present a case for speed changes in wet conditions.</w:t>
      </w:r>
    </w:p>
    <w:p>
      <w:pPr>
        <w:pStyle w:val="ListParagraph"/>
        <w:keepNext w:val="0"/>
        <w:numPr>
          <w:ilvl w:val="0"/>
          <w:numId w:val="21"/>
        </w:numPr>
        <w:spacing w:before="0" w:after="120" w:line="276" w:lineRule="auto"/>
        <w:ind w:left="397" w:hanging="397"/>
        <w:contextualSpacing/>
        <w:jc w:val="left"/>
        <w:rPr>
          <w:rFonts w:ascii="Arial" w:eastAsia="Arial" w:hAnsi="Arial" w:cs="Arial"/>
        </w:rPr>
      </w:pPr>
      <w:r>
        <w:rPr>
          <w:rFonts w:ascii="Arial" w:eastAsia="Arial" w:hAnsi="Arial" w:cs="Arial"/>
          <w:sz w:val="22"/>
        </w:rPr>
        <w:t>I have 2 tins of paint in different shades of green. Both tins are exactly the same size. The first is a mix of green and white paint in the ratio 1:3. The second is a mix of green and white paint in the ratio 1:7. What is the ratio of green to white paint if we combine the 2 tins of paint?</w:t>
      </w:r>
    </w:p>
    <w:p>
      <w:pPr>
        <w:keepNext w:val="0"/>
        <w:spacing w:before="0" w:after="160" w:line="276" w:lineRule="auto"/>
        <w:rPr>
          <w:rFonts w:ascii="Arial" w:eastAsia="Arial" w:hAnsi="Arial" w:cs="Arial"/>
        </w:rPr>
      </w:pPr>
      <w:r>
        <w:rPr>
          <w:rStyle w:val="Emphasis"/>
          <w:rFonts w:ascii="Arial" w:eastAsia="Arial" w:hAnsi="Arial" w:cs="Arial"/>
          <w:i/>
          <w:iCs/>
          <w:sz w:val="22"/>
        </w:rPr>
        <w:t>Further advice is given in support materials which provide teaching strategies, supports and scaffolds demonstrating how to support the diversity of learners in Mathematics 7–10.</w:t>
      </w:r>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6" w:name="_Toc256000006"/>
      <w:r>
        <w:rPr>
          <w:rFonts w:ascii="Arial" w:eastAsia="Arial" w:hAnsi="Arial" w:cs="Arial"/>
          <w:b/>
          <w:i w:val="0"/>
          <w:color w:val="002664"/>
          <w:sz w:val="30"/>
        </w:rPr>
        <w:t>Teaching advice for Algebraic techniques</w:t>
      </w:r>
      <w:bookmarkEnd w:id="6"/>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22"/>
        </w:numPr>
        <w:spacing w:before="0" w:after="120" w:line="276" w:lineRule="auto"/>
        <w:ind w:left="397" w:hanging="397"/>
        <w:contextualSpacing/>
        <w:rPr>
          <w:rFonts w:ascii="Arial" w:eastAsia="Arial" w:hAnsi="Arial" w:cs="Arial"/>
          <w:sz w:val="22"/>
        </w:rPr>
      </w:pPr>
      <w:r>
        <w:rPr>
          <w:rFonts w:ascii="Arial" w:eastAsia="Arial" w:hAnsi="Arial" w:cs="Arial"/>
          <w:sz w:val="22"/>
        </w:rPr>
        <w:t>Algebraic techniques</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ideas</w:t>
      </w:r>
    </w:p>
    <w:p>
      <w:pPr>
        <w:keepNext w:val="0"/>
        <w:spacing w:before="0" w:after="160" w:line="276" w:lineRule="auto"/>
        <w:rPr>
          <w:rFonts w:ascii="Arial" w:eastAsia="Arial" w:hAnsi="Arial" w:cs="Arial"/>
        </w:rPr>
      </w:pPr>
      <w:r>
        <w:rPr>
          <w:rFonts w:ascii="Arial" w:eastAsia="Arial" w:hAnsi="Arial" w:cs="Arial"/>
          <w:sz w:val="22"/>
        </w:rPr>
        <w:t>Students:</w:t>
      </w:r>
    </w:p>
    <w:p>
      <w:pPr>
        <w:pStyle w:val="ListParagraph"/>
        <w:keepNext w:val="0"/>
        <w:numPr>
          <w:ilvl w:val="0"/>
          <w:numId w:val="23"/>
        </w:numPr>
        <w:spacing w:before="0" w:after="120" w:line="276" w:lineRule="auto"/>
        <w:ind w:left="397" w:hanging="397"/>
        <w:contextualSpacing/>
        <w:jc w:val="left"/>
        <w:rPr>
          <w:rFonts w:ascii="Arial" w:eastAsia="Arial" w:hAnsi="Arial" w:cs="Arial"/>
        </w:rPr>
      </w:pPr>
      <w:r>
        <w:rPr>
          <w:rFonts w:ascii="Arial" w:eastAsia="Arial" w:hAnsi="Arial" w:cs="Arial"/>
          <w:sz w:val="22"/>
        </w:rPr>
        <w:t>use pronumerals to represent numbers</w:t>
      </w:r>
    </w:p>
    <w:p>
      <w:pPr>
        <w:pStyle w:val="ListParagraph"/>
        <w:keepNext w:val="0"/>
        <w:numPr>
          <w:ilvl w:val="0"/>
          <w:numId w:val="23"/>
        </w:numPr>
        <w:spacing w:before="0" w:after="120" w:line="276" w:lineRule="auto"/>
        <w:ind w:left="397" w:hanging="397"/>
        <w:contextualSpacing/>
        <w:jc w:val="left"/>
        <w:rPr>
          <w:rFonts w:ascii="Arial" w:eastAsia="Arial" w:hAnsi="Arial" w:cs="Arial"/>
        </w:rPr>
      </w:pPr>
      <w:r>
        <w:rPr>
          <w:rFonts w:ascii="Arial" w:eastAsia="Arial" w:hAnsi="Arial" w:cs="Arial"/>
          <w:sz w:val="22"/>
        </w:rPr>
        <w:t>apply the associative, commutative and distributive laws to algebraic expressions</w:t>
      </w:r>
    </w:p>
    <w:p>
      <w:pPr>
        <w:pStyle w:val="ListParagraph"/>
        <w:keepNext w:val="0"/>
        <w:numPr>
          <w:ilvl w:val="0"/>
          <w:numId w:val="23"/>
        </w:numPr>
        <w:spacing w:before="0" w:after="120" w:line="276" w:lineRule="auto"/>
        <w:ind w:left="397" w:hanging="397"/>
        <w:contextualSpacing/>
        <w:jc w:val="left"/>
        <w:rPr>
          <w:rFonts w:ascii="Arial" w:eastAsia="Arial" w:hAnsi="Arial" w:cs="Arial"/>
        </w:rPr>
      </w:pPr>
      <w:r>
        <w:rPr>
          <w:rFonts w:ascii="Arial" w:eastAsia="Arial" w:hAnsi="Arial" w:cs="Arial"/>
          <w:sz w:val="22"/>
        </w:rPr>
        <w:t>create algebraic expressions</w:t>
      </w:r>
    </w:p>
    <w:p>
      <w:pPr>
        <w:pStyle w:val="ListParagraph"/>
        <w:keepNext w:val="0"/>
        <w:numPr>
          <w:ilvl w:val="0"/>
          <w:numId w:val="23"/>
        </w:numPr>
        <w:spacing w:before="0" w:after="120" w:line="276" w:lineRule="auto"/>
        <w:ind w:left="397" w:hanging="397"/>
        <w:contextualSpacing/>
        <w:jc w:val="left"/>
        <w:rPr>
          <w:rFonts w:ascii="Arial" w:eastAsia="Arial" w:hAnsi="Arial" w:cs="Arial"/>
        </w:rPr>
      </w:pPr>
      <w:r>
        <w:rPr>
          <w:rFonts w:ascii="Arial" w:eastAsia="Arial" w:hAnsi="Arial" w:cs="Arial"/>
          <w:sz w:val="22"/>
        </w:rPr>
        <w:t>substitute into algebraic expressions</w:t>
      </w:r>
    </w:p>
    <w:p>
      <w:pPr>
        <w:pStyle w:val="ListParagraph"/>
        <w:keepNext w:val="0"/>
        <w:numPr>
          <w:ilvl w:val="0"/>
          <w:numId w:val="23"/>
        </w:numPr>
        <w:spacing w:before="0" w:after="120" w:line="276" w:lineRule="auto"/>
        <w:ind w:left="397" w:hanging="397"/>
        <w:contextualSpacing/>
        <w:jc w:val="left"/>
        <w:rPr>
          <w:rFonts w:ascii="Arial" w:eastAsia="Arial" w:hAnsi="Arial" w:cs="Arial"/>
        </w:rPr>
      </w:pPr>
      <w:r>
        <w:rPr>
          <w:rFonts w:ascii="Arial" w:eastAsia="Arial" w:hAnsi="Arial" w:cs="Arial"/>
          <w:sz w:val="22"/>
        </w:rPr>
        <w:t>generate number patterns from algebraic expressions</w:t>
      </w:r>
    </w:p>
    <w:p>
      <w:pPr>
        <w:pStyle w:val="ListParagraph"/>
        <w:keepNext w:val="0"/>
        <w:numPr>
          <w:ilvl w:val="0"/>
          <w:numId w:val="23"/>
        </w:numPr>
        <w:spacing w:before="0" w:after="120" w:line="276" w:lineRule="auto"/>
        <w:ind w:left="397" w:hanging="397"/>
        <w:contextualSpacing/>
        <w:jc w:val="left"/>
        <w:rPr>
          <w:rFonts w:ascii="Arial" w:eastAsia="Arial" w:hAnsi="Arial" w:cs="Arial"/>
        </w:rPr>
      </w:pPr>
      <w:r>
        <w:rPr>
          <w:rFonts w:ascii="Arial" w:eastAsia="Arial" w:hAnsi="Arial" w:cs="Arial"/>
          <w:sz w:val="22"/>
        </w:rPr>
        <w:t>identify like terms and simplify algebraic expressions involving the 4 operations</w:t>
      </w:r>
    </w:p>
    <w:p>
      <w:pPr>
        <w:pStyle w:val="ListParagraph"/>
        <w:keepNext w:val="0"/>
        <w:numPr>
          <w:ilvl w:val="0"/>
          <w:numId w:val="23"/>
        </w:numPr>
        <w:spacing w:before="0" w:after="120" w:line="276" w:lineRule="auto"/>
        <w:ind w:left="397" w:hanging="397"/>
        <w:contextualSpacing/>
        <w:jc w:val="left"/>
        <w:rPr>
          <w:rFonts w:ascii="Arial" w:eastAsia="Arial" w:hAnsi="Arial" w:cs="Arial"/>
        </w:rPr>
      </w:pPr>
      <w:r>
        <w:rPr>
          <w:rFonts w:ascii="Arial" w:eastAsia="Arial" w:hAnsi="Arial" w:cs="Arial"/>
          <w:sz w:val="22"/>
        </w:rPr>
        <w:t>expand and simplify algebraic expressions</w:t>
      </w:r>
    </w:p>
    <w:p>
      <w:pPr>
        <w:pStyle w:val="ListParagraph"/>
        <w:keepNext w:val="0"/>
        <w:numPr>
          <w:ilvl w:val="0"/>
          <w:numId w:val="23"/>
        </w:numPr>
        <w:spacing w:before="0" w:after="120" w:line="276" w:lineRule="auto"/>
        <w:ind w:left="397" w:hanging="397"/>
        <w:contextualSpacing/>
        <w:jc w:val="left"/>
        <w:rPr>
          <w:rFonts w:ascii="Arial" w:eastAsia="Arial" w:hAnsi="Arial" w:cs="Arial"/>
        </w:rPr>
      </w:pPr>
      <w:r>
        <w:rPr>
          <w:rFonts w:ascii="Arial" w:eastAsia="Arial" w:hAnsi="Arial" w:cs="Arial"/>
          <w:sz w:val="22"/>
        </w:rPr>
        <w:t>factorise algebraic expressions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terms</w:t>
      </w:r>
    </w:p>
    <w:p>
      <w:pPr>
        <w:pStyle w:val="ListParagraph"/>
        <w:keepNext w:val="0"/>
        <w:numPr>
          <w:ilvl w:val="0"/>
          <w:numId w:val="24"/>
        </w:numPr>
        <w:spacing w:before="0" w:after="120" w:line="276" w:lineRule="auto"/>
        <w:ind w:left="397" w:hanging="397"/>
        <w:contextualSpacing/>
        <w:jc w:val="left"/>
        <w:rPr>
          <w:rFonts w:ascii="Arial" w:eastAsia="Arial" w:hAnsi="Arial" w:cs="Arial"/>
        </w:rPr>
      </w:pPr>
      <w:r>
        <w:rPr>
          <w:rFonts w:ascii="Arial" w:eastAsia="Arial" w:hAnsi="Arial" w:cs="Arial"/>
          <w:sz w:val="22"/>
        </w:rPr>
        <w:t>operation</w:t>
      </w:r>
    </w:p>
    <w:p>
      <w:pPr>
        <w:pStyle w:val="ListParagraph"/>
        <w:keepNext w:val="0"/>
        <w:numPr>
          <w:ilvl w:val="0"/>
          <w:numId w:val="24"/>
        </w:numPr>
        <w:spacing w:before="0" w:after="120" w:line="276" w:lineRule="auto"/>
        <w:ind w:left="397" w:hanging="397"/>
        <w:contextualSpacing/>
        <w:jc w:val="left"/>
        <w:rPr>
          <w:rFonts w:ascii="Arial" w:eastAsia="Arial" w:hAnsi="Arial" w:cs="Arial"/>
        </w:rPr>
      </w:pPr>
      <w:r>
        <w:rPr>
          <w:rFonts w:ascii="Arial" w:eastAsia="Arial" w:hAnsi="Arial" w:cs="Arial"/>
          <w:sz w:val="22"/>
        </w:rPr>
        <w:t>commutative property</w:t>
      </w:r>
    </w:p>
    <w:p>
      <w:pPr>
        <w:pStyle w:val="ListParagraph"/>
        <w:keepNext w:val="0"/>
        <w:numPr>
          <w:ilvl w:val="0"/>
          <w:numId w:val="24"/>
        </w:numPr>
        <w:spacing w:before="0" w:after="120" w:line="276" w:lineRule="auto"/>
        <w:ind w:left="397" w:hanging="397"/>
        <w:contextualSpacing/>
        <w:jc w:val="left"/>
        <w:rPr>
          <w:rFonts w:ascii="Arial" w:eastAsia="Arial" w:hAnsi="Arial" w:cs="Arial"/>
        </w:rPr>
      </w:pPr>
      <w:r>
        <w:rPr>
          <w:rFonts w:ascii="Arial" w:eastAsia="Arial" w:hAnsi="Arial" w:cs="Arial"/>
          <w:sz w:val="22"/>
        </w:rPr>
        <w:t>factor</w:t>
      </w:r>
    </w:p>
    <w:p>
      <w:pPr>
        <w:pStyle w:val="ListParagraph"/>
        <w:keepNext w:val="0"/>
        <w:numPr>
          <w:ilvl w:val="0"/>
          <w:numId w:val="24"/>
        </w:numPr>
        <w:spacing w:before="0" w:after="120" w:line="276" w:lineRule="auto"/>
        <w:ind w:left="397" w:hanging="397"/>
        <w:contextualSpacing/>
        <w:jc w:val="left"/>
        <w:rPr>
          <w:rFonts w:ascii="Arial" w:eastAsia="Arial" w:hAnsi="Arial" w:cs="Arial"/>
        </w:rPr>
      </w:pPr>
      <w:r>
        <w:rPr>
          <w:rFonts w:ascii="Arial" w:eastAsia="Arial" w:hAnsi="Arial" w:cs="Arial"/>
          <w:sz w:val="22"/>
        </w:rPr>
        <w:t>factorise</w:t>
      </w:r>
    </w:p>
    <w:p>
      <w:pPr>
        <w:pStyle w:val="ListParagraph"/>
        <w:keepNext w:val="0"/>
        <w:numPr>
          <w:ilvl w:val="0"/>
          <w:numId w:val="24"/>
        </w:numPr>
        <w:spacing w:before="0" w:after="120" w:line="276" w:lineRule="auto"/>
        <w:ind w:left="397" w:hanging="397"/>
        <w:contextualSpacing/>
        <w:jc w:val="left"/>
        <w:rPr>
          <w:rFonts w:ascii="Arial" w:eastAsia="Arial" w:hAnsi="Arial" w:cs="Arial"/>
        </w:rPr>
      </w:pPr>
      <w:r>
        <w:rPr>
          <w:rFonts w:ascii="Arial" w:eastAsia="Arial" w:hAnsi="Arial" w:cs="Arial"/>
          <w:sz w:val="22"/>
        </w:rPr>
        <w:t>pronumeral</w:t>
      </w:r>
    </w:p>
    <w:p>
      <w:pPr>
        <w:pStyle w:val="ListParagraph"/>
        <w:keepNext w:val="0"/>
        <w:numPr>
          <w:ilvl w:val="0"/>
          <w:numId w:val="24"/>
        </w:numPr>
        <w:spacing w:before="0" w:after="120" w:line="276" w:lineRule="auto"/>
        <w:ind w:left="397" w:hanging="397"/>
        <w:contextualSpacing/>
        <w:jc w:val="left"/>
        <w:rPr>
          <w:rFonts w:ascii="Arial" w:eastAsia="Arial" w:hAnsi="Arial" w:cs="Arial"/>
        </w:rPr>
      </w:pPr>
      <w:r>
        <w:rPr>
          <w:rFonts w:ascii="Arial" w:eastAsia="Arial" w:hAnsi="Arial" w:cs="Arial"/>
          <w:sz w:val="22"/>
        </w:rPr>
        <w:t>pattern</w:t>
      </w:r>
    </w:p>
    <w:p>
      <w:pPr>
        <w:pStyle w:val="ListParagraph"/>
        <w:keepNext w:val="0"/>
        <w:numPr>
          <w:ilvl w:val="0"/>
          <w:numId w:val="24"/>
        </w:numPr>
        <w:spacing w:before="0" w:after="120" w:line="276" w:lineRule="auto"/>
        <w:ind w:left="397" w:hanging="397"/>
        <w:contextualSpacing/>
        <w:jc w:val="left"/>
        <w:rPr>
          <w:rFonts w:ascii="Arial" w:eastAsia="Arial" w:hAnsi="Arial" w:cs="Arial"/>
        </w:rPr>
      </w:pPr>
      <w:r>
        <w:rPr>
          <w:rFonts w:ascii="Arial" w:eastAsia="Arial" w:hAnsi="Arial" w:cs="Arial"/>
          <w:sz w:val="22"/>
        </w:rPr>
        <w:t>algebraic expression</w:t>
      </w:r>
    </w:p>
    <w:p>
      <w:pPr>
        <w:pStyle w:val="ListParagraph"/>
        <w:keepNext w:val="0"/>
        <w:numPr>
          <w:ilvl w:val="0"/>
          <w:numId w:val="24"/>
        </w:numPr>
        <w:spacing w:before="0" w:after="120" w:line="276" w:lineRule="auto"/>
        <w:ind w:left="397" w:hanging="397"/>
        <w:contextualSpacing/>
        <w:jc w:val="left"/>
        <w:rPr>
          <w:rFonts w:ascii="Arial" w:eastAsia="Arial" w:hAnsi="Arial" w:cs="Arial"/>
        </w:rPr>
      </w:pPr>
      <w:r>
        <w:rPr>
          <w:rFonts w:ascii="Arial" w:eastAsia="Arial" w:hAnsi="Arial" w:cs="Arial"/>
          <w:sz w:val="22"/>
        </w:rPr>
        <w:t>associative law</w:t>
      </w:r>
    </w:p>
    <w:p>
      <w:pPr>
        <w:pStyle w:val="ListParagraph"/>
        <w:keepNext w:val="0"/>
        <w:numPr>
          <w:ilvl w:val="0"/>
          <w:numId w:val="24"/>
        </w:numPr>
        <w:spacing w:before="0" w:after="120" w:line="276" w:lineRule="auto"/>
        <w:ind w:left="397" w:hanging="397"/>
        <w:contextualSpacing/>
        <w:jc w:val="left"/>
        <w:rPr>
          <w:rFonts w:ascii="Arial" w:eastAsia="Arial" w:hAnsi="Arial" w:cs="Arial"/>
        </w:rPr>
      </w:pPr>
      <w:r>
        <w:rPr>
          <w:rFonts w:ascii="Arial" w:eastAsia="Arial" w:hAnsi="Arial" w:cs="Arial"/>
          <w:sz w:val="22"/>
        </w:rPr>
        <w:t>distributive law</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Background knowledge</w:t>
      </w:r>
    </w:p>
    <w:p>
      <w:pPr>
        <w:pStyle w:val="ListParagraph"/>
        <w:keepNext w:val="0"/>
        <w:numPr>
          <w:ilvl w:val="0"/>
          <w:numId w:val="25"/>
        </w:numPr>
        <w:spacing w:before="0" w:after="120" w:line="276" w:lineRule="auto"/>
        <w:ind w:left="397" w:hanging="397"/>
        <w:contextualSpacing/>
        <w:jc w:val="left"/>
        <w:rPr>
          <w:rFonts w:ascii="Arial" w:eastAsia="Arial" w:hAnsi="Arial" w:cs="Arial"/>
        </w:rPr>
      </w:pPr>
      <w:r>
        <w:rPr>
          <w:rFonts w:ascii="Arial" w:eastAsia="Arial" w:hAnsi="Arial" w:cs="Arial"/>
          <w:sz w:val="22"/>
        </w:rPr>
        <w:t>Order of operations</w:t>
      </w:r>
    </w:p>
    <w:p>
      <w:pPr>
        <w:pStyle w:val="ListParagraph"/>
        <w:keepNext w:val="0"/>
        <w:numPr>
          <w:ilvl w:val="0"/>
          <w:numId w:val="25"/>
        </w:numPr>
        <w:spacing w:before="0" w:after="120" w:line="276" w:lineRule="auto"/>
        <w:ind w:left="397" w:hanging="397"/>
        <w:contextualSpacing/>
        <w:jc w:val="left"/>
        <w:rPr>
          <w:rFonts w:ascii="Arial" w:eastAsia="Arial" w:hAnsi="Arial" w:cs="Arial"/>
        </w:rPr>
      </w:pPr>
      <w:r>
        <w:rPr>
          <w:rFonts w:ascii="Arial" w:eastAsia="Arial" w:hAnsi="Arial" w:cs="Arial"/>
          <w:sz w:val="22"/>
        </w:rPr>
        <w:t>Continuing a number pattern</w:t>
      </w:r>
    </w:p>
    <w:p>
      <w:pPr>
        <w:pStyle w:val="ListParagraph"/>
        <w:keepNext w:val="0"/>
        <w:numPr>
          <w:ilvl w:val="0"/>
          <w:numId w:val="25"/>
        </w:numPr>
        <w:spacing w:before="0" w:after="120" w:line="276" w:lineRule="auto"/>
        <w:ind w:left="397" w:hanging="397"/>
        <w:contextualSpacing/>
        <w:jc w:val="left"/>
        <w:rPr>
          <w:rFonts w:ascii="Arial" w:eastAsia="Arial" w:hAnsi="Arial" w:cs="Arial"/>
        </w:rPr>
      </w:pPr>
      <w:r>
        <w:rPr>
          <w:rFonts w:ascii="Arial" w:eastAsia="Arial" w:hAnsi="Arial" w:cs="Arial"/>
          <w:sz w:val="22"/>
        </w:rPr>
        <w:t>Multiplicative relations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Making connections</w:t>
      </w:r>
    </w:p>
    <w:tbl>
      <w:tblPr>
        <w:tblInd w:w="158" w:type="dxa"/>
        <w:tblBorders>
          <w:top w:val="single" w:sz="6" w:space="0" w:color="000000"/>
          <w:left w:val="single" w:sz="6" w:space="0" w:color="000000"/>
          <w:bottom w:val="single" w:sz="6" w:space="0" w:color="000000"/>
          <w:right w:val="single" w:sz="6" w:space="0" w:color="000000"/>
        </w:tblBorders>
        <w:tblCellMar>
          <w:top w:w="150" w:type="dxa"/>
          <w:left w:w="150" w:type="dxa"/>
          <w:bottom w:w="150" w:type="dxa"/>
          <w:right w:w="150" w:type="dxa"/>
        </w:tblCellMar>
      </w:tblPr>
      <w:tblGrid>
        <w:gridCol w:w="6768"/>
        <w:gridCol w:w="3012"/>
      </w:tblGrid>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Connections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Outcome or Stage</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 associative, commutative and distributive laws used in the arithmetic of numbers are applicable to algebra in the same way.</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2 Multiplicative relations A and B</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3 Multiplicative relations A and B</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Computation with integers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Factorise numbers to aid mental multiplication.</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3 Multiplicative relations A</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Determine the highest common factor (HCF) of 2 whole numbers.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Fractions, decimals and percentages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Algebraic expressions will involve directed numbers.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Computation with integers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Algebraic expressions are used in area and volume calculations.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Area</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Volume</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 generation of a number pattern from an algebraic expression leads into graphing.</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Linear relationships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Simplifying algebraic expressions is used when solving equations.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Equations</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Equations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In spreadsheets, cell references act as pronumerals in formulae.</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Real-world applications</w:t>
            </w:r>
          </w:p>
        </w:tc>
      </w:tr>
    </w:tbl>
    <w:p>
      <w:pPr>
        <w:pStyle w:val="Heading5"/>
        <w:keepNext/>
        <w:spacing w:before="120" w:after="60" w:line="276" w:lineRule="auto"/>
        <w:rPr>
          <w:rFonts w:ascii="Arial" w:eastAsia="Arial" w:hAnsi="Arial" w:cs="Arial"/>
          <w:b/>
          <w:bCs/>
          <w:sz w:val="20"/>
          <w:szCs w:val="20"/>
        </w:rPr>
      </w:pPr>
      <w:r>
        <w:rPr>
          <w:rFonts w:ascii="Arial" w:eastAsia="Arial" w:hAnsi="Arial" w:cs="Arial"/>
          <w:b/>
          <w:i w:val="0"/>
          <w:iCs w:val="0"/>
          <w:color w:val="002664"/>
          <w:sz w:val="22"/>
          <w:szCs w:val="20"/>
        </w:rPr>
        <w:t>Non-routine problem solving</w:t>
      </w:r>
    </w:p>
    <w:p>
      <w:pPr>
        <w:pStyle w:val="ListParagraph"/>
        <w:keepNext w:val="0"/>
        <w:numPr>
          <w:ilvl w:val="0"/>
          <w:numId w:val="2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If a term has 3, 7, </w:t>
      </w:r>
      <w:r>
        <w:rPr>
          <w:rStyle w:val="Emphasis"/>
          <w:rFonts w:ascii="Arial" w:eastAsia="Arial" w:hAnsi="Arial" w:cs="Arial"/>
          <w:i/>
          <w:iCs/>
          <w:sz w:val="22"/>
        </w:rPr>
        <w:t>x</w:t>
      </w:r>
      <w:r>
        <w:rPr>
          <w:rFonts w:ascii="Arial" w:eastAsia="Arial" w:hAnsi="Arial" w:cs="Arial"/>
          <w:sz w:val="22"/>
        </w:rPr>
        <w:t xml:space="preserve"> and </w:t>
      </w:r>
      <w:r>
        <w:rPr>
          <w:rStyle w:val="Emphasis"/>
          <w:rFonts w:ascii="Arial" w:eastAsia="Arial" w:hAnsi="Arial" w:cs="Arial"/>
          <w:i/>
          <w:iCs/>
          <w:sz w:val="22"/>
        </w:rPr>
        <w:t>y</w:t>
      </w:r>
      <w:r>
        <w:rPr>
          <w:rFonts w:ascii="Arial" w:eastAsia="Arial" w:hAnsi="Arial" w:cs="Arial"/>
          <w:sz w:val="22"/>
        </w:rPr>
        <w:t xml:space="preserve"> as its factors find as many other factors of this term as possible.</w:t>
      </w:r>
    </w:p>
    <w:p>
      <w:pPr>
        <w:pStyle w:val="ListParagraph"/>
        <w:keepNext w:val="0"/>
        <w:numPr>
          <w:ilvl w:val="0"/>
          <w:numId w:val="26"/>
        </w:numPr>
        <w:spacing w:before="0" w:after="120" w:line="276" w:lineRule="auto"/>
        <w:ind w:left="397" w:hanging="397"/>
        <w:contextualSpacing/>
        <w:jc w:val="left"/>
        <w:rPr>
          <w:rFonts w:ascii="Arial" w:eastAsia="Arial" w:hAnsi="Arial" w:cs="Arial"/>
        </w:rPr>
      </w:pPr>
      <w:r>
        <w:rPr>
          <w:rFonts w:ascii="Arial" w:eastAsia="Arial" w:hAnsi="Arial" w:cs="Arial"/>
          <w:sz w:val="22"/>
        </w:rPr>
        <w:t>A student was asked to simplify 4</w:t>
      </w:r>
      <w:r>
        <w:rPr>
          <w:rStyle w:val="Emphasis"/>
          <w:rFonts w:ascii="Arial" w:eastAsia="Arial" w:hAnsi="Arial" w:cs="Arial"/>
          <w:i/>
          <w:iCs/>
          <w:sz w:val="22"/>
        </w:rPr>
        <w:t>y</w:t>
      </w:r>
      <w:r>
        <w:rPr>
          <w:rFonts w:ascii="Arial" w:eastAsia="Arial" w:hAnsi="Arial" w:cs="Arial"/>
          <w:sz w:val="22"/>
        </w:rPr>
        <w:t xml:space="preserve"> + 8</w:t>
      </w:r>
      <w:r>
        <w:rPr>
          <w:rStyle w:val="Emphasis"/>
          <w:rFonts w:ascii="Arial" w:eastAsia="Arial" w:hAnsi="Arial" w:cs="Arial"/>
          <w:i/>
          <w:iCs/>
          <w:sz w:val="22"/>
        </w:rPr>
        <w:t>y</w:t>
      </w:r>
      <w:r>
        <w:rPr>
          <w:rFonts w:ascii="Arial" w:eastAsia="Arial" w:hAnsi="Arial" w:cs="Arial"/>
          <w:sz w:val="22"/>
        </w:rPr>
        <w:t xml:space="preserve"> + 2. Their answer was 14</w:t>
      </w:r>
      <w:r>
        <w:rPr>
          <w:rStyle w:val="Emphasis"/>
          <w:rFonts w:ascii="Arial" w:eastAsia="Arial" w:hAnsi="Arial" w:cs="Arial"/>
          <w:i/>
          <w:iCs/>
          <w:sz w:val="22"/>
        </w:rPr>
        <w:t>y</w:t>
      </w:r>
      <w:r>
        <w:rPr>
          <w:rFonts w:ascii="Arial" w:eastAsia="Arial" w:hAnsi="Arial" w:cs="Arial"/>
          <w:sz w:val="22"/>
        </w:rPr>
        <w:t>. How would you prove to the student that their answer is wrong?</w:t>
      </w:r>
    </w:p>
    <w:p>
      <w:pPr>
        <w:pStyle w:val="ListParagraph"/>
        <w:keepNext w:val="0"/>
        <w:numPr>
          <w:ilvl w:val="0"/>
          <w:numId w:val="26"/>
        </w:numPr>
        <w:spacing w:before="0" w:after="120" w:line="276" w:lineRule="auto"/>
        <w:ind w:left="397" w:hanging="397"/>
        <w:contextualSpacing/>
        <w:jc w:val="left"/>
        <w:rPr>
          <w:rFonts w:ascii="Arial" w:eastAsia="Arial" w:hAnsi="Arial" w:cs="Arial"/>
        </w:rPr>
      </w:pPr>
      <w:r>
        <w:rPr>
          <w:rFonts w:ascii="Arial" w:eastAsia="Arial" w:hAnsi="Arial" w:cs="Arial"/>
          <w:sz w:val="22"/>
        </w:rPr>
        <w:t>Write down a 2-digit number, then reverse the digits and add the 2 numbers. Compare your results with others in the class. Explain why the only possible sums are multiples of 11 and why the result is always 11 times the sum of the 2 digits.</w:t>
      </w:r>
    </w:p>
    <w:p>
      <w:pPr>
        <w:keepNext w:val="0"/>
        <w:spacing w:before="0" w:after="160" w:line="276" w:lineRule="auto"/>
        <w:rPr>
          <w:rFonts w:ascii="Arial" w:eastAsia="Arial" w:hAnsi="Arial" w:cs="Arial"/>
        </w:rPr>
      </w:pPr>
      <w:r>
        <w:rPr>
          <w:rStyle w:val="Emphasis"/>
          <w:rFonts w:ascii="Arial" w:eastAsia="Arial" w:hAnsi="Arial" w:cs="Arial"/>
          <w:i/>
          <w:iCs/>
          <w:sz w:val="22"/>
        </w:rPr>
        <w:t>Further advice is given in support materials which provide teaching strategies, supports and scaffolds demonstrating how to support the diversity of learners in Mathematics 7–10.</w:t>
      </w:r>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7" w:name="_Toc256000007"/>
      <w:r>
        <w:rPr>
          <w:rFonts w:ascii="Arial" w:eastAsia="Arial" w:hAnsi="Arial" w:cs="Arial"/>
          <w:b/>
          <w:i w:val="0"/>
          <w:color w:val="002664"/>
          <w:sz w:val="30"/>
        </w:rPr>
        <w:t>Teaching advice for Indices</w:t>
      </w:r>
      <w:bookmarkEnd w:id="7"/>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27"/>
        </w:numPr>
        <w:spacing w:before="0" w:after="120" w:line="276" w:lineRule="auto"/>
        <w:ind w:left="397" w:hanging="397"/>
        <w:contextualSpacing/>
        <w:rPr>
          <w:rFonts w:ascii="Arial" w:eastAsia="Arial" w:hAnsi="Arial" w:cs="Arial"/>
          <w:sz w:val="22"/>
        </w:rPr>
      </w:pPr>
      <w:r>
        <w:rPr>
          <w:rFonts w:ascii="Arial" w:eastAsia="Arial" w:hAnsi="Arial" w:cs="Arial"/>
          <w:sz w:val="22"/>
        </w:rPr>
        <w:t>Indices</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ideas</w:t>
      </w:r>
    </w:p>
    <w:p>
      <w:pPr>
        <w:keepNext w:val="0"/>
        <w:spacing w:before="0" w:after="160" w:line="276" w:lineRule="auto"/>
        <w:rPr>
          <w:rFonts w:ascii="Arial" w:eastAsia="Arial" w:hAnsi="Arial" w:cs="Arial"/>
        </w:rPr>
      </w:pPr>
      <w:r>
        <w:rPr>
          <w:rFonts w:ascii="Arial" w:eastAsia="Arial" w:hAnsi="Arial" w:cs="Arial"/>
          <w:sz w:val="22"/>
        </w:rPr>
        <w:t>Students:</w:t>
      </w:r>
    </w:p>
    <w:p>
      <w:pPr>
        <w:pStyle w:val="ListParagraph"/>
        <w:keepNext w:val="0"/>
        <w:numPr>
          <w:ilvl w:val="0"/>
          <w:numId w:val="28"/>
        </w:numPr>
        <w:spacing w:before="0" w:after="120" w:line="276" w:lineRule="auto"/>
        <w:ind w:left="397" w:hanging="397"/>
        <w:contextualSpacing/>
        <w:jc w:val="left"/>
        <w:rPr>
          <w:rFonts w:ascii="Arial" w:eastAsia="Arial" w:hAnsi="Arial" w:cs="Arial"/>
        </w:rPr>
      </w:pPr>
      <w:r>
        <w:rPr>
          <w:rFonts w:ascii="Arial" w:eastAsia="Arial" w:hAnsi="Arial" w:cs="Arial"/>
          <w:sz w:val="22"/>
        </w:rPr>
        <w:t>interpret and express whole numbers in index notation with positive-integer indices</w:t>
      </w:r>
    </w:p>
    <w:p>
      <w:pPr>
        <w:pStyle w:val="ListParagraph"/>
        <w:keepNext w:val="0"/>
        <w:numPr>
          <w:ilvl w:val="0"/>
          <w:numId w:val="28"/>
        </w:numPr>
        <w:spacing w:before="0" w:after="120" w:line="276" w:lineRule="auto"/>
        <w:ind w:left="397" w:hanging="397"/>
        <w:contextualSpacing/>
        <w:jc w:val="left"/>
        <w:rPr>
          <w:rFonts w:ascii="Arial" w:eastAsia="Arial" w:hAnsi="Arial" w:cs="Arial"/>
        </w:rPr>
      </w:pPr>
      <w:r>
        <w:rPr>
          <w:rFonts w:ascii="Arial" w:eastAsia="Arial" w:hAnsi="Arial" w:cs="Arial"/>
          <w:sz w:val="22"/>
        </w:rPr>
        <w:t>identify and apply the basic index laws, including the zero index, with numerical examples</w:t>
      </w:r>
    </w:p>
    <w:p>
      <w:pPr>
        <w:pStyle w:val="ListParagraph"/>
        <w:keepNext w:val="0"/>
        <w:numPr>
          <w:ilvl w:val="0"/>
          <w:numId w:val="28"/>
        </w:numPr>
        <w:spacing w:before="0" w:after="120" w:line="276" w:lineRule="auto"/>
        <w:ind w:left="397" w:hanging="397"/>
        <w:contextualSpacing/>
        <w:jc w:val="left"/>
        <w:rPr>
          <w:rFonts w:ascii="Arial" w:eastAsia="Arial" w:hAnsi="Arial" w:cs="Arial"/>
        </w:rPr>
      </w:pPr>
      <w:r>
        <w:rPr>
          <w:rFonts w:ascii="Arial" w:eastAsia="Arial" w:hAnsi="Arial" w:cs="Arial"/>
          <w:sz w:val="22"/>
        </w:rPr>
        <w:t>calculate and simplify numerical expressions involving squares, cubes, square roots and cube roots</w:t>
      </w:r>
    </w:p>
    <w:p>
      <w:pPr>
        <w:pStyle w:val="ListParagraph"/>
        <w:keepNext w:val="0"/>
        <w:numPr>
          <w:ilvl w:val="0"/>
          <w:numId w:val="28"/>
        </w:numPr>
        <w:spacing w:before="0" w:after="120" w:line="276" w:lineRule="auto"/>
        <w:ind w:left="397" w:hanging="397"/>
        <w:contextualSpacing/>
        <w:jc w:val="left"/>
        <w:rPr>
          <w:rFonts w:ascii="Arial" w:eastAsia="Arial" w:hAnsi="Arial" w:cs="Arial"/>
        </w:rPr>
      </w:pPr>
      <w:r>
        <w:rPr>
          <w:rFonts w:ascii="Arial" w:eastAsia="Arial" w:hAnsi="Arial" w:cs="Arial"/>
          <w:sz w:val="22"/>
        </w:rPr>
        <w:t>identify the inverse relationship between square and square root, and cube and cube root</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terms</w:t>
      </w:r>
    </w:p>
    <w:p>
      <w:pPr>
        <w:pStyle w:val="ListParagraph"/>
        <w:keepNext w:val="0"/>
        <w:numPr>
          <w:ilvl w:val="0"/>
          <w:numId w:val="29"/>
        </w:numPr>
        <w:spacing w:before="0" w:after="120" w:line="276" w:lineRule="auto"/>
        <w:ind w:left="397" w:hanging="397"/>
        <w:contextualSpacing/>
        <w:jc w:val="left"/>
        <w:rPr>
          <w:rFonts w:ascii="Arial" w:eastAsia="Arial" w:hAnsi="Arial" w:cs="Arial"/>
        </w:rPr>
      </w:pPr>
      <w:r>
        <w:rPr>
          <w:rFonts w:ascii="Arial" w:eastAsia="Arial" w:hAnsi="Arial" w:cs="Arial"/>
          <w:sz w:val="22"/>
        </w:rPr>
        <w:t>exponential</w:t>
      </w:r>
    </w:p>
    <w:p>
      <w:pPr>
        <w:pStyle w:val="ListParagraph"/>
        <w:keepNext w:val="0"/>
        <w:numPr>
          <w:ilvl w:val="0"/>
          <w:numId w:val="29"/>
        </w:numPr>
        <w:spacing w:before="0" w:after="120" w:line="276" w:lineRule="auto"/>
        <w:ind w:left="397" w:hanging="397"/>
        <w:contextualSpacing/>
        <w:jc w:val="left"/>
        <w:rPr>
          <w:rFonts w:ascii="Arial" w:eastAsia="Arial" w:hAnsi="Arial" w:cs="Arial"/>
        </w:rPr>
      </w:pPr>
      <w:r>
        <w:rPr>
          <w:rFonts w:ascii="Arial" w:eastAsia="Arial" w:hAnsi="Arial" w:cs="Arial"/>
          <w:sz w:val="22"/>
        </w:rPr>
        <w:t>indices</w:t>
      </w:r>
    </w:p>
    <w:p>
      <w:pPr>
        <w:pStyle w:val="ListParagraph"/>
        <w:keepNext w:val="0"/>
        <w:numPr>
          <w:ilvl w:val="0"/>
          <w:numId w:val="29"/>
        </w:numPr>
        <w:spacing w:before="0" w:after="120" w:line="276" w:lineRule="auto"/>
        <w:ind w:left="397" w:hanging="397"/>
        <w:contextualSpacing/>
        <w:jc w:val="left"/>
        <w:rPr>
          <w:rFonts w:ascii="Arial" w:eastAsia="Arial" w:hAnsi="Arial" w:cs="Arial"/>
        </w:rPr>
      </w:pPr>
      <w:r>
        <w:rPr>
          <w:rFonts w:ascii="Arial" w:eastAsia="Arial" w:hAnsi="Arial" w:cs="Arial"/>
          <w:sz w:val="22"/>
        </w:rPr>
        <w:t>index</w:t>
      </w:r>
    </w:p>
    <w:p>
      <w:pPr>
        <w:pStyle w:val="ListParagraph"/>
        <w:keepNext w:val="0"/>
        <w:numPr>
          <w:ilvl w:val="0"/>
          <w:numId w:val="29"/>
        </w:numPr>
        <w:spacing w:before="0" w:after="120" w:line="276" w:lineRule="auto"/>
        <w:ind w:left="397" w:hanging="397"/>
        <w:contextualSpacing/>
        <w:jc w:val="left"/>
        <w:rPr>
          <w:rFonts w:ascii="Arial" w:eastAsia="Arial" w:hAnsi="Arial" w:cs="Arial"/>
        </w:rPr>
      </w:pPr>
      <w:r>
        <w:rPr>
          <w:rFonts w:ascii="Arial" w:eastAsia="Arial" w:hAnsi="Arial" w:cs="Arial"/>
          <w:sz w:val="22"/>
        </w:rPr>
        <w:t>square numbers</w:t>
      </w:r>
    </w:p>
    <w:p>
      <w:pPr>
        <w:pStyle w:val="ListParagraph"/>
        <w:keepNext w:val="0"/>
        <w:numPr>
          <w:ilvl w:val="0"/>
          <w:numId w:val="29"/>
        </w:numPr>
        <w:spacing w:before="0" w:after="120" w:line="276" w:lineRule="auto"/>
        <w:ind w:left="397" w:hanging="397"/>
        <w:contextualSpacing/>
        <w:jc w:val="left"/>
        <w:rPr>
          <w:rFonts w:ascii="Arial" w:eastAsia="Arial" w:hAnsi="Arial" w:cs="Arial"/>
        </w:rPr>
      </w:pPr>
      <w:r>
        <w:rPr>
          <w:rFonts w:ascii="Arial" w:eastAsia="Arial" w:hAnsi="Arial" w:cs="Arial"/>
          <w:sz w:val="22"/>
        </w:rPr>
        <w:t>square root</w:t>
      </w:r>
    </w:p>
    <w:p>
      <w:pPr>
        <w:pStyle w:val="ListParagraph"/>
        <w:keepNext w:val="0"/>
        <w:numPr>
          <w:ilvl w:val="0"/>
          <w:numId w:val="29"/>
        </w:numPr>
        <w:spacing w:before="0" w:after="120" w:line="276" w:lineRule="auto"/>
        <w:ind w:left="397" w:hanging="397"/>
        <w:contextualSpacing/>
        <w:jc w:val="left"/>
        <w:rPr>
          <w:rFonts w:ascii="Arial" w:eastAsia="Arial" w:hAnsi="Arial" w:cs="Arial"/>
        </w:rPr>
      </w:pPr>
      <w:r>
        <w:rPr>
          <w:rFonts w:ascii="Arial" w:eastAsia="Arial" w:hAnsi="Arial" w:cs="Arial"/>
          <w:sz w:val="22"/>
        </w:rPr>
        <w:t>base</w:t>
      </w:r>
    </w:p>
    <w:p>
      <w:pPr>
        <w:pStyle w:val="ListParagraph"/>
        <w:keepNext w:val="0"/>
        <w:numPr>
          <w:ilvl w:val="0"/>
          <w:numId w:val="29"/>
        </w:numPr>
        <w:spacing w:before="0" w:after="120" w:line="276" w:lineRule="auto"/>
        <w:ind w:left="397" w:hanging="397"/>
        <w:contextualSpacing/>
        <w:jc w:val="left"/>
        <w:rPr>
          <w:rFonts w:ascii="Arial" w:eastAsia="Arial" w:hAnsi="Arial" w:cs="Arial"/>
        </w:rPr>
      </w:pPr>
      <w:r>
        <w:rPr>
          <w:rFonts w:ascii="Arial" w:eastAsia="Arial" w:hAnsi="Arial" w:cs="Arial"/>
          <w:sz w:val="22"/>
        </w:rPr>
        <w:t>cube root</w:t>
      </w:r>
    </w:p>
    <w:p>
      <w:pPr>
        <w:pStyle w:val="ListParagraph"/>
        <w:keepNext w:val="0"/>
        <w:numPr>
          <w:ilvl w:val="0"/>
          <w:numId w:val="29"/>
        </w:numPr>
        <w:spacing w:before="0" w:after="120" w:line="276" w:lineRule="auto"/>
        <w:ind w:left="397" w:hanging="397"/>
        <w:contextualSpacing/>
        <w:jc w:val="left"/>
        <w:rPr>
          <w:rFonts w:ascii="Arial" w:eastAsia="Arial" w:hAnsi="Arial" w:cs="Arial"/>
        </w:rPr>
      </w:pPr>
      <w:r>
        <w:rPr>
          <w:rFonts w:ascii="Arial" w:eastAsia="Arial" w:hAnsi="Arial" w:cs="Arial"/>
          <w:sz w:val="22"/>
        </w:rPr>
        <w:t>prime factors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Background knowledge</w:t>
      </w:r>
    </w:p>
    <w:p>
      <w:pPr>
        <w:pStyle w:val="ListParagraph"/>
        <w:keepNext w:val="0"/>
        <w:numPr>
          <w:ilvl w:val="0"/>
          <w:numId w:val="30"/>
        </w:numPr>
        <w:spacing w:before="0" w:after="120" w:line="276" w:lineRule="auto"/>
        <w:ind w:left="397" w:hanging="397"/>
        <w:contextualSpacing/>
        <w:jc w:val="left"/>
        <w:rPr>
          <w:rFonts w:ascii="Arial" w:eastAsia="Arial" w:hAnsi="Arial" w:cs="Arial"/>
        </w:rPr>
      </w:pPr>
      <w:r>
        <w:rPr>
          <w:rFonts w:ascii="Arial" w:eastAsia="Arial" w:hAnsi="Arial" w:cs="Arial"/>
          <w:sz w:val="22"/>
        </w:rPr>
        <w:t>Integers and arithmetic operations</w:t>
      </w:r>
    </w:p>
    <w:p>
      <w:pPr>
        <w:pStyle w:val="ListParagraph"/>
        <w:keepNext w:val="0"/>
        <w:numPr>
          <w:ilvl w:val="0"/>
          <w:numId w:val="30"/>
        </w:numPr>
        <w:spacing w:before="0" w:after="120" w:line="276" w:lineRule="auto"/>
        <w:ind w:left="397" w:hanging="397"/>
        <w:contextualSpacing/>
        <w:jc w:val="left"/>
        <w:rPr>
          <w:rFonts w:ascii="Arial" w:eastAsia="Arial" w:hAnsi="Arial" w:cs="Arial"/>
        </w:rPr>
      </w:pPr>
      <w:r>
        <w:rPr>
          <w:rFonts w:ascii="Arial" w:eastAsia="Arial" w:hAnsi="Arial" w:cs="Arial"/>
          <w:sz w:val="22"/>
        </w:rPr>
        <w:t>Order of operations</w:t>
      </w:r>
    </w:p>
    <w:p>
      <w:pPr>
        <w:pStyle w:val="ListParagraph"/>
        <w:keepNext w:val="0"/>
        <w:numPr>
          <w:ilvl w:val="0"/>
          <w:numId w:val="30"/>
        </w:numPr>
        <w:spacing w:before="0" w:after="120" w:line="276" w:lineRule="auto"/>
        <w:ind w:left="397" w:hanging="397"/>
        <w:contextualSpacing/>
        <w:jc w:val="left"/>
        <w:rPr>
          <w:rFonts w:ascii="Arial" w:eastAsia="Arial" w:hAnsi="Arial" w:cs="Arial"/>
        </w:rPr>
      </w:pPr>
      <w:r>
        <w:rPr>
          <w:rFonts w:ascii="Arial" w:eastAsia="Arial" w:hAnsi="Arial" w:cs="Arial"/>
          <w:sz w:val="22"/>
        </w:rPr>
        <w:t>Factors, division and multiplication</w:t>
      </w:r>
    </w:p>
    <w:p>
      <w:pPr>
        <w:pStyle w:val="ListParagraph"/>
        <w:keepNext w:val="0"/>
        <w:numPr>
          <w:ilvl w:val="0"/>
          <w:numId w:val="30"/>
        </w:numPr>
        <w:spacing w:before="0" w:after="120" w:line="276" w:lineRule="auto"/>
        <w:ind w:left="397" w:hanging="397"/>
        <w:contextualSpacing/>
        <w:jc w:val="left"/>
        <w:rPr>
          <w:rFonts w:ascii="Arial" w:eastAsia="Arial" w:hAnsi="Arial" w:cs="Arial"/>
        </w:rPr>
      </w:pPr>
      <w:r>
        <w:rPr>
          <w:rFonts w:ascii="Arial" w:eastAsia="Arial" w:hAnsi="Arial" w:cs="Arial"/>
          <w:sz w:val="22"/>
        </w:rPr>
        <w:t>Prime numbers</w:t>
      </w:r>
    </w:p>
    <w:p>
      <w:pPr>
        <w:pStyle w:val="ListParagraph"/>
        <w:keepNext w:val="0"/>
        <w:numPr>
          <w:ilvl w:val="0"/>
          <w:numId w:val="30"/>
        </w:numPr>
        <w:spacing w:before="0" w:after="120" w:line="276" w:lineRule="auto"/>
        <w:ind w:left="397" w:hanging="397"/>
        <w:contextualSpacing/>
        <w:jc w:val="left"/>
        <w:rPr>
          <w:rFonts w:ascii="Arial" w:eastAsia="Arial" w:hAnsi="Arial" w:cs="Arial"/>
        </w:rPr>
      </w:pPr>
      <w:r>
        <w:rPr>
          <w:rFonts w:ascii="Arial" w:eastAsia="Arial" w:hAnsi="Arial" w:cs="Arial"/>
          <w:sz w:val="22"/>
        </w:rPr>
        <w:t>Inverse operations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Making connections</w:t>
      </w:r>
    </w:p>
    <w:tbl>
      <w:tblPr>
        <w:tblInd w:w="158" w:type="dxa"/>
        <w:tblBorders>
          <w:top w:val="single" w:sz="6" w:space="0" w:color="000000"/>
          <w:left w:val="single" w:sz="6" w:space="0" w:color="000000"/>
          <w:bottom w:val="single" w:sz="6" w:space="0" w:color="000000"/>
          <w:right w:val="single" w:sz="6" w:space="0" w:color="000000"/>
        </w:tblBorders>
        <w:tblCellMar>
          <w:top w:w="150" w:type="dxa"/>
          <w:left w:w="150" w:type="dxa"/>
          <w:bottom w:w="150" w:type="dxa"/>
          <w:right w:w="150" w:type="dxa"/>
        </w:tblCellMar>
      </w:tblPr>
      <w:tblGrid>
        <w:gridCol w:w="6794"/>
        <w:gridCol w:w="2986"/>
      </w:tblGrid>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Connections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Outcome or Stage</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Expressing numbers in index notation with prime factors connects to factorisation, which will be extended into an algebraic context.</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Algebraic techniques</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Algebraic techniques B</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Algebraic techniques C</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Square and cube numbers connect to measurement in applications to area and volume.</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Area</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Volume</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Indices are used to represent very large and very small numbers such as distances in space and microscopic information about cells and blood.</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Numbers of any Magnitude</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Science</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Using indices to represent the distance between the Emu constellation and Earth at different times of the year, which is used to measure the time of the year in terms of seasons.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Aboriginal and Torres Strait Islander histories and cultures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Square roots are used to represent surds.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Indices C</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Natural phenomena such as the pH scale and Richter scale for earthquakes involve properties of indices.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Science</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Logarithms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Exponential growth is represented using indices.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Non-linear relationships A</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Model square numbers and record in numerical and diagrammatic form.</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2 Multiplicative relations</w:t>
            </w:r>
          </w:p>
        </w:tc>
      </w:tr>
    </w:tbl>
    <w:p>
      <w:pPr>
        <w:pStyle w:val="Heading5"/>
        <w:keepNext/>
        <w:spacing w:before="120" w:after="60" w:line="276" w:lineRule="auto"/>
        <w:rPr>
          <w:rFonts w:ascii="Arial" w:eastAsia="Arial" w:hAnsi="Arial" w:cs="Arial"/>
          <w:b/>
          <w:bCs/>
          <w:sz w:val="20"/>
          <w:szCs w:val="20"/>
        </w:rPr>
      </w:pPr>
      <w:r>
        <w:rPr>
          <w:rFonts w:ascii="Arial" w:eastAsia="Arial" w:hAnsi="Arial" w:cs="Arial"/>
          <w:b/>
          <w:i w:val="0"/>
          <w:iCs w:val="0"/>
          <w:color w:val="002664"/>
          <w:sz w:val="22"/>
          <w:szCs w:val="20"/>
        </w:rPr>
        <w:t>Non-routine problem solving</w:t>
      </w:r>
    </w:p>
    <w:p>
      <w:pPr>
        <w:pStyle w:val="ListParagraph"/>
        <w:keepNext w:val="0"/>
        <w:numPr>
          <w:ilvl w:val="0"/>
          <w:numId w:val="31"/>
        </w:numPr>
        <w:spacing w:before="0" w:after="120" w:line="276" w:lineRule="auto"/>
        <w:ind w:left="397" w:hanging="397"/>
        <w:contextualSpacing/>
        <w:jc w:val="left"/>
        <w:rPr>
          <w:rFonts w:ascii="Arial" w:eastAsia="Arial" w:hAnsi="Arial" w:cs="Arial"/>
        </w:rPr>
      </w:pPr>
      <w:r>
        <w:rPr>
          <w:rFonts w:ascii="Arial" w:eastAsia="Arial" w:hAnsi="Arial" w:cs="Arial"/>
          <w:sz w:val="22"/>
        </w:rPr>
        <w:t>Present the legendary story of Sissa Ben Dahir who invented the game of chess. The king of India was impressed and granted him any reward. Sissa Ben Dahir chose a seemingly foolish reward: one grain of rice on the first square of the chessboard, then 2 on the second square, then 4 on the third square, then 8 on the fourth square and so forth. The king granted him his request … but who was the fool in the end?</w:t>
      </w:r>
    </w:p>
    <w:p>
      <w:pPr>
        <w:pStyle w:val="ListParagraph"/>
        <w:keepNext w:val="0"/>
        <w:numPr>
          <w:ilvl w:val="0"/>
          <w:numId w:val="31"/>
        </w:numPr>
        <w:spacing w:before="0" w:after="120" w:line="276" w:lineRule="auto"/>
        <w:ind w:left="397" w:hanging="397"/>
        <w:contextualSpacing/>
        <w:jc w:val="left"/>
        <w:rPr>
          <w:rFonts w:ascii="Arial" w:eastAsia="Arial" w:hAnsi="Arial" w:cs="Arial"/>
        </w:rPr>
      </w:pPr>
      <w:r>
        <w:rPr>
          <w:rFonts w:ascii="Arial" w:eastAsia="Arial" w:hAnsi="Arial" w:cs="Arial"/>
          <w:sz w:val="22"/>
        </w:rPr>
        <w:t>The following pattern uses prime factorisation:</w:t>
      </w:r>
    </w:p>
    <w:p>
      <w:pPr>
        <w:keepNext w:val="0"/>
        <w:spacing w:before="0" w:after="160" w:line="276" w:lineRule="auto"/>
        <w:rPr>
          <w:rFonts w:ascii="Arial" w:eastAsia="Arial" w:hAnsi="Arial" w:cs="Arial"/>
        </w:rPr>
      </w:pPr>
      <m:oMathPara>
        <m:oMathParaPr>
          <m:jc m:val="left"/>
        </m:oMathParaPr>
        <m:oMath>
          <m:r>
            <w:rPr>
              <w:rFonts w:ascii="Arial" w:eastAsia="Arial" w:hAnsi="Arial" w:cs="Arial"/>
              <w:sz w:val="22"/>
            </w:rPr>
            <m:t>12</m:t>
          </m:r>
          <m:r>
            <w:rPr>
              <w:rFonts w:ascii="Arial" w:eastAsia="Arial" w:hAnsi="Arial" w:cs="Arial"/>
              <w:sz w:val="22"/>
            </w:rPr>
            <m:t>=</m:t>
          </m:r>
          <m:sSup>
            <m:e>
              <m:r>
                <w:rPr>
                  <w:rFonts w:ascii="Arial" w:eastAsia="Arial" w:hAnsi="Arial" w:cs="Arial"/>
                  <w:sz w:val="22"/>
                </w:rPr>
                <m:t>2</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3</m:t>
          </m:r>
        </m:oMath>
      </m:oMathPara>
    </w:p>
    <w:p>
      <w:pPr>
        <w:keepNext w:val="0"/>
        <w:spacing w:before="0" w:after="160" w:line="276" w:lineRule="auto"/>
        <w:rPr>
          <w:rFonts w:ascii="Arial" w:eastAsia="Arial" w:hAnsi="Arial" w:cs="Arial"/>
        </w:rPr>
      </w:pPr>
      <m:oMathPara>
        <m:oMathParaPr>
          <m:jc m:val="left"/>
        </m:oMathParaPr>
        <m:oMath>
          <m:sSup>
            <m:e>
              <m:r>
                <w:rPr>
                  <w:rFonts w:ascii="Arial" w:eastAsia="Arial" w:hAnsi="Arial" w:cs="Arial"/>
                  <w:sz w:val="22"/>
                </w:rPr>
                <m:t>12</m:t>
              </m:r>
            </m:e>
            <m:sup>
              <m:r>
                <w:rPr>
                  <w:rFonts w:ascii="Arial" w:eastAsia="Arial" w:hAnsi="Arial" w:cs="Arial"/>
                  <w:sz w:val="22"/>
                </w:rPr>
                <m:t>2</m:t>
              </m:r>
            </m:sup>
          </m:sSup>
          <m:r>
            <w:rPr>
              <w:rFonts w:ascii="Arial" w:eastAsia="Arial" w:hAnsi="Arial" w:cs="Arial"/>
              <w:sz w:val="22"/>
            </w:rPr>
            <m:t>=</m:t>
          </m:r>
          <m:sSup>
            <m:e>
              <m:r>
                <w:rPr>
                  <w:rFonts w:ascii="Arial" w:eastAsia="Arial" w:hAnsi="Arial" w:cs="Arial"/>
                  <w:sz w:val="22"/>
                </w:rPr>
                <m:t>2</m:t>
              </m:r>
            </m:e>
            <m:sup>
              <m:r>
                <w:rPr>
                  <w:rFonts w:ascii="Arial" w:eastAsia="Arial" w:hAnsi="Arial" w:cs="Arial"/>
                  <w:sz w:val="22"/>
                </w:rPr>
                <m:t>4</m:t>
              </m:r>
            </m:sup>
          </m:sSup>
          <m:r>
            <w:rPr>
              <w:rFonts w:ascii="Arial" w:eastAsia="Arial" w:hAnsi="Arial" w:cs="Arial"/>
              <w:sz w:val="22"/>
            </w:rPr>
            <m:t>×</m:t>
          </m:r>
          <m:sSup>
            <m:e>
              <m:r>
                <w:rPr>
                  <w:rFonts w:ascii="Arial" w:eastAsia="Arial" w:hAnsi="Arial" w:cs="Arial"/>
                  <w:sz w:val="22"/>
                </w:rPr>
                <m:t>3</m:t>
              </m:r>
            </m:e>
            <m:sup>
              <m:r>
                <w:rPr>
                  <w:rFonts w:ascii="Arial" w:eastAsia="Arial" w:hAnsi="Arial" w:cs="Arial"/>
                  <w:sz w:val="22"/>
                </w:rPr>
                <m:t>2</m:t>
              </m:r>
            </m:sup>
          </m:sSup>
        </m:oMath>
      </m:oMathPara>
    </w:p>
    <w:p>
      <w:pPr>
        <w:keepNext w:val="0"/>
        <w:spacing w:before="0" w:after="160" w:line="276" w:lineRule="auto"/>
        <w:rPr>
          <w:rFonts w:ascii="Arial" w:eastAsia="Arial" w:hAnsi="Arial" w:cs="Arial"/>
        </w:rPr>
      </w:pPr>
      <m:oMathPara>
        <m:oMathParaPr>
          <m:jc m:val="left"/>
        </m:oMathParaPr>
        <m:oMath>
          <m:sSup>
            <m:e>
              <m:r>
                <w:rPr>
                  <w:rFonts w:ascii="Arial" w:eastAsia="Arial" w:hAnsi="Arial" w:cs="Arial"/>
                  <w:sz w:val="22"/>
                </w:rPr>
                <m:t>12</m:t>
              </m:r>
            </m:e>
            <m:sup>
              <m:r>
                <w:rPr>
                  <w:rFonts w:ascii="Arial" w:eastAsia="Arial" w:hAnsi="Arial" w:cs="Arial"/>
                  <w:sz w:val="22"/>
                </w:rPr>
                <m:t>3</m:t>
              </m:r>
            </m:sup>
          </m:sSup>
          <m:r>
            <w:rPr>
              <w:rFonts w:ascii="Arial" w:eastAsia="Arial" w:hAnsi="Arial" w:cs="Arial"/>
              <w:sz w:val="22"/>
            </w:rPr>
            <m:t>=</m:t>
          </m:r>
          <m:sSup>
            <m:e>
              <m:r>
                <w:rPr>
                  <w:rFonts w:ascii="Arial" w:eastAsia="Arial" w:hAnsi="Arial" w:cs="Arial"/>
                  <w:sz w:val="22"/>
                </w:rPr>
                <m:t>2</m:t>
              </m:r>
            </m:e>
            <m:sup>
              <m:r>
                <w:rPr>
                  <w:rFonts w:ascii="Arial" w:eastAsia="Arial" w:hAnsi="Arial" w:cs="Arial"/>
                  <w:sz w:val="22"/>
                </w:rPr>
                <m:t>6</m:t>
              </m:r>
            </m:sup>
          </m:sSup>
          <m:r>
            <w:rPr>
              <w:rFonts w:ascii="Arial" w:eastAsia="Arial" w:hAnsi="Arial" w:cs="Arial"/>
              <w:sz w:val="22"/>
            </w:rPr>
            <m:t>×</m:t>
          </m:r>
          <m:sSup>
            <m:e>
              <m:r>
                <w:rPr>
                  <w:rFonts w:ascii="Arial" w:eastAsia="Arial" w:hAnsi="Arial" w:cs="Arial"/>
                  <w:sz w:val="22"/>
                </w:rPr>
                <m:t>3</m:t>
              </m:r>
            </m:e>
            <m:sup>
              <m:r>
                <w:rPr>
                  <w:rFonts w:ascii="Arial" w:eastAsia="Arial" w:hAnsi="Arial" w:cs="Arial"/>
                  <w:sz w:val="22"/>
                </w:rPr>
                <m:t>3</m:t>
              </m:r>
            </m:sup>
          </m:sSup>
        </m:oMath>
      </m:oMathPara>
    </w:p>
    <w:p>
      <w:pPr>
        <w:keepNext w:val="0"/>
        <w:spacing w:before="0" w:after="160" w:line="276" w:lineRule="auto"/>
        <w:rPr>
          <w:rFonts w:ascii="Arial" w:eastAsia="Arial" w:hAnsi="Arial" w:cs="Arial"/>
        </w:rPr>
      </w:pPr>
      <w:r>
        <w:rPr>
          <w:rFonts w:ascii="Arial" w:eastAsia="Arial" w:hAnsi="Arial" w:cs="Arial"/>
          <w:sz w:val="22"/>
        </w:rPr>
        <w:t xml:space="preserve">Use the pattern to represent the prime factorisation of </w:t>
      </w:r>
      <m:oMathPara>
        <m:oMathParaPr>
          <m:jc m:val="left"/>
        </m:oMathParaPr>
        <m:oMath>
          <m:sSup>
            <m:e>
              <m:r>
                <w:rPr>
                  <w:rFonts w:ascii="Arial" w:eastAsia="Arial" w:hAnsi="Arial" w:cs="Arial"/>
                  <w:sz w:val="22"/>
                </w:rPr>
                <m:t>12</m:t>
              </m:r>
            </m:e>
            <m:sup>
              <m:r>
                <w:rPr>
                  <w:rFonts w:ascii="Arial" w:eastAsia="Arial" w:hAnsi="Arial" w:cs="Arial"/>
                  <w:sz w:val="22"/>
                </w:rPr>
                <m:t>4</m:t>
              </m:r>
            </m:sup>
          </m:sSup>
        </m:oMath>
      </m:oMathPara>
      <w:r>
        <w:rPr>
          <w:rFonts w:ascii="Arial" w:eastAsia="Arial" w:hAnsi="Arial" w:cs="Arial"/>
          <w:sz w:val="22"/>
        </w:rPr>
        <w:t xml:space="preserve"> and </w:t>
      </w:r>
      <m:oMathPara>
        <m:oMathParaPr>
          <m:jc m:val="left"/>
        </m:oMathParaPr>
        <m:oMath>
          <m:sSup>
            <m:e>
              <m:r>
                <w:rPr>
                  <w:rFonts w:ascii="Arial" w:eastAsia="Arial" w:hAnsi="Arial" w:cs="Arial"/>
                  <w:sz w:val="22"/>
                </w:rPr>
                <m:t>12</m:t>
              </m:r>
            </m:e>
            <m:sup>
              <m:r>
                <w:rPr>
                  <w:rFonts w:ascii="Arial" w:eastAsia="Arial" w:hAnsi="Arial" w:cs="Arial"/>
                  <w:sz w:val="22"/>
                </w:rPr>
                <m:t>10</m:t>
              </m:r>
            </m:sup>
          </m:sSup>
        </m:oMath>
      </m:oMathPara>
      <w:r>
        <w:rPr>
          <w:rFonts w:ascii="Arial" w:eastAsia="Arial" w:hAnsi="Arial" w:cs="Arial"/>
          <w:sz w:val="22"/>
        </w:rPr>
        <w:t xml:space="preserve">. Find a general rule for the prime factorisation of </w:t>
      </w:r>
      <m:oMathPara>
        <m:oMathParaPr>
          <m:jc m:val="left"/>
        </m:oMathParaPr>
        <m:oMath>
          <m:sSup>
            <m:e>
              <m:r>
                <w:rPr>
                  <w:rFonts w:ascii="Arial" w:eastAsia="Arial" w:hAnsi="Arial" w:cs="Arial"/>
                  <w:sz w:val="22"/>
                </w:rPr>
                <m:t>12</m:t>
              </m:r>
            </m:e>
            <m:sup>
              <m:r>
                <w:rPr>
                  <w:rFonts w:ascii="Arial" w:eastAsia="Arial" w:hAnsi="Arial" w:cs="Arial"/>
                  <w:sz w:val="22"/>
                </w:rPr>
                <m:t>n</m:t>
              </m:r>
            </m:sup>
          </m:sSup>
        </m:oMath>
      </m:oMathPara>
      <w:r>
        <w:rPr>
          <w:rFonts w:ascii="Arial" w:eastAsia="Arial" w:hAnsi="Arial" w:cs="Arial"/>
          <w:sz w:val="22"/>
        </w:rPr>
        <w:t>.</w:t>
      </w:r>
    </w:p>
    <w:p>
      <w:pPr>
        <w:pStyle w:val="ListParagraph"/>
        <w:keepNext w:val="0"/>
        <w:numPr>
          <w:ilvl w:val="0"/>
          <w:numId w:val="3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Using the digits 1 to 9, at most once each, create an expression of the form </w:t>
      </w:r>
      <m:oMathPara>
        <m:oMathParaPr>
          <m:jc m:val="left"/>
        </m:oMathParaPr>
        <m:oMath>
          <m:rad>
            <m:radPr>
              <m:degHide/>
            </m:radPr>
            <m:deg/>
            <m:e>
              <m:r>
                <w:rPr>
                  <w:rFonts w:ascii="Arial" w:eastAsia="Arial" w:hAnsi="Arial" w:cs="Arial"/>
                  <w:sz w:val="22"/>
                </w:rPr>
                <m:t>□</m:t>
              </m:r>
              <m:r>
                <w:rPr>
                  <w:rFonts w:ascii="Arial" w:eastAsia="Arial" w:hAnsi="Arial" w:cs="Arial"/>
                  <w:sz w:val="22"/>
                </w:rPr>
                <m:t>□</m:t>
              </m:r>
              <m:r>
                <w:rPr>
                  <w:rFonts w:ascii="Arial" w:eastAsia="Arial" w:hAnsi="Arial" w:cs="Arial"/>
                  <w:sz w:val="22"/>
                </w:rPr>
                <m:t>□</m:t>
              </m:r>
            </m:e>
          </m:rad>
          <m:r>
            <w:rPr>
              <w:rFonts w:ascii="Arial" w:eastAsia="Arial" w:hAnsi="Arial" w:cs="Arial"/>
              <w:sz w:val="22"/>
            </w:rPr>
            <m:t>-</m:t>
          </m:r>
          <m:rad>
            <m:radPr>
              <m:degHide/>
            </m:radPr>
            <m:deg/>
            <m:e>
              <m:r>
                <w:rPr>
                  <w:rFonts w:ascii="Arial" w:eastAsia="Arial" w:hAnsi="Arial" w:cs="Arial"/>
                  <w:sz w:val="22"/>
                </w:rPr>
                <m:t>□</m:t>
              </m:r>
              <m:r>
                <w:rPr>
                  <w:rFonts w:ascii="Arial" w:eastAsia="Arial" w:hAnsi="Arial" w:cs="Arial"/>
                  <w:sz w:val="22"/>
                </w:rPr>
                <m:t>□</m:t>
              </m:r>
            </m:e>
          </m:rad>
          <m:r>
            <w:rPr>
              <w:rFonts w:ascii="Arial" w:eastAsia="Arial" w:hAnsi="Arial" w:cs="Arial"/>
              <w:sz w:val="22"/>
            </w:rPr>
            <m:t>-</m:t>
          </m:r>
          <m:rad>
            <m:radPr>
              <m:degHide/>
            </m:radPr>
            <m:deg/>
            <m:e>
              <m:r>
                <w:rPr>
                  <w:rFonts w:ascii="Arial" w:eastAsia="Arial" w:hAnsi="Arial" w:cs="Arial"/>
                  <w:sz w:val="22"/>
                </w:rPr>
                <m:t>□</m:t>
              </m:r>
            </m:e>
          </m:rad>
        </m:oMath>
      </m:oMathPara>
      <w:r>
        <w:rPr>
          <w:rFonts w:ascii="Arial" w:eastAsia="Arial" w:hAnsi="Arial" w:cs="Arial"/>
          <w:sz w:val="22"/>
        </w:rPr>
        <w:t xml:space="preserve"> with a value as close to zero as possible.</w:t>
      </w:r>
    </w:p>
    <w:p>
      <w:pPr>
        <w:pStyle w:val="ListParagraph"/>
        <w:keepNext w:val="0"/>
        <w:numPr>
          <w:ilvl w:val="0"/>
          <w:numId w:val="33"/>
        </w:numPr>
        <w:spacing w:before="0" w:after="120" w:line="276" w:lineRule="auto"/>
        <w:ind w:left="397" w:hanging="397"/>
        <w:contextualSpacing/>
        <w:jc w:val="left"/>
        <w:rPr>
          <w:rFonts w:ascii="Arial" w:eastAsia="Arial" w:hAnsi="Arial" w:cs="Arial"/>
        </w:rPr>
      </w:pPr>
      <w:r>
        <w:rPr>
          <w:rFonts w:ascii="Arial" w:eastAsia="Arial" w:hAnsi="Arial" w:cs="Arial"/>
          <w:sz w:val="22"/>
        </w:rPr>
        <w:t>Explain how you can use prime factorisation to find the HCF of any 2 numbers.</w:t>
      </w:r>
    </w:p>
    <w:p>
      <w:pPr>
        <w:keepNext w:val="0"/>
        <w:spacing w:before="0" w:after="160" w:line="276" w:lineRule="auto"/>
        <w:rPr>
          <w:rFonts w:ascii="Arial" w:eastAsia="Arial" w:hAnsi="Arial" w:cs="Arial"/>
        </w:rPr>
      </w:pPr>
      <w:r>
        <w:rPr>
          <w:rStyle w:val="Emphasis"/>
          <w:rFonts w:ascii="Arial" w:eastAsia="Arial" w:hAnsi="Arial" w:cs="Arial"/>
          <w:i/>
          <w:iCs/>
          <w:sz w:val="22"/>
        </w:rPr>
        <w:t>Further advice is given in support materials which provide teaching strategies, supports and scaffolds demonstrating how to support the diversity of learners in Mathematics 7–10.</w:t>
      </w:r>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8" w:name="_Toc256000008"/>
      <w:r>
        <w:rPr>
          <w:rFonts w:ascii="Arial" w:eastAsia="Arial" w:hAnsi="Arial" w:cs="Arial"/>
          <w:b/>
          <w:i w:val="0"/>
          <w:color w:val="002664"/>
          <w:sz w:val="30"/>
        </w:rPr>
        <w:t>Teaching advice for Equations</w:t>
      </w:r>
      <w:bookmarkEnd w:id="8"/>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34"/>
        </w:numPr>
        <w:spacing w:before="0" w:after="120" w:line="276" w:lineRule="auto"/>
        <w:ind w:left="397" w:hanging="397"/>
        <w:contextualSpacing/>
        <w:rPr>
          <w:rFonts w:ascii="Arial" w:eastAsia="Arial" w:hAnsi="Arial" w:cs="Arial"/>
          <w:sz w:val="22"/>
        </w:rPr>
      </w:pPr>
      <w:r>
        <w:rPr>
          <w:rFonts w:ascii="Arial" w:eastAsia="Arial" w:hAnsi="Arial" w:cs="Arial"/>
          <w:sz w:val="22"/>
        </w:rPr>
        <w:t>Equations</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ideas</w:t>
      </w:r>
    </w:p>
    <w:p>
      <w:pPr>
        <w:keepNext w:val="0"/>
        <w:spacing w:before="0" w:after="160" w:line="276" w:lineRule="auto"/>
        <w:rPr>
          <w:rFonts w:ascii="Arial" w:eastAsia="Arial" w:hAnsi="Arial" w:cs="Arial"/>
        </w:rPr>
      </w:pPr>
      <w:r>
        <w:rPr>
          <w:rFonts w:ascii="Arial" w:eastAsia="Arial" w:hAnsi="Arial" w:cs="Arial"/>
          <w:sz w:val="22"/>
        </w:rPr>
        <w:t>Students:</w:t>
      </w:r>
    </w:p>
    <w:p>
      <w:pPr>
        <w:pStyle w:val="ListParagraph"/>
        <w:keepNext w:val="0"/>
        <w:numPr>
          <w:ilvl w:val="0"/>
          <w:numId w:val="35"/>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the difference between algebraic expressions and equations</w:t>
      </w:r>
    </w:p>
    <w:p>
      <w:pPr>
        <w:pStyle w:val="ListParagraph"/>
        <w:keepNext w:val="0"/>
        <w:numPr>
          <w:ilvl w:val="0"/>
          <w:numId w:val="35"/>
        </w:numPr>
        <w:spacing w:before="0" w:after="120" w:line="276" w:lineRule="auto"/>
        <w:ind w:left="397" w:hanging="397"/>
        <w:contextualSpacing/>
        <w:jc w:val="left"/>
        <w:rPr>
          <w:rFonts w:ascii="Arial" w:eastAsia="Arial" w:hAnsi="Arial" w:cs="Arial"/>
        </w:rPr>
      </w:pPr>
      <w:r>
        <w:rPr>
          <w:rFonts w:ascii="Arial" w:eastAsia="Arial" w:hAnsi="Arial" w:cs="Arial"/>
          <w:sz w:val="22"/>
        </w:rPr>
        <w:t>solve linear equations involving up to 2 steps</w:t>
      </w:r>
    </w:p>
    <w:p>
      <w:pPr>
        <w:pStyle w:val="ListParagraph"/>
        <w:keepNext w:val="0"/>
        <w:numPr>
          <w:ilvl w:val="0"/>
          <w:numId w:val="3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solve simple quadratic equations of the form </w:t>
      </w:r>
      <w:r>
        <w:rPr>
          <w:rFonts w:ascii="Arial" w:eastAsia="Arial" w:hAnsi="Arial" w:cs="Arial"/>
          <w:sz w:val="22"/>
        </w:rPr>
        <w:t>𝑎𝑥</w:t>
      </w:r>
      <w:r>
        <w:rPr>
          <w:rFonts w:ascii="Arial" w:eastAsia="Arial" w:hAnsi="Arial" w:cs="Arial"/>
          <w:sz w:val="22"/>
          <w:szCs w:val="30"/>
          <w:vertAlign w:val="superscript"/>
        </w:rPr>
        <w:t>2</w:t>
      </w:r>
      <w:r>
        <w:rPr>
          <w:rFonts w:ascii="Arial" w:eastAsia="Arial" w:hAnsi="Arial" w:cs="Arial"/>
          <w:sz w:val="22"/>
        </w:rPr>
        <w:t xml:space="preserve"> = </w:t>
      </w:r>
      <w:r>
        <w:rPr>
          <w:rFonts w:ascii="Arial" w:eastAsia="Arial" w:hAnsi="Arial" w:cs="Arial"/>
          <w:sz w:val="22"/>
        </w:rPr>
        <w:t>𝑐</w:t>
      </w:r>
    </w:p>
    <w:p>
      <w:pPr>
        <w:pStyle w:val="ListParagraph"/>
        <w:keepNext w:val="0"/>
        <w:numPr>
          <w:ilvl w:val="0"/>
          <w:numId w:val="35"/>
        </w:numPr>
        <w:spacing w:before="0" w:after="120" w:line="276" w:lineRule="auto"/>
        <w:ind w:left="397" w:hanging="397"/>
        <w:contextualSpacing/>
        <w:jc w:val="left"/>
        <w:rPr>
          <w:rFonts w:ascii="Arial" w:eastAsia="Arial" w:hAnsi="Arial" w:cs="Arial"/>
        </w:rPr>
      </w:pPr>
      <w:r>
        <w:rPr>
          <w:rFonts w:ascii="Arial" w:eastAsia="Arial" w:hAnsi="Arial" w:cs="Arial"/>
          <w:sz w:val="22"/>
        </w:rPr>
        <w:t>translate word problems into equations and solve</w:t>
      </w:r>
    </w:p>
    <w:p>
      <w:pPr>
        <w:pStyle w:val="ListParagraph"/>
        <w:keepNext w:val="0"/>
        <w:numPr>
          <w:ilvl w:val="0"/>
          <w:numId w:val="35"/>
        </w:numPr>
        <w:spacing w:before="0" w:after="120" w:line="276" w:lineRule="auto"/>
        <w:ind w:left="397" w:hanging="397"/>
        <w:contextualSpacing/>
        <w:jc w:val="left"/>
        <w:rPr>
          <w:rFonts w:ascii="Arial" w:eastAsia="Arial" w:hAnsi="Arial" w:cs="Arial"/>
        </w:rPr>
      </w:pPr>
      <w:r>
        <w:rPr>
          <w:rFonts w:ascii="Arial" w:eastAsia="Arial" w:hAnsi="Arial" w:cs="Arial"/>
          <w:sz w:val="22"/>
        </w:rPr>
        <w:t>solve equations arising from substitution into formulas</w:t>
      </w:r>
    </w:p>
    <w:p>
      <w:pPr>
        <w:pStyle w:val="ListParagraph"/>
        <w:keepNext w:val="0"/>
        <w:numPr>
          <w:ilvl w:val="0"/>
          <w:numId w:val="35"/>
        </w:numPr>
        <w:spacing w:before="0" w:after="120" w:line="276" w:lineRule="auto"/>
        <w:ind w:left="397" w:hanging="397"/>
        <w:contextualSpacing/>
        <w:jc w:val="left"/>
        <w:rPr>
          <w:rFonts w:ascii="Arial" w:eastAsia="Arial" w:hAnsi="Arial" w:cs="Arial"/>
        </w:rPr>
      </w:pPr>
      <w:r>
        <w:rPr>
          <w:rFonts w:ascii="Arial" w:eastAsia="Arial" w:hAnsi="Arial" w:cs="Arial"/>
          <w:sz w:val="22"/>
        </w:rPr>
        <w:t>verify solutions by substitution</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terms</w:t>
      </w:r>
    </w:p>
    <w:p>
      <w:pPr>
        <w:pStyle w:val="ListParagraph"/>
        <w:keepNext w:val="0"/>
        <w:numPr>
          <w:ilvl w:val="0"/>
          <w:numId w:val="36"/>
        </w:numPr>
        <w:spacing w:before="0" w:after="120" w:line="276" w:lineRule="auto"/>
        <w:ind w:left="397" w:hanging="397"/>
        <w:contextualSpacing/>
        <w:jc w:val="left"/>
        <w:rPr>
          <w:rFonts w:ascii="Arial" w:eastAsia="Arial" w:hAnsi="Arial" w:cs="Arial"/>
        </w:rPr>
      </w:pPr>
      <w:r>
        <w:rPr>
          <w:rFonts w:ascii="Arial" w:eastAsia="Arial" w:hAnsi="Arial" w:cs="Arial"/>
          <w:sz w:val="22"/>
        </w:rPr>
        <w:t>linear equation</w:t>
      </w:r>
    </w:p>
    <w:p>
      <w:pPr>
        <w:pStyle w:val="ListParagraph"/>
        <w:keepNext w:val="0"/>
        <w:numPr>
          <w:ilvl w:val="0"/>
          <w:numId w:val="36"/>
        </w:numPr>
        <w:spacing w:before="0" w:after="120" w:line="276" w:lineRule="auto"/>
        <w:ind w:left="397" w:hanging="397"/>
        <w:contextualSpacing/>
        <w:jc w:val="left"/>
        <w:rPr>
          <w:rFonts w:ascii="Arial" w:eastAsia="Arial" w:hAnsi="Arial" w:cs="Arial"/>
        </w:rPr>
      </w:pPr>
      <w:r>
        <w:rPr>
          <w:rFonts w:ascii="Arial" w:eastAsia="Arial" w:hAnsi="Arial" w:cs="Arial"/>
          <w:sz w:val="22"/>
        </w:rPr>
        <w:t>inverse operation</w:t>
      </w:r>
    </w:p>
    <w:p>
      <w:pPr>
        <w:pStyle w:val="ListParagraph"/>
        <w:keepNext w:val="0"/>
        <w:numPr>
          <w:ilvl w:val="0"/>
          <w:numId w:val="36"/>
        </w:numPr>
        <w:spacing w:before="0" w:after="120" w:line="276" w:lineRule="auto"/>
        <w:ind w:left="397" w:hanging="397"/>
        <w:contextualSpacing/>
        <w:jc w:val="left"/>
        <w:rPr>
          <w:rFonts w:ascii="Arial" w:eastAsia="Arial" w:hAnsi="Arial" w:cs="Arial"/>
        </w:rPr>
      </w:pPr>
      <w:r>
        <w:rPr>
          <w:rFonts w:ascii="Arial" w:eastAsia="Arial" w:hAnsi="Arial" w:cs="Arial"/>
          <w:sz w:val="22"/>
        </w:rPr>
        <w:t>quadratic equation</w:t>
      </w:r>
    </w:p>
    <w:p>
      <w:pPr>
        <w:pStyle w:val="ListParagraph"/>
        <w:keepNext w:val="0"/>
        <w:numPr>
          <w:ilvl w:val="0"/>
          <w:numId w:val="36"/>
        </w:numPr>
        <w:spacing w:before="0" w:after="120" w:line="276" w:lineRule="auto"/>
        <w:ind w:left="397" w:hanging="397"/>
        <w:contextualSpacing/>
        <w:jc w:val="left"/>
        <w:rPr>
          <w:rFonts w:ascii="Arial" w:eastAsia="Arial" w:hAnsi="Arial" w:cs="Arial"/>
        </w:rPr>
      </w:pPr>
      <w:r>
        <w:rPr>
          <w:rFonts w:ascii="Arial" w:eastAsia="Arial" w:hAnsi="Arial" w:cs="Arial"/>
          <w:sz w:val="22"/>
        </w:rPr>
        <w:t>operation</w:t>
      </w:r>
    </w:p>
    <w:p>
      <w:pPr>
        <w:pStyle w:val="ListParagraph"/>
        <w:keepNext w:val="0"/>
        <w:numPr>
          <w:ilvl w:val="0"/>
          <w:numId w:val="36"/>
        </w:numPr>
        <w:spacing w:before="0" w:after="120" w:line="276" w:lineRule="auto"/>
        <w:ind w:left="397" w:hanging="397"/>
        <w:contextualSpacing/>
        <w:jc w:val="left"/>
        <w:rPr>
          <w:rFonts w:ascii="Arial" w:eastAsia="Arial" w:hAnsi="Arial" w:cs="Arial"/>
        </w:rPr>
      </w:pPr>
      <w:r>
        <w:rPr>
          <w:rFonts w:ascii="Arial" w:eastAsia="Arial" w:hAnsi="Arial" w:cs="Arial"/>
          <w:sz w:val="22"/>
        </w:rPr>
        <w:t>equation</w:t>
      </w:r>
    </w:p>
    <w:p>
      <w:pPr>
        <w:pStyle w:val="ListParagraph"/>
        <w:keepNext w:val="0"/>
        <w:numPr>
          <w:ilvl w:val="0"/>
          <w:numId w:val="36"/>
        </w:numPr>
        <w:spacing w:before="0" w:after="120" w:line="276" w:lineRule="auto"/>
        <w:ind w:left="397" w:hanging="397"/>
        <w:contextualSpacing/>
        <w:jc w:val="left"/>
        <w:rPr>
          <w:rFonts w:ascii="Arial" w:eastAsia="Arial" w:hAnsi="Arial" w:cs="Arial"/>
        </w:rPr>
      </w:pPr>
      <w:r>
        <w:rPr>
          <w:rFonts w:ascii="Arial" w:eastAsia="Arial" w:hAnsi="Arial" w:cs="Arial"/>
          <w:sz w:val="22"/>
        </w:rPr>
        <w:t>algebraic expression</w:t>
      </w:r>
    </w:p>
    <w:p>
      <w:pPr>
        <w:pStyle w:val="ListParagraph"/>
        <w:keepNext w:val="0"/>
        <w:numPr>
          <w:ilvl w:val="0"/>
          <w:numId w:val="36"/>
        </w:numPr>
        <w:spacing w:before="0" w:after="120" w:line="276" w:lineRule="auto"/>
        <w:ind w:left="397" w:hanging="397"/>
        <w:contextualSpacing/>
        <w:jc w:val="left"/>
        <w:rPr>
          <w:rFonts w:ascii="Arial" w:eastAsia="Arial" w:hAnsi="Arial" w:cs="Arial"/>
        </w:rPr>
      </w:pPr>
      <w:r>
        <w:rPr>
          <w:rFonts w:ascii="Arial" w:eastAsia="Arial" w:hAnsi="Arial" w:cs="Arial"/>
          <w:sz w:val="22"/>
        </w:rPr>
        <w:t>square root</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Background knowledge</w:t>
      </w:r>
    </w:p>
    <w:p>
      <w:pPr>
        <w:pStyle w:val="ListParagraph"/>
        <w:keepNext w:val="0"/>
        <w:numPr>
          <w:ilvl w:val="0"/>
          <w:numId w:val="37"/>
        </w:numPr>
        <w:spacing w:before="0" w:after="120" w:line="276" w:lineRule="auto"/>
        <w:ind w:left="397" w:hanging="397"/>
        <w:contextualSpacing/>
        <w:jc w:val="left"/>
        <w:rPr>
          <w:rFonts w:ascii="Arial" w:eastAsia="Arial" w:hAnsi="Arial" w:cs="Arial"/>
        </w:rPr>
      </w:pPr>
      <w:r>
        <w:rPr>
          <w:rFonts w:ascii="Arial" w:eastAsia="Arial" w:hAnsi="Arial" w:cs="Arial"/>
          <w:sz w:val="22"/>
        </w:rPr>
        <w:t>Inverse operations</w:t>
      </w:r>
    </w:p>
    <w:p>
      <w:pPr>
        <w:pStyle w:val="ListParagraph"/>
        <w:keepNext w:val="0"/>
        <w:numPr>
          <w:ilvl w:val="0"/>
          <w:numId w:val="37"/>
        </w:numPr>
        <w:spacing w:before="0" w:after="120" w:line="276" w:lineRule="auto"/>
        <w:ind w:left="397" w:hanging="397"/>
        <w:contextualSpacing/>
        <w:jc w:val="left"/>
        <w:rPr>
          <w:rFonts w:ascii="Arial" w:eastAsia="Arial" w:hAnsi="Arial" w:cs="Arial"/>
        </w:rPr>
      </w:pPr>
      <w:r>
        <w:rPr>
          <w:rFonts w:ascii="Arial" w:eastAsia="Arial" w:hAnsi="Arial" w:cs="Arial"/>
          <w:sz w:val="22"/>
        </w:rPr>
        <w:t>Simplifying algebraic expressions</w:t>
      </w:r>
    </w:p>
    <w:p>
      <w:pPr>
        <w:pStyle w:val="ListParagraph"/>
        <w:keepNext w:val="0"/>
        <w:numPr>
          <w:ilvl w:val="0"/>
          <w:numId w:val="37"/>
        </w:numPr>
        <w:spacing w:before="0" w:after="120" w:line="276" w:lineRule="auto"/>
        <w:ind w:left="397" w:hanging="397"/>
        <w:contextualSpacing/>
        <w:jc w:val="left"/>
        <w:rPr>
          <w:rFonts w:ascii="Arial" w:eastAsia="Arial" w:hAnsi="Arial" w:cs="Arial"/>
        </w:rPr>
      </w:pPr>
      <w:r>
        <w:rPr>
          <w:rFonts w:ascii="Arial" w:eastAsia="Arial" w:hAnsi="Arial" w:cs="Arial"/>
          <w:sz w:val="22"/>
        </w:rPr>
        <w:t>Substituting into algebraic expressions</w:t>
      </w:r>
    </w:p>
    <w:p>
      <w:pPr>
        <w:pStyle w:val="ListParagraph"/>
        <w:keepNext w:val="0"/>
        <w:numPr>
          <w:ilvl w:val="0"/>
          <w:numId w:val="37"/>
        </w:numPr>
        <w:spacing w:before="0" w:after="120" w:line="276" w:lineRule="auto"/>
        <w:ind w:left="397" w:hanging="397"/>
        <w:contextualSpacing/>
        <w:jc w:val="left"/>
        <w:rPr>
          <w:rFonts w:ascii="Arial" w:eastAsia="Arial" w:hAnsi="Arial" w:cs="Arial"/>
        </w:rPr>
      </w:pPr>
      <w:r>
        <w:rPr>
          <w:rFonts w:ascii="Arial" w:eastAsia="Arial" w:hAnsi="Arial" w:cs="Arial"/>
          <w:sz w:val="22"/>
        </w:rPr>
        <w:t>Square numbers and square roots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Making connections</w:t>
      </w:r>
    </w:p>
    <w:tbl>
      <w:tblPr>
        <w:tblInd w:w="158" w:type="dxa"/>
        <w:tblBorders>
          <w:top w:val="single" w:sz="6" w:space="0" w:color="000000"/>
          <w:left w:val="single" w:sz="6" w:space="0" w:color="000000"/>
          <w:bottom w:val="single" w:sz="6" w:space="0" w:color="000000"/>
          <w:right w:val="single" w:sz="6" w:space="0" w:color="000000"/>
        </w:tblBorders>
        <w:tblCellMar>
          <w:top w:w="150" w:type="dxa"/>
          <w:left w:w="150" w:type="dxa"/>
          <w:bottom w:w="150" w:type="dxa"/>
          <w:right w:w="150" w:type="dxa"/>
        </w:tblCellMar>
      </w:tblPr>
      <w:tblGrid>
        <w:gridCol w:w="6485"/>
        <w:gridCol w:w="3295"/>
      </w:tblGrid>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Connections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Outcome or Stage</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Completing number sentences that involve more than one operation by calculating missing numbers connects to equations.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3 Multiplicative relations B</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Identifying and using inverse operations to assist with the solution of number sentences connects to equations.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3 Multiplicative relations B </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Solving equations involves inverse operations and basic algebra skills.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Algebraic Techniques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Solving linear equations can involve applying graphs of linear relationships.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Linear relationships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Solving simple quadratic equations connects to square numbers and negative numbers.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Indices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Substitution into formulas is used to calculate area and volume. Conversely, the area model can be used to understand quadratics.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Area</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Volume</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Solving simple quadratic equations is used when applying Pythagoras’ Theorem.</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Right-angled Triangles (Pythagoras’ theorem)</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Quadratic equations of the form </w:t>
            </w:r>
            <w:r>
              <w:rPr>
                <w:rFonts w:ascii="Arial" w:eastAsia="Arial" w:hAnsi="Arial" w:cs="Arial"/>
                <w:b w:val="0"/>
                <w:bCs w:val="0"/>
                <w:i w:val="0"/>
                <w:iCs w:val="0"/>
                <w:smallCaps w:val="0"/>
                <w:color w:val="000000"/>
                <w:sz w:val="22"/>
              </w:rPr>
              <w:t>𝑎𝑥</w:t>
            </w:r>
            <w:r>
              <w:rPr>
                <w:rFonts w:ascii="Arial" w:eastAsia="Arial" w:hAnsi="Arial" w:cs="Arial"/>
                <w:b w:val="0"/>
                <w:bCs w:val="0"/>
                <w:i w:val="0"/>
                <w:iCs w:val="0"/>
                <w:smallCaps w:val="0"/>
                <w:color w:val="000000"/>
                <w:sz w:val="22"/>
                <w:szCs w:val="30"/>
                <w:vertAlign w:val="superscript"/>
              </w:rPr>
              <w:t>2</w:t>
            </w:r>
            <w:r>
              <w:rPr>
                <w:rFonts w:ascii="Arial" w:eastAsia="Arial" w:hAnsi="Arial" w:cs="Arial"/>
                <w:b w:val="0"/>
                <w:bCs w:val="0"/>
                <w:i w:val="0"/>
                <w:iCs w:val="0"/>
                <w:smallCaps w:val="0"/>
                <w:color w:val="000000"/>
                <w:sz w:val="22"/>
              </w:rPr>
              <w:t xml:space="preserve"> = </w:t>
            </w:r>
            <w:r>
              <w:rPr>
                <w:rFonts w:ascii="Arial" w:eastAsia="Arial" w:hAnsi="Arial" w:cs="Arial"/>
                <w:b w:val="0"/>
                <w:bCs w:val="0"/>
                <w:i w:val="0"/>
                <w:iCs w:val="0"/>
                <w:smallCaps w:val="0"/>
                <w:color w:val="000000"/>
                <w:sz w:val="22"/>
              </w:rPr>
              <w:t>𝑐</w:t>
            </w:r>
            <w:r>
              <w:rPr>
                <w:rFonts w:ascii="Arial" w:eastAsia="Arial" w:hAnsi="Arial" w:cs="Arial"/>
                <w:b w:val="0"/>
                <w:bCs w:val="0"/>
                <w:i w:val="0"/>
                <w:iCs w:val="0"/>
                <w:smallCaps w:val="0"/>
                <w:color w:val="000000"/>
                <w:sz w:val="22"/>
              </w:rPr>
              <w:t> connect to non-linear graphs (parabolas).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Non-Linear Relationships A</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Formulas are used in spreadsheets.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Computing Technology 7–10</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Real-world applications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Formulas are used to represent real-life phenomena such as density, force and temperature conversion.</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Science</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Formulas are used in financial applications such as simple interest, compound interest, depreciation and taxation.</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Financial Mathematics A and B</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Blood Alcohol Content (BAC) calculations involve formulas.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Standard</w:t>
            </w:r>
          </w:p>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PDHPE</w:t>
            </w:r>
          </w:p>
        </w:tc>
      </w:tr>
    </w:tbl>
    <w:p>
      <w:pPr>
        <w:pStyle w:val="Heading5"/>
        <w:keepNext/>
        <w:spacing w:before="120" w:after="60" w:line="276" w:lineRule="auto"/>
        <w:rPr>
          <w:rFonts w:ascii="Arial" w:eastAsia="Arial" w:hAnsi="Arial" w:cs="Arial"/>
          <w:b/>
          <w:bCs/>
          <w:sz w:val="20"/>
          <w:szCs w:val="20"/>
        </w:rPr>
      </w:pPr>
      <w:r>
        <w:rPr>
          <w:rFonts w:ascii="Arial" w:eastAsia="Arial" w:hAnsi="Arial" w:cs="Arial"/>
          <w:b/>
          <w:i w:val="0"/>
          <w:iCs w:val="0"/>
          <w:color w:val="002664"/>
          <w:sz w:val="22"/>
          <w:szCs w:val="20"/>
        </w:rPr>
        <w:t>Non-routine problem solving</w:t>
      </w:r>
    </w:p>
    <w:p>
      <w:pPr>
        <w:pStyle w:val="ListParagraph"/>
        <w:keepNext w:val="0"/>
        <w:numPr>
          <w:ilvl w:val="0"/>
          <w:numId w:val="3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Create a variety of equations that have the solution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6</m:t>
          </m:r>
          <m:r>
            <w:rPr>
              <w:rFonts w:ascii="Arial" w:eastAsia="Arial" w:hAnsi="Arial" w:cs="Arial"/>
              <w:sz w:val="22"/>
            </w:rPr>
            <m:t>.</m:t>
          </m:r>
        </m:oMath>
      </m:oMathPara>
    </w:p>
    <w:p>
      <w:pPr>
        <w:pStyle w:val="ListParagraph"/>
        <w:keepNext w:val="0"/>
        <w:numPr>
          <w:ilvl w:val="0"/>
          <w:numId w:val="3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Using integers, find an equation of the form </w:t>
      </w:r>
      <m:oMathPara>
        <m:oMathParaPr>
          <m:jc m:val="left"/>
        </m:oMathParaPr>
        <m:oMath>
          <m:f>
            <m:num>
              <m:r>
                <w:rPr>
                  <w:rFonts w:ascii="Arial" w:eastAsia="Arial" w:hAnsi="Arial" w:cs="Arial"/>
                  <w:sz w:val="22"/>
                </w:rPr>
                <m:t>□</m:t>
              </m:r>
            </m:num>
            <m:den>
              <m:r>
                <w:rPr>
                  <w:rFonts w:ascii="Arial" w:eastAsia="Arial" w:hAnsi="Arial" w:cs="Arial"/>
                  <w:sz w:val="22"/>
                </w:rPr>
                <m:t>□</m:t>
              </m:r>
            </m:den>
          </m:f>
          <m:r>
            <w:rPr>
              <w:rFonts w:ascii="Arial" w:eastAsia="Arial" w:hAnsi="Arial" w:cs="Arial"/>
              <w:sz w:val="22"/>
            </w:rPr>
            <m:t>x</m:t>
          </m:r>
          <m:r>
            <w:rPr>
              <w:rFonts w:ascii="Arial" w:eastAsia="Arial" w:hAnsi="Arial" w:cs="Arial"/>
              <w:sz w:val="22"/>
            </w:rPr>
            <m:t>+</m:t>
          </m:r>
          <m:r>
            <w:rPr>
              <w:rFonts w:ascii="Arial" w:eastAsia="Arial" w:hAnsi="Arial" w:cs="Arial"/>
              <w:sz w:val="22"/>
            </w:rPr>
            <m:t>□</m:t>
          </m:r>
          <m:r>
            <w:rPr>
              <w:rFonts w:ascii="Arial" w:eastAsia="Arial" w:hAnsi="Arial" w:cs="Arial"/>
              <w:sz w:val="22"/>
            </w:rPr>
            <m:t>=</m:t>
          </m:r>
          <m:r>
            <w:rPr>
              <w:rFonts w:ascii="Arial" w:eastAsia="Arial" w:hAnsi="Arial" w:cs="Arial"/>
              <w:sz w:val="22"/>
            </w:rPr>
            <m:t>□</m:t>
          </m:r>
          <m:r>
            <w:rPr>
              <w:rFonts w:ascii="Arial" w:eastAsia="Arial" w:hAnsi="Arial" w:cs="Arial"/>
              <w:sz w:val="22"/>
            </w:rPr>
            <m:t>x</m:t>
          </m:r>
          <m:r>
            <w:rPr>
              <w:rFonts w:ascii="Arial" w:eastAsia="Arial" w:hAnsi="Arial" w:cs="Arial"/>
              <w:sz w:val="22"/>
            </w:rPr>
            <m:t>+</m:t>
          </m:r>
          <m:f>
            <m:num>
              <m:r>
                <w:rPr>
                  <w:rFonts w:ascii="Arial" w:eastAsia="Arial" w:hAnsi="Arial" w:cs="Arial"/>
                  <w:sz w:val="22"/>
                </w:rPr>
                <m:t>□</m:t>
              </m:r>
            </m:num>
            <m:den>
              <m:r>
                <w:rPr>
                  <w:rFonts w:ascii="Arial" w:eastAsia="Arial" w:hAnsi="Arial" w:cs="Arial"/>
                  <w:sz w:val="22"/>
                </w:rPr>
                <m:t>□</m:t>
              </m:r>
            </m:den>
          </m:f>
        </m:oMath>
      </m:oMathPara>
      <w:r>
        <w:rPr>
          <w:rFonts w:ascii="Arial" w:eastAsia="Arial" w:hAnsi="Arial" w:cs="Arial"/>
          <w:sz w:val="22"/>
        </w:rPr>
        <w:t xml:space="preserve"> </w:t>
      </w:r>
      <w:r>
        <w:rPr>
          <w:rFonts w:ascii="Arial" w:eastAsia="Arial" w:hAnsi="Arial" w:cs="Arial"/>
          <w:sz w:val="22"/>
        </w:rPr>
        <w:t>which has (i) one solution, (ii) no solutions, (iii) infinitely many solutions.</w:t>
      </w:r>
    </w:p>
    <w:p>
      <w:pPr>
        <w:pStyle w:val="ListParagraph"/>
        <w:keepNext w:val="0"/>
        <w:numPr>
          <w:ilvl w:val="0"/>
          <w:numId w:val="38"/>
        </w:numPr>
        <w:spacing w:before="0" w:after="120" w:line="276" w:lineRule="auto"/>
        <w:ind w:left="397" w:hanging="397"/>
        <w:contextualSpacing/>
        <w:jc w:val="left"/>
        <w:rPr>
          <w:rFonts w:ascii="Arial" w:eastAsia="Arial" w:hAnsi="Arial" w:cs="Arial"/>
        </w:rPr>
      </w:pPr>
      <w:r>
        <w:rPr>
          <w:rFonts w:ascii="Arial" w:eastAsia="Arial" w:hAnsi="Arial" w:cs="Arial"/>
          <w:sz w:val="22"/>
        </w:rPr>
        <w:t>Think of a number. Multiply by 3. Add 5. Subtract the number you first thought of. Subtract 3. Divide by 2. Subtract 1. Explain why the answer is the number that you first thought of.</w:t>
      </w:r>
    </w:p>
    <w:p>
      <w:pPr>
        <w:keepNext w:val="0"/>
        <w:spacing w:before="0" w:after="160" w:line="276" w:lineRule="auto"/>
        <w:rPr>
          <w:rFonts w:ascii="Arial" w:eastAsia="Arial" w:hAnsi="Arial" w:cs="Arial"/>
        </w:rPr>
      </w:pPr>
      <w:r>
        <w:rPr>
          <w:rStyle w:val="Emphasis"/>
          <w:rFonts w:ascii="Arial" w:eastAsia="Arial" w:hAnsi="Arial" w:cs="Arial"/>
          <w:i/>
          <w:iCs/>
          <w:sz w:val="22"/>
        </w:rPr>
        <w:t>Further advice is given in support materials which provide teaching strategies, supports and scaffolds demonstrating how to support the diversity of learners in Mathematics 7–10.</w:t>
      </w:r>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9" w:name="_Toc256000009"/>
      <w:r>
        <w:rPr>
          <w:rFonts w:ascii="Arial" w:eastAsia="Arial" w:hAnsi="Arial" w:cs="Arial"/>
          <w:b/>
          <w:i w:val="0"/>
          <w:color w:val="002664"/>
          <w:sz w:val="30"/>
        </w:rPr>
        <w:t>Teaching advice for Linear Relationships</w:t>
      </w:r>
      <w:bookmarkEnd w:id="9"/>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39"/>
        </w:numPr>
        <w:spacing w:before="0" w:after="120" w:line="276" w:lineRule="auto"/>
        <w:ind w:left="397" w:hanging="397"/>
        <w:contextualSpacing/>
        <w:rPr>
          <w:rFonts w:ascii="Arial" w:eastAsia="Arial" w:hAnsi="Arial" w:cs="Arial"/>
          <w:sz w:val="22"/>
        </w:rPr>
      </w:pPr>
      <w:r>
        <w:rPr>
          <w:rFonts w:ascii="Arial" w:eastAsia="Arial" w:hAnsi="Arial" w:cs="Arial"/>
          <w:sz w:val="22"/>
        </w:rPr>
        <w:t>Linear relationships</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ideas</w:t>
      </w:r>
    </w:p>
    <w:p>
      <w:pPr>
        <w:keepNext w:val="0"/>
        <w:spacing w:before="0" w:after="160" w:line="276" w:lineRule="auto"/>
        <w:rPr>
          <w:rFonts w:ascii="Arial" w:eastAsia="Arial" w:hAnsi="Arial" w:cs="Arial"/>
        </w:rPr>
      </w:pPr>
      <w:r>
        <w:rPr>
          <w:rFonts w:ascii="Arial" w:eastAsia="Arial" w:hAnsi="Arial" w:cs="Arial"/>
          <w:sz w:val="22"/>
        </w:rPr>
        <w:t>Students:</w:t>
      </w:r>
    </w:p>
    <w:p>
      <w:pPr>
        <w:pStyle w:val="ListParagraph"/>
        <w:keepNext w:val="0"/>
        <w:numPr>
          <w:ilvl w:val="0"/>
          <w:numId w:val="40"/>
        </w:numPr>
        <w:spacing w:before="0" w:after="120" w:line="276" w:lineRule="auto"/>
        <w:ind w:left="397" w:hanging="397"/>
        <w:contextualSpacing/>
        <w:jc w:val="left"/>
        <w:rPr>
          <w:rFonts w:ascii="Arial" w:eastAsia="Arial" w:hAnsi="Arial" w:cs="Arial"/>
        </w:rPr>
      </w:pPr>
      <w:r>
        <w:rPr>
          <w:rFonts w:ascii="Arial" w:eastAsia="Arial" w:hAnsi="Arial" w:cs="Arial"/>
          <w:sz w:val="22"/>
        </w:rPr>
        <w:t>identify and plot points on the Cartesian plane</w:t>
      </w:r>
    </w:p>
    <w:p>
      <w:pPr>
        <w:pStyle w:val="ListParagraph"/>
        <w:keepNext w:val="0"/>
        <w:numPr>
          <w:ilvl w:val="0"/>
          <w:numId w:val="40"/>
        </w:numPr>
        <w:spacing w:before="0" w:after="120" w:line="276" w:lineRule="auto"/>
        <w:ind w:left="397" w:hanging="397"/>
        <w:contextualSpacing/>
        <w:jc w:val="left"/>
        <w:rPr>
          <w:rFonts w:ascii="Arial" w:eastAsia="Arial" w:hAnsi="Arial" w:cs="Arial"/>
        </w:rPr>
      </w:pPr>
      <w:r>
        <w:rPr>
          <w:rFonts w:ascii="Arial" w:eastAsia="Arial" w:hAnsi="Arial" w:cs="Arial"/>
          <w:sz w:val="22"/>
        </w:rPr>
        <w:t>represent geometric patterns and number patterns using tables of values</w:t>
      </w:r>
    </w:p>
    <w:p>
      <w:pPr>
        <w:pStyle w:val="ListParagraph"/>
        <w:keepNext w:val="0"/>
        <w:numPr>
          <w:ilvl w:val="0"/>
          <w:numId w:val="40"/>
        </w:numPr>
        <w:spacing w:before="0" w:after="120" w:line="276" w:lineRule="auto"/>
        <w:ind w:left="397" w:hanging="397"/>
        <w:contextualSpacing/>
        <w:jc w:val="left"/>
        <w:rPr>
          <w:rFonts w:ascii="Arial" w:eastAsia="Arial" w:hAnsi="Arial" w:cs="Arial"/>
        </w:rPr>
      </w:pPr>
      <w:r>
        <w:rPr>
          <w:rFonts w:ascii="Arial" w:eastAsia="Arial" w:hAnsi="Arial" w:cs="Arial"/>
          <w:sz w:val="22"/>
        </w:rPr>
        <w:t>graph a line on a Cartesian plane using a table of values and graphing applications</w:t>
      </w:r>
    </w:p>
    <w:p>
      <w:pPr>
        <w:pStyle w:val="ListParagraph"/>
        <w:keepNext w:val="0"/>
        <w:numPr>
          <w:ilvl w:val="0"/>
          <w:numId w:val="40"/>
        </w:numPr>
        <w:spacing w:before="0" w:after="120" w:line="276" w:lineRule="auto"/>
        <w:ind w:left="397" w:hanging="397"/>
        <w:contextualSpacing/>
        <w:jc w:val="left"/>
        <w:rPr>
          <w:rFonts w:ascii="Arial" w:eastAsia="Arial" w:hAnsi="Arial" w:cs="Arial"/>
        </w:rPr>
      </w:pPr>
      <w:r>
        <w:rPr>
          <w:rFonts w:ascii="Arial" w:eastAsia="Arial" w:hAnsi="Arial" w:cs="Arial"/>
          <w:sz w:val="22"/>
        </w:rPr>
        <w:t>graph the points from the table of values on a number plane and join the points to demonstrate a linear relationship</w:t>
      </w:r>
    </w:p>
    <w:p>
      <w:pPr>
        <w:pStyle w:val="ListParagraph"/>
        <w:keepNext w:val="0"/>
        <w:numPr>
          <w:ilvl w:val="0"/>
          <w:numId w:val="40"/>
        </w:numPr>
        <w:spacing w:before="0" w:after="120" w:line="276" w:lineRule="auto"/>
        <w:ind w:left="397" w:hanging="397"/>
        <w:contextualSpacing/>
        <w:jc w:val="left"/>
        <w:rPr>
          <w:rFonts w:ascii="Arial" w:eastAsia="Arial" w:hAnsi="Arial" w:cs="Arial"/>
        </w:rPr>
      </w:pPr>
      <w:r>
        <w:rPr>
          <w:rFonts w:ascii="Arial" w:eastAsia="Arial" w:hAnsi="Arial" w:cs="Arial"/>
          <w:sz w:val="22"/>
        </w:rPr>
        <w:t>move flexibly between different forms of a linear relationship</w:t>
      </w:r>
    </w:p>
    <w:p>
      <w:pPr>
        <w:pStyle w:val="ListParagraph"/>
        <w:keepNext w:val="0"/>
        <w:numPr>
          <w:ilvl w:val="0"/>
          <w:numId w:val="40"/>
        </w:numPr>
        <w:spacing w:before="0" w:after="120" w:line="276" w:lineRule="auto"/>
        <w:ind w:left="397" w:hanging="397"/>
        <w:contextualSpacing/>
        <w:jc w:val="left"/>
        <w:rPr>
          <w:rFonts w:ascii="Arial" w:eastAsia="Arial" w:hAnsi="Arial" w:cs="Arial"/>
        </w:rPr>
      </w:pPr>
      <w:r>
        <w:rPr>
          <w:rFonts w:ascii="Arial" w:eastAsia="Arial" w:hAnsi="Arial" w:cs="Arial"/>
          <w:sz w:val="22"/>
        </w:rPr>
        <w:t>generate an algebraic rule to describe the number pattern observed</w:t>
      </w:r>
    </w:p>
    <w:p>
      <w:pPr>
        <w:pStyle w:val="ListParagraph"/>
        <w:keepNext w:val="0"/>
        <w:numPr>
          <w:ilvl w:val="0"/>
          <w:numId w:val="40"/>
        </w:numPr>
        <w:spacing w:before="0" w:after="120" w:line="276" w:lineRule="auto"/>
        <w:ind w:left="397" w:hanging="397"/>
        <w:contextualSpacing/>
        <w:jc w:val="left"/>
        <w:rPr>
          <w:rFonts w:ascii="Arial" w:eastAsia="Arial" w:hAnsi="Arial" w:cs="Arial"/>
        </w:rPr>
      </w:pPr>
      <w:r>
        <w:rPr>
          <w:rFonts w:ascii="Arial" w:eastAsia="Arial" w:hAnsi="Arial" w:cs="Arial"/>
          <w:sz w:val="22"/>
        </w:rPr>
        <w:t>solve linear equations by applying graphs of linear relationships using graphing applications</w:t>
      </w:r>
    </w:p>
    <w:p>
      <w:pPr>
        <w:pStyle w:val="ListParagraph"/>
        <w:keepNext w:val="0"/>
        <w:numPr>
          <w:ilvl w:val="0"/>
          <w:numId w:val="40"/>
        </w:numPr>
        <w:spacing w:before="0" w:after="120" w:line="276" w:lineRule="auto"/>
        <w:ind w:left="397" w:hanging="397"/>
        <w:contextualSpacing/>
        <w:jc w:val="left"/>
        <w:rPr>
          <w:rFonts w:ascii="Arial" w:eastAsia="Arial" w:hAnsi="Arial" w:cs="Arial"/>
        </w:rPr>
      </w:pPr>
      <w:r>
        <w:rPr>
          <w:rFonts w:ascii="Arial" w:eastAsia="Arial" w:hAnsi="Arial" w:cs="Arial"/>
          <w:sz w:val="22"/>
        </w:rPr>
        <w:t>find the point of intersection of 2 intersecting lines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terms</w:t>
      </w:r>
    </w:p>
    <w:p>
      <w:pPr>
        <w:pStyle w:val="ListParagraph"/>
        <w:keepNext w:val="0"/>
        <w:numPr>
          <w:ilvl w:val="0"/>
          <w:numId w:val="41"/>
        </w:numPr>
        <w:spacing w:before="0" w:after="120" w:line="276" w:lineRule="auto"/>
        <w:ind w:left="397" w:hanging="397"/>
        <w:contextualSpacing/>
        <w:jc w:val="left"/>
        <w:rPr>
          <w:rFonts w:ascii="Arial" w:eastAsia="Arial" w:hAnsi="Arial" w:cs="Arial"/>
        </w:rPr>
      </w:pPr>
      <w:r>
        <w:rPr>
          <w:rFonts w:ascii="Arial" w:eastAsia="Arial" w:hAnsi="Arial" w:cs="Arial"/>
          <w:sz w:val="22"/>
        </w:rPr>
        <w:t>Cartesian plane</w:t>
      </w:r>
    </w:p>
    <w:p>
      <w:pPr>
        <w:pStyle w:val="ListParagraph"/>
        <w:keepNext w:val="0"/>
        <w:numPr>
          <w:ilvl w:val="0"/>
          <w:numId w:val="41"/>
        </w:numPr>
        <w:spacing w:before="0" w:after="120" w:line="276" w:lineRule="auto"/>
        <w:ind w:left="397" w:hanging="397"/>
        <w:contextualSpacing/>
        <w:jc w:val="left"/>
        <w:rPr>
          <w:rFonts w:ascii="Arial" w:eastAsia="Arial" w:hAnsi="Arial" w:cs="Arial"/>
        </w:rPr>
      </w:pPr>
      <w:r>
        <w:rPr>
          <w:rFonts w:ascii="Arial" w:eastAsia="Arial" w:hAnsi="Arial" w:cs="Arial"/>
          <w:sz w:val="22"/>
        </w:rPr>
        <w:t>gradient</w:t>
      </w:r>
    </w:p>
    <w:p>
      <w:pPr>
        <w:pStyle w:val="ListParagraph"/>
        <w:keepNext w:val="0"/>
        <w:numPr>
          <w:ilvl w:val="0"/>
          <w:numId w:val="41"/>
        </w:numPr>
        <w:spacing w:before="0" w:after="120" w:line="276" w:lineRule="auto"/>
        <w:ind w:left="397" w:hanging="397"/>
        <w:contextualSpacing/>
        <w:jc w:val="left"/>
        <w:rPr>
          <w:rFonts w:ascii="Arial" w:eastAsia="Arial" w:hAnsi="Arial" w:cs="Arial"/>
        </w:rPr>
      </w:pPr>
      <w:r>
        <w:rPr>
          <w:rFonts w:ascii="Arial" w:eastAsia="Arial" w:hAnsi="Arial" w:cs="Arial"/>
          <w:sz w:val="22"/>
        </w:rPr>
        <w:t>linear relationship</w:t>
      </w:r>
    </w:p>
    <w:p>
      <w:pPr>
        <w:pStyle w:val="ListParagraph"/>
        <w:keepNext w:val="0"/>
        <w:numPr>
          <w:ilvl w:val="0"/>
          <w:numId w:val="41"/>
        </w:numPr>
        <w:spacing w:before="0" w:after="120" w:line="276" w:lineRule="auto"/>
        <w:ind w:left="397" w:hanging="397"/>
        <w:contextualSpacing/>
        <w:jc w:val="left"/>
        <w:rPr>
          <w:rFonts w:ascii="Arial" w:eastAsia="Arial" w:hAnsi="Arial" w:cs="Arial"/>
        </w:rPr>
      </w:pPr>
      <w:r>
        <w:rPr>
          <w:rFonts w:ascii="Arial" w:eastAsia="Arial" w:hAnsi="Arial" w:cs="Arial"/>
          <w:sz w:val="22"/>
        </w:rPr>
        <w:t>non-linear</w:t>
      </w:r>
    </w:p>
    <w:p>
      <w:pPr>
        <w:pStyle w:val="ListParagraph"/>
        <w:keepNext w:val="0"/>
        <w:numPr>
          <w:ilvl w:val="0"/>
          <w:numId w:val="41"/>
        </w:numPr>
        <w:spacing w:before="0" w:after="120" w:line="276" w:lineRule="auto"/>
        <w:ind w:left="397" w:hanging="397"/>
        <w:contextualSpacing/>
        <w:jc w:val="left"/>
        <w:rPr>
          <w:rFonts w:ascii="Arial" w:eastAsia="Arial" w:hAnsi="Arial" w:cs="Arial"/>
        </w:rPr>
      </w:pPr>
      <w:r>
        <w:rPr>
          <w:rFonts w:ascii="Arial" w:eastAsia="Arial" w:hAnsi="Arial" w:cs="Arial"/>
          <w:sz w:val="22"/>
        </w:rPr>
        <w:t>coefficient</w:t>
      </w:r>
    </w:p>
    <w:p>
      <w:pPr>
        <w:pStyle w:val="ListParagraph"/>
        <w:keepNext w:val="0"/>
        <w:numPr>
          <w:ilvl w:val="0"/>
          <w:numId w:val="41"/>
        </w:numPr>
        <w:spacing w:before="0" w:after="120" w:line="276" w:lineRule="auto"/>
        <w:ind w:left="397" w:hanging="397"/>
        <w:contextualSpacing/>
        <w:jc w:val="left"/>
        <w:rPr>
          <w:rFonts w:ascii="Arial" w:eastAsia="Arial" w:hAnsi="Arial" w:cs="Arial"/>
        </w:rPr>
      </w:pPr>
      <w:r>
        <w:rPr>
          <w:rFonts w:ascii="Arial" w:eastAsia="Arial" w:hAnsi="Arial" w:cs="Arial"/>
          <w:sz w:val="22"/>
        </w:rPr>
        <w:t>point</w:t>
      </w:r>
    </w:p>
    <w:p>
      <w:pPr>
        <w:pStyle w:val="ListParagraph"/>
        <w:keepNext w:val="0"/>
        <w:numPr>
          <w:ilvl w:val="0"/>
          <w:numId w:val="41"/>
        </w:numPr>
        <w:spacing w:before="0" w:after="120" w:line="276" w:lineRule="auto"/>
        <w:ind w:left="397" w:hanging="397"/>
        <w:contextualSpacing/>
        <w:jc w:val="left"/>
        <w:rPr>
          <w:rFonts w:ascii="Arial" w:eastAsia="Arial" w:hAnsi="Arial" w:cs="Arial"/>
        </w:rPr>
      </w:pPr>
      <w:r>
        <w:rPr>
          <w:rFonts w:ascii="Arial" w:eastAsia="Arial" w:hAnsi="Arial" w:cs="Arial"/>
          <w:sz w:val="22"/>
        </w:rPr>
        <w:t>constant</w:t>
      </w:r>
    </w:p>
    <w:p>
      <w:pPr>
        <w:pStyle w:val="ListParagraph"/>
        <w:keepNext w:val="0"/>
        <w:numPr>
          <w:ilvl w:val="0"/>
          <w:numId w:val="41"/>
        </w:numPr>
        <w:spacing w:before="0" w:after="120" w:line="276" w:lineRule="auto"/>
        <w:ind w:left="397" w:hanging="397"/>
        <w:contextualSpacing/>
        <w:jc w:val="left"/>
        <w:rPr>
          <w:rFonts w:ascii="Arial" w:eastAsia="Arial" w:hAnsi="Arial" w:cs="Arial"/>
        </w:rPr>
      </w:pPr>
      <w:r>
        <w:rPr>
          <w:rFonts w:ascii="Arial" w:eastAsia="Arial" w:hAnsi="Arial" w:cs="Arial"/>
          <w:sz w:val="22"/>
        </w:rPr>
        <w:t>coordinates</w:t>
      </w:r>
    </w:p>
    <w:p>
      <w:pPr>
        <w:pStyle w:val="ListParagraph"/>
        <w:keepNext w:val="0"/>
        <w:numPr>
          <w:ilvl w:val="0"/>
          <w:numId w:val="41"/>
        </w:numPr>
        <w:spacing w:before="0" w:after="120" w:line="276" w:lineRule="auto"/>
        <w:ind w:left="397" w:hanging="397"/>
        <w:contextualSpacing/>
        <w:jc w:val="left"/>
        <w:rPr>
          <w:rFonts w:ascii="Arial" w:eastAsia="Arial" w:hAnsi="Arial" w:cs="Arial"/>
        </w:rPr>
      </w:pPr>
      <w:r>
        <w:rPr>
          <w:rFonts w:ascii="Arial" w:eastAsia="Arial" w:hAnsi="Arial" w:cs="Arial"/>
          <w:sz w:val="22"/>
        </w:rPr>
        <w:t>intercept</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Background knowledge</w:t>
      </w:r>
    </w:p>
    <w:p>
      <w:pPr>
        <w:pStyle w:val="ListParagraph"/>
        <w:keepNext w:val="0"/>
        <w:numPr>
          <w:ilvl w:val="0"/>
          <w:numId w:val="42"/>
        </w:numPr>
        <w:spacing w:before="0" w:after="120" w:line="276" w:lineRule="auto"/>
        <w:ind w:left="397" w:hanging="397"/>
        <w:contextualSpacing/>
        <w:jc w:val="left"/>
        <w:rPr>
          <w:rFonts w:ascii="Arial" w:eastAsia="Arial" w:hAnsi="Arial" w:cs="Arial"/>
        </w:rPr>
      </w:pPr>
      <w:r>
        <w:rPr>
          <w:rFonts w:ascii="Arial" w:eastAsia="Arial" w:hAnsi="Arial" w:cs="Arial"/>
          <w:sz w:val="22"/>
        </w:rPr>
        <w:t>Simple number patterns</w:t>
      </w:r>
    </w:p>
    <w:p>
      <w:pPr>
        <w:pStyle w:val="ListParagraph"/>
        <w:keepNext w:val="0"/>
        <w:numPr>
          <w:ilvl w:val="0"/>
          <w:numId w:val="42"/>
        </w:numPr>
        <w:spacing w:before="0" w:after="120" w:line="276" w:lineRule="auto"/>
        <w:ind w:left="397" w:hanging="397"/>
        <w:contextualSpacing/>
        <w:jc w:val="left"/>
        <w:rPr>
          <w:rFonts w:ascii="Arial" w:eastAsia="Arial" w:hAnsi="Arial" w:cs="Arial"/>
        </w:rPr>
      </w:pPr>
      <w:r>
        <w:rPr>
          <w:rFonts w:ascii="Arial" w:eastAsia="Arial" w:hAnsi="Arial" w:cs="Arial"/>
          <w:sz w:val="22"/>
        </w:rPr>
        <w:t>Creating algebraic expressions</w:t>
      </w:r>
    </w:p>
    <w:p>
      <w:pPr>
        <w:pStyle w:val="ListParagraph"/>
        <w:keepNext w:val="0"/>
        <w:numPr>
          <w:ilvl w:val="0"/>
          <w:numId w:val="42"/>
        </w:numPr>
        <w:spacing w:before="0" w:after="120" w:line="276" w:lineRule="auto"/>
        <w:ind w:left="397" w:hanging="397"/>
        <w:contextualSpacing/>
        <w:jc w:val="left"/>
        <w:rPr>
          <w:rFonts w:ascii="Arial" w:eastAsia="Arial" w:hAnsi="Arial" w:cs="Arial"/>
        </w:rPr>
      </w:pPr>
      <w:r>
        <w:rPr>
          <w:rFonts w:ascii="Arial" w:eastAsia="Arial" w:hAnsi="Arial" w:cs="Arial"/>
          <w:sz w:val="22"/>
        </w:rPr>
        <w:t>Substitution into algebraic expressions and basic formulas</w:t>
      </w:r>
    </w:p>
    <w:p>
      <w:pPr>
        <w:pStyle w:val="ListParagraph"/>
        <w:keepNext w:val="0"/>
        <w:numPr>
          <w:ilvl w:val="0"/>
          <w:numId w:val="42"/>
        </w:numPr>
        <w:spacing w:before="0" w:after="120" w:line="276" w:lineRule="auto"/>
        <w:ind w:left="397" w:hanging="397"/>
        <w:contextualSpacing/>
        <w:jc w:val="left"/>
        <w:rPr>
          <w:rFonts w:ascii="Arial" w:eastAsia="Arial" w:hAnsi="Arial" w:cs="Arial"/>
        </w:rPr>
      </w:pPr>
      <w:r>
        <w:rPr>
          <w:rFonts w:ascii="Arial" w:eastAsia="Arial" w:hAnsi="Arial" w:cs="Arial"/>
          <w:sz w:val="22"/>
        </w:rPr>
        <w:t>Using pronumerals to represent numbers</w:t>
      </w:r>
    </w:p>
    <w:p>
      <w:pPr>
        <w:pStyle w:val="ListParagraph"/>
        <w:keepNext w:val="0"/>
        <w:numPr>
          <w:ilvl w:val="0"/>
          <w:numId w:val="42"/>
        </w:numPr>
        <w:spacing w:before="0" w:after="120" w:line="276" w:lineRule="auto"/>
        <w:ind w:left="397" w:hanging="397"/>
        <w:contextualSpacing/>
        <w:jc w:val="left"/>
        <w:rPr>
          <w:rFonts w:ascii="Arial" w:eastAsia="Arial" w:hAnsi="Arial" w:cs="Arial"/>
        </w:rPr>
      </w:pPr>
      <w:r>
        <w:rPr>
          <w:rFonts w:ascii="Arial" w:eastAsia="Arial" w:hAnsi="Arial" w:cs="Arial"/>
          <w:sz w:val="22"/>
        </w:rPr>
        <w:t>Solving simple linear equations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Making connections</w:t>
      </w:r>
    </w:p>
    <w:tbl>
      <w:tblPr>
        <w:tblInd w:w="158" w:type="dxa"/>
        <w:tblBorders>
          <w:top w:val="single" w:sz="6" w:space="0" w:color="000000"/>
          <w:left w:val="single" w:sz="6" w:space="0" w:color="000000"/>
          <w:bottom w:val="single" w:sz="6" w:space="0" w:color="000000"/>
          <w:right w:val="single" w:sz="6" w:space="0" w:color="000000"/>
        </w:tblBorders>
        <w:tblCellMar>
          <w:top w:w="150" w:type="dxa"/>
          <w:left w:w="150" w:type="dxa"/>
          <w:bottom w:w="150" w:type="dxa"/>
          <w:right w:w="150" w:type="dxa"/>
        </w:tblCellMar>
      </w:tblPr>
      <w:tblGrid>
        <w:gridCol w:w="6883"/>
        <w:gridCol w:w="2897"/>
      </w:tblGrid>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Connections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Outcome or Stage</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Using and generating algebraic equations to represent patterns connects to basic algebra skills.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Algebraic Techniques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Using graphs to solve linear equations connects to solving simple equations algebraically.</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Equations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Linear relationships are related to the concept of change, for example to time and distance for travel and migrations and changes in populations.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Ratios and Rates</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Variation and rates of change A and B</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Stages 4/5 Geography</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Recording experimental and researched data in tables of values and presenting them as graphs involves linear relationships.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Data Analysis</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Data Analysis C</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Stages 4/5 Science</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Stages 4/5 Geography</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Use a given geometric pattern involving multiples to create a table of values. This links through to sequences and series in Stage 6.</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3 Multiplicative relations B</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Advanced</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Describing the relationship between the bottom number and the top number in a table links through to arithmetic sequences and series in Stage 6.</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3 Multiplicative relations B</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Advanced</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Use the 4 quadrants of the coordinate plane.</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3 Geometric measure B</w:t>
            </w:r>
          </w:p>
        </w:tc>
      </w:tr>
    </w:tbl>
    <w:p>
      <w:pPr>
        <w:pStyle w:val="Heading5"/>
        <w:keepNext/>
        <w:spacing w:before="120" w:after="60" w:line="276" w:lineRule="auto"/>
        <w:rPr>
          <w:rFonts w:ascii="Arial" w:eastAsia="Arial" w:hAnsi="Arial" w:cs="Arial"/>
          <w:b/>
          <w:bCs/>
          <w:sz w:val="20"/>
          <w:szCs w:val="20"/>
        </w:rPr>
      </w:pPr>
      <w:r>
        <w:rPr>
          <w:rFonts w:ascii="Arial" w:eastAsia="Arial" w:hAnsi="Arial" w:cs="Arial"/>
          <w:b/>
          <w:i w:val="0"/>
          <w:iCs w:val="0"/>
          <w:color w:val="002664"/>
          <w:sz w:val="22"/>
          <w:szCs w:val="20"/>
        </w:rPr>
        <w:t>Non-routine problem solving</w:t>
      </w:r>
    </w:p>
    <w:p>
      <w:pPr>
        <w:pStyle w:val="ListParagraph"/>
        <w:keepNext w:val="0"/>
        <w:numPr>
          <w:ilvl w:val="0"/>
          <w:numId w:val="43"/>
        </w:numPr>
        <w:spacing w:before="0" w:after="120" w:line="276" w:lineRule="auto"/>
        <w:ind w:left="397" w:hanging="397"/>
        <w:contextualSpacing/>
        <w:jc w:val="left"/>
        <w:rPr>
          <w:rFonts w:ascii="Arial" w:eastAsia="Arial" w:hAnsi="Arial" w:cs="Arial"/>
        </w:rPr>
      </w:pPr>
      <w:r>
        <w:rPr>
          <w:rFonts w:ascii="Arial" w:eastAsia="Arial" w:hAnsi="Arial" w:cs="Arial"/>
          <w:sz w:val="22"/>
        </w:rPr>
        <w:t>Conduct pattern investigations relating number planes and nature, eg Fibonacci sequence on bee colonies, sunflowers, spiral shells and the ‘golden ratio’.</w:t>
      </w:r>
    </w:p>
    <w:p>
      <w:pPr>
        <w:pStyle w:val="ListParagraph"/>
        <w:keepNext w:val="0"/>
        <w:numPr>
          <w:ilvl w:val="0"/>
          <w:numId w:val="43"/>
        </w:numPr>
        <w:spacing w:before="0" w:after="120" w:line="276" w:lineRule="auto"/>
        <w:ind w:left="397" w:hanging="397"/>
        <w:contextualSpacing/>
        <w:jc w:val="left"/>
        <w:rPr>
          <w:rFonts w:ascii="Arial" w:eastAsia="Arial" w:hAnsi="Arial" w:cs="Arial"/>
        </w:rPr>
      </w:pPr>
      <w:r>
        <w:rPr>
          <w:rFonts w:ascii="Arial" w:eastAsia="Arial" w:hAnsi="Arial" w:cs="Arial"/>
          <w:sz w:val="22"/>
        </w:rPr>
        <w:t>Use digital tools to determine and explain the differences between equations that represent linear relationships and those that represent non-linear relationships.</w:t>
      </w:r>
    </w:p>
    <w:p>
      <w:pPr>
        <w:pStyle w:val="ListParagraph"/>
        <w:keepNext w:val="0"/>
        <w:numPr>
          <w:ilvl w:val="0"/>
          <w:numId w:val="43"/>
        </w:numPr>
        <w:spacing w:before="0" w:after="120" w:line="276" w:lineRule="auto"/>
        <w:ind w:left="397" w:hanging="397"/>
        <w:contextualSpacing/>
        <w:jc w:val="left"/>
        <w:rPr>
          <w:rFonts w:ascii="Arial" w:eastAsia="Arial" w:hAnsi="Arial" w:cs="Arial"/>
        </w:rPr>
      </w:pPr>
      <w:r>
        <w:rPr>
          <w:rFonts w:ascii="Arial" w:eastAsia="Arial" w:hAnsi="Arial" w:cs="Arial"/>
          <w:sz w:val="22"/>
        </w:rPr>
        <w:t>If the sum of 2 numbers is 19 and their difference is 5, find the 2 numbers graphically.</w:t>
      </w:r>
    </w:p>
    <w:p>
      <w:pPr>
        <w:pStyle w:val="ListParagraph"/>
        <w:keepNext w:val="0"/>
        <w:numPr>
          <w:ilvl w:val="0"/>
          <w:numId w:val="43"/>
        </w:numPr>
        <w:spacing w:before="0" w:after="120" w:line="276" w:lineRule="auto"/>
        <w:ind w:left="397" w:hanging="397"/>
        <w:contextualSpacing/>
        <w:jc w:val="left"/>
        <w:rPr>
          <w:rFonts w:ascii="Arial" w:eastAsia="Arial" w:hAnsi="Arial" w:cs="Arial"/>
        </w:rPr>
      </w:pPr>
      <w:r>
        <w:rPr>
          <w:rFonts w:ascii="Arial" w:eastAsia="Arial" w:hAnsi="Arial" w:cs="Arial"/>
          <w:sz w:val="22"/>
        </w:rPr>
        <w:t>‘All straight-line graphs are linear functions.’ Is this statement true or false? Justify your answer.</w:t>
      </w:r>
    </w:p>
    <w:p>
      <w:pPr>
        <w:keepNext w:val="0"/>
        <w:spacing w:before="0" w:after="160" w:line="276" w:lineRule="auto"/>
        <w:rPr>
          <w:rFonts w:ascii="Arial" w:eastAsia="Arial" w:hAnsi="Arial" w:cs="Arial"/>
        </w:rPr>
      </w:pPr>
      <w:r>
        <w:rPr>
          <w:rStyle w:val="Emphasis"/>
          <w:rFonts w:ascii="Arial" w:eastAsia="Arial" w:hAnsi="Arial" w:cs="Arial"/>
          <w:i/>
          <w:iCs/>
          <w:sz w:val="22"/>
        </w:rPr>
        <w:t>Further advice is given in support materials which provide teaching strategies, supports and scaffolds demonstrating how to support the diversity of learners in Mathematics 7–10.</w:t>
      </w:r>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10" w:name="_Toc256000010"/>
      <w:r>
        <w:rPr>
          <w:rFonts w:ascii="Arial" w:eastAsia="Arial" w:hAnsi="Arial" w:cs="Arial"/>
          <w:b/>
          <w:i w:val="0"/>
          <w:color w:val="002664"/>
          <w:sz w:val="30"/>
        </w:rPr>
        <w:t>Teaching advice for Length</w:t>
      </w:r>
      <w:bookmarkEnd w:id="10"/>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44"/>
        </w:numPr>
        <w:spacing w:before="0" w:after="120" w:line="276" w:lineRule="auto"/>
        <w:ind w:left="397" w:hanging="397"/>
        <w:contextualSpacing/>
        <w:rPr>
          <w:rFonts w:ascii="Arial" w:eastAsia="Arial" w:hAnsi="Arial" w:cs="Arial"/>
          <w:sz w:val="22"/>
        </w:rPr>
      </w:pPr>
      <w:r>
        <w:rPr>
          <w:rFonts w:ascii="Arial" w:eastAsia="Arial" w:hAnsi="Arial" w:cs="Arial"/>
          <w:sz w:val="22"/>
        </w:rPr>
        <w:t>Length</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ideas</w:t>
      </w:r>
    </w:p>
    <w:p>
      <w:pPr>
        <w:keepNext w:val="0"/>
        <w:spacing w:before="0" w:after="160" w:line="276" w:lineRule="auto"/>
        <w:rPr>
          <w:rFonts w:ascii="Arial" w:eastAsia="Arial" w:hAnsi="Arial" w:cs="Arial"/>
        </w:rPr>
      </w:pPr>
      <w:r>
        <w:rPr>
          <w:rFonts w:ascii="Arial" w:eastAsia="Arial" w:hAnsi="Arial" w:cs="Arial"/>
          <w:sz w:val="22"/>
        </w:rPr>
        <w:t>Students:</w:t>
      </w:r>
    </w:p>
    <w:p>
      <w:pPr>
        <w:pStyle w:val="ListParagraph"/>
        <w:keepNext w:val="0"/>
        <w:numPr>
          <w:ilvl w:val="0"/>
          <w:numId w:val="45"/>
        </w:numPr>
        <w:spacing w:before="0" w:after="120" w:line="276" w:lineRule="auto"/>
        <w:ind w:left="397" w:hanging="397"/>
        <w:contextualSpacing/>
        <w:jc w:val="left"/>
        <w:rPr>
          <w:rFonts w:ascii="Arial" w:eastAsia="Arial" w:hAnsi="Arial" w:cs="Arial"/>
        </w:rPr>
      </w:pPr>
      <w:r>
        <w:rPr>
          <w:rFonts w:ascii="Arial" w:eastAsia="Arial" w:hAnsi="Arial" w:cs="Arial"/>
          <w:sz w:val="22"/>
        </w:rPr>
        <w:t>solve problems by finding the perimeter of plane shapes and composite figures involving quadrilaterals</w:t>
      </w:r>
    </w:p>
    <w:p>
      <w:pPr>
        <w:pStyle w:val="ListParagraph"/>
        <w:keepNext w:val="0"/>
        <w:numPr>
          <w:ilvl w:val="0"/>
          <w:numId w:val="45"/>
        </w:numPr>
        <w:spacing w:before="0" w:after="120" w:line="276" w:lineRule="auto"/>
        <w:ind w:left="397" w:hanging="397"/>
        <w:contextualSpacing/>
        <w:jc w:val="left"/>
        <w:rPr>
          <w:rFonts w:ascii="Arial" w:eastAsia="Arial" w:hAnsi="Arial" w:cs="Arial"/>
        </w:rPr>
      </w:pPr>
      <w:r>
        <w:rPr>
          <w:rFonts w:ascii="Arial" w:eastAsia="Arial" w:hAnsi="Arial" w:cs="Arial"/>
          <w:sz w:val="22"/>
        </w:rPr>
        <w:t>identify parts and features of a circle</w:t>
      </w:r>
    </w:p>
    <w:p>
      <w:pPr>
        <w:pStyle w:val="ListParagraph"/>
        <w:keepNext w:val="0"/>
        <w:numPr>
          <w:ilvl w:val="0"/>
          <w:numId w:val="45"/>
        </w:numPr>
        <w:spacing w:before="0" w:after="120" w:line="276" w:lineRule="auto"/>
        <w:ind w:left="397" w:hanging="397"/>
        <w:contextualSpacing/>
        <w:jc w:val="left"/>
        <w:rPr>
          <w:rFonts w:ascii="Arial" w:eastAsia="Arial" w:hAnsi="Arial" w:cs="Arial"/>
        </w:rPr>
      </w:pPr>
      <w:r>
        <w:rPr>
          <w:rFonts w:ascii="Arial" w:eastAsia="Arial" w:hAnsi="Arial" w:cs="Arial"/>
          <w:sz w:val="22"/>
        </w:rPr>
        <w:t>find the relationship between the diameter and circumference of a circle</w:t>
      </w:r>
    </w:p>
    <w:p>
      <w:pPr>
        <w:pStyle w:val="ListParagraph"/>
        <w:keepNext w:val="0"/>
        <w:numPr>
          <w:ilvl w:val="0"/>
          <w:numId w:val="4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the formulas </w:t>
      </w:r>
      <m:oMathPara>
        <m:oMathParaPr>
          <m:jc m:val="left"/>
        </m:oMathParaPr>
        <m:oMath>
          <m:r>
            <w:rPr>
              <w:rFonts w:ascii="Arial" w:eastAsia="Arial" w:hAnsi="Arial" w:cs="Arial"/>
              <w:sz w:val="22"/>
            </w:rPr>
            <m:t>C</m:t>
          </m:r>
          <m:r>
            <w:rPr>
              <w:rFonts w:ascii="Arial" w:eastAsia="Arial" w:hAnsi="Arial" w:cs="Arial"/>
              <w:sz w:val="22"/>
            </w:rPr>
            <m:t>=</m:t>
          </m:r>
          <m:r>
            <w:rPr>
              <w:rFonts w:ascii="Arial" w:eastAsia="Arial" w:hAnsi="Arial" w:cs="Arial"/>
              <w:sz w:val="22"/>
            </w:rPr>
            <m:t>π</m:t>
          </m:r>
          <m:r>
            <w:rPr>
              <w:rFonts w:ascii="Arial" w:eastAsia="Arial" w:hAnsi="Arial" w:cs="Arial"/>
              <w:sz w:val="22"/>
            </w:rPr>
            <m:t>d</m:t>
          </m:r>
        </m:oMath>
      </m:oMathPara>
      <w:r>
        <w:rPr>
          <w:rFonts w:ascii="Arial" w:eastAsia="Arial" w:hAnsi="Arial" w:cs="Arial"/>
          <w:sz w:val="22"/>
        </w:rPr>
        <w:t xml:space="preserve">  and </w:t>
      </w:r>
      <m:oMathPara>
        <m:oMathParaPr>
          <m:jc m:val="left"/>
        </m:oMathParaPr>
        <m:oMath>
          <m:r>
            <w:rPr>
              <w:rFonts w:ascii="Arial" w:eastAsia="Arial" w:hAnsi="Arial" w:cs="Arial"/>
              <w:sz w:val="22"/>
            </w:rPr>
            <m:t>C</m:t>
          </m:r>
          <m:r>
            <w:rPr>
              <w:rFonts w:ascii="Arial" w:eastAsia="Arial" w:hAnsi="Arial" w:cs="Arial"/>
              <w:sz w:val="22"/>
            </w:rPr>
            <m:t>=</m:t>
          </m:r>
          <m:r>
            <w:rPr>
              <w:rFonts w:ascii="Arial" w:eastAsia="Arial" w:hAnsi="Arial" w:cs="Arial"/>
              <w:sz w:val="22"/>
            </w:rPr>
            <m:t>2</m:t>
          </m:r>
          <m:r>
            <w:rPr>
              <w:rFonts w:ascii="Arial" w:eastAsia="Arial" w:hAnsi="Arial" w:cs="Arial"/>
              <w:sz w:val="22"/>
            </w:rPr>
            <m:t>π</m:t>
          </m:r>
          <m:r>
            <w:rPr>
              <w:rFonts w:ascii="Arial" w:eastAsia="Arial" w:hAnsi="Arial" w:cs="Arial"/>
              <w:sz w:val="22"/>
            </w:rPr>
            <m:t>r</m:t>
          </m:r>
        </m:oMath>
      </m:oMathPara>
      <w:r>
        <w:rPr>
          <w:rFonts w:ascii="Arial" w:eastAsia="Arial" w:hAnsi="Arial" w:cs="Arial"/>
          <w:sz w:val="22"/>
        </w:rPr>
        <w:t xml:space="preserve"> to solve problems involving circumference</w:t>
      </w:r>
    </w:p>
    <w:p>
      <w:pPr>
        <w:pStyle w:val="ListParagraph"/>
        <w:keepNext w:val="0"/>
        <w:numPr>
          <w:ilvl w:val="0"/>
          <w:numId w:val="4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the formula </w:t>
      </w:r>
      <m:oMathPara>
        <m:oMathParaPr>
          <m:jc m:val="left"/>
        </m:oMathParaPr>
        <m:oMath>
          <m:r>
            <w:rPr>
              <w:rFonts w:ascii="Arial" w:eastAsia="Arial" w:hAnsi="Arial" w:cs="Arial"/>
              <w:sz w:val="22"/>
            </w:rPr>
            <m:t>l</m:t>
          </m:r>
          <m:r>
            <w:rPr>
              <w:rFonts w:ascii="Arial" w:eastAsia="Arial" w:hAnsi="Arial" w:cs="Arial"/>
              <w:sz w:val="22"/>
            </w:rPr>
            <m:t>=</m:t>
          </m:r>
          <m:f>
            <m:num>
              <m:r>
                <w:rPr>
                  <w:rFonts w:ascii="Arial" w:eastAsia="Arial" w:hAnsi="Arial" w:cs="Arial"/>
                  <w:sz w:val="22"/>
                </w:rPr>
                <m:t>θ</m:t>
              </m:r>
            </m:num>
            <m:den>
              <m:r>
                <w:rPr>
                  <w:rFonts w:ascii="Arial" w:eastAsia="Arial" w:hAnsi="Arial" w:cs="Arial"/>
                  <w:sz w:val="22"/>
                </w:rPr>
                <m:t>360</m:t>
              </m:r>
            </m:den>
          </m:f>
          <m:r>
            <w:rPr>
              <w:rFonts w:ascii="Arial" w:eastAsia="Arial" w:hAnsi="Arial" w:cs="Arial"/>
              <w:sz w:val="22"/>
            </w:rPr>
            <m:t>×</m:t>
          </m:r>
          <m:r>
            <w:rPr>
              <w:rFonts w:ascii="Arial" w:eastAsia="Arial" w:hAnsi="Arial" w:cs="Arial"/>
              <w:sz w:val="22"/>
            </w:rPr>
            <m:t>2</m:t>
          </m:r>
          <m:r>
            <w:rPr>
              <w:rFonts w:ascii="Arial" w:eastAsia="Arial" w:hAnsi="Arial" w:cs="Arial"/>
              <w:sz w:val="22"/>
            </w:rPr>
            <m:t>π</m:t>
          </m:r>
          <m:r>
            <w:rPr>
              <w:rFonts w:ascii="Arial" w:eastAsia="Arial" w:hAnsi="Arial" w:cs="Arial"/>
              <w:sz w:val="22"/>
            </w:rPr>
            <m:t>r</m:t>
          </m:r>
        </m:oMath>
      </m:oMathPara>
      <w:r>
        <w:rPr>
          <w:rFonts w:ascii="Arial" w:eastAsia="Arial" w:hAnsi="Arial" w:cs="Arial"/>
          <w:sz w:val="22"/>
        </w:rPr>
        <w:t xml:space="preserve"> to solve problems involving arc length</w:t>
      </w:r>
    </w:p>
    <w:p>
      <w:pPr>
        <w:pStyle w:val="ListParagraph"/>
        <w:keepNext w:val="0"/>
        <w:numPr>
          <w:ilvl w:val="0"/>
          <w:numId w:val="45"/>
        </w:numPr>
        <w:spacing w:before="0" w:after="120" w:line="276" w:lineRule="auto"/>
        <w:ind w:left="397" w:hanging="397"/>
        <w:contextualSpacing/>
        <w:jc w:val="left"/>
        <w:rPr>
          <w:rFonts w:ascii="Arial" w:eastAsia="Arial" w:hAnsi="Arial" w:cs="Arial"/>
        </w:rPr>
      </w:pPr>
      <w:r>
        <w:rPr>
          <w:rFonts w:ascii="Arial" w:eastAsia="Arial" w:hAnsi="Arial" w:cs="Arial"/>
          <w:sz w:val="22"/>
        </w:rPr>
        <w:t>solve problems by finding the perimeter of sectors and composite figures involving sectors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terms</w:t>
      </w:r>
    </w:p>
    <w:p>
      <w:pPr>
        <w:pStyle w:val="ListParagraph"/>
        <w:keepNext w:val="0"/>
        <w:numPr>
          <w:ilvl w:val="0"/>
          <w:numId w:val="46"/>
        </w:numPr>
        <w:spacing w:before="0" w:after="120" w:line="276" w:lineRule="auto"/>
        <w:ind w:left="397" w:hanging="397"/>
        <w:contextualSpacing/>
        <w:jc w:val="left"/>
        <w:rPr>
          <w:rFonts w:ascii="Arial" w:eastAsia="Arial" w:hAnsi="Arial" w:cs="Arial"/>
        </w:rPr>
      </w:pPr>
      <w:r>
        <w:rPr>
          <w:rFonts w:ascii="Arial" w:eastAsia="Arial" w:hAnsi="Arial" w:cs="Arial"/>
          <w:sz w:val="22"/>
        </w:rPr>
        <w:t>perimeter</w:t>
      </w:r>
    </w:p>
    <w:p>
      <w:pPr>
        <w:pStyle w:val="ListParagraph"/>
        <w:keepNext w:val="0"/>
        <w:numPr>
          <w:ilvl w:val="0"/>
          <w:numId w:val="46"/>
        </w:numPr>
        <w:spacing w:before="0" w:after="120" w:line="276" w:lineRule="auto"/>
        <w:ind w:left="397" w:hanging="397"/>
        <w:contextualSpacing/>
        <w:jc w:val="left"/>
        <w:rPr>
          <w:rFonts w:ascii="Arial" w:eastAsia="Arial" w:hAnsi="Arial" w:cs="Arial"/>
        </w:rPr>
      </w:pPr>
      <w:r>
        <w:rPr>
          <w:rFonts w:ascii="Arial" w:eastAsia="Arial" w:hAnsi="Arial" w:cs="Arial"/>
          <w:sz w:val="22"/>
        </w:rPr>
        <w:t>circumference</w:t>
      </w:r>
    </w:p>
    <w:p>
      <w:pPr>
        <w:pStyle w:val="ListParagraph"/>
        <w:keepNext w:val="0"/>
        <w:numPr>
          <w:ilvl w:val="0"/>
          <w:numId w:val="46"/>
        </w:numPr>
        <w:spacing w:before="0" w:after="120" w:line="276" w:lineRule="auto"/>
        <w:ind w:left="397" w:hanging="397"/>
        <w:contextualSpacing/>
        <w:jc w:val="left"/>
        <w:rPr>
          <w:rFonts w:ascii="Arial" w:eastAsia="Arial" w:hAnsi="Arial" w:cs="Arial"/>
        </w:rPr>
      </w:pPr>
      <w:r>
        <w:rPr>
          <w:rFonts w:ascii="Arial" w:eastAsia="Arial" w:hAnsi="Arial" w:cs="Arial"/>
          <w:sz w:val="22"/>
        </w:rPr>
        <w:t>radius</w:t>
      </w:r>
    </w:p>
    <w:p>
      <w:pPr>
        <w:pStyle w:val="ListParagraph"/>
        <w:keepNext w:val="0"/>
        <w:numPr>
          <w:ilvl w:val="0"/>
          <w:numId w:val="46"/>
        </w:numPr>
        <w:spacing w:before="0" w:after="120" w:line="276" w:lineRule="auto"/>
        <w:ind w:left="397" w:hanging="397"/>
        <w:contextualSpacing/>
        <w:jc w:val="left"/>
        <w:rPr>
          <w:rFonts w:ascii="Arial" w:eastAsia="Arial" w:hAnsi="Arial" w:cs="Arial"/>
        </w:rPr>
      </w:pPr>
      <w:r>
        <w:rPr>
          <w:rFonts w:ascii="Arial" w:eastAsia="Arial" w:hAnsi="Arial" w:cs="Arial"/>
          <w:sz w:val="22"/>
        </w:rPr>
        <w:t>rhombus</w:t>
      </w:r>
    </w:p>
    <w:p>
      <w:pPr>
        <w:pStyle w:val="ListParagraph"/>
        <w:keepNext w:val="0"/>
        <w:numPr>
          <w:ilvl w:val="0"/>
          <w:numId w:val="46"/>
        </w:numPr>
        <w:spacing w:before="0" w:after="120" w:line="276" w:lineRule="auto"/>
        <w:ind w:left="397" w:hanging="397"/>
        <w:contextualSpacing/>
        <w:jc w:val="left"/>
        <w:rPr>
          <w:rFonts w:ascii="Arial" w:eastAsia="Arial" w:hAnsi="Arial" w:cs="Arial"/>
        </w:rPr>
      </w:pPr>
      <w:r>
        <w:rPr>
          <w:rFonts w:ascii="Arial" w:eastAsia="Arial" w:hAnsi="Arial" w:cs="Arial"/>
          <w:sz w:val="22"/>
        </w:rPr>
        <w:t>sector</w:t>
      </w:r>
    </w:p>
    <w:p>
      <w:pPr>
        <w:pStyle w:val="ListParagraph"/>
        <w:keepNext w:val="0"/>
        <w:numPr>
          <w:ilvl w:val="0"/>
          <w:numId w:val="46"/>
        </w:numPr>
        <w:spacing w:before="0" w:after="120" w:line="276" w:lineRule="auto"/>
        <w:ind w:left="397" w:hanging="397"/>
        <w:contextualSpacing/>
        <w:jc w:val="left"/>
        <w:rPr>
          <w:rFonts w:ascii="Arial" w:eastAsia="Arial" w:hAnsi="Arial" w:cs="Arial"/>
        </w:rPr>
      </w:pPr>
      <w:r>
        <w:rPr>
          <w:rFonts w:ascii="Arial" w:eastAsia="Arial" w:hAnsi="Arial" w:cs="Arial"/>
          <w:sz w:val="22"/>
        </w:rPr>
        <w:t>chord</w:t>
      </w:r>
    </w:p>
    <w:p>
      <w:pPr>
        <w:pStyle w:val="ListParagraph"/>
        <w:keepNext w:val="0"/>
        <w:numPr>
          <w:ilvl w:val="0"/>
          <w:numId w:val="46"/>
        </w:numPr>
        <w:spacing w:before="0" w:after="120" w:line="276" w:lineRule="auto"/>
        <w:ind w:left="397" w:hanging="397"/>
        <w:contextualSpacing/>
        <w:jc w:val="left"/>
        <w:rPr>
          <w:rFonts w:ascii="Arial" w:eastAsia="Arial" w:hAnsi="Arial" w:cs="Arial"/>
        </w:rPr>
      </w:pPr>
      <w:r>
        <w:rPr>
          <w:rFonts w:ascii="Arial" w:eastAsia="Arial" w:hAnsi="Arial" w:cs="Arial"/>
          <w:sz w:val="22"/>
        </w:rPr>
        <w:t>kite</w:t>
      </w:r>
    </w:p>
    <w:p>
      <w:pPr>
        <w:pStyle w:val="ListParagraph"/>
        <w:keepNext w:val="0"/>
        <w:numPr>
          <w:ilvl w:val="0"/>
          <w:numId w:val="46"/>
        </w:numPr>
        <w:spacing w:before="0" w:after="120" w:line="276" w:lineRule="auto"/>
        <w:ind w:left="397" w:hanging="397"/>
        <w:contextualSpacing/>
        <w:jc w:val="left"/>
        <w:rPr>
          <w:rFonts w:ascii="Arial" w:eastAsia="Arial" w:hAnsi="Arial" w:cs="Arial"/>
        </w:rPr>
      </w:pPr>
      <w:r>
        <w:rPr>
          <w:rFonts w:ascii="Arial" w:eastAsia="Arial" w:hAnsi="Arial" w:cs="Arial"/>
          <w:sz w:val="22"/>
        </w:rPr>
        <w:t>composite</w:t>
      </w:r>
    </w:p>
    <w:p>
      <w:pPr>
        <w:pStyle w:val="ListParagraph"/>
        <w:keepNext w:val="0"/>
        <w:numPr>
          <w:ilvl w:val="0"/>
          <w:numId w:val="46"/>
        </w:numPr>
        <w:spacing w:before="0" w:after="120" w:line="276" w:lineRule="auto"/>
        <w:ind w:left="397" w:hanging="397"/>
        <w:contextualSpacing/>
        <w:jc w:val="left"/>
        <w:rPr>
          <w:rFonts w:ascii="Arial" w:eastAsia="Arial" w:hAnsi="Arial" w:cs="Arial"/>
        </w:rPr>
      </w:pPr>
      <w:r>
        <w:rPr>
          <w:rFonts w:ascii="Arial" w:eastAsia="Arial" w:hAnsi="Arial" w:cs="Arial"/>
          <w:sz w:val="22"/>
        </w:rPr>
        <w:t>arc</w:t>
      </w:r>
    </w:p>
    <w:p>
      <w:pPr>
        <w:pStyle w:val="ListParagraph"/>
        <w:keepNext w:val="0"/>
        <w:numPr>
          <w:ilvl w:val="0"/>
          <w:numId w:val="46"/>
        </w:numPr>
        <w:spacing w:before="0" w:after="120" w:line="276" w:lineRule="auto"/>
        <w:ind w:left="397" w:hanging="397"/>
        <w:contextualSpacing/>
        <w:jc w:val="left"/>
        <w:rPr>
          <w:rFonts w:ascii="Arial" w:eastAsia="Arial" w:hAnsi="Arial" w:cs="Arial"/>
        </w:rPr>
      </w:pPr>
      <w:r>
        <w:rPr>
          <w:rFonts w:ascii="Arial" w:eastAsia="Arial" w:hAnsi="Arial" w:cs="Arial"/>
          <w:sz w:val="22"/>
        </w:rPr>
        <w:t>tangent</w:t>
      </w:r>
    </w:p>
    <w:p>
      <w:pPr>
        <w:pStyle w:val="ListParagraph"/>
        <w:keepNext w:val="0"/>
        <w:numPr>
          <w:ilvl w:val="0"/>
          <w:numId w:val="46"/>
        </w:numPr>
        <w:spacing w:before="0" w:after="120" w:line="276" w:lineRule="auto"/>
        <w:ind w:left="397" w:hanging="397"/>
        <w:contextualSpacing/>
        <w:jc w:val="left"/>
        <w:rPr>
          <w:rFonts w:ascii="Arial" w:eastAsia="Arial" w:hAnsi="Arial" w:cs="Arial"/>
        </w:rPr>
      </w:pPr>
      <w:r>
        <w:rPr>
          <w:rFonts w:ascii="Arial" w:eastAsia="Arial" w:hAnsi="Arial" w:cs="Arial"/>
          <w:sz w:val="22"/>
        </w:rPr>
        <w:t>pi</w:t>
      </w:r>
    </w:p>
    <w:p>
      <w:pPr>
        <w:pStyle w:val="ListParagraph"/>
        <w:keepNext w:val="0"/>
        <w:numPr>
          <w:ilvl w:val="0"/>
          <w:numId w:val="46"/>
        </w:numPr>
        <w:spacing w:before="0" w:after="120" w:line="276" w:lineRule="auto"/>
        <w:ind w:left="397" w:hanging="397"/>
        <w:contextualSpacing/>
        <w:jc w:val="left"/>
        <w:rPr>
          <w:rFonts w:ascii="Arial" w:eastAsia="Arial" w:hAnsi="Arial" w:cs="Arial"/>
        </w:rPr>
      </w:pPr>
      <w:r>
        <w:rPr>
          <w:rFonts w:ascii="Arial" w:eastAsia="Arial" w:hAnsi="Arial" w:cs="Arial"/>
          <w:sz w:val="22"/>
        </w:rPr>
        <w:t>angle</w:t>
      </w:r>
    </w:p>
    <w:p>
      <w:pPr>
        <w:pStyle w:val="ListParagraph"/>
        <w:keepNext w:val="0"/>
        <w:numPr>
          <w:ilvl w:val="0"/>
          <w:numId w:val="46"/>
        </w:numPr>
        <w:spacing w:before="0" w:after="120" w:line="276" w:lineRule="auto"/>
        <w:ind w:left="397" w:hanging="397"/>
        <w:contextualSpacing/>
        <w:jc w:val="left"/>
        <w:rPr>
          <w:rFonts w:ascii="Arial" w:eastAsia="Arial" w:hAnsi="Arial" w:cs="Arial"/>
        </w:rPr>
      </w:pPr>
      <w:r>
        <w:rPr>
          <w:rFonts w:ascii="Arial" w:eastAsia="Arial" w:hAnsi="Arial" w:cs="Arial"/>
          <w:sz w:val="22"/>
        </w:rPr>
        <w:t>segment</w:t>
      </w:r>
    </w:p>
    <w:p>
      <w:pPr>
        <w:pStyle w:val="ListParagraph"/>
        <w:keepNext w:val="0"/>
        <w:numPr>
          <w:ilvl w:val="0"/>
          <w:numId w:val="46"/>
        </w:numPr>
        <w:spacing w:before="0" w:after="120" w:line="276" w:lineRule="auto"/>
        <w:ind w:left="397" w:hanging="397"/>
        <w:contextualSpacing/>
        <w:jc w:val="left"/>
        <w:rPr>
          <w:rFonts w:ascii="Arial" w:eastAsia="Arial" w:hAnsi="Arial" w:cs="Arial"/>
        </w:rPr>
      </w:pPr>
      <w:r>
        <w:rPr>
          <w:rFonts w:ascii="Arial" w:eastAsia="Arial" w:hAnsi="Arial" w:cs="Arial"/>
          <w:sz w:val="22"/>
        </w:rPr>
        <w:t>approximate</w:t>
      </w:r>
    </w:p>
    <w:p>
      <w:pPr>
        <w:pStyle w:val="ListParagraph"/>
        <w:keepNext w:val="0"/>
        <w:numPr>
          <w:ilvl w:val="0"/>
          <w:numId w:val="46"/>
        </w:numPr>
        <w:spacing w:before="0" w:after="120" w:line="276" w:lineRule="auto"/>
        <w:ind w:left="397" w:hanging="397"/>
        <w:contextualSpacing/>
        <w:jc w:val="left"/>
        <w:rPr>
          <w:rFonts w:ascii="Arial" w:eastAsia="Arial" w:hAnsi="Arial" w:cs="Arial"/>
        </w:rPr>
      </w:pPr>
      <w:r>
        <w:rPr>
          <w:rFonts w:ascii="Arial" w:eastAsia="Arial" w:hAnsi="Arial" w:cs="Arial"/>
          <w:sz w:val="22"/>
        </w:rPr>
        <w:t>ratio</w:t>
      </w:r>
    </w:p>
    <w:p>
      <w:pPr>
        <w:pStyle w:val="ListParagraph"/>
        <w:keepNext w:val="0"/>
        <w:numPr>
          <w:ilvl w:val="0"/>
          <w:numId w:val="46"/>
        </w:numPr>
        <w:spacing w:before="0" w:after="120" w:line="276" w:lineRule="auto"/>
        <w:ind w:left="397" w:hanging="397"/>
        <w:contextualSpacing/>
        <w:jc w:val="left"/>
        <w:rPr>
          <w:rFonts w:ascii="Arial" w:eastAsia="Arial" w:hAnsi="Arial" w:cs="Arial"/>
        </w:rPr>
      </w:pPr>
      <w:r>
        <w:rPr>
          <w:rFonts w:ascii="Arial" w:eastAsia="Arial" w:hAnsi="Arial" w:cs="Arial"/>
          <w:sz w:val="22"/>
        </w:rPr>
        <w:t>subtend</w:t>
      </w:r>
    </w:p>
    <w:p>
      <w:pPr>
        <w:pStyle w:val="ListParagraph"/>
        <w:keepNext w:val="0"/>
        <w:numPr>
          <w:ilvl w:val="0"/>
          <w:numId w:val="46"/>
        </w:numPr>
        <w:spacing w:before="0" w:after="120" w:line="276" w:lineRule="auto"/>
        <w:ind w:left="397" w:hanging="397"/>
        <w:contextualSpacing/>
        <w:jc w:val="left"/>
        <w:rPr>
          <w:rFonts w:ascii="Arial" w:eastAsia="Arial" w:hAnsi="Arial" w:cs="Arial"/>
        </w:rPr>
      </w:pPr>
      <w:r>
        <w:rPr>
          <w:rFonts w:ascii="Arial" w:eastAsia="Arial" w:hAnsi="Arial" w:cs="Arial"/>
          <w:sz w:val="22"/>
        </w:rPr>
        <w:t>parallelogram</w:t>
      </w:r>
    </w:p>
    <w:p>
      <w:pPr>
        <w:pStyle w:val="ListParagraph"/>
        <w:keepNext w:val="0"/>
        <w:numPr>
          <w:ilvl w:val="0"/>
          <w:numId w:val="46"/>
        </w:numPr>
        <w:spacing w:before="0" w:after="120" w:line="276" w:lineRule="auto"/>
        <w:ind w:left="397" w:hanging="397"/>
        <w:contextualSpacing/>
        <w:jc w:val="left"/>
        <w:rPr>
          <w:rFonts w:ascii="Arial" w:eastAsia="Arial" w:hAnsi="Arial" w:cs="Arial"/>
        </w:rPr>
      </w:pPr>
      <w:r>
        <w:rPr>
          <w:rFonts w:ascii="Arial" w:eastAsia="Arial" w:hAnsi="Arial" w:cs="Arial"/>
          <w:sz w:val="22"/>
        </w:rPr>
        <w:t>circle</w:t>
      </w:r>
    </w:p>
    <w:p>
      <w:pPr>
        <w:pStyle w:val="ListParagraph"/>
        <w:keepNext w:val="0"/>
        <w:numPr>
          <w:ilvl w:val="0"/>
          <w:numId w:val="46"/>
        </w:numPr>
        <w:spacing w:before="0" w:after="120" w:line="276" w:lineRule="auto"/>
        <w:ind w:left="397" w:hanging="397"/>
        <w:contextualSpacing/>
        <w:jc w:val="left"/>
        <w:rPr>
          <w:rFonts w:ascii="Arial" w:eastAsia="Arial" w:hAnsi="Arial" w:cs="Arial"/>
        </w:rPr>
      </w:pPr>
      <w:r>
        <w:rPr>
          <w:rFonts w:ascii="Arial" w:eastAsia="Arial" w:hAnsi="Arial" w:cs="Arial"/>
          <w:sz w:val="22"/>
        </w:rPr>
        <w:t>diameter</w:t>
      </w:r>
    </w:p>
    <w:p>
      <w:pPr>
        <w:pStyle w:val="ListParagraph"/>
        <w:keepNext w:val="0"/>
        <w:numPr>
          <w:ilvl w:val="0"/>
          <w:numId w:val="46"/>
        </w:numPr>
        <w:spacing w:before="0" w:after="120" w:line="276" w:lineRule="auto"/>
        <w:ind w:left="397" w:hanging="397"/>
        <w:contextualSpacing/>
        <w:jc w:val="left"/>
        <w:rPr>
          <w:rFonts w:ascii="Arial" w:eastAsia="Arial" w:hAnsi="Arial" w:cs="Arial"/>
        </w:rPr>
      </w:pPr>
      <w:r>
        <w:rPr>
          <w:rFonts w:ascii="Arial" w:eastAsia="Arial" w:hAnsi="Arial" w:cs="Arial"/>
          <w:sz w:val="22"/>
        </w:rPr>
        <w:t>trapezium</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Background knowledge</w:t>
      </w:r>
    </w:p>
    <w:p>
      <w:pPr>
        <w:pStyle w:val="ListParagraph"/>
        <w:keepNext w:val="0"/>
        <w:numPr>
          <w:ilvl w:val="0"/>
          <w:numId w:val="47"/>
        </w:numPr>
        <w:spacing w:before="0" w:after="120" w:line="276" w:lineRule="auto"/>
        <w:ind w:left="397" w:hanging="397"/>
        <w:contextualSpacing/>
        <w:jc w:val="left"/>
        <w:rPr>
          <w:rFonts w:ascii="Arial" w:eastAsia="Arial" w:hAnsi="Arial" w:cs="Arial"/>
        </w:rPr>
      </w:pPr>
      <w:r>
        <w:rPr>
          <w:rFonts w:ascii="Arial" w:eastAsia="Arial" w:hAnsi="Arial" w:cs="Arial"/>
          <w:sz w:val="22"/>
        </w:rPr>
        <w:t>Perimeters</w:t>
      </w:r>
    </w:p>
    <w:p>
      <w:pPr>
        <w:pStyle w:val="ListParagraph"/>
        <w:keepNext w:val="0"/>
        <w:numPr>
          <w:ilvl w:val="0"/>
          <w:numId w:val="47"/>
        </w:numPr>
        <w:spacing w:before="0" w:after="120" w:line="276" w:lineRule="auto"/>
        <w:ind w:left="397" w:hanging="397"/>
        <w:contextualSpacing/>
        <w:jc w:val="left"/>
        <w:rPr>
          <w:rFonts w:ascii="Arial" w:eastAsia="Arial" w:hAnsi="Arial" w:cs="Arial"/>
        </w:rPr>
      </w:pPr>
      <w:r>
        <w:rPr>
          <w:rFonts w:ascii="Arial" w:eastAsia="Arial" w:hAnsi="Arial" w:cs="Arial"/>
          <w:sz w:val="22"/>
        </w:rPr>
        <w:t>Side properties of special quadrilaterals</w:t>
      </w:r>
    </w:p>
    <w:p>
      <w:pPr>
        <w:pStyle w:val="ListParagraph"/>
        <w:keepNext w:val="0"/>
        <w:numPr>
          <w:ilvl w:val="0"/>
          <w:numId w:val="47"/>
        </w:numPr>
        <w:spacing w:before="0" w:after="120" w:line="276" w:lineRule="auto"/>
        <w:ind w:left="397" w:hanging="397"/>
        <w:contextualSpacing/>
        <w:jc w:val="left"/>
        <w:rPr>
          <w:rFonts w:ascii="Arial" w:eastAsia="Arial" w:hAnsi="Arial" w:cs="Arial"/>
        </w:rPr>
      </w:pPr>
      <w:r>
        <w:rPr>
          <w:rFonts w:ascii="Arial" w:eastAsia="Arial" w:hAnsi="Arial" w:cs="Arial"/>
          <w:sz w:val="22"/>
        </w:rPr>
        <w:t>Ratios</w:t>
      </w:r>
    </w:p>
    <w:p>
      <w:pPr>
        <w:pStyle w:val="ListParagraph"/>
        <w:keepNext w:val="0"/>
        <w:numPr>
          <w:ilvl w:val="0"/>
          <w:numId w:val="47"/>
        </w:numPr>
        <w:spacing w:before="0" w:after="120" w:line="276" w:lineRule="auto"/>
        <w:ind w:left="397" w:hanging="397"/>
        <w:contextualSpacing/>
        <w:jc w:val="left"/>
        <w:rPr>
          <w:rFonts w:ascii="Arial" w:eastAsia="Arial" w:hAnsi="Arial" w:cs="Arial"/>
        </w:rPr>
      </w:pPr>
      <w:r>
        <w:rPr>
          <w:rFonts w:ascii="Arial" w:eastAsia="Arial" w:hAnsi="Arial" w:cs="Arial"/>
          <w:sz w:val="22"/>
        </w:rPr>
        <w:t>Comparing part to whole in a fraction</w:t>
      </w:r>
    </w:p>
    <w:p>
      <w:pPr>
        <w:pStyle w:val="ListParagraph"/>
        <w:keepNext w:val="0"/>
        <w:numPr>
          <w:ilvl w:val="0"/>
          <w:numId w:val="47"/>
        </w:numPr>
        <w:spacing w:before="0" w:after="120" w:line="276" w:lineRule="auto"/>
        <w:ind w:left="397" w:hanging="397"/>
        <w:contextualSpacing/>
        <w:jc w:val="left"/>
        <w:rPr>
          <w:rFonts w:ascii="Arial" w:eastAsia="Arial" w:hAnsi="Arial" w:cs="Arial"/>
        </w:rPr>
      </w:pPr>
      <w:r>
        <w:rPr>
          <w:rFonts w:ascii="Arial" w:eastAsia="Arial" w:hAnsi="Arial" w:cs="Arial"/>
          <w:sz w:val="22"/>
        </w:rPr>
        <w:t>Calculating fractions</w:t>
      </w:r>
    </w:p>
    <w:p>
      <w:pPr>
        <w:pStyle w:val="ListParagraph"/>
        <w:keepNext w:val="0"/>
        <w:numPr>
          <w:ilvl w:val="0"/>
          <w:numId w:val="47"/>
        </w:numPr>
        <w:spacing w:before="0" w:after="120" w:line="276" w:lineRule="auto"/>
        <w:ind w:left="397" w:hanging="397"/>
        <w:contextualSpacing/>
        <w:jc w:val="left"/>
        <w:rPr>
          <w:rFonts w:ascii="Arial" w:eastAsia="Arial" w:hAnsi="Arial" w:cs="Arial"/>
        </w:rPr>
      </w:pPr>
      <w:r>
        <w:rPr>
          <w:rFonts w:ascii="Arial" w:eastAsia="Arial" w:hAnsi="Arial" w:cs="Arial"/>
          <w:sz w:val="22"/>
        </w:rPr>
        <w:t>Angle sum of a revolution is 360°</w:t>
      </w:r>
    </w:p>
    <w:p>
      <w:pPr>
        <w:pStyle w:val="ListParagraph"/>
        <w:keepNext w:val="0"/>
        <w:numPr>
          <w:ilvl w:val="0"/>
          <w:numId w:val="47"/>
        </w:numPr>
        <w:spacing w:before="0" w:after="120" w:line="276" w:lineRule="auto"/>
        <w:ind w:left="397" w:hanging="397"/>
        <w:contextualSpacing/>
        <w:jc w:val="left"/>
        <w:rPr>
          <w:rFonts w:ascii="Arial" w:eastAsia="Arial" w:hAnsi="Arial" w:cs="Arial"/>
        </w:rPr>
      </w:pPr>
      <w:r>
        <w:rPr>
          <w:rFonts w:ascii="Arial" w:eastAsia="Arial" w:hAnsi="Arial" w:cs="Arial"/>
          <w:sz w:val="22"/>
        </w:rPr>
        <w:t>Substitution into formulas</w:t>
      </w:r>
    </w:p>
    <w:p>
      <w:pPr>
        <w:pStyle w:val="ListParagraph"/>
        <w:keepNext w:val="0"/>
        <w:numPr>
          <w:ilvl w:val="0"/>
          <w:numId w:val="47"/>
        </w:numPr>
        <w:spacing w:before="0" w:after="120" w:line="276" w:lineRule="auto"/>
        <w:ind w:left="397" w:hanging="397"/>
        <w:contextualSpacing/>
        <w:jc w:val="left"/>
        <w:rPr>
          <w:rFonts w:ascii="Arial" w:eastAsia="Arial" w:hAnsi="Arial" w:cs="Arial"/>
        </w:rPr>
      </w:pPr>
      <w:r>
        <w:rPr>
          <w:rFonts w:ascii="Arial" w:eastAsia="Arial" w:hAnsi="Arial" w:cs="Arial"/>
          <w:sz w:val="22"/>
        </w:rPr>
        <w:t>Solving one-step linear equations</w:t>
      </w:r>
    </w:p>
    <w:p>
      <w:pPr>
        <w:pStyle w:val="ListParagraph"/>
        <w:keepNext w:val="0"/>
        <w:numPr>
          <w:ilvl w:val="0"/>
          <w:numId w:val="47"/>
        </w:numPr>
        <w:spacing w:before="0" w:after="120" w:line="276" w:lineRule="auto"/>
        <w:ind w:left="397" w:hanging="397"/>
        <w:contextualSpacing/>
        <w:jc w:val="left"/>
        <w:rPr>
          <w:rFonts w:ascii="Arial" w:eastAsia="Arial" w:hAnsi="Arial" w:cs="Arial"/>
        </w:rPr>
      </w:pPr>
      <w:r>
        <w:rPr>
          <w:rFonts w:ascii="Arial" w:eastAsia="Arial" w:hAnsi="Arial" w:cs="Arial"/>
          <w:sz w:val="22"/>
        </w:rPr>
        <w:t>Rounding numbers to specified number of decimal places</w:t>
      </w:r>
    </w:p>
    <w:p>
      <w:pPr>
        <w:pStyle w:val="ListParagraph"/>
        <w:keepNext w:val="0"/>
        <w:numPr>
          <w:ilvl w:val="0"/>
          <w:numId w:val="47"/>
        </w:numPr>
        <w:spacing w:before="0" w:after="120" w:line="276" w:lineRule="auto"/>
        <w:ind w:left="397" w:hanging="397"/>
        <w:contextualSpacing/>
        <w:jc w:val="left"/>
        <w:rPr>
          <w:rFonts w:ascii="Arial" w:eastAsia="Arial" w:hAnsi="Arial" w:cs="Arial"/>
        </w:rPr>
      </w:pPr>
      <w:r>
        <w:rPr>
          <w:rFonts w:ascii="Arial" w:eastAsia="Arial" w:hAnsi="Arial" w:cs="Arial"/>
          <w:sz w:val="22"/>
        </w:rPr>
        <w:t>Conversion between metric units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Making connections</w:t>
      </w:r>
    </w:p>
    <w:tbl>
      <w:tblPr>
        <w:tblInd w:w="158" w:type="dxa"/>
        <w:tblBorders>
          <w:top w:val="single" w:sz="6" w:space="0" w:color="000000"/>
          <w:left w:val="single" w:sz="6" w:space="0" w:color="000000"/>
          <w:bottom w:val="single" w:sz="6" w:space="0" w:color="000000"/>
          <w:right w:val="single" w:sz="6" w:space="0" w:color="000000"/>
        </w:tblBorders>
        <w:tblCellMar>
          <w:top w:w="150" w:type="dxa"/>
          <w:left w:w="150" w:type="dxa"/>
          <w:bottom w:w="150" w:type="dxa"/>
          <w:right w:w="150" w:type="dxa"/>
        </w:tblCellMar>
      </w:tblPr>
      <w:tblGrid>
        <w:gridCol w:w="7394"/>
        <w:gridCol w:w="2386"/>
      </w:tblGrid>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Connections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Outcome or Stage</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Arc lengths and perimeter of sectors directly connect to fractions, and eventually radian conversions.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Fractions, Decimals and Percentages</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Advanced</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Measure lengths to find perimeters.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3 Geometric measure A</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Finding radii given circumferences or arc lengths connects to simple linear equations.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Equations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 concept of irrational numbers is also covered in fractions and indices (path).</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Fractions, Decimals and Percentages</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Indices C</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 relationship between the radius (or diameter) and circumference of a circle connects to the variation in sounds produced in different-sized Aboriginal and Torres Strait Islander instruments such as clap sticks, yidaki or the warup.</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Aboriginal and Torres Strait Islander histories and cultures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Perimeters of plane shapes may involve the use of Pythagoras’ theorem.</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Right-angled Triangles (Pythagoras’ theorem)</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Calculation of perimeters of sporting fields, recreation parks, yarning circle spaces and farms involves selecting and using appropriate equipment, measuring tools and methods to make accurate observations and measurement, recording observations and measurements, and using appropriate units and abbreviations.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3 Geometric measure A</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Num CEC 1.3</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Num CEC 1.3</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Num CEC 2.4</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Distances between 2 points on the equator can be found through calculations of arc lengths, involving latitude and longitude, and knowledge of the radius of the Earth.</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Standard 2</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Fieldwork involves observing, measuring, collecting and recording information outside the classroom. Students use fieldwork instruments such as measuring devices, maps, photographs, compasses, GPS.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4/5 Geography</w:t>
            </w:r>
          </w:p>
        </w:tc>
      </w:tr>
    </w:tbl>
    <w:p>
      <w:pPr>
        <w:pStyle w:val="Heading5"/>
        <w:keepNext/>
        <w:spacing w:before="120" w:after="60" w:line="276" w:lineRule="auto"/>
        <w:rPr>
          <w:rFonts w:ascii="Arial" w:eastAsia="Arial" w:hAnsi="Arial" w:cs="Arial"/>
          <w:b/>
          <w:bCs/>
          <w:sz w:val="20"/>
          <w:szCs w:val="20"/>
        </w:rPr>
      </w:pPr>
      <w:r>
        <w:rPr>
          <w:rFonts w:ascii="Arial" w:eastAsia="Arial" w:hAnsi="Arial" w:cs="Arial"/>
          <w:b/>
          <w:i w:val="0"/>
          <w:iCs w:val="0"/>
          <w:color w:val="002664"/>
          <w:sz w:val="22"/>
          <w:szCs w:val="20"/>
        </w:rPr>
        <w:t>Non-routine problem solving</w:t>
      </w:r>
    </w:p>
    <w:p>
      <w:pPr>
        <w:pStyle w:val="ListParagraph"/>
        <w:keepNext w:val="0"/>
        <w:numPr>
          <w:ilvl w:val="0"/>
          <w:numId w:val="4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Compare the perimeter of a regular hexagon inscribed in a circle with the circle’s circumference to demonstrate that </w:t>
      </w:r>
      <m:oMathPara>
        <m:oMathParaPr>
          <m:jc m:val="left"/>
        </m:oMathParaPr>
        <m:oMath>
          <m:r>
            <w:rPr>
              <w:rFonts w:ascii="Arial" w:eastAsia="Arial" w:hAnsi="Arial" w:cs="Arial"/>
              <w:sz w:val="22"/>
            </w:rPr>
            <m:t>π</m:t>
          </m:r>
          <m:r>
            <w:rPr>
              <w:rFonts w:ascii="Arial" w:eastAsia="Arial" w:hAnsi="Arial" w:cs="Arial"/>
              <w:sz w:val="22"/>
            </w:rPr>
            <m:t>&gt;</m:t>
          </m:r>
          <m:r>
            <w:rPr>
              <w:rFonts w:ascii="Arial" w:eastAsia="Arial" w:hAnsi="Arial" w:cs="Arial"/>
              <w:sz w:val="22"/>
            </w:rPr>
            <m:t>3</m:t>
          </m:r>
        </m:oMath>
      </m:oMathPara>
      <w:r>
        <w:rPr>
          <w:rFonts w:ascii="Arial" w:eastAsia="Arial" w:hAnsi="Arial" w:cs="Arial"/>
          <w:sz w:val="22"/>
        </w:rPr>
        <w:t xml:space="preserve"> .</w:t>
      </w:r>
    </w:p>
    <w:p>
      <w:pPr>
        <w:pStyle w:val="ListParagraph"/>
        <w:keepNext w:val="0"/>
        <w:numPr>
          <w:ilvl w:val="0"/>
          <w:numId w:val="49"/>
        </w:numPr>
        <w:spacing w:before="0" w:after="120" w:line="276" w:lineRule="auto"/>
        <w:ind w:left="397" w:hanging="397"/>
        <w:contextualSpacing/>
        <w:jc w:val="left"/>
        <w:rPr>
          <w:rFonts w:ascii="Arial" w:eastAsia="Arial" w:hAnsi="Arial" w:cs="Arial"/>
        </w:rPr>
      </w:pPr>
      <w:r>
        <w:rPr>
          <w:rFonts w:ascii="Arial" w:eastAsia="Arial" w:hAnsi="Arial" w:cs="Arial"/>
          <w:sz w:val="22"/>
        </w:rPr>
        <w:t>Determine the difference in the distance travelled by a particle on the end of the hour hand, and one on the end of the minute hand of an analog clock.</w:t>
      </w:r>
    </w:p>
    <w:p>
      <w:pPr>
        <w:pStyle w:val="ListParagraph"/>
        <w:keepNext w:val="0"/>
        <w:numPr>
          <w:ilvl w:val="0"/>
          <w:numId w:val="49"/>
        </w:numPr>
        <w:spacing w:before="0" w:after="120" w:line="276" w:lineRule="auto"/>
        <w:ind w:left="397" w:hanging="397"/>
        <w:contextualSpacing/>
        <w:jc w:val="left"/>
        <w:rPr>
          <w:rFonts w:ascii="Arial" w:eastAsia="Arial" w:hAnsi="Arial" w:cs="Arial"/>
        </w:rPr>
      </w:pPr>
      <w:r>
        <w:rPr>
          <w:rFonts w:ascii="Arial" w:eastAsia="Arial" w:hAnsi="Arial" w:cs="Arial"/>
          <w:sz w:val="22"/>
        </w:rPr>
        <w:t>Examine the idea of an imaginary belt around the equator. This belt would touch the Earth at all points on its circumference (assuming the Earth was a perfect sphere or ball and had a radius of 6400 km). One metre is added to the length of the belt which would result in a small gap between the Earth and the belt. How wide is the gap between the Earth and the belt?</w:t>
      </w:r>
    </w:p>
    <w:p>
      <w:pPr>
        <w:pStyle w:val="ListParagraph"/>
        <w:keepNext w:val="0"/>
        <w:numPr>
          <w:ilvl w:val="0"/>
          <w:numId w:val="49"/>
        </w:numPr>
        <w:spacing w:before="0" w:after="120" w:line="276" w:lineRule="auto"/>
        <w:ind w:left="397" w:hanging="397"/>
        <w:contextualSpacing/>
        <w:jc w:val="left"/>
        <w:rPr>
          <w:rFonts w:ascii="Arial" w:eastAsia="Arial" w:hAnsi="Arial" w:cs="Arial"/>
        </w:rPr>
      </w:pPr>
      <w:r>
        <w:rPr>
          <w:rFonts w:ascii="Arial" w:eastAsia="Arial" w:hAnsi="Arial" w:cs="Arial"/>
          <w:sz w:val="22"/>
        </w:rPr>
        <w:t>Some tennis balls are sold in cylinders of 3 balls. Will the height of a cylinder that holds 3 tennis balls be greater than or less than its circumference? Justify your answer.</w:t>
      </w:r>
    </w:p>
    <w:p>
      <w:pPr>
        <w:keepNext w:val="0"/>
        <w:spacing w:before="0" w:after="160" w:line="276" w:lineRule="auto"/>
        <w:rPr>
          <w:rFonts w:ascii="Arial" w:eastAsia="Arial" w:hAnsi="Arial" w:cs="Arial"/>
        </w:rPr>
      </w:pPr>
      <w:r>
        <w:rPr>
          <w:rStyle w:val="Emphasis"/>
          <w:rFonts w:ascii="Arial" w:eastAsia="Arial" w:hAnsi="Arial" w:cs="Arial"/>
          <w:i/>
          <w:iCs/>
          <w:sz w:val="22"/>
        </w:rPr>
        <w:t>Further advice is given in support materials which provide teaching strategies, supports and scaffolds demonstrating how to support the diversity of learners in Mathematics 7–10.</w:t>
      </w:r>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11" w:name="_Toc256000011"/>
      <w:r>
        <w:rPr>
          <w:rFonts w:ascii="Arial" w:eastAsia="Arial" w:hAnsi="Arial" w:cs="Arial"/>
          <w:b/>
          <w:i w:val="0"/>
          <w:color w:val="002664"/>
          <w:sz w:val="30"/>
        </w:rPr>
        <w:t>Teaching advice for Right-angled triangles (Pythagoras’ theorem)</w:t>
      </w:r>
      <w:bookmarkEnd w:id="11"/>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50"/>
        </w:numPr>
        <w:spacing w:before="0" w:after="120" w:line="276" w:lineRule="auto"/>
        <w:ind w:left="397" w:hanging="397"/>
        <w:contextualSpacing/>
        <w:rPr>
          <w:rFonts w:ascii="Arial" w:eastAsia="Arial" w:hAnsi="Arial" w:cs="Arial"/>
          <w:sz w:val="22"/>
        </w:rPr>
      </w:pPr>
      <w:r>
        <w:rPr>
          <w:rFonts w:ascii="Arial" w:eastAsia="Arial" w:hAnsi="Arial" w:cs="Arial"/>
          <w:sz w:val="22"/>
        </w:rPr>
        <w:t>Right-angled triangles (Pythagoras’ theorem)</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ideas</w:t>
      </w:r>
    </w:p>
    <w:p>
      <w:pPr>
        <w:keepNext w:val="0"/>
        <w:spacing w:before="0" w:after="160" w:line="276" w:lineRule="auto"/>
        <w:rPr>
          <w:rFonts w:ascii="Arial" w:eastAsia="Arial" w:hAnsi="Arial" w:cs="Arial"/>
        </w:rPr>
      </w:pPr>
      <w:r>
        <w:rPr>
          <w:rFonts w:ascii="Arial" w:eastAsia="Arial" w:hAnsi="Arial" w:cs="Arial"/>
          <w:sz w:val="22"/>
        </w:rPr>
        <w:t>Students:</w:t>
      </w:r>
    </w:p>
    <w:p>
      <w:pPr>
        <w:pStyle w:val="ListParagraph"/>
        <w:keepNext w:val="0"/>
        <w:numPr>
          <w:ilvl w:val="0"/>
          <w:numId w:val="51"/>
        </w:numPr>
        <w:spacing w:before="0" w:after="120" w:line="276" w:lineRule="auto"/>
        <w:ind w:left="397" w:hanging="397"/>
        <w:contextualSpacing/>
        <w:jc w:val="left"/>
        <w:rPr>
          <w:rFonts w:ascii="Arial" w:eastAsia="Arial" w:hAnsi="Arial" w:cs="Arial"/>
        </w:rPr>
      </w:pPr>
      <w:r>
        <w:rPr>
          <w:rFonts w:ascii="Arial" w:eastAsia="Arial" w:hAnsi="Arial" w:cs="Arial"/>
          <w:sz w:val="22"/>
        </w:rPr>
        <w:t>identify the hypotenuse in a right-angled triangle</w:t>
      </w:r>
    </w:p>
    <w:p>
      <w:pPr>
        <w:pStyle w:val="ListParagraph"/>
        <w:keepNext w:val="0"/>
        <w:numPr>
          <w:ilvl w:val="0"/>
          <w:numId w:val="51"/>
        </w:numPr>
        <w:spacing w:before="0" w:after="120" w:line="276" w:lineRule="auto"/>
        <w:ind w:left="397" w:hanging="397"/>
        <w:contextualSpacing/>
        <w:jc w:val="left"/>
        <w:rPr>
          <w:rFonts w:ascii="Arial" w:eastAsia="Arial" w:hAnsi="Arial" w:cs="Arial"/>
        </w:rPr>
      </w:pPr>
      <w:r>
        <w:rPr>
          <w:rFonts w:ascii="Arial" w:eastAsia="Arial" w:hAnsi="Arial" w:cs="Arial"/>
          <w:sz w:val="22"/>
        </w:rPr>
        <w:t>define Pythagoras’ theorem</w:t>
      </w:r>
    </w:p>
    <w:p>
      <w:pPr>
        <w:pStyle w:val="ListParagraph"/>
        <w:keepNext w:val="0"/>
        <w:numPr>
          <w:ilvl w:val="0"/>
          <w:numId w:val="51"/>
        </w:numPr>
        <w:spacing w:before="0" w:after="120" w:line="276" w:lineRule="auto"/>
        <w:ind w:left="397" w:hanging="397"/>
        <w:contextualSpacing/>
        <w:jc w:val="left"/>
        <w:rPr>
          <w:rFonts w:ascii="Arial" w:eastAsia="Arial" w:hAnsi="Arial" w:cs="Arial"/>
        </w:rPr>
      </w:pPr>
      <w:r>
        <w:rPr>
          <w:rFonts w:ascii="Arial" w:eastAsia="Arial" w:hAnsi="Arial" w:cs="Arial"/>
          <w:sz w:val="22"/>
        </w:rPr>
        <w:t>apply Pythagoras’ theorem to find the unknown length of a side of a right-angled triangle</w:t>
      </w:r>
    </w:p>
    <w:p>
      <w:pPr>
        <w:pStyle w:val="ListParagraph"/>
        <w:keepNext w:val="0"/>
        <w:numPr>
          <w:ilvl w:val="0"/>
          <w:numId w:val="51"/>
        </w:numPr>
        <w:spacing w:before="0" w:after="120" w:line="276" w:lineRule="auto"/>
        <w:ind w:left="397" w:hanging="397"/>
        <w:contextualSpacing/>
        <w:jc w:val="left"/>
        <w:rPr>
          <w:rFonts w:ascii="Arial" w:eastAsia="Arial" w:hAnsi="Arial" w:cs="Arial"/>
        </w:rPr>
      </w:pPr>
      <w:r>
        <w:rPr>
          <w:rFonts w:ascii="Arial" w:eastAsia="Arial" w:hAnsi="Arial" w:cs="Arial"/>
          <w:sz w:val="22"/>
        </w:rPr>
        <w:t>apply Pythagoras’ theorem to solve practical problems</w:t>
      </w:r>
    </w:p>
    <w:p>
      <w:pPr>
        <w:pStyle w:val="ListParagraph"/>
        <w:keepNext w:val="0"/>
        <w:numPr>
          <w:ilvl w:val="0"/>
          <w:numId w:val="51"/>
        </w:numPr>
        <w:spacing w:before="0" w:after="120" w:line="276" w:lineRule="auto"/>
        <w:ind w:left="397" w:hanging="397"/>
        <w:contextualSpacing/>
        <w:jc w:val="left"/>
        <w:rPr>
          <w:rFonts w:ascii="Arial" w:eastAsia="Arial" w:hAnsi="Arial" w:cs="Arial"/>
        </w:rPr>
      </w:pPr>
      <w:r>
        <w:rPr>
          <w:rFonts w:ascii="Arial" w:eastAsia="Arial" w:hAnsi="Arial" w:cs="Arial"/>
          <w:sz w:val="22"/>
        </w:rPr>
        <w:t>apply the converse of Pythagoras’ theorem to test whether a triangle is right-angled</w:t>
      </w:r>
    </w:p>
    <w:p>
      <w:pPr>
        <w:pStyle w:val="ListParagraph"/>
        <w:keepNext w:val="0"/>
        <w:numPr>
          <w:ilvl w:val="0"/>
          <w:numId w:val="51"/>
        </w:numPr>
        <w:spacing w:before="0" w:after="120" w:line="276" w:lineRule="auto"/>
        <w:ind w:left="397" w:hanging="397"/>
        <w:contextualSpacing/>
        <w:jc w:val="left"/>
        <w:rPr>
          <w:rFonts w:ascii="Arial" w:eastAsia="Arial" w:hAnsi="Arial" w:cs="Arial"/>
        </w:rPr>
      </w:pPr>
      <w:r>
        <w:rPr>
          <w:rFonts w:ascii="Arial" w:eastAsia="Arial" w:hAnsi="Arial" w:cs="Arial"/>
          <w:sz w:val="22"/>
        </w:rPr>
        <w:t>identify Pythagorean triads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terms</w:t>
      </w:r>
    </w:p>
    <w:p>
      <w:pPr>
        <w:pStyle w:val="ListParagraph"/>
        <w:keepNext w:val="0"/>
        <w:numPr>
          <w:ilvl w:val="0"/>
          <w:numId w:val="52"/>
        </w:numPr>
        <w:spacing w:before="0" w:after="120" w:line="276" w:lineRule="auto"/>
        <w:ind w:left="397" w:hanging="397"/>
        <w:contextualSpacing/>
        <w:jc w:val="left"/>
        <w:rPr>
          <w:rFonts w:ascii="Arial" w:eastAsia="Arial" w:hAnsi="Arial" w:cs="Arial"/>
        </w:rPr>
      </w:pPr>
      <w:r>
        <w:rPr>
          <w:rFonts w:ascii="Arial" w:eastAsia="Arial" w:hAnsi="Arial" w:cs="Arial"/>
          <w:sz w:val="22"/>
        </w:rPr>
        <w:t>hypotenuse</w:t>
      </w:r>
    </w:p>
    <w:p>
      <w:pPr>
        <w:pStyle w:val="ListParagraph"/>
        <w:keepNext w:val="0"/>
        <w:numPr>
          <w:ilvl w:val="0"/>
          <w:numId w:val="52"/>
        </w:numPr>
        <w:spacing w:before="0" w:after="120" w:line="276" w:lineRule="auto"/>
        <w:ind w:left="397" w:hanging="397"/>
        <w:contextualSpacing/>
        <w:jc w:val="left"/>
        <w:rPr>
          <w:rFonts w:ascii="Arial" w:eastAsia="Arial" w:hAnsi="Arial" w:cs="Arial"/>
        </w:rPr>
      </w:pPr>
      <w:r>
        <w:rPr>
          <w:rFonts w:ascii="Arial" w:eastAsia="Arial" w:hAnsi="Arial" w:cs="Arial"/>
          <w:sz w:val="22"/>
        </w:rPr>
        <w:t>square root</w:t>
      </w:r>
    </w:p>
    <w:p>
      <w:pPr>
        <w:pStyle w:val="ListParagraph"/>
        <w:keepNext w:val="0"/>
        <w:numPr>
          <w:ilvl w:val="0"/>
          <w:numId w:val="52"/>
        </w:numPr>
        <w:spacing w:before="0" w:after="120" w:line="276" w:lineRule="auto"/>
        <w:ind w:left="397" w:hanging="397"/>
        <w:contextualSpacing/>
        <w:jc w:val="left"/>
        <w:rPr>
          <w:rFonts w:ascii="Arial" w:eastAsia="Arial" w:hAnsi="Arial" w:cs="Arial"/>
        </w:rPr>
      </w:pPr>
      <w:r>
        <w:rPr>
          <w:rFonts w:ascii="Arial" w:eastAsia="Arial" w:hAnsi="Arial" w:cs="Arial"/>
          <w:sz w:val="22"/>
        </w:rPr>
        <w:t>Pythagoras’ theorem</w:t>
      </w:r>
    </w:p>
    <w:p>
      <w:pPr>
        <w:pStyle w:val="ListParagraph"/>
        <w:keepNext w:val="0"/>
        <w:numPr>
          <w:ilvl w:val="0"/>
          <w:numId w:val="52"/>
        </w:numPr>
        <w:spacing w:before="0" w:after="120" w:line="276" w:lineRule="auto"/>
        <w:ind w:left="397" w:hanging="397"/>
        <w:contextualSpacing/>
        <w:jc w:val="left"/>
        <w:rPr>
          <w:rFonts w:ascii="Arial" w:eastAsia="Arial" w:hAnsi="Arial" w:cs="Arial"/>
        </w:rPr>
      </w:pPr>
      <w:r>
        <w:rPr>
          <w:rFonts w:ascii="Arial" w:eastAsia="Arial" w:hAnsi="Arial" w:cs="Arial"/>
          <w:sz w:val="22"/>
        </w:rPr>
        <w:t>Right-angle</w:t>
      </w:r>
    </w:p>
    <w:p>
      <w:pPr>
        <w:pStyle w:val="ListParagraph"/>
        <w:keepNext w:val="0"/>
        <w:numPr>
          <w:ilvl w:val="0"/>
          <w:numId w:val="52"/>
        </w:numPr>
        <w:spacing w:before="0" w:after="120" w:line="276" w:lineRule="auto"/>
        <w:ind w:left="397" w:hanging="397"/>
        <w:contextualSpacing/>
        <w:jc w:val="left"/>
        <w:rPr>
          <w:rFonts w:ascii="Arial" w:eastAsia="Arial" w:hAnsi="Arial" w:cs="Arial"/>
        </w:rPr>
      </w:pPr>
      <w:r>
        <w:rPr>
          <w:rFonts w:ascii="Arial" w:eastAsia="Arial" w:hAnsi="Arial" w:cs="Arial"/>
          <w:sz w:val="22"/>
        </w:rPr>
        <w:t>approximate</w:t>
      </w:r>
    </w:p>
    <w:p>
      <w:pPr>
        <w:pStyle w:val="ListParagraph"/>
        <w:keepNext w:val="0"/>
        <w:numPr>
          <w:ilvl w:val="0"/>
          <w:numId w:val="52"/>
        </w:numPr>
        <w:spacing w:before="0" w:after="120" w:line="276" w:lineRule="auto"/>
        <w:ind w:left="397" w:hanging="397"/>
        <w:contextualSpacing/>
        <w:jc w:val="left"/>
        <w:rPr>
          <w:rFonts w:ascii="Arial" w:eastAsia="Arial" w:hAnsi="Arial" w:cs="Arial"/>
        </w:rPr>
      </w:pPr>
      <w:r>
        <w:rPr>
          <w:rFonts w:ascii="Arial" w:eastAsia="Arial" w:hAnsi="Arial" w:cs="Arial"/>
          <w:sz w:val="22"/>
        </w:rPr>
        <w:t>converse</w:t>
      </w:r>
    </w:p>
    <w:p>
      <w:pPr>
        <w:pStyle w:val="ListParagraph"/>
        <w:keepNext w:val="0"/>
        <w:numPr>
          <w:ilvl w:val="0"/>
          <w:numId w:val="52"/>
        </w:numPr>
        <w:spacing w:before="0" w:after="120" w:line="276" w:lineRule="auto"/>
        <w:ind w:left="397" w:hanging="397"/>
        <w:contextualSpacing/>
        <w:jc w:val="left"/>
        <w:rPr>
          <w:rFonts w:ascii="Arial" w:eastAsia="Arial" w:hAnsi="Arial" w:cs="Arial"/>
        </w:rPr>
      </w:pPr>
      <w:r>
        <w:rPr>
          <w:rFonts w:ascii="Arial" w:eastAsia="Arial" w:hAnsi="Arial" w:cs="Arial"/>
          <w:sz w:val="22"/>
        </w:rPr>
        <w:t>square numbers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Background knowledge</w:t>
      </w:r>
    </w:p>
    <w:p>
      <w:pPr>
        <w:pStyle w:val="ListParagraph"/>
        <w:keepNext w:val="0"/>
        <w:numPr>
          <w:ilvl w:val="0"/>
          <w:numId w:val="53"/>
        </w:numPr>
        <w:spacing w:before="0" w:after="120" w:line="276" w:lineRule="auto"/>
        <w:ind w:left="397" w:hanging="397"/>
        <w:contextualSpacing/>
        <w:jc w:val="left"/>
        <w:rPr>
          <w:rFonts w:ascii="Arial" w:eastAsia="Arial" w:hAnsi="Arial" w:cs="Arial"/>
        </w:rPr>
      </w:pPr>
      <w:r>
        <w:rPr>
          <w:rFonts w:ascii="Arial" w:eastAsia="Arial" w:hAnsi="Arial" w:cs="Arial"/>
          <w:sz w:val="22"/>
        </w:rPr>
        <w:t>Substitution into algebraic expressions and formulas</w:t>
      </w:r>
    </w:p>
    <w:p>
      <w:pPr>
        <w:pStyle w:val="ListParagraph"/>
        <w:keepNext w:val="0"/>
        <w:numPr>
          <w:ilvl w:val="0"/>
          <w:numId w:val="53"/>
        </w:numPr>
        <w:spacing w:before="0" w:after="120" w:line="276" w:lineRule="auto"/>
        <w:ind w:left="397" w:hanging="397"/>
        <w:contextualSpacing/>
        <w:jc w:val="left"/>
        <w:rPr>
          <w:rFonts w:ascii="Arial" w:eastAsia="Arial" w:hAnsi="Arial" w:cs="Arial"/>
        </w:rPr>
      </w:pPr>
      <w:r>
        <w:rPr>
          <w:rFonts w:ascii="Arial" w:eastAsia="Arial" w:hAnsi="Arial" w:cs="Arial"/>
          <w:sz w:val="22"/>
        </w:rPr>
        <w:t>Squares and square roots of numbers</w:t>
      </w:r>
    </w:p>
    <w:p>
      <w:pPr>
        <w:pStyle w:val="ListParagraph"/>
        <w:keepNext w:val="0"/>
        <w:numPr>
          <w:ilvl w:val="0"/>
          <w:numId w:val="5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Solving simple quadratic equations in the form </w:t>
      </w:r>
      <m:oMathPara>
        <m:oMathParaPr>
          <m:jc m:val="left"/>
        </m:oMathParaPr>
        <m:oMath>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c</m:t>
          </m:r>
        </m:oMath>
      </m:oMathPara>
    </w:p>
    <w:p>
      <w:pPr>
        <w:pStyle w:val="ListParagraph"/>
        <w:keepNext w:val="0"/>
        <w:numPr>
          <w:ilvl w:val="0"/>
          <w:numId w:val="5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Order of operations and addressing common misunderstandings (eg </w:t>
      </w:r>
      <m:oMathPara>
        <m:oMathParaPr>
          <m:jc m:val="left"/>
        </m:oMathParaPr>
        <m:oMath>
          <m:sSup>
            <m:e>
              <m:r>
                <w:rPr>
                  <w:rFonts w:ascii="Arial" w:eastAsia="Arial" w:hAnsi="Arial" w:cs="Arial"/>
                  <w:sz w:val="22"/>
                </w:rPr>
                <m:t>3</m:t>
              </m:r>
            </m:e>
            <m:sup>
              <m:r>
                <w:rPr>
                  <w:rFonts w:ascii="Arial" w:eastAsia="Arial" w:hAnsi="Arial" w:cs="Arial"/>
                  <w:sz w:val="22"/>
                </w:rPr>
                <m:t>2</m:t>
              </m:r>
            </m:sup>
          </m:sSup>
          <m:r>
            <w:rPr>
              <w:rFonts w:ascii="Arial" w:eastAsia="Arial" w:hAnsi="Arial" w:cs="Arial"/>
              <w:sz w:val="22"/>
            </w:rPr>
            <m:t>+</m:t>
          </m:r>
          <m:sSup>
            <m:e>
              <m:r>
                <w:rPr>
                  <w:rFonts w:ascii="Arial" w:eastAsia="Arial" w:hAnsi="Arial" w:cs="Arial"/>
                  <w:sz w:val="22"/>
                </w:rPr>
                <m:t>4</m:t>
              </m:r>
            </m:e>
            <m:sup>
              <m:r>
                <w:rPr>
                  <w:rFonts w:ascii="Arial" w:eastAsia="Arial" w:hAnsi="Arial" w:cs="Arial"/>
                  <w:sz w:val="22"/>
                </w:rPr>
                <m:t>2</m:t>
              </m:r>
            </m:sup>
          </m:sSup>
          <m:r>
            <w:rPr>
              <w:rFonts w:ascii="Arial" w:eastAsia="Arial" w:hAnsi="Arial" w:cs="Arial"/>
              <w:sz w:val="22"/>
            </w:rPr>
            <m:t>≠</m:t>
          </m:r>
          <m:sSup>
            <m:e>
              <m:d>
                <m:dPr>
                  <m:sepChr m:val="|"/>
                </m:dPr>
                <m:e>
                  <m:r>
                    <w:rPr>
                      <w:rFonts w:ascii="Arial" w:eastAsia="Arial" w:hAnsi="Arial" w:cs="Arial"/>
                      <w:sz w:val="22"/>
                    </w:rPr>
                    <m:t>3</m:t>
                  </m:r>
                  <m:r>
                    <w:rPr>
                      <w:rFonts w:ascii="Arial" w:eastAsia="Arial" w:hAnsi="Arial" w:cs="Arial"/>
                      <w:sz w:val="22"/>
                    </w:rPr>
                    <m:t>+</m:t>
                  </m:r>
                  <m:r>
                    <w:rPr>
                      <w:rFonts w:ascii="Arial" w:eastAsia="Arial" w:hAnsi="Arial" w:cs="Arial"/>
                      <w:sz w:val="22"/>
                    </w:rPr>
                    <m:t>4</m:t>
                  </m:r>
                </m:e>
              </m:d>
            </m:e>
            <m:sup>
              <m:r>
                <w:rPr>
                  <w:rFonts w:ascii="Arial" w:eastAsia="Arial" w:hAnsi="Arial" w:cs="Arial"/>
                  <w:sz w:val="22"/>
                </w:rPr>
                <m:t>2</m:t>
              </m:r>
            </m:sup>
          </m:sSup>
        </m:oMath>
      </m:oMathPara>
      <w:r>
        <w:rPr>
          <w:rFonts w:ascii="Arial" w:eastAsia="Arial" w:hAnsi="Arial" w:cs="Arial"/>
          <w:sz w:val="22"/>
        </w:rPr>
        <w:t xml:space="preserve"> and </w:t>
      </w:r>
      <m:oMathPara>
        <m:oMathParaPr>
          <m:jc m:val="left"/>
        </m:oMathParaPr>
        <m:oMath>
          <m:rad>
            <m:radPr>
              <m:degHide/>
            </m:radPr>
            <m:deg/>
            <m:e>
              <m:sSup>
                <m:e>
                  <m:r>
                    <w:rPr>
                      <w:rFonts w:ascii="Arial" w:eastAsia="Arial" w:hAnsi="Arial" w:cs="Arial"/>
                      <w:sz w:val="22"/>
                    </w:rPr>
                    <m:t>5</m:t>
                  </m:r>
                </m:e>
                <m:sup>
                  <m:r>
                    <w:rPr>
                      <w:rFonts w:ascii="Arial" w:eastAsia="Arial" w:hAnsi="Arial" w:cs="Arial"/>
                      <w:sz w:val="22"/>
                    </w:rPr>
                    <m:t>2</m:t>
                  </m:r>
                </m:sup>
              </m:sSup>
              <m:r>
                <w:rPr>
                  <w:rFonts w:ascii="Arial" w:eastAsia="Arial" w:hAnsi="Arial" w:cs="Arial"/>
                  <w:sz w:val="22"/>
                </w:rPr>
                <m:t>-</m:t>
              </m:r>
              <m:sSup>
                <m:e>
                  <m:r>
                    <w:rPr>
                      <w:rFonts w:ascii="Arial" w:eastAsia="Arial" w:hAnsi="Arial" w:cs="Arial"/>
                      <w:sz w:val="22"/>
                    </w:rPr>
                    <m:t>4</m:t>
                  </m:r>
                </m:e>
                <m:sup>
                  <m:r>
                    <w:rPr>
                      <w:rFonts w:ascii="Arial" w:eastAsia="Arial" w:hAnsi="Arial" w:cs="Arial"/>
                      <w:sz w:val="22"/>
                    </w:rPr>
                    <m:t>2</m:t>
                  </m:r>
                </m:sup>
              </m:sSup>
            </m:e>
          </m:rad>
          <m:r>
            <w:rPr>
              <w:rFonts w:ascii="Arial" w:eastAsia="Arial" w:hAnsi="Arial" w:cs="Arial"/>
              <w:sz w:val="22"/>
            </w:rPr>
            <m:t>≠</m:t>
          </m:r>
          <m:r>
            <w:rPr>
              <w:rFonts w:ascii="Arial" w:eastAsia="Arial" w:hAnsi="Arial" w:cs="Arial"/>
              <w:sz w:val="22"/>
            </w:rPr>
            <m:t>5</m:t>
          </m:r>
          <m:r>
            <w:rPr>
              <w:rFonts w:ascii="Arial" w:eastAsia="Arial" w:hAnsi="Arial" w:cs="Arial"/>
              <w:sz w:val="22"/>
            </w:rPr>
            <m:t>-</m:t>
          </m:r>
          <m:r>
            <w:rPr>
              <w:rFonts w:ascii="Arial" w:eastAsia="Arial" w:hAnsi="Arial" w:cs="Arial"/>
              <w:sz w:val="22"/>
            </w:rPr>
            <m:t>4</m:t>
          </m:r>
        </m:oMath>
      </m:oMathPara>
      <w:r>
        <w:rPr>
          <w:rFonts w:ascii="Arial" w:eastAsia="Arial" w:hAnsi="Arial" w:cs="Arial"/>
          <w:sz w:val="22"/>
        </w:rPr>
        <w:t>)</w:t>
      </w:r>
    </w:p>
    <w:p>
      <w:pPr>
        <w:pStyle w:val="ListParagraph"/>
        <w:keepNext w:val="0"/>
        <w:numPr>
          <w:ilvl w:val="0"/>
          <w:numId w:val="55"/>
        </w:numPr>
        <w:spacing w:before="0" w:after="120" w:line="276" w:lineRule="auto"/>
        <w:ind w:left="397" w:hanging="397"/>
        <w:contextualSpacing/>
        <w:jc w:val="left"/>
        <w:rPr>
          <w:rFonts w:ascii="Arial" w:eastAsia="Arial" w:hAnsi="Arial" w:cs="Arial"/>
        </w:rPr>
      </w:pPr>
      <w:r>
        <w:rPr>
          <w:rFonts w:ascii="Arial" w:eastAsia="Arial" w:hAnsi="Arial" w:cs="Arial"/>
          <w:sz w:val="22"/>
        </w:rPr>
        <w:t>Rounding numbers to a specified degree of accuracy</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Making connections</w:t>
      </w:r>
    </w:p>
    <w:tbl>
      <w:tblPr>
        <w:tblInd w:w="158" w:type="dxa"/>
        <w:tblBorders>
          <w:top w:val="single" w:sz="6" w:space="0" w:color="000000"/>
          <w:left w:val="single" w:sz="6" w:space="0" w:color="000000"/>
          <w:bottom w:val="single" w:sz="6" w:space="0" w:color="000000"/>
          <w:right w:val="single" w:sz="6" w:space="0" w:color="000000"/>
        </w:tblBorders>
        <w:tblCellMar>
          <w:top w:w="150" w:type="dxa"/>
          <w:left w:w="150" w:type="dxa"/>
          <w:bottom w:w="150" w:type="dxa"/>
          <w:right w:w="150" w:type="dxa"/>
        </w:tblCellMar>
      </w:tblPr>
      <w:tblGrid>
        <w:gridCol w:w="7231"/>
        <w:gridCol w:w="2549"/>
      </w:tblGrid>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Connections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Outcome or Stage</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Pythagoras’ theorem connects to perimeters and areas involving plane shapes.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Length</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Area</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Standard 2</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 length of an interval joining 2 points on the Cartesian plane and the distance formula are derived using Pythagoras’ theorem.</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Linear Relationships A</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Pythagoras’ theorem is used to establish the equation of a circle with centre as the origin, the radius </w:t>
            </w:r>
            <w:r>
              <w:rPr>
                <w:rFonts w:ascii="Arial" w:eastAsia="Arial" w:hAnsi="Arial" w:cs="Arial"/>
                <w:b w:val="0"/>
                <w:bCs w:val="0"/>
                <w:i w:val="0"/>
                <w:iCs w:val="0"/>
                <w:smallCaps w:val="0"/>
                <w:color w:val="000000"/>
                <w:sz w:val="22"/>
              </w:rPr>
              <w:t>𝑟</w:t>
            </w:r>
            <w:r>
              <w:rPr>
                <w:rFonts w:ascii="Arial" w:eastAsia="Arial" w:hAnsi="Arial" w:cs="Arial"/>
                <w:b w:val="0"/>
                <w:bCs w:val="0"/>
                <w:i w:val="0"/>
                <w:iCs w:val="0"/>
                <w:smallCaps w:val="0"/>
                <w:color w:val="000000"/>
                <w:sz w:val="22"/>
              </w:rPr>
              <w:t xml:space="preserve"> and the graph of equations of the form </w:t>
            </w:r>
            <w:r>
              <w:rPr>
                <w:rFonts w:ascii="Arial" w:eastAsia="Arial" w:hAnsi="Arial" w:cs="Arial"/>
                <w:b w:val="0"/>
                <w:bCs w:val="0"/>
                <w:i w:val="0"/>
                <w:iCs w:val="0"/>
                <w:smallCaps w:val="0"/>
                <w:color w:val="000000"/>
                <w:sz w:val="22"/>
              </w:rPr>
              <w:t>𝑥</w:t>
            </w:r>
            <w:r>
              <w:rPr>
                <w:rFonts w:ascii="Arial" w:eastAsia="Arial" w:hAnsi="Arial" w:cs="Arial"/>
                <w:b w:val="0"/>
                <w:bCs w:val="0"/>
                <w:i w:val="0"/>
                <w:iCs w:val="0"/>
                <w:smallCaps w:val="0"/>
                <w:color w:val="000000"/>
                <w:sz w:val="22"/>
                <w:szCs w:val="30"/>
                <w:vertAlign w:val="superscript"/>
              </w:rPr>
              <w:t xml:space="preserve">2 </w:t>
            </w:r>
            <w:r>
              <w:rPr>
                <w:rFonts w:ascii="Arial" w:eastAsia="Arial" w:hAnsi="Arial" w:cs="Arial"/>
                <w:b w:val="0"/>
                <w:bCs w:val="0"/>
                <w:i w:val="0"/>
                <w:iCs w:val="0"/>
                <w:smallCaps w:val="0"/>
                <w:color w:val="000000"/>
                <w:sz w:val="22"/>
              </w:rPr>
              <w:t xml:space="preserve">+ </w:t>
            </w:r>
            <w:r>
              <w:rPr>
                <w:rFonts w:ascii="Arial" w:eastAsia="Arial" w:hAnsi="Arial" w:cs="Arial"/>
                <w:b w:val="0"/>
                <w:bCs w:val="0"/>
                <w:i w:val="0"/>
                <w:iCs w:val="0"/>
                <w:smallCaps w:val="0"/>
                <w:color w:val="000000"/>
                <w:sz w:val="22"/>
              </w:rPr>
              <w:t>𝑦</w:t>
            </w:r>
            <w:r>
              <w:rPr>
                <w:rFonts w:ascii="Arial" w:eastAsia="Arial" w:hAnsi="Arial" w:cs="Arial"/>
                <w:b w:val="0"/>
                <w:bCs w:val="0"/>
                <w:i w:val="0"/>
                <w:iCs w:val="0"/>
                <w:smallCaps w:val="0"/>
                <w:color w:val="000000"/>
                <w:sz w:val="22"/>
                <w:szCs w:val="30"/>
                <w:vertAlign w:val="superscript"/>
              </w:rPr>
              <w:t>2</w:t>
            </w:r>
            <w:r>
              <w:rPr>
                <w:rFonts w:ascii="Arial" w:eastAsia="Arial" w:hAnsi="Arial" w:cs="Arial"/>
                <w:b w:val="0"/>
                <w:bCs w:val="0"/>
                <w:i w:val="0"/>
                <w:iCs w:val="0"/>
                <w:smallCaps w:val="0"/>
                <w:color w:val="000000"/>
                <w:sz w:val="22"/>
              </w:rPr>
              <w:t xml:space="preserve"> = </w:t>
            </w:r>
            <w:r>
              <w:rPr>
                <w:rFonts w:ascii="Arial" w:eastAsia="Arial" w:hAnsi="Arial" w:cs="Arial"/>
                <w:b w:val="0"/>
                <w:bCs w:val="0"/>
                <w:i w:val="0"/>
                <w:iCs w:val="0"/>
                <w:smallCaps w:val="0"/>
                <w:color w:val="000000"/>
                <w:sz w:val="22"/>
              </w:rPr>
              <w:t>𝑟</w:t>
            </w:r>
            <w:r>
              <w:rPr>
                <w:rFonts w:ascii="Arial" w:eastAsia="Arial" w:hAnsi="Arial" w:cs="Arial"/>
                <w:b w:val="0"/>
                <w:bCs w:val="0"/>
                <w:i w:val="0"/>
                <w:iCs w:val="0"/>
                <w:smallCaps w:val="0"/>
                <w:color w:val="000000"/>
                <w:sz w:val="22"/>
                <w:szCs w:val="30"/>
                <w:vertAlign w:val="superscript"/>
              </w:rPr>
              <w:t>2</w:t>
            </w:r>
            <w:r>
              <w:rPr>
                <w:rFonts w:ascii="Arial" w:eastAsia="Arial" w:hAnsi="Arial" w:cs="Arial"/>
                <w:b w:val="0"/>
                <w:bCs w:val="0"/>
                <w:i w:val="0"/>
                <w:iCs w:val="0"/>
                <w:smallCaps w:val="0"/>
                <w:color w:val="000000"/>
                <w:sz w:val="22"/>
              </w:rPr>
              <w:t>.</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Paths Non-Linear Relationships C</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Advanced</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Pythagoras’ theorem may be used in solving practical problems involving right-angled triangles and trigonometry.</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Trigonometry</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Standard 2</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Advanced</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Connection to common content between Mathematics Standard 2 and Mathematics Advanced to solve practical trigonometry problems involving right-angled and non-right-angled triangles.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Standard 2</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Advanced</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Pythagoras’ theorem is used in architecture and building such as roof pitch and pyramids.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Engineering Studies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Pythagoras’ theorem is used in navigation and the flight paths of aircraft and mapping the navigation of ships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Trigonometry B</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Right-angled triangles are important in sewing or quilting and in the use of timber.</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Technology</w:t>
            </w:r>
          </w:p>
        </w:tc>
      </w:tr>
    </w:tbl>
    <w:p>
      <w:pPr>
        <w:pStyle w:val="Heading5"/>
        <w:keepNext/>
        <w:spacing w:before="120" w:after="60" w:line="276" w:lineRule="auto"/>
        <w:rPr>
          <w:rFonts w:ascii="Arial" w:eastAsia="Arial" w:hAnsi="Arial" w:cs="Arial"/>
          <w:b/>
          <w:bCs/>
          <w:sz w:val="20"/>
          <w:szCs w:val="20"/>
        </w:rPr>
      </w:pPr>
      <w:r>
        <w:rPr>
          <w:rFonts w:ascii="Arial" w:eastAsia="Arial" w:hAnsi="Arial" w:cs="Arial"/>
          <w:b/>
          <w:i w:val="0"/>
          <w:iCs w:val="0"/>
          <w:color w:val="002664"/>
          <w:sz w:val="22"/>
          <w:szCs w:val="20"/>
        </w:rPr>
        <w:t>Non-routine problem solving</w:t>
      </w:r>
    </w:p>
    <w:p>
      <w:pPr>
        <w:pStyle w:val="ListParagraph"/>
        <w:keepNext w:val="0"/>
        <w:numPr>
          <w:ilvl w:val="0"/>
          <w:numId w:val="56"/>
        </w:numPr>
        <w:spacing w:before="0" w:after="120" w:line="276" w:lineRule="auto"/>
        <w:ind w:left="397" w:hanging="397"/>
        <w:contextualSpacing/>
        <w:jc w:val="left"/>
        <w:rPr>
          <w:rFonts w:ascii="Arial" w:eastAsia="Arial" w:hAnsi="Arial" w:cs="Arial"/>
        </w:rPr>
      </w:pPr>
      <w:r>
        <w:rPr>
          <w:rFonts w:ascii="Arial" w:eastAsia="Arial" w:hAnsi="Arial" w:cs="Arial"/>
          <w:sz w:val="22"/>
        </w:rPr>
        <w:t>Does Pythagoras’ theorem only work with squares? Explore what happens when we replace squares with semicircles. Do any other shapes work? Why/why not?</w:t>
      </w:r>
    </w:p>
    <w:p>
      <w:pPr>
        <w:pStyle w:val="ListParagraph"/>
        <w:keepNext w:val="0"/>
        <w:numPr>
          <w:ilvl w:val="0"/>
          <w:numId w:val="56"/>
        </w:numPr>
        <w:spacing w:before="0" w:after="120" w:line="276" w:lineRule="auto"/>
        <w:ind w:left="397" w:hanging="397"/>
        <w:contextualSpacing/>
        <w:jc w:val="left"/>
        <w:rPr>
          <w:rFonts w:ascii="Arial" w:eastAsia="Arial" w:hAnsi="Arial" w:cs="Arial"/>
        </w:rPr>
      </w:pPr>
      <w:r>
        <w:rPr>
          <w:rFonts w:ascii="Arial" w:eastAsia="Arial" w:hAnsi="Arial" w:cs="Arial"/>
          <w:sz w:val="22"/>
        </w:rPr>
        <w:t>Apply Pythagoras’ theorem to find the height of an equilateral triangle and then derive the formula for the area of any equilateral triangle.</w:t>
      </w:r>
    </w:p>
    <w:p>
      <w:pPr>
        <w:pStyle w:val="ListParagraph"/>
        <w:keepNext w:val="0"/>
        <w:numPr>
          <w:ilvl w:val="0"/>
          <w:numId w:val="56"/>
        </w:numPr>
        <w:spacing w:before="0" w:after="120" w:line="276" w:lineRule="auto"/>
        <w:ind w:left="397" w:hanging="397"/>
        <w:contextualSpacing/>
        <w:jc w:val="left"/>
        <w:rPr>
          <w:rFonts w:ascii="Arial" w:eastAsia="Arial" w:hAnsi="Arial" w:cs="Arial"/>
        </w:rPr>
      </w:pPr>
      <w:r>
        <w:rPr>
          <w:rFonts w:ascii="Arial" w:eastAsia="Arial" w:hAnsi="Arial" w:cs="Arial"/>
          <w:sz w:val="22"/>
        </w:rPr>
        <w:t>Use Pythagoras’ theorem to find the straight-line distance between 2 locations. Compare this to the distance travelled by road. Will it always be shorter?</w:t>
      </w:r>
    </w:p>
    <w:p>
      <w:pPr>
        <w:pStyle w:val="ListParagraph"/>
        <w:keepNext w:val="0"/>
        <w:numPr>
          <w:ilvl w:val="0"/>
          <w:numId w:val="56"/>
        </w:numPr>
        <w:spacing w:before="0" w:after="120" w:line="276" w:lineRule="auto"/>
        <w:ind w:left="397" w:hanging="397"/>
        <w:contextualSpacing/>
        <w:jc w:val="left"/>
        <w:rPr>
          <w:rFonts w:ascii="Arial" w:eastAsia="Arial" w:hAnsi="Arial" w:cs="Arial"/>
        </w:rPr>
      </w:pPr>
      <w:r>
        <w:rPr>
          <w:rFonts w:ascii="Arial" w:eastAsia="Arial" w:hAnsi="Arial" w:cs="Arial"/>
          <w:sz w:val="22"/>
        </w:rPr>
        <w:t>A right-angled isosceles triangle has a square drawn along each of its sides. The sum of the areas of the squares is 50 cm</w:t>
      </w:r>
      <w:r>
        <w:rPr>
          <w:rFonts w:ascii="Arial" w:eastAsia="Arial" w:hAnsi="Arial" w:cs="Arial"/>
          <w:sz w:val="22"/>
          <w:szCs w:val="30"/>
          <w:vertAlign w:val="superscript"/>
        </w:rPr>
        <w:t>2</w:t>
      </w:r>
      <w:r>
        <w:rPr>
          <w:rFonts w:ascii="Arial" w:eastAsia="Arial" w:hAnsi="Arial" w:cs="Arial"/>
          <w:sz w:val="22"/>
        </w:rPr>
        <w:t>. What is the area of the triangle?</w:t>
      </w:r>
    </w:p>
    <w:p>
      <w:pPr>
        <w:keepNext w:val="0"/>
        <w:spacing w:before="0" w:after="160" w:line="276" w:lineRule="auto"/>
        <w:rPr>
          <w:rFonts w:ascii="Arial" w:eastAsia="Arial" w:hAnsi="Arial" w:cs="Arial"/>
        </w:rPr>
      </w:pPr>
      <w:r>
        <w:rPr>
          <w:rStyle w:val="Emphasis"/>
          <w:rFonts w:ascii="Arial" w:eastAsia="Arial" w:hAnsi="Arial" w:cs="Arial"/>
          <w:i/>
          <w:iCs/>
          <w:sz w:val="22"/>
        </w:rPr>
        <w:t>Further advice is given in support materials which provide teaching strategies, supports and scaffolds demonstrating how to support the diversity of learners in Mathematics 7–10.</w:t>
      </w:r>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12" w:name="_Toc256000012"/>
      <w:r>
        <w:rPr>
          <w:rFonts w:ascii="Arial" w:eastAsia="Arial" w:hAnsi="Arial" w:cs="Arial"/>
          <w:b/>
          <w:i w:val="0"/>
          <w:color w:val="002664"/>
          <w:sz w:val="30"/>
        </w:rPr>
        <w:t>Teaching advice for Area</w:t>
      </w:r>
      <w:bookmarkEnd w:id="12"/>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57"/>
        </w:numPr>
        <w:spacing w:before="0" w:after="120" w:line="276" w:lineRule="auto"/>
        <w:ind w:left="397" w:hanging="397"/>
        <w:contextualSpacing/>
        <w:rPr>
          <w:rFonts w:ascii="Arial" w:eastAsia="Arial" w:hAnsi="Arial" w:cs="Arial"/>
          <w:sz w:val="22"/>
        </w:rPr>
      </w:pPr>
      <w:r>
        <w:rPr>
          <w:rFonts w:ascii="Arial" w:eastAsia="Arial" w:hAnsi="Arial" w:cs="Arial"/>
          <w:sz w:val="22"/>
        </w:rPr>
        <w:t>Area</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ideas</w:t>
      </w:r>
    </w:p>
    <w:p>
      <w:pPr>
        <w:keepNext w:val="0"/>
        <w:spacing w:before="0" w:after="160" w:line="276" w:lineRule="auto"/>
        <w:rPr>
          <w:rFonts w:ascii="Arial" w:eastAsia="Arial" w:hAnsi="Arial" w:cs="Arial"/>
        </w:rPr>
      </w:pPr>
      <w:r>
        <w:rPr>
          <w:rFonts w:ascii="Arial" w:eastAsia="Arial" w:hAnsi="Arial" w:cs="Arial"/>
          <w:sz w:val="22"/>
        </w:rPr>
        <w:t>Students:</w:t>
      </w:r>
    </w:p>
    <w:p>
      <w:pPr>
        <w:pStyle w:val="ListParagraph"/>
        <w:keepNext w:val="0"/>
        <w:numPr>
          <w:ilvl w:val="0"/>
          <w:numId w:val="58"/>
        </w:numPr>
        <w:spacing w:before="0" w:after="120" w:line="276" w:lineRule="auto"/>
        <w:ind w:left="397" w:hanging="397"/>
        <w:contextualSpacing/>
        <w:jc w:val="left"/>
        <w:rPr>
          <w:rFonts w:ascii="Arial" w:eastAsia="Arial" w:hAnsi="Arial" w:cs="Arial"/>
        </w:rPr>
      </w:pPr>
      <w:r>
        <w:rPr>
          <w:rFonts w:ascii="Arial" w:eastAsia="Arial" w:hAnsi="Arial" w:cs="Arial"/>
          <w:sz w:val="22"/>
        </w:rPr>
        <w:t>apply formulas to find the area of triangles, rectangles, parallelograms, trapeziums, rhombuses, kites, circles and sectors</w:t>
      </w:r>
    </w:p>
    <w:p>
      <w:pPr>
        <w:pStyle w:val="ListParagraph"/>
        <w:keepNext w:val="0"/>
        <w:numPr>
          <w:ilvl w:val="0"/>
          <w:numId w:val="58"/>
        </w:numPr>
        <w:spacing w:before="0" w:after="120" w:line="276" w:lineRule="auto"/>
        <w:ind w:left="397" w:hanging="397"/>
        <w:contextualSpacing/>
        <w:jc w:val="left"/>
        <w:rPr>
          <w:rFonts w:ascii="Arial" w:eastAsia="Arial" w:hAnsi="Arial" w:cs="Arial"/>
        </w:rPr>
      </w:pPr>
      <w:r>
        <w:rPr>
          <w:rFonts w:ascii="Arial" w:eastAsia="Arial" w:hAnsi="Arial" w:cs="Arial"/>
          <w:sz w:val="22"/>
        </w:rPr>
        <w:t>find the areas of composite shapes consisting of triangles, rectangles and parallelograms</w:t>
      </w:r>
    </w:p>
    <w:p>
      <w:pPr>
        <w:pStyle w:val="ListParagraph"/>
        <w:keepNext w:val="0"/>
        <w:numPr>
          <w:ilvl w:val="0"/>
          <w:numId w:val="58"/>
        </w:numPr>
        <w:spacing w:before="0" w:after="120" w:line="276" w:lineRule="auto"/>
        <w:ind w:left="397" w:hanging="397"/>
        <w:contextualSpacing/>
        <w:jc w:val="left"/>
        <w:rPr>
          <w:rFonts w:ascii="Arial" w:eastAsia="Arial" w:hAnsi="Arial" w:cs="Arial"/>
        </w:rPr>
      </w:pPr>
      <w:r>
        <w:rPr>
          <w:rFonts w:ascii="Arial" w:eastAsia="Arial" w:hAnsi="Arial" w:cs="Arial"/>
          <w:sz w:val="22"/>
        </w:rPr>
        <w:t>find the areas of sectors and related composite shapes</w:t>
      </w:r>
    </w:p>
    <w:p>
      <w:pPr>
        <w:pStyle w:val="ListParagraph"/>
        <w:keepNext w:val="0"/>
        <w:numPr>
          <w:ilvl w:val="0"/>
          <w:numId w:val="58"/>
        </w:numPr>
        <w:spacing w:before="0" w:after="120" w:line="276" w:lineRule="auto"/>
        <w:ind w:left="397" w:hanging="397"/>
        <w:contextualSpacing/>
        <w:jc w:val="left"/>
        <w:rPr>
          <w:rFonts w:ascii="Arial" w:eastAsia="Arial" w:hAnsi="Arial" w:cs="Arial"/>
        </w:rPr>
      </w:pPr>
      <w:r>
        <w:rPr>
          <w:rFonts w:ascii="Arial" w:eastAsia="Arial" w:hAnsi="Arial" w:cs="Arial"/>
          <w:sz w:val="22"/>
        </w:rPr>
        <w:t>use and convert between appropriate units of measurement</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terms</w:t>
      </w:r>
    </w:p>
    <w:p>
      <w:pPr>
        <w:pStyle w:val="ListParagraph"/>
        <w:keepNext w:val="0"/>
        <w:numPr>
          <w:ilvl w:val="0"/>
          <w:numId w:val="59"/>
        </w:numPr>
        <w:spacing w:before="0" w:after="120" w:line="276" w:lineRule="auto"/>
        <w:ind w:left="397" w:hanging="397"/>
        <w:contextualSpacing/>
        <w:jc w:val="left"/>
        <w:rPr>
          <w:rFonts w:ascii="Arial" w:eastAsia="Arial" w:hAnsi="Arial" w:cs="Arial"/>
        </w:rPr>
      </w:pPr>
      <w:r>
        <w:rPr>
          <w:rFonts w:ascii="Arial" w:eastAsia="Arial" w:hAnsi="Arial" w:cs="Arial"/>
          <w:sz w:val="22"/>
        </w:rPr>
        <w:t>quadrilateral</w:t>
      </w:r>
    </w:p>
    <w:p>
      <w:pPr>
        <w:pStyle w:val="ListParagraph"/>
        <w:keepNext w:val="0"/>
        <w:numPr>
          <w:ilvl w:val="0"/>
          <w:numId w:val="59"/>
        </w:numPr>
        <w:spacing w:before="0" w:after="120" w:line="276" w:lineRule="auto"/>
        <w:ind w:left="397" w:hanging="397"/>
        <w:contextualSpacing/>
        <w:jc w:val="left"/>
        <w:rPr>
          <w:rFonts w:ascii="Arial" w:eastAsia="Arial" w:hAnsi="Arial" w:cs="Arial"/>
        </w:rPr>
      </w:pPr>
      <w:r>
        <w:rPr>
          <w:rFonts w:ascii="Arial" w:eastAsia="Arial" w:hAnsi="Arial" w:cs="Arial"/>
          <w:sz w:val="22"/>
        </w:rPr>
        <w:t>triangle</w:t>
      </w:r>
    </w:p>
    <w:p>
      <w:pPr>
        <w:pStyle w:val="ListParagraph"/>
        <w:keepNext w:val="0"/>
        <w:numPr>
          <w:ilvl w:val="0"/>
          <w:numId w:val="59"/>
        </w:numPr>
        <w:spacing w:before="0" w:after="120" w:line="276" w:lineRule="auto"/>
        <w:ind w:left="397" w:hanging="397"/>
        <w:contextualSpacing/>
        <w:jc w:val="left"/>
        <w:rPr>
          <w:rFonts w:ascii="Arial" w:eastAsia="Arial" w:hAnsi="Arial" w:cs="Arial"/>
        </w:rPr>
      </w:pPr>
      <w:r>
        <w:rPr>
          <w:rFonts w:ascii="Arial" w:eastAsia="Arial" w:hAnsi="Arial" w:cs="Arial"/>
          <w:sz w:val="22"/>
        </w:rPr>
        <w:t>sector</w:t>
      </w:r>
    </w:p>
    <w:p>
      <w:pPr>
        <w:pStyle w:val="ListParagraph"/>
        <w:keepNext w:val="0"/>
        <w:numPr>
          <w:ilvl w:val="0"/>
          <w:numId w:val="59"/>
        </w:numPr>
        <w:spacing w:before="0" w:after="120" w:line="276" w:lineRule="auto"/>
        <w:ind w:left="397" w:hanging="397"/>
        <w:contextualSpacing/>
        <w:jc w:val="left"/>
        <w:rPr>
          <w:rFonts w:ascii="Arial" w:eastAsia="Arial" w:hAnsi="Arial" w:cs="Arial"/>
        </w:rPr>
      </w:pPr>
      <w:r>
        <w:rPr>
          <w:rFonts w:ascii="Arial" w:eastAsia="Arial" w:hAnsi="Arial" w:cs="Arial"/>
          <w:sz w:val="22"/>
        </w:rPr>
        <w:t>circle</w:t>
      </w:r>
    </w:p>
    <w:p>
      <w:pPr>
        <w:pStyle w:val="ListParagraph"/>
        <w:keepNext w:val="0"/>
        <w:numPr>
          <w:ilvl w:val="0"/>
          <w:numId w:val="59"/>
        </w:numPr>
        <w:spacing w:before="0" w:after="120" w:line="276" w:lineRule="auto"/>
        <w:ind w:left="397" w:hanging="397"/>
        <w:contextualSpacing/>
        <w:jc w:val="left"/>
        <w:rPr>
          <w:rFonts w:ascii="Arial" w:eastAsia="Arial" w:hAnsi="Arial" w:cs="Arial"/>
        </w:rPr>
      </w:pPr>
      <w:r>
        <w:rPr>
          <w:rFonts w:ascii="Arial" w:eastAsia="Arial" w:hAnsi="Arial" w:cs="Arial"/>
          <w:sz w:val="22"/>
        </w:rPr>
        <w:t>parallelogram</w:t>
      </w:r>
    </w:p>
    <w:p>
      <w:pPr>
        <w:pStyle w:val="ListParagraph"/>
        <w:keepNext w:val="0"/>
        <w:numPr>
          <w:ilvl w:val="0"/>
          <w:numId w:val="59"/>
        </w:numPr>
        <w:spacing w:before="0" w:after="120" w:line="276" w:lineRule="auto"/>
        <w:ind w:left="397" w:hanging="397"/>
        <w:contextualSpacing/>
        <w:jc w:val="left"/>
        <w:rPr>
          <w:rFonts w:ascii="Arial" w:eastAsia="Arial" w:hAnsi="Arial" w:cs="Arial"/>
        </w:rPr>
      </w:pPr>
      <w:r>
        <w:rPr>
          <w:rFonts w:ascii="Arial" w:eastAsia="Arial" w:hAnsi="Arial" w:cs="Arial"/>
          <w:sz w:val="22"/>
        </w:rPr>
        <w:t>hectare</w:t>
      </w:r>
    </w:p>
    <w:p>
      <w:pPr>
        <w:pStyle w:val="ListParagraph"/>
        <w:keepNext w:val="0"/>
        <w:numPr>
          <w:ilvl w:val="0"/>
          <w:numId w:val="59"/>
        </w:numPr>
        <w:spacing w:before="0" w:after="120" w:line="276" w:lineRule="auto"/>
        <w:ind w:left="397" w:hanging="397"/>
        <w:contextualSpacing/>
        <w:jc w:val="left"/>
        <w:rPr>
          <w:rFonts w:ascii="Arial" w:eastAsia="Arial" w:hAnsi="Arial" w:cs="Arial"/>
        </w:rPr>
      </w:pPr>
      <w:r>
        <w:rPr>
          <w:rFonts w:ascii="Arial" w:eastAsia="Arial" w:hAnsi="Arial" w:cs="Arial"/>
          <w:sz w:val="22"/>
        </w:rPr>
        <w:t>trapezium</w:t>
      </w:r>
    </w:p>
    <w:p>
      <w:pPr>
        <w:pStyle w:val="ListParagraph"/>
        <w:keepNext w:val="0"/>
        <w:numPr>
          <w:ilvl w:val="0"/>
          <w:numId w:val="59"/>
        </w:numPr>
        <w:spacing w:before="0" w:after="120" w:line="276" w:lineRule="auto"/>
        <w:ind w:left="397" w:hanging="397"/>
        <w:contextualSpacing/>
        <w:jc w:val="left"/>
        <w:rPr>
          <w:rFonts w:ascii="Arial" w:eastAsia="Arial" w:hAnsi="Arial" w:cs="Arial"/>
        </w:rPr>
      </w:pPr>
      <w:r>
        <w:rPr>
          <w:rFonts w:ascii="Arial" w:eastAsia="Arial" w:hAnsi="Arial" w:cs="Arial"/>
          <w:sz w:val="22"/>
        </w:rPr>
        <w:t>kite</w:t>
      </w:r>
    </w:p>
    <w:p>
      <w:pPr>
        <w:pStyle w:val="ListParagraph"/>
        <w:keepNext w:val="0"/>
        <w:numPr>
          <w:ilvl w:val="0"/>
          <w:numId w:val="59"/>
        </w:numPr>
        <w:spacing w:before="0" w:after="120" w:line="276" w:lineRule="auto"/>
        <w:ind w:left="397" w:hanging="397"/>
        <w:contextualSpacing/>
        <w:jc w:val="left"/>
        <w:rPr>
          <w:rFonts w:ascii="Arial" w:eastAsia="Arial" w:hAnsi="Arial" w:cs="Arial"/>
        </w:rPr>
      </w:pPr>
      <w:r>
        <w:rPr>
          <w:rFonts w:ascii="Arial" w:eastAsia="Arial" w:hAnsi="Arial" w:cs="Arial"/>
          <w:sz w:val="22"/>
        </w:rPr>
        <w:t>rectangle</w:t>
      </w:r>
    </w:p>
    <w:p>
      <w:pPr>
        <w:pStyle w:val="ListParagraph"/>
        <w:keepNext w:val="0"/>
        <w:numPr>
          <w:ilvl w:val="0"/>
          <w:numId w:val="59"/>
        </w:numPr>
        <w:spacing w:before="0" w:after="120" w:line="276" w:lineRule="auto"/>
        <w:ind w:left="397" w:hanging="397"/>
        <w:contextualSpacing/>
        <w:jc w:val="left"/>
        <w:rPr>
          <w:rFonts w:ascii="Arial" w:eastAsia="Arial" w:hAnsi="Arial" w:cs="Arial"/>
        </w:rPr>
      </w:pPr>
      <w:r>
        <w:rPr>
          <w:rFonts w:ascii="Arial" w:eastAsia="Arial" w:hAnsi="Arial" w:cs="Arial"/>
          <w:sz w:val="22"/>
        </w:rPr>
        <w:t>rhombus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Background knowledge</w:t>
      </w:r>
    </w:p>
    <w:p>
      <w:pPr>
        <w:pStyle w:val="ListParagraph"/>
        <w:keepNext w:val="0"/>
        <w:numPr>
          <w:ilvl w:val="0"/>
          <w:numId w:val="60"/>
        </w:numPr>
        <w:spacing w:before="0" w:after="120" w:line="276" w:lineRule="auto"/>
        <w:ind w:left="397" w:hanging="397"/>
        <w:contextualSpacing/>
        <w:jc w:val="left"/>
        <w:rPr>
          <w:rFonts w:ascii="Arial" w:eastAsia="Arial" w:hAnsi="Arial" w:cs="Arial"/>
        </w:rPr>
      </w:pPr>
      <w:r>
        <w:rPr>
          <w:rFonts w:ascii="Arial" w:eastAsia="Arial" w:hAnsi="Arial" w:cs="Arial"/>
          <w:sz w:val="22"/>
        </w:rPr>
        <w:t>Combine, split and rearrange shapes to determine the area of parallelograms and triangles</w:t>
      </w:r>
    </w:p>
    <w:p>
      <w:pPr>
        <w:pStyle w:val="ListParagraph"/>
        <w:keepNext w:val="0"/>
        <w:numPr>
          <w:ilvl w:val="0"/>
          <w:numId w:val="60"/>
        </w:numPr>
        <w:spacing w:before="0" w:after="120" w:line="276" w:lineRule="auto"/>
        <w:ind w:left="397" w:hanging="397"/>
        <w:contextualSpacing/>
        <w:jc w:val="left"/>
        <w:rPr>
          <w:rFonts w:ascii="Arial" w:eastAsia="Arial" w:hAnsi="Arial" w:cs="Arial"/>
        </w:rPr>
      </w:pPr>
      <w:r>
        <w:rPr>
          <w:rFonts w:ascii="Arial" w:eastAsia="Arial" w:hAnsi="Arial" w:cs="Arial"/>
          <w:sz w:val="22"/>
        </w:rPr>
        <w:t>Using metric units for length</w:t>
      </w:r>
    </w:p>
    <w:p>
      <w:pPr>
        <w:pStyle w:val="ListParagraph"/>
        <w:keepNext w:val="0"/>
        <w:numPr>
          <w:ilvl w:val="0"/>
          <w:numId w:val="60"/>
        </w:numPr>
        <w:spacing w:before="0" w:after="120" w:line="276" w:lineRule="auto"/>
        <w:ind w:left="397" w:hanging="397"/>
        <w:contextualSpacing/>
        <w:jc w:val="left"/>
        <w:rPr>
          <w:rFonts w:ascii="Arial" w:eastAsia="Arial" w:hAnsi="Arial" w:cs="Arial"/>
        </w:rPr>
      </w:pPr>
      <w:r>
        <w:rPr>
          <w:rFonts w:ascii="Arial" w:eastAsia="Arial" w:hAnsi="Arial" w:cs="Arial"/>
          <w:sz w:val="22"/>
        </w:rPr>
        <w:t>Ratios</w:t>
      </w:r>
    </w:p>
    <w:p>
      <w:pPr>
        <w:pStyle w:val="ListParagraph"/>
        <w:keepNext w:val="0"/>
        <w:numPr>
          <w:ilvl w:val="0"/>
          <w:numId w:val="60"/>
        </w:numPr>
        <w:spacing w:before="0" w:after="120" w:line="276" w:lineRule="auto"/>
        <w:ind w:left="397" w:hanging="397"/>
        <w:contextualSpacing/>
        <w:jc w:val="left"/>
        <w:rPr>
          <w:rFonts w:ascii="Arial" w:eastAsia="Arial" w:hAnsi="Arial" w:cs="Arial"/>
        </w:rPr>
      </w:pPr>
      <w:r>
        <w:rPr>
          <w:rFonts w:ascii="Arial" w:eastAsia="Arial" w:hAnsi="Arial" w:cs="Arial"/>
          <w:sz w:val="22"/>
        </w:rPr>
        <w:t>Comparing part to whole in a fraction</w:t>
      </w:r>
    </w:p>
    <w:p>
      <w:pPr>
        <w:pStyle w:val="ListParagraph"/>
        <w:keepNext w:val="0"/>
        <w:numPr>
          <w:ilvl w:val="0"/>
          <w:numId w:val="60"/>
        </w:numPr>
        <w:spacing w:before="0" w:after="120" w:line="276" w:lineRule="auto"/>
        <w:ind w:left="397" w:hanging="397"/>
        <w:contextualSpacing/>
        <w:jc w:val="left"/>
        <w:rPr>
          <w:rFonts w:ascii="Arial" w:eastAsia="Arial" w:hAnsi="Arial" w:cs="Arial"/>
        </w:rPr>
      </w:pPr>
      <w:r>
        <w:rPr>
          <w:rFonts w:ascii="Arial" w:eastAsia="Arial" w:hAnsi="Arial" w:cs="Arial"/>
          <w:sz w:val="22"/>
        </w:rPr>
        <w:t>Calculating a fraction of a quantity</w:t>
      </w:r>
    </w:p>
    <w:p>
      <w:pPr>
        <w:pStyle w:val="ListParagraph"/>
        <w:keepNext w:val="0"/>
        <w:numPr>
          <w:ilvl w:val="0"/>
          <w:numId w:val="60"/>
        </w:numPr>
        <w:spacing w:before="0" w:after="120" w:line="276" w:lineRule="auto"/>
        <w:ind w:left="397" w:hanging="397"/>
        <w:contextualSpacing/>
        <w:jc w:val="left"/>
        <w:rPr>
          <w:rFonts w:ascii="Arial" w:eastAsia="Arial" w:hAnsi="Arial" w:cs="Arial"/>
        </w:rPr>
      </w:pPr>
      <w:r>
        <w:rPr>
          <w:rFonts w:ascii="Arial" w:eastAsia="Arial" w:hAnsi="Arial" w:cs="Arial"/>
          <w:sz w:val="22"/>
        </w:rPr>
        <w:t>Angle sum of a revolution is 360°</w:t>
      </w:r>
    </w:p>
    <w:p>
      <w:pPr>
        <w:pStyle w:val="ListParagraph"/>
        <w:keepNext w:val="0"/>
        <w:numPr>
          <w:ilvl w:val="0"/>
          <w:numId w:val="60"/>
        </w:numPr>
        <w:spacing w:before="0" w:after="120" w:line="276" w:lineRule="auto"/>
        <w:ind w:left="397" w:hanging="397"/>
        <w:contextualSpacing/>
        <w:jc w:val="left"/>
        <w:rPr>
          <w:rFonts w:ascii="Arial" w:eastAsia="Arial" w:hAnsi="Arial" w:cs="Arial"/>
        </w:rPr>
      </w:pPr>
      <w:r>
        <w:rPr>
          <w:rFonts w:ascii="Arial" w:eastAsia="Arial" w:hAnsi="Arial" w:cs="Arial"/>
          <w:sz w:val="22"/>
        </w:rPr>
        <w:t>Substitution into formulas</w:t>
      </w:r>
    </w:p>
    <w:p>
      <w:pPr>
        <w:pStyle w:val="ListParagraph"/>
        <w:keepNext w:val="0"/>
        <w:numPr>
          <w:ilvl w:val="0"/>
          <w:numId w:val="60"/>
        </w:numPr>
        <w:spacing w:before="0" w:after="120" w:line="276" w:lineRule="auto"/>
        <w:ind w:left="397" w:hanging="397"/>
        <w:contextualSpacing/>
        <w:jc w:val="left"/>
        <w:rPr>
          <w:rFonts w:ascii="Arial" w:eastAsia="Arial" w:hAnsi="Arial" w:cs="Arial"/>
        </w:rPr>
      </w:pPr>
      <w:r>
        <w:rPr>
          <w:rFonts w:ascii="Arial" w:eastAsia="Arial" w:hAnsi="Arial" w:cs="Arial"/>
          <w:sz w:val="22"/>
        </w:rPr>
        <w:t>Rounding decimals</w:t>
      </w:r>
    </w:p>
    <w:p>
      <w:pPr>
        <w:pStyle w:val="ListParagraph"/>
        <w:keepNext w:val="0"/>
        <w:numPr>
          <w:ilvl w:val="0"/>
          <w:numId w:val="60"/>
        </w:numPr>
        <w:spacing w:before="0" w:after="120" w:line="276" w:lineRule="auto"/>
        <w:ind w:left="397" w:hanging="397"/>
        <w:contextualSpacing/>
        <w:jc w:val="left"/>
        <w:rPr>
          <w:rFonts w:ascii="Arial" w:eastAsia="Arial" w:hAnsi="Arial" w:cs="Arial"/>
        </w:rPr>
      </w:pPr>
      <w:r>
        <w:rPr>
          <w:rFonts w:ascii="Arial" w:eastAsia="Arial" w:hAnsi="Arial" w:cs="Arial"/>
          <w:sz w:val="22"/>
        </w:rPr>
        <w:t>Solving linear equations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Making connections</w:t>
      </w:r>
    </w:p>
    <w:tbl>
      <w:tblPr>
        <w:tblInd w:w="158" w:type="dxa"/>
        <w:tblBorders>
          <w:top w:val="single" w:sz="6" w:space="0" w:color="000000"/>
          <w:left w:val="single" w:sz="6" w:space="0" w:color="000000"/>
          <w:bottom w:val="single" w:sz="6" w:space="0" w:color="000000"/>
          <w:right w:val="single" w:sz="6" w:space="0" w:color="000000"/>
        </w:tblBorders>
        <w:tblCellMar>
          <w:top w:w="150" w:type="dxa"/>
          <w:left w:w="150" w:type="dxa"/>
          <w:bottom w:w="150" w:type="dxa"/>
          <w:right w:w="150" w:type="dxa"/>
        </w:tblCellMar>
      </w:tblPr>
      <w:tblGrid>
        <w:gridCol w:w="7117"/>
        <w:gridCol w:w="2663"/>
      </w:tblGrid>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Connections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Outcome or Stage</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Find the area of composite figures (rectangles).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3 Two-dimensional spatial structure B</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Calculate the area of a parallelogram using subdivision and rearrangement.</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3 Two-dimensional spatial structure B</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Determine the area of a triangle.</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3 Two-dimensional spatial structure B</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Using multiplication of distances and dividing composite shapes into known shapes.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Num CEC 1.3</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Circular areas may connect to gathering spaces in Aboriginal and Torres Strait Islander cultures.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Aboriginal and Torres Strait Islander histories and cultures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Calculating areas of sectors connects to fractions or parts of a whole and sector graphs.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Data Classification and Visualisation</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Fractions, Decimals and Percentages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Calculating areas of shapes is used in finding surface areas and volumes of solids.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Area</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Volume</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Connecting rates to land areas to determine population density.</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Geography</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Ratios and Rates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Strong connections to agriculture include calculating field area including irrigated circular crops as well as broadacre crops, conversion of area units, land area and application of fertiliser and herbicides, density of stock, or plants for farming.</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Real-world applications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Connections to area exist in graphic design and works of art in terms of paper sizes.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Visual Arts</w:t>
            </w:r>
          </w:p>
        </w:tc>
      </w:tr>
    </w:tbl>
    <w:p>
      <w:pPr>
        <w:pStyle w:val="Heading5"/>
        <w:keepNext/>
        <w:spacing w:before="120" w:after="60" w:line="276" w:lineRule="auto"/>
        <w:rPr>
          <w:rFonts w:ascii="Arial" w:eastAsia="Arial" w:hAnsi="Arial" w:cs="Arial"/>
          <w:b/>
          <w:bCs/>
          <w:sz w:val="20"/>
          <w:szCs w:val="20"/>
        </w:rPr>
      </w:pPr>
      <w:r>
        <w:rPr>
          <w:rFonts w:ascii="Arial" w:eastAsia="Arial" w:hAnsi="Arial" w:cs="Arial"/>
          <w:b/>
          <w:i w:val="0"/>
          <w:iCs w:val="0"/>
          <w:color w:val="002664"/>
          <w:sz w:val="22"/>
          <w:szCs w:val="20"/>
        </w:rPr>
        <w:t>Non-routine problem solving</w:t>
      </w:r>
    </w:p>
    <w:p>
      <w:pPr>
        <w:pStyle w:val="ListParagraph"/>
        <w:keepNext w:val="0"/>
        <w:numPr>
          <w:ilvl w:val="0"/>
          <w:numId w:val="61"/>
        </w:numPr>
        <w:spacing w:before="0" w:after="120" w:line="276" w:lineRule="auto"/>
        <w:ind w:left="397" w:hanging="397"/>
        <w:contextualSpacing/>
        <w:jc w:val="left"/>
        <w:rPr>
          <w:rFonts w:ascii="Arial" w:eastAsia="Arial" w:hAnsi="Arial" w:cs="Arial"/>
        </w:rPr>
      </w:pPr>
      <w:r>
        <w:rPr>
          <w:rFonts w:ascii="Arial" w:eastAsia="Arial" w:hAnsi="Arial" w:cs="Arial"/>
          <w:sz w:val="22"/>
        </w:rPr>
        <w:t>Two triangles have an area of 18 cm</w:t>
      </w:r>
      <w:r>
        <w:rPr>
          <w:rFonts w:ascii="Arial" w:eastAsia="Arial" w:hAnsi="Arial" w:cs="Arial"/>
          <w:sz w:val="22"/>
          <w:szCs w:val="30"/>
          <w:vertAlign w:val="superscript"/>
        </w:rPr>
        <w:t>2</w:t>
      </w:r>
      <w:r>
        <w:rPr>
          <w:rFonts w:ascii="Arial" w:eastAsia="Arial" w:hAnsi="Arial" w:cs="Arial"/>
          <w:sz w:val="22"/>
        </w:rPr>
        <w:t>. Will they have the same perimeter? Justify your answer.</w:t>
      </w:r>
    </w:p>
    <w:p>
      <w:pPr>
        <w:pStyle w:val="ListParagraph"/>
        <w:keepNext w:val="0"/>
        <w:numPr>
          <w:ilvl w:val="0"/>
          <w:numId w:val="61"/>
        </w:numPr>
        <w:spacing w:before="0" w:after="120" w:line="276" w:lineRule="auto"/>
        <w:ind w:left="397" w:hanging="397"/>
        <w:contextualSpacing/>
        <w:jc w:val="left"/>
        <w:rPr>
          <w:rFonts w:ascii="Arial" w:eastAsia="Arial" w:hAnsi="Arial" w:cs="Arial"/>
        </w:rPr>
      </w:pPr>
      <w:r>
        <w:rPr>
          <w:rFonts w:ascii="Arial" w:eastAsia="Arial" w:hAnsi="Arial" w:cs="Arial"/>
          <w:sz w:val="22"/>
        </w:rPr>
        <w:t>Compare various shapes with the same perimeter and ask questions related to their area such as whether they have the same area. What would be the maximum possible area for a given perimeter? What is the largest area for a given perimeter?</w:t>
      </w:r>
    </w:p>
    <w:p>
      <w:pPr>
        <w:pStyle w:val="ListParagraph"/>
        <w:keepNext w:val="0"/>
        <w:numPr>
          <w:ilvl w:val="0"/>
          <w:numId w:val="61"/>
        </w:numPr>
        <w:spacing w:before="0" w:after="120" w:line="276" w:lineRule="auto"/>
        <w:ind w:left="397" w:hanging="397"/>
        <w:contextualSpacing/>
        <w:jc w:val="left"/>
        <w:rPr>
          <w:rFonts w:ascii="Arial" w:eastAsia="Arial" w:hAnsi="Arial" w:cs="Arial"/>
        </w:rPr>
      </w:pPr>
      <w:r>
        <w:rPr>
          <w:rFonts w:ascii="Arial" w:eastAsia="Arial" w:hAnsi="Arial" w:cs="Arial"/>
          <w:sz w:val="22"/>
        </w:rPr>
        <w:t>Create your name using exactly 100 square centimetres and at least one of each shape: rectangle, trapezium, rhombus, triangle, kite and parallelogram. Why can’t you include circles in this activity?</w:t>
      </w:r>
    </w:p>
    <w:p>
      <w:pPr>
        <w:keepNext w:val="0"/>
        <w:spacing w:before="0" w:after="160" w:line="276" w:lineRule="auto"/>
        <w:rPr>
          <w:rFonts w:ascii="Arial" w:eastAsia="Arial" w:hAnsi="Arial" w:cs="Arial"/>
        </w:rPr>
      </w:pPr>
      <w:r>
        <w:rPr>
          <w:rStyle w:val="Emphasis"/>
          <w:rFonts w:ascii="Arial" w:eastAsia="Arial" w:hAnsi="Arial" w:cs="Arial"/>
          <w:i/>
          <w:iCs/>
          <w:sz w:val="22"/>
        </w:rPr>
        <w:t>Further advice is given in support materials which provide teaching strategies, supports and scaffolds demonstrating how to support the diversity of learners in Mathematics 7–10.</w:t>
      </w:r>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13" w:name="_Toc256000013"/>
      <w:r>
        <w:rPr>
          <w:rFonts w:ascii="Arial" w:eastAsia="Arial" w:hAnsi="Arial" w:cs="Arial"/>
          <w:b/>
          <w:i w:val="0"/>
          <w:color w:val="002664"/>
          <w:sz w:val="30"/>
        </w:rPr>
        <w:t>Teaching advice for Volume</w:t>
      </w:r>
      <w:bookmarkEnd w:id="13"/>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62"/>
        </w:numPr>
        <w:spacing w:before="0" w:after="120" w:line="276" w:lineRule="auto"/>
        <w:ind w:left="397" w:hanging="397"/>
        <w:contextualSpacing/>
        <w:rPr>
          <w:rFonts w:ascii="Arial" w:eastAsia="Arial" w:hAnsi="Arial" w:cs="Arial"/>
          <w:sz w:val="22"/>
        </w:rPr>
      </w:pPr>
      <w:r>
        <w:rPr>
          <w:rFonts w:ascii="Arial" w:eastAsia="Arial" w:hAnsi="Arial" w:cs="Arial"/>
          <w:sz w:val="22"/>
        </w:rPr>
        <w:t>Volume</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ideas</w:t>
      </w:r>
    </w:p>
    <w:p>
      <w:pPr>
        <w:keepNext w:val="0"/>
        <w:spacing w:before="0" w:after="160" w:line="276" w:lineRule="auto"/>
        <w:rPr>
          <w:rFonts w:ascii="Arial" w:eastAsia="Arial" w:hAnsi="Arial" w:cs="Arial"/>
        </w:rPr>
      </w:pPr>
      <w:r>
        <w:rPr>
          <w:rFonts w:ascii="Arial" w:eastAsia="Arial" w:hAnsi="Arial" w:cs="Arial"/>
          <w:sz w:val="22"/>
        </w:rPr>
        <w:t>Students:</w:t>
      </w:r>
    </w:p>
    <w:p>
      <w:pPr>
        <w:pStyle w:val="ListParagraph"/>
        <w:keepNext w:val="0"/>
        <w:numPr>
          <w:ilvl w:val="0"/>
          <w:numId w:val="63"/>
        </w:numPr>
        <w:spacing w:before="0" w:after="120" w:line="276" w:lineRule="auto"/>
        <w:ind w:left="397" w:hanging="397"/>
        <w:contextualSpacing/>
        <w:jc w:val="left"/>
        <w:rPr>
          <w:rFonts w:ascii="Arial" w:eastAsia="Arial" w:hAnsi="Arial" w:cs="Arial"/>
        </w:rPr>
      </w:pPr>
      <w:r>
        <w:rPr>
          <w:rFonts w:ascii="Arial" w:eastAsia="Arial" w:hAnsi="Arial" w:cs="Arial"/>
          <w:sz w:val="22"/>
        </w:rPr>
        <w:t>identify, describe and represent different views of a right prism</w:t>
      </w:r>
    </w:p>
    <w:p>
      <w:pPr>
        <w:pStyle w:val="ListParagraph"/>
        <w:keepNext w:val="0"/>
        <w:numPr>
          <w:ilvl w:val="0"/>
          <w:numId w:val="63"/>
        </w:numPr>
        <w:spacing w:before="0" w:after="120" w:line="276" w:lineRule="auto"/>
        <w:ind w:left="397" w:hanging="397"/>
        <w:contextualSpacing/>
        <w:jc w:val="left"/>
        <w:rPr>
          <w:rFonts w:ascii="Arial" w:eastAsia="Arial" w:hAnsi="Arial" w:cs="Arial"/>
        </w:rPr>
      </w:pPr>
      <w:r>
        <w:rPr>
          <w:rFonts w:ascii="Arial" w:eastAsia="Arial" w:hAnsi="Arial" w:cs="Arial"/>
          <w:sz w:val="22"/>
        </w:rPr>
        <w:t>apply the formula to find the volume of a right prism</w:t>
      </w:r>
    </w:p>
    <w:p>
      <w:pPr>
        <w:pStyle w:val="ListParagraph"/>
        <w:keepNext w:val="0"/>
        <w:numPr>
          <w:ilvl w:val="0"/>
          <w:numId w:val="63"/>
        </w:numPr>
        <w:spacing w:before="0" w:after="120" w:line="276" w:lineRule="auto"/>
        <w:ind w:left="397" w:hanging="397"/>
        <w:contextualSpacing/>
        <w:jc w:val="left"/>
        <w:rPr>
          <w:rFonts w:ascii="Arial" w:eastAsia="Arial" w:hAnsi="Arial" w:cs="Arial"/>
        </w:rPr>
      </w:pPr>
      <w:r>
        <w:rPr>
          <w:rFonts w:ascii="Arial" w:eastAsia="Arial" w:hAnsi="Arial" w:cs="Arial"/>
          <w:sz w:val="22"/>
        </w:rPr>
        <w:t>apply the formula to find the volume of a cylinder</w:t>
      </w:r>
    </w:p>
    <w:p>
      <w:pPr>
        <w:pStyle w:val="ListParagraph"/>
        <w:keepNext w:val="0"/>
        <w:numPr>
          <w:ilvl w:val="0"/>
          <w:numId w:val="63"/>
        </w:numPr>
        <w:spacing w:before="0" w:after="120" w:line="276" w:lineRule="auto"/>
        <w:ind w:left="397" w:hanging="397"/>
        <w:contextualSpacing/>
        <w:jc w:val="left"/>
        <w:rPr>
          <w:rFonts w:ascii="Arial" w:eastAsia="Arial" w:hAnsi="Arial" w:cs="Arial"/>
        </w:rPr>
      </w:pPr>
      <w:r>
        <w:rPr>
          <w:rFonts w:ascii="Arial" w:eastAsia="Arial" w:hAnsi="Arial" w:cs="Arial"/>
          <w:sz w:val="22"/>
        </w:rPr>
        <w:t>choose appropriate units for volume and capacity and convert between them</w:t>
      </w:r>
    </w:p>
    <w:p>
      <w:pPr>
        <w:pStyle w:val="ListParagraph"/>
        <w:keepNext w:val="0"/>
        <w:numPr>
          <w:ilvl w:val="0"/>
          <w:numId w:val="63"/>
        </w:numPr>
        <w:spacing w:before="0" w:after="120" w:line="276" w:lineRule="auto"/>
        <w:ind w:left="397" w:hanging="397"/>
        <w:contextualSpacing/>
        <w:jc w:val="left"/>
        <w:rPr>
          <w:rFonts w:ascii="Arial" w:eastAsia="Arial" w:hAnsi="Arial" w:cs="Arial"/>
        </w:rPr>
      </w:pPr>
      <w:r>
        <w:rPr>
          <w:rFonts w:ascii="Arial" w:eastAsia="Arial" w:hAnsi="Arial" w:cs="Arial"/>
          <w:sz w:val="22"/>
        </w:rPr>
        <w:t>identify the difference between volume and capacity and solve related problems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terms</w:t>
      </w:r>
    </w:p>
    <w:p>
      <w:pPr>
        <w:pStyle w:val="ListParagraph"/>
        <w:keepNext w:val="0"/>
        <w:numPr>
          <w:ilvl w:val="0"/>
          <w:numId w:val="64"/>
        </w:numPr>
        <w:spacing w:before="0" w:after="120" w:line="276" w:lineRule="auto"/>
        <w:ind w:left="397" w:hanging="397"/>
        <w:contextualSpacing/>
        <w:jc w:val="left"/>
        <w:rPr>
          <w:rFonts w:ascii="Arial" w:eastAsia="Arial" w:hAnsi="Arial" w:cs="Arial"/>
        </w:rPr>
      </w:pPr>
      <w:r>
        <w:rPr>
          <w:rFonts w:ascii="Arial" w:eastAsia="Arial" w:hAnsi="Arial" w:cs="Arial"/>
          <w:sz w:val="22"/>
        </w:rPr>
        <w:t>capacity</w:t>
      </w:r>
    </w:p>
    <w:p>
      <w:pPr>
        <w:pStyle w:val="ListParagraph"/>
        <w:keepNext w:val="0"/>
        <w:numPr>
          <w:ilvl w:val="0"/>
          <w:numId w:val="64"/>
        </w:numPr>
        <w:spacing w:before="0" w:after="120" w:line="276" w:lineRule="auto"/>
        <w:ind w:left="397" w:hanging="397"/>
        <w:contextualSpacing/>
        <w:jc w:val="left"/>
        <w:rPr>
          <w:rFonts w:ascii="Arial" w:eastAsia="Arial" w:hAnsi="Arial" w:cs="Arial"/>
        </w:rPr>
      </w:pPr>
      <w:r>
        <w:rPr>
          <w:rFonts w:ascii="Arial" w:eastAsia="Arial" w:hAnsi="Arial" w:cs="Arial"/>
          <w:sz w:val="22"/>
        </w:rPr>
        <w:t>perpendicular</w:t>
      </w:r>
    </w:p>
    <w:p>
      <w:pPr>
        <w:pStyle w:val="ListParagraph"/>
        <w:keepNext w:val="0"/>
        <w:numPr>
          <w:ilvl w:val="0"/>
          <w:numId w:val="64"/>
        </w:numPr>
        <w:spacing w:before="0" w:after="120" w:line="276" w:lineRule="auto"/>
        <w:ind w:left="397" w:hanging="397"/>
        <w:contextualSpacing/>
        <w:jc w:val="left"/>
        <w:rPr>
          <w:rFonts w:ascii="Arial" w:eastAsia="Arial" w:hAnsi="Arial" w:cs="Arial"/>
        </w:rPr>
      </w:pPr>
      <w:r>
        <w:rPr>
          <w:rFonts w:ascii="Arial" w:eastAsia="Arial" w:hAnsi="Arial" w:cs="Arial"/>
          <w:sz w:val="22"/>
        </w:rPr>
        <w:t>cross-section</w:t>
      </w:r>
    </w:p>
    <w:p>
      <w:pPr>
        <w:pStyle w:val="ListParagraph"/>
        <w:keepNext w:val="0"/>
        <w:numPr>
          <w:ilvl w:val="0"/>
          <w:numId w:val="64"/>
        </w:numPr>
        <w:spacing w:before="0" w:after="120" w:line="276" w:lineRule="auto"/>
        <w:ind w:left="397" w:hanging="397"/>
        <w:contextualSpacing/>
        <w:jc w:val="left"/>
        <w:rPr>
          <w:rFonts w:ascii="Arial" w:eastAsia="Arial" w:hAnsi="Arial" w:cs="Arial"/>
        </w:rPr>
      </w:pPr>
      <w:r>
        <w:rPr>
          <w:rFonts w:ascii="Arial" w:eastAsia="Arial" w:hAnsi="Arial" w:cs="Arial"/>
          <w:sz w:val="22"/>
        </w:rPr>
        <w:t>prism</w:t>
      </w:r>
    </w:p>
    <w:p>
      <w:pPr>
        <w:pStyle w:val="ListParagraph"/>
        <w:keepNext w:val="0"/>
        <w:numPr>
          <w:ilvl w:val="0"/>
          <w:numId w:val="64"/>
        </w:numPr>
        <w:spacing w:before="0" w:after="120" w:line="276" w:lineRule="auto"/>
        <w:ind w:left="397" w:hanging="397"/>
        <w:contextualSpacing/>
        <w:jc w:val="left"/>
        <w:rPr>
          <w:rFonts w:ascii="Arial" w:eastAsia="Arial" w:hAnsi="Arial" w:cs="Arial"/>
        </w:rPr>
      </w:pPr>
      <w:r>
        <w:rPr>
          <w:rFonts w:ascii="Arial" w:eastAsia="Arial" w:hAnsi="Arial" w:cs="Arial"/>
          <w:sz w:val="22"/>
        </w:rPr>
        <w:t>cylinder</w:t>
      </w:r>
    </w:p>
    <w:p>
      <w:pPr>
        <w:pStyle w:val="ListParagraph"/>
        <w:keepNext w:val="0"/>
        <w:numPr>
          <w:ilvl w:val="0"/>
          <w:numId w:val="64"/>
        </w:numPr>
        <w:spacing w:before="0" w:after="120" w:line="276" w:lineRule="auto"/>
        <w:ind w:left="397" w:hanging="397"/>
        <w:contextualSpacing/>
        <w:jc w:val="left"/>
        <w:rPr>
          <w:rFonts w:ascii="Arial" w:eastAsia="Arial" w:hAnsi="Arial" w:cs="Arial"/>
        </w:rPr>
      </w:pPr>
      <w:r>
        <w:rPr>
          <w:rFonts w:ascii="Arial" w:eastAsia="Arial" w:hAnsi="Arial" w:cs="Arial"/>
          <w:sz w:val="22"/>
        </w:rPr>
        <w:t>volume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Background knowledge</w:t>
      </w:r>
    </w:p>
    <w:p>
      <w:pPr>
        <w:pStyle w:val="ListParagraph"/>
        <w:keepNext w:val="0"/>
        <w:numPr>
          <w:ilvl w:val="0"/>
          <w:numId w:val="65"/>
        </w:numPr>
        <w:spacing w:before="0" w:after="120" w:line="276" w:lineRule="auto"/>
        <w:ind w:left="397" w:hanging="397"/>
        <w:contextualSpacing/>
        <w:jc w:val="left"/>
        <w:rPr>
          <w:rFonts w:ascii="Arial" w:eastAsia="Arial" w:hAnsi="Arial" w:cs="Arial"/>
        </w:rPr>
      </w:pPr>
      <w:r>
        <w:rPr>
          <w:rFonts w:ascii="Arial" w:eastAsia="Arial" w:hAnsi="Arial" w:cs="Arial"/>
          <w:sz w:val="22"/>
        </w:rPr>
        <w:t>Visualisation, sketching and construction of three-dimensional objects, including prisms and pyramids</w:t>
      </w:r>
    </w:p>
    <w:p>
      <w:pPr>
        <w:pStyle w:val="ListParagraph"/>
        <w:keepNext w:val="0"/>
        <w:numPr>
          <w:ilvl w:val="0"/>
          <w:numId w:val="65"/>
        </w:numPr>
        <w:spacing w:before="0" w:after="120" w:line="276" w:lineRule="auto"/>
        <w:ind w:left="397" w:hanging="397"/>
        <w:contextualSpacing/>
        <w:jc w:val="left"/>
        <w:rPr>
          <w:rFonts w:ascii="Arial" w:eastAsia="Arial" w:hAnsi="Arial" w:cs="Arial"/>
        </w:rPr>
      </w:pPr>
      <w:r>
        <w:rPr>
          <w:rFonts w:ascii="Arial" w:eastAsia="Arial" w:hAnsi="Arial" w:cs="Arial"/>
          <w:sz w:val="22"/>
        </w:rPr>
        <w:t>Estimation and measurement of volumes and capacities</w:t>
      </w:r>
    </w:p>
    <w:p>
      <w:pPr>
        <w:pStyle w:val="ListParagraph"/>
        <w:keepNext w:val="0"/>
        <w:numPr>
          <w:ilvl w:val="0"/>
          <w:numId w:val="65"/>
        </w:numPr>
        <w:spacing w:before="0" w:after="120" w:line="276" w:lineRule="auto"/>
        <w:ind w:left="397" w:hanging="397"/>
        <w:contextualSpacing/>
        <w:jc w:val="left"/>
        <w:rPr>
          <w:rFonts w:ascii="Arial" w:eastAsia="Arial" w:hAnsi="Arial" w:cs="Arial"/>
        </w:rPr>
      </w:pPr>
      <w:r>
        <w:rPr>
          <w:rFonts w:ascii="Arial" w:eastAsia="Arial" w:hAnsi="Arial" w:cs="Arial"/>
          <w:sz w:val="22"/>
        </w:rPr>
        <w:t>Substitution into a given formula</w:t>
      </w:r>
    </w:p>
    <w:p>
      <w:pPr>
        <w:pStyle w:val="ListParagraph"/>
        <w:keepNext w:val="0"/>
        <w:numPr>
          <w:ilvl w:val="0"/>
          <w:numId w:val="65"/>
        </w:numPr>
        <w:spacing w:before="0" w:after="120" w:line="276" w:lineRule="auto"/>
        <w:ind w:left="397" w:hanging="397"/>
        <w:contextualSpacing/>
        <w:jc w:val="left"/>
        <w:rPr>
          <w:rFonts w:ascii="Arial" w:eastAsia="Arial" w:hAnsi="Arial" w:cs="Arial"/>
        </w:rPr>
      </w:pPr>
      <w:r>
        <w:rPr>
          <w:rFonts w:ascii="Arial" w:eastAsia="Arial" w:hAnsi="Arial" w:cs="Arial"/>
          <w:sz w:val="22"/>
        </w:rPr>
        <w:t>Metric units of length and area</w:t>
      </w:r>
    </w:p>
    <w:p>
      <w:pPr>
        <w:pStyle w:val="ListParagraph"/>
        <w:keepNext w:val="0"/>
        <w:numPr>
          <w:ilvl w:val="0"/>
          <w:numId w:val="65"/>
        </w:numPr>
        <w:spacing w:before="0" w:after="120" w:line="276" w:lineRule="auto"/>
        <w:ind w:left="397" w:hanging="397"/>
        <w:contextualSpacing/>
        <w:jc w:val="left"/>
        <w:rPr>
          <w:rFonts w:ascii="Arial" w:eastAsia="Arial" w:hAnsi="Arial" w:cs="Arial"/>
        </w:rPr>
      </w:pPr>
      <w:r>
        <w:rPr>
          <w:rFonts w:ascii="Arial" w:eastAsia="Arial" w:hAnsi="Arial" w:cs="Arial"/>
          <w:sz w:val="22"/>
        </w:rPr>
        <w:t>Prefixes such as kilo and mega in real-world contexts</w:t>
      </w:r>
    </w:p>
    <w:p>
      <w:pPr>
        <w:pStyle w:val="ListParagraph"/>
        <w:keepNext w:val="0"/>
        <w:numPr>
          <w:ilvl w:val="0"/>
          <w:numId w:val="65"/>
        </w:numPr>
        <w:spacing w:before="0" w:after="120" w:line="276" w:lineRule="auto"/>
        <w:ind w:left="397" w:hanging="397"/>
        <w:contextualSpacing/>
        <w:jc w:val="left"/>
        <w:rPr>
          <w:rFonts w:ascii="Arial" w:eastAsia="Arial" w:hAnsi="Arial" w:cs="Arial"/>
        </w:rPr>
      </w:pPr>
      <w:r>
        <w:rPr>
          <w:rFonts w:ascii="Arial" w:eastAsia="Arial" w:hAnsi="Arial" w:cs="Arial"/>
          <w:sz w:val="22"/>
        </w:rPr>
        <w:t>Calculation of the area of rectangles, triangles and circles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Making connections</w:t>
      </w:r>
    </w:p>
    <w:tbl>
      <w:tblPr>
        <w:tblInd w:w="158" w:type="dxa"/>
        <w:tblBorders>
          <w:top w:val="single" w:sz="6" w:space="0" w:color="000000"/>
          <w:left w:val="single" w:sz="6" w:space="0" w:color="000000"/>
          <w:bottom w:val="single" w:sz="6" w:space="0" w:color="000000"/>
          <w:right w:val="single" w:sz="6" w:space="0" w:color="000000"/>
        </w:tblBorders>
        <w:tblCellMar>
          <w:top w:w="150" w:type="dxa"/>
          <w:left w:w="150" w:type="dxa"/>
          <w:bottom w:w="150" w:type="dxa"/>
          <w:right w:w="150" w:type="dxa"/>
        </w:tblCellMar>
      </w:tblPr>
      <w:tblGrid>
        <w:gridCol w:w="6575"/>
        <w:gridCol w:w="3205"/>
      </w:tblGrid>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Connections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Outcome or Stage</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Use of formula links to equations and solving one- and two-step equations.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Equations</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Equations A</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Connect three-dimensional objects with two-dimensional representations.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3 Three-dimensional spatial structure A</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Recognise the multiplicative structure for finding volume.</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3 Three-dimensional spatial structure B</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Find the volumes of rectangular prisms in cubic centimetres and cubic metres.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3 Three-dimensional spatial structure B</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Volume connects to the Brewarrina fish traps and the changing volume of water inside the rectangular traps at various times throughout the year.</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Aboriginal and Torres Strait Islander histories and cultures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Many practical volume problems connects to rates such as water flow.</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Ratios and Rates</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Standard 1</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Links to topographical maps in Geography – the shape of flood plains affects the impact of flooding, including the rate that water rises and falls.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4/5 Geography</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Plan view of 3D shapes links to house plans and construction, including collection of rainfall runoff.</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Num CEC 3.5</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Standard 1</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Volume calculations in everyday situations.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Num CEC 1.3</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Technology 7–8</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Capacity calculations in everyday situations.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Num CEC 2.4</w:t>
            </w:r>
          </w:p>
        </w:tc>
      </w:tr>
    </w:tbl>
    <w:p>
      <w:pPr>
        <w:pStyle w:val="Heading5"/>
        <w:keepNext/>
        <w:spacing w:before="120" w:after="60" w:line="276" w:lineRule="auto"/>
        <w:rPr>
          <w:rFonts w:ascii="Arial" w:eastAsia="Arial" w:hAnsi="Arial" w:cs="Arial"/>
          <w:b/>
          <w:bCs/>
          <w:sz w:val="20"/>
          <w:szCs w:val="20"/>
        </w:rPr>
      </w:pPr>
      <w:r>
        <w:rPr>
          <w:rFonts w:ascii="Arial" w:eastAsia="Arial" w:hAnsi="Arial" w:cs="Arial"/>
          <w:b/>
          <w:i w:val="0"/>
          <w:iCs w:val="0"/>
          <w:color w:val="002664"/>
          <w:sz w:val="22"/>
          <w:szCs w:val="20"/>
        </w:rPr>
        <w:t>Non-routine problem solving</w:t>
      </w:r>
    </w:p>
    <w:p>
      <w:pPr>
        <w:pStyle w:val="ListParagraph"/>
        <w:keepNext w:val="0"/>
        <w:numPr>
          <w:ilvl w:val="0"/>
          <w:numId w:val="66"/>
        </w:numPr>
        <w:spacing w:before="0" w:after="120" w:line="276" w:lineRule="auto"/>
        <w:ind w:left="397" w:hanging="397"/>
        <w:contextualSpacing/>
        <w:jc w:val="left"/>
        <w:rPr>
          <w:rFonts w:ascii="Arial" w:eastAsia="Arial" w:hAnsi="Arial" w:cs="Arial"/>
        </w:rPr>
      </w:pPr>
      <w:r>
        <w:rPr>
          <w:rFonts w:ascii="Arial" w:eastAsia="Arial" w:hAnsi="Arial" w:cs="Arial"/>
          <w:sz w:val="22"/>
        </w:rPr>
        <w:t>Compare a rectangular prism and a cylinder. Work out the volume of the rectangular prism and compare it to a cylinder with the same height. Compare the surface areas of the 2 prisms to compare maximum volume to minimum surface area. Recognise that prisms with the same volume may have different surface areas, and prisms with the same surface area may have different volumes.</w:t>
      </w:r>
    </w:p>
    <w:p>
      <w:pPr>
        <w:pStyle w:val="ListParagraph"/>
        <w:keepNext w:val="0"/>
        <w:numPr>
          <w:ilvl w:val="0"/>
          <w:numId w:val="66"/>
        </w:numPr>
        <w:spacing w:before="0" w:after="120" w:line="276" w:lineRule="auto"/>
        <w:ind w:left="397" w:hanging="397"/>
        <w:contextualSpacing/>
        <w:jc w:val="left"/>
        <w:rPr>
          <w:rFonts w:ascii="Arial" w:eastAsia="Arial" w:hAnsi="Arial" w:cs="Arial"/>
        </w:rPr>
      </w:pPr>
      <w:r>
        <w:rPr>
          <w:rFonts w:ascii="Arial" w:eastAsia="Arial" w:hAnsi="Arial" w:cs="Arial"/>
          <w:sz w:val="22"/>
        </w:rPr>
        <w:t>Create a new package that minimises the surface area while maintaining the volume.</w:t>
      </w:r>
    </w:p>
    <w:p>
      <w:pPr>
        <w:pStyle w:val="ListParagraph"/>
        <w:keepNext w:val="0"/>
        <w:numPr>
          <w:ilvl w:val="0"/>
          <w:numId w:val="66"/>
        </w:numPr>
        <w:spacing w:before="0" w:after="120" w:line="276" w:lineRule="auto"/>
        <w:ind w:left="397" w:hanging="397"/>
        <w:contextualSpacing/>
        <w:jc w:val="left"/>
        <w:rPr>
          <w:rFonts w:ascii="Arial" w:eastAsia="Arial" w:hAnsi="Arial" w:cs="Arial"/>
        </w:rPr>
      </w:pPr>
      <w:r>
        <w:rPr>
          <w:rFonts w:ascii="Arial" w:eastAsia="Arial" w:hAnsi="Arial" w:cs="Arial"/>
          <w:sz w:val="22"/>
        </w:rPr>
        <w:t>I have a box that is a rectangular prism. It has a volume of 60 cm</w:t>
      </w:r>
      <w:r>
        <w:rPr>
          <w:rFonts w:ascii="Arial" w:eastAsia="Arial" w:hAnsi="Arial" w:cs="Arial"/>
          <w:sz w:val="22"/>
          <w:szCs w:val="30"/>
          <w:vertAlign w:val="superscript"/>
        </w:rPr>
        <w:t>3</w:t>
      </w:r>
      <w:r>
        <w:rPr>
          <w:rFonts w:ascii="Arial" w:eastAsia="Arial" w:hAnsi="Arial" w:cs="Arial"/>
          <w:sz w:val="22"/>
        </w:rPr>
        <w:t>. What are the dimensions of my box? What happens to the volume of my box if I double its dimensions?</w:t>
      </w:r>
    </w:p>
    <w:p>
      <w:pPr>
        <w:keepNext w:val="0"/>
        <w:spacing w:before="0" w:after="160" w:line="276" w:lineRule="auto"/>
        <w:rPr>
          <w:rFonts w:ascii="Arial" w:eastAsia="Arial" w:hAnsi="Arial" w:cs="Arial"/>
        </w:rPr>
      </w:pPr>
      <w:r>
        <w:rPr>
          <w:rStyle w:val="Emphasis"/>
          <w:rFonts w:ascii="Arial" w:eastAsia="Arial" w:hAnsi="Arial" w:cs="Arial"/>
          <w:i/>
          <w:iCs/>
          <w:sz w:val="22"/>
        </w:rPr>
        <w:t>Further advice is given in support materials which provide teaching strategies, supports and scaffolds demonstrating how to support the diversity of learners in Mathematics 7–10.</w:t>
      </w:r>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14" w:name="_Toc256000014"/>
      <w:r>
        <w:rPr>
          <w:rFonts w:ascii="Arial" w:eastAsia="Arial" w:hAnsi="Arial" w:cs="Arial"/>
          <w:b/>
          <w:i w:val="0"/>
          <w:color w:val="002664"/>
          <w:sz w:val="30"/>
        </w:rPr>
        <w:t>Teaching advice for Angle relationships</w:t>
      </w:r>
      <w:bookmarkEnd w:id="14"/>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67"/>
        </w:numPr>
        <w:spacing w:before="0" w:after="120" w:line="276" w:lineRule="auto"/>
        <w:ind w:left="397" w:hanging="397"/>
        <w:contextualSpacing/>
        <w:rPr>
          <w:rFonts w:ascii="Arial" w:eastAsia="Arial" w:hAnsi="Arial" w:cs="Arial"/>
          <w:sz w:val="22"/>
        </w:rPr>
      </w:pPr>
      <w:r>
        <w:rPr>
          <w:rFonts w:ascii="Arial" w:eastAsia="Arial" w:hAnsi="Arial" w:cs="Arial"/>
          <w:sz w:val="22"/>
        </w:rPr>
        <w:t>Angle relationships</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ideas</w:t>
      </w:r>
    </w:p>
    <w:p>
      <w:pPr>
        <w:keepNext w:val="0"/>
        <w:spacing w:before="0" w:after="160" w:line="276" w:lineRule="auto"/>
        <w:rPr>
          <w:rFonts w:ascii="Arial" w:eastAsia="Arial" w:hAnsi="Arial" w:cs="Arial"/>
        </w:rPr>
      </w:pPr>
      <w:r>
        <w:rPr>
          <w:rFonts w:ascii="Arial" w:eastAsia="Arial" w:hAnsi="Arial" w:cs="Arial"/>
          <w:sz w:val="22"/>
        </w:rPr>
        <w:t>Students:</w:t>
      </w:r>
    </w:p>
    <w:p>
      <w:pPr>
        <w:pStyle w:val="ListParagraph"/>
        <w:keepNext w:val="0"/>
        <w:numPr>
          <w:ilvl w:val="0"/>
          <w:numId w:val="68"/>
        </w:numPr>
        <w:spacing w:before="0" w:after="120" w:line="276" w:lineRule="auto"/>
        <w:ind w:left="397" w:hanging="397"/>
        <w:contextualSpacing/>
        <w:jc w:val="left"/>
        <w:rPr>
          <w:rFonts w:ascii="Arial" w:eastAsia="Arial" w:hAnsi="Arial" w:cs="Arial"/>
        </w:rPr>
      </w:pPr>
      <w:r>
        <w:rPr>
          <w:rFonts w:ascii="Arial" w:eastAsia="Arial" w:hAnsi="Arial" w:cs="Arial"/>
          <w:sz w:val="22"/>
        </w:rPr>
        <w:t>use relevant notations, language and conventions for angle relationships, including parallel and perpendicular lines</w:t>
      </w:r>
    </w:p>
    <w:p>
      <w:pPr>
        <w:pStyle w:val="ListParagraph"/>
        <w:keepNext w:val="0"/>
        <w:numPr>
          <w:ilvl w:val="0"/>
          <w:numId w:val="68"/>
        </w:numPr>
        <w:spacing w:before="0" w:after="120" w:line="276" w:lineRule="auto"/>
        <w:ind w:left="397" w:hanging="397"/>
        <w:contextualSpacing/>
        <w:jc w:val="left"/>
        <w:rPr>
          <w:rFonts w:ascii="Arial" w:eastAsia="Arial" w:hAnsi="Arial" w:cs="Arial"/>
        </w:rPr>
      </w:pPr>
      <w:r>
        <w:rPr>
          <w:rFonts w:ascii="Arial" w:eastAsia="Arial" w:hAnsi="Arial" w:cs="Arial"/>
          <w:sz w:val="22"/>
        </w:rPr>
        <w:t>describe and identify geometrical properties for angles at a point</w:t>
      </w:r>
    </w:p>
    <w:p>
      <w:pPr>
        <w:pStyle w:val="ListParagraph"/>
        <w:keepNext w:val="0"/>
        <w:numPr>
          <w:ilvl w:val="0"/>
          <w:numId w:val="68"/>
        </w:numPr>
        <w:spacing w:before="0" w:after="120" w:line="276" w:lineRule="auto"/>
        <w:ind w:left="397" w:hanging="397"/>
        <w:contextualSpacing/>
        <w:jc w:val="left"/>
        <w:rPr>
          <w:rFonts w:ascii="Arial" w:eastAsia="Arial" w:hAnsi="Arial" w:cs="Arial"/>
        </w:rPr>
      </w:pPr>
      <w:r>
        <w:rPr>
          <w:rFonts w:ascii="Arial" w:eastAsia="Arial" w:hAnsi="Arial" w:cs="Arial"/>
          <w:sz w:val="22"/>
        </w:rPr>
        <w:t>apply properties of parallel lines cut by a transversal to solve problems</w:t>
      </w:r>
    </w:p>
    <w:p>
      <w:pPr>
        <w:pStyle w:val="ListParagraph"/>
        <w:keepNext w:val="0"/>
        <w:numPr>
          <w:ilvl w:val="0"/>
          <w:numId w:val="68"/>
        </w:numPr>
        <w:spacing w:before="0" w:after="120" w:line="276" w:lineRule="auto"/>
        <w:ind w:left="397" w:hanging="397"/>
        <w:contextualSpacing/>
        <w:jc w:val="left"/>
        <w:rPr>
          <w:rFonts w:ascii="Arial" w:eastAsia="Arial" w:hAnsi="Arial" w:cs="Arial"/>
        </w:rPr>
      </w:pPr>
      <w:r>
        <w:rPr>
          <w:rFonts w:ascii="Arial" w:eastAsia="Arial" w:hAnsi="Arial" w:cs="Arial"/>
          <w:sz w:val="22"/>
        </w:rPr>
        <w:t>determine and justify whether 2 lines are parallel</w:t>
      </w:r>
    </w:p>
    <w:p>
      <w:pPr>
        <w:pStyle w:val="ListParagraph"/>
        <w:keepNext w:val="0"/>
        <w:numPr>
          <w:ilvl w:val="0"/>
          <w:numId w:val="68"/>
        </w:numPr>
        <w:spacing w:before="0" w:after="120" w:line="276" w:lineRule="auto"/>
        <w:ind w:left="397" w:hanging="397"/>
        <w:contextualSpacing/>
        <w:jc w:val="left"/>
        <w:rPr>
          <w:rFonts w:ascii="Arial" w:eastAsia="Arial" w:hAnsi="Arial" w:cs="Arial"/>
        </w:rPr>
      </w:pPr>
      <w:r>
        <w:rPr>
          <w:rFonts w:ascii="Arial" w:eastAsia="Arial" w:hAnsi="Arial" w:cs="Arial"/>
          <w:sz w:val="22"/>
        </w:rPr>
        <w:t>use given information to find sizes of unknown angles in a visual representation</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terms</w:t>
      </w:r>
    </w:p>
    <w:p>
      <w:pPr>
        <w:pStyle w:val="ListParagraph"/>
        <w:keepNext w:val="0"/>
        <w:numPr>
          <w:ilvl w:val="0"/>
          <w:numId w:val="69"/>
        </w:numPr>
        <w:spacing w:before="0" w:after="120" w:line="276" w:lineRule="auto"/>
        <w:ind w:left="397" w:hanging="397"/>
        <w:contextualSpacing/>
        <w:jc w:val="left"/>
        <w:rPr>
          <w:rFonts w:ascii="Arial" w:eastAsia="Arial" w:hAnsi="Arial" w:cs="Arial"/>
        </w:rPr>
      </w:pPr>
      <w:r>
        <w:rPr>
          <w:rFonts w:ascii="Arial" w:eastAsia="Arial" w:hAnsi="Arial" w:cs="Arial"/>
          <w:sz w:val="22"/>
        </w:rPr>
        <w:t>point</w:t>
      </w:r>
    </w:p>
    <w:p>
      <w:pPr>
        <w:pStyle w:val="ListParagraph"/>
        <w:keepNext w:val="0"/>
        <w:numPr>
          <w:ilvl w:val="0"/>
          <w:numId w:val="69"/>
        </w:numPr>
        <w:spacing w:before="0" w:after="120" w:line="276" w:lineRule="auto"/>
        <w:ind w:left="397" w:hanging="397"/>
        <w:contextualSpacing/>
        <w:jc w:val="left"/>
        <w:rPr>
          <w:rFonts w:ascii="Arial" w:eastAsia="Arial" w:hAnsi="Arial" w:cs="Arial"/>
        </w:rPr>
      </w:pPr>
      <w:r>
        <w:rPr>
          <w:rFonts w:ascii="Arial" w:eastAsia="Arial" w:hAnsi="Arial" w:cs="Arial"/>
          <w:sz w:val="22"/>
        </w:rPr>
        <w:t>transversal</w:t>
      </w:r>
    </w:p>
    <w:p>
      <w:pPr>
        <w:pStyle w:val="ListParagraph"/>
        <w:keepNext w:val="0"/>
        <w:numPr>
          <w:ilvl w:val="0"/>
          <w:numId w:val="69"/>
        </w:numPr>
        <w:spacing w:before="0" w:after="120" w:line="276" w:lineRule="auto"/>
        <w:ind w:left="397" w:hanging="397"/>
        <w:contextualSpacing/>
        <w:jc w:val="left"/>
        <w:rPr>
          <w:rFonts w:ascii="Arial" w:eastAsia="Arial" w:hAnsi="Arial" w:cs="Arial"/>
        </w:rPr>
      </w:pPr>
      <w:r>
        <w:rPr>
          <w:rFonts w:ascii="Arial" w:eastAsia="Arial" w:hAnsi="Arial" w:cs="Arial"/>
          <w:sz w:val="22"/>
        </w:rPr>
        <w:t>supplementary</w:t>
      </w:r>
    </w:p>
    <w:p>
      <w:pPr>
        <w:pStyle w:val="ListParagraph"/>
        <w:keepNext w:val="0"/>
        <w:numPr>
          <w:ilvl w:val="0"/>
          <w:numId w:val="69"/>
        </w:numPr>
        <w:spacing w:before="0" w:after="120" w:line="276" w:lineRule="auto"/>
        <w:ind w:left="397" w:hanging="397"/>
        <w:contextualSpacing/>
        <w:jc w:val="left"/>
        <w:rPr>
          <w:rFonts w:ascii="Arial" w:eastAsia="Arial" w:hAnsi="Arial" w:cs="Arial"/>
        </w:rPr>
      </w:pPr>
      <w:r>
        <w:rPr>
          <w:rFonts w:ascii="Arial" w:eastAsia="Arial" w:hAnsi="Arial" w:cs="Arial"/>
          <w:sz w:val="22"/>
        </w:rPr>
        <w:t>reflex angle</w:t>
      </w:r>
    </w:p>
    <w:p>
      <w:pPr>
        <w:pStyle w:val="ListParagraph"/>
        <w:keepNext w:val="0"/>
        <w:numPr>
          <w:ilvl w:val="0"/>
          <w:numId w:val="69"/>
        </w:numPr>
        <w:spacing w:before="0" w:after="120" w:line="276" w:lineRule="auto"/>
        <w:ind w:left="397" w:hanging="397"/>
        <w:contextualSpacing/>
        <w:jc w:val="left"/>
        <w:rPr>
          <w:rFonts w:ascii="Arial" w:eastAsia="Arial" w:hAnsi="Arial" w:cs="Arial"/>
        </w:rPr>
      </w:pPr>
      <w:r>
        <w:rPr>
          <w:rFonts w:ascii="Arial" w:eastAsia="Arial" w:hAnsi="Arial" w:cs="Arial"/>
          <w:sz w:val="22"/>
        </w:rPr>
        <w:t>line</w:t>
      </w:r>
    </w:p>
    <w:p>
      <w:pPr>
        <w:pStyle w:val="ListParagraph"/>
        <w:keepNext w:val="0"/>
        <w:numPr>
          <w:ilvl w:val="0"/>
          <w:numId w:val="69"/>
        </w:numPr>
        <w:spacing w:before="0" w:after="120" w:line="276" w:lineRule="auto"/>
        <w:ind w:left="397" w:hanging="397"/>
        <w:contextualSpacing/>
        <w:jc w:val="left"/>
        <w:rPr>
          <w:rFonts w:ascii="Arial" w:eastAsia="Arial" w:hAnsi="Arial" w:cs="Arial"/>
        </w:rPr>
      </w:pPr>
      <w:r>
        <w:rPr>
          <w:rFonts w:ascii="Arial" w:eastAsia="Arial" w:hAnsi="Arial" w:cs="Arial"/>
          <w:sz w:val="22"/>
        </w:rPr>
        <w:t>parallel</w:t>
      </w:r>
    </w:p>
    <w:p>
      <w:pPr>
        <w:pStyle w:val="ListParagraph"/>
        <w:keepNext w:val="0"/>
        <w:numPr>
          <w:ilvl w:val="0"/>
          <w:numId w:val="69"/>
        </w:numPr>
        <w:spacing w:before="0" w:after="120" w:line="276" w:lineRule="auto"/>
        <w:ind w:left="397" w:hanging="397"/>
        <w:contextualSpacing/>
        <w:jc w:val="left"/>
        <w:rPr>
          <w:rFonts w:ascii="Arial" w:eastAsia="Arial" w:hAnsi="Arial" w:cs="Arial"/>
        </w:rPr>
      </w:pPr>
      <w:r>
        <w:rPr>
          <w:rFonts w:ascii="Arial" w:eastAsia="Arial" w:hAnsi="Arial" w:cs="Arial"/>
          <w:sz w:val="22"/>
        </w:rPr>
        <w:t>adjacent angles</w:t>
      </w:r>
    </w:p>
    <w:p>
      <w:pPr>
        <w:pStyle w:val="ListParagraph"/>
        <w:keepNext w:val="0"/>
        <w:numPr>
          <w:ilvl w:val="0"/>
          <w:numId w:val="69"/>
        </w:numPr>
        <w:spacing w:before="0" w:after="120" w:line="276" w:lineRule="auto"/>
        <w:ind w:left="397" w:hanging="397"/>
        <w:contextualSpacing/>
        <w:jc w:val="left"/>
        <w:rPr>
          <w:rFonts w:ascii="Arial" w:eastAsia="Arial" w:hAnsi="Arial" w:cs="Arial"/>
        </w:rPr>
      </w:pPr>
      <w:r>
        <w:rPr>
          <w:rFonts w:ascii="Arial" w:eastAsia="Arial" w:hAnsi="Arial" w:cs="Arial"/>
          <w:sz w:val="22"/>
        </w:rPr>
        <w:t>vertically opposite angles</w:t>
      </w:r>
    </w:p>
    <w:p>
      <w:pPr>
        <w:pStyle w:val="ListParagraph"/>
        <w:keepNext w:val="0"/>
        <w:numPr>
          <w:ilvl w:val="0"/>
          <w:numId w:val="69"/>
        </w:numPr>
        <w:spacing w:before="0" w:after="120" w:line="276" w:lineRule="auto"/>
        <w:ind w:left="397" w:hanging="397"/>
        <w:contextualSpacing/>
        <w:jc w:val="left"/>
        <w:rPr>
          <w:rFonts w:ascii="Arial" w:eastAsia="Arial" w:hAnsi="Arial" w:cs="Arial"/>
        </w:rPr>
      </w:pPr>
      <w:r>
        <w:rPr>
          <w:rFonts w:ascii="Arial" w:eastAsia="Arial" w:hAnsi="Arial" w:cs="Arial"/>
          <w:sz w:val="22"/>
        </w:rPr>
        <w:t>ray</w:t>
      </w:r>
    </w:p>
    <w:p>
      <w:pPr>
        <w:pStyle w:val="ListParagraph"/>
        <w:keepNext w:val="0"/>
        <w:numPr>
          <w:ilvl w:val="0"/>
          <w:numId w:val="69"/>
        </w:numPr>
        <w:spacing w:before="0" w:after="120" w:line="276" w:lineRule="auto"/>
        <w:ind w:left="397" w:hanging="397"/>
        <w:contextualSpacing/>
        <w:jc w:val="left"/>
        <w:rPr>
          <w:rFonts w:ascii="Arial" w:eastAsia="Arial" w:hAnsi="Arial" w:cs="Arial"/>
        </w:rPr>
      </w:pPr>
      <w:r>
        <w:rPr>
          <w:rFonts w:ascii="Arial" w:eastAsia="Arial" w:hAnsi="Arial" w:cs="Arial"/>
          <w:sz w:val="22"/>
        </w:rPr>
        <w:t>perpendicular</w:t>
      </w:r>
    </w:p>
    <w:p>
      <w:pPr>
        <w:pStyle w:val="ListParagraph"/>
        <w:keepNext w:val="0"/>
        <w:numPr>
          <w:ilvl w:val="0"/>
          <w:numId w:val="69"/>
        </w:numPr>
        <w:spacing w:before="0" w:after="120" w:line="276" w:lineRule="auto"/>
        <w:ind w:left="397" w:hanging="397"/>
        <w:contextualSpacing/>
        <w:jc w:val="left"/>
        <w:rPr>
          <w:rFonts w:ascii="Arial" w:eastAsia="Arial" w:hAnsi="Arial" w:cs="Arial"/>
        </w:rPr>
      </w:pPr>
      <w:r>
        <w:rPr>
          <w:rFonts w:ascii="Arial" w:eastAsia="Arial" w:hAnsi="Arial" w:cs="Arial"/>
          <w:sz w:val="22"/>
        </w:rPr>
        <w:t>right angle</w:t>
      </w:r>
    </w:p>
    <w:p>
      <w:pPr>
        <w:pStyle w:val="ListParagraph"/>
        <w:keepNext w:val="0"/>
        <w:numPr>
          <w:ilvl w:val="0"/>
          <w:numId w:val="69"/>
        </w:numPr>
        <w:spacing w:before="0" w:after="120" w:line="276" w:lineRule="auto"/>
        <w:ind w:left="397" w:hanging="397"/>
        <w:contextualSpacing/>
        <w:jc w:val="left"/>
        <w:rPr>
          <w:rFonts w:ascii="Arial" w:eastAsia="Arial" w:hAnsi="Arial" w:cs="Arial"/>
        </w:rPr>
      </w:pPr>
      <w:r>
        <w:rPr>
          <w:rFonts w:ascii="Arial" w:eastAsia="Arial" w:hAnsi="Arial" w:cs="Arial"/>
          <w:sz w:val="22"/>
        </w:rPr>
        <w:t>alternate angle</w:t>
      </w:r>
    </w:p>
    <w:p>
      <w:pPr>
        <w:pStyle w:val="ListParagraph"/>
        <w:keepNext w:val="0"/>
        <w:numPr>
          <w:ilvl w:val="0"/>
          <w:numId w:val="69"/>
        </w:numPr>
        <w:spacing w:before="0" w:after="120" w:line="276" w:lineRule="auto"/>
        <w:ind w:left="397" w:hanging="397"/>
        <w:contextualSpacing/>
        <w:jc w:val="left"/>
        <w:rPr>
          <w:rFonts w:ascii="Arial" w:eastAsia="Arial" w:hAnsi="Arial" w:cs="Arial"/>
        </w:rPr>
      </w:pPr>
      <w:r>
        <w:rPr>
          <w:rFonts w:ascii="Arial" w:eastAsia="Arial" w:hAnsi="Arial" w:cs="Arial"/>
          <w:sz w:val="22"/>
        </w:rPr>
        <w:t>interval</w:t>
      </w:r>
    </w:p>
    <w:p>
      <w:pPr>
        <w:pStyle w:val="ListParagraph"/>
        <w:keepNext w:val="0"/>
        <w:numPr>
          <w:ilvl w:val="0"/>
          <w:numId w:val="69"/>
        </w:numPr>
        <w:spacing w:before="0" w:after="120" w:line="276" w:lineRule="auto"/>
        <w:ind w:left="397" w:hanging="397"/>
        <w:contextualSpacing/>
        <w:jc w:val="left"/>
        <w:rPr>
          <w:rFonts w:ascii="Arial" w:eastAsia="Arial" w:hAnsi="Arial" w:cs="Arial"/>
        </w:rPr>
      </w:pPr>
      <w:r>
        <w:rPr>
          <w:rFonts w:ascii="Arial" w:eastAsia="Arial" w:hAnsi="Arial" w:cs="Arial"/>
          <w:sz w:val="22"/>
        </w:rPr>
        <w:t>vertex</w:t>
      </w:r>
    </w:p>
    <w:p>
      <w:pPr>
        <w:pStyle w:val="ListParagraph"/>
        <w:keepNext w:val="0"/>
        <w:numPr>
          <w:ilvl w:val="0"/>
          <w:numId w:val="69"/>
        </w:numPr>
        <w:spacing w:before="0" w:after="120" w:line="276" w:lineRule="auto"/>
        <w:ind w:left="397" w:hanging="397"/>
        <w:contextualSpacing/>
        <w:jc w:val="left"/>
        <w:rPr>
          <w:rFonts w:ascii="Arial" w:eastAsia="Arial" w:hAnsi="Arial" w:cs="Arial"/>
        </w:rPr>
      </w:pPr>
      <w:r>
        <w:rPr>
          <w:rFonts w:ascii="Arial" w:eastAsia="Arial" w:hAnsi="Arial" w:cs="Arial"/>
          <w:sz w:val="22"/>
        </w:rPr>
        <w:t>straight angle</w:t>
      </w:r>
    </w:p>
    <w:p>
      <w:pPr>
        <w:pStyle w:val="ListParagraph"/>
        <w:keepNext w:val="0"/>
        <w:numPr>
          <w:ilvl w:val="0"/>
          <w:numId w:val="69"/>
        </w:numPr>
        <w:spacing w:before="0" w:after="120" w:line="276" w:lineRule="auto"/>
        <w:ind w:left="397" w:hanging="397"/>
        <w:contextualSpacing/>
        <w:jc w:val="left"/>
        <w:rPr>
          <w:rFonts w:ascii="Arial" w:eastAsia="Arial" w:hAnsi="Arial" w:cs="Arial"/>
        </w:rPr>
      </w:pPr>
      <w:r>
        <w:rPr>
          <w:rFonts w:ascii="Arial" w:eastAsia="Arial" w:hAnsi="Arial" w:cs="Arial"/>
          <w:sz w:val="22"/>
        </w:rPr>
        <w:t>corresponding angles</w:t>
      </w:r>
    </w:p>
    <w:p>
      <w:pPr>
        <w:pStyle w:val="ListParagraph"/>
        <w:keepNext w:val="0"/>
        <w:numPr>
          <w:ilvl w:val="0"/>
          <w:numId w:val="69"/>
        </w:numPr>
        <w:spacing w:before="0" w:after="120" w:line="276" w:lineRule="auto"/>
        <w:ind w:left="397" w:hanging="397"/>
        <w:contextualSpacing/>
        <w:jc w:val="left"/>
        <w:rPr>
          <w:rFonts w:ascii="Arial" w:eastAsia="Arial" w:hAnsi="Arial" w:cs="Arial"/>
        </w:rPr>
      </w:pPr>
      <w:r>
        <w:rPr>
          <w:rFonts w:ascii="Arial" w:eastAsia="Arial" w:hAnsi="Arial" w:cs="Arial"/>
          <w:sz w:val="22"/>
        </w:rPr>
        <w:t>angle</w:t>
      </w:r>
    </w:p>
    <w:p>
      <w:pPr>
        <w:pStyle w:val="ListParagraph"/>
        <w:keepNext w:val="0"/>
        <w:numPr>
          <w:ilvl w:val="0"/>
          <w:numId w:val="69"/>
        </w:numPr>
        <w:spacing w:before="0" w:after="120" w:line="276" w:lineRule="auto"/>
        <w:ind w:left="397" w:hanging="397"/>
        <w:contextualSpacing/>
        <w:jc w:val="left"/>
        <w:rPr>
          <w:rFonts w:ascii="Arial" w:eastAsia="Arial" w:hAnsi="Arial" w:cs="Arial"/>
        </w:rPr>
      </w:pPr>
      <w:r>
        <w:rPr>
          <w:rFonts w:ascii="Arial" w:eastAsia="Arial" w:hAnsi="Arial" w:cs="Arial"/>
          <w:sz w:val="22"/>
        </w:rPr>
        <w:t>complementary angles</w:t>
      </w:r>
    </w:p>
    <w:p>
      <w:pPr>
        <w:pStyle w:val="ListParagraph"/>
        <w:keepNext w:val="0"/>
        <w:numPr>
          <w:ilvl w:val="0"/>
          <w:numId w:val="69"/>
        </w:numPr>
        <w:spacing w:before="0" w:after="120" w:line="276" w:lineRule="auto"/>
        <w:ind w:left="397" w:hanging="397"/>
        <w:contextualSpacing/>
        <w:jc w:val="left"/>
        <w:rPr>
          <w:rFonts w:ascii="Arial" w:eastAsia="Arial" w:hAnsi="Arial" w:cs="Arial"/>
        </w:rPr>
      </w:pPr>
      <w:r>
        <w:rPr>
          <w:rFonts w:ascii="Arial" w:eastAsia="Arial" w:hAnsi="Arial" w:cs="Arial"/>
          <w:sz w:val="22"/>
        </w:rPr>
        <w:t>revolution</w:t>
      </w:r>
    </w:p>
    <w:p>
      <w:pPr>
        <w:pStyle w:val="ListParagraph"/>
        <w:keepNext w:val="0"/>
        <w:numPr>
          <w:ilvl w:val="0"/>
          <w:numId w:val="69"/>
        </w:numPr>
        <w:spacing w:before="0" w:after="120" w:line="276" w:lineRule="auto"/>
        <w:ind w:left="397" w:hanging="397"/>
        <w:contextualSpacing/>
        <w:jc w:val="left"/>
        <w:rPr>
          <w:rFonts w:ascii="Arial" w:eastAsia="Arial" w:hAnsi="Arial" w:cs="Arial"/>
        </w:rPr>
      </w:pPr>
      <w:r>
        <w:rPr>
          <w:rFonts w:ascii="Arial" w:eastAsia="Arial" w:hAnsi="Arial" w:cs="Arial"/>
          <w:sz w:val="22"/>
        </w:rPr>
        <w:t>co-interior angles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Background knowledge</w:t>
      </w:r>
    </w:p>
    <w:p>
      <w:pPr>
        <w:pStyle w:val="ListParagraph"/>
        <w:keepNext w:val="0"/>
        <w:numPr>
          <w:ilvl w:val="0"/>
          <w:numId w:val="70"/>
        </w:numPr>
        <w:spacing w:before="0" w:after="120" w:line="276" w:lineRule="auto"/>
        <w:ind w:left="397" w:hanging="397"/>
        <w:contextualSpacing/>
        <w:jc w:val="left"/>
        <w:rPr>
          <w:rFonts w:ascii="Arial" w:eastAsia="Arial" w:hAnsi="Arial" w:cs="Arial"/>
        </w:rPr>
      </w:pPr>
      <w:r>
        <w:rPr>
          <w:rFonts w:ascii="Arial" w:eastAsia="Arial" w:hAnsi="Arial" w:cs="Arial"/>
          <w:sz w:val="22"/>
        </w:rPr>
        <w:t>Identification and classification of angles by comparing to a right angle</w:t>
      </w:r>
    </w:p>
    <w:p>
      <w:pPr>
        <w:pStyle w:val="ListParagraph"/>
        <w:keepNext w:val="0"/>
        <w:numPr>
          <w:ilvl w:val="0"/>
          <w:numId w:val="70"/>
        </w:numPr>
        <w:spacing w:before="0" w:after="120" w:line="276" w:lineRule="auto"/>
        <w:ind w:left="397" w:hanging="397"/>
        <w:contextualSpacing/>
        <w:jc w:val="left"/>
        <w:rPr>
          <w:rFonts w:ascii="Arial" w:eastAsia="Arial" w:hAnsi="Arial" w:cs="Arial"/>
        </w:rPr>
      </w:pPr>
      <w:r>
        <w:rPr>
          <w:rFonts w:ascii="Arial" w:eastAsia="Arial" w:hAnsi="Arial" w:cs="Arial"/>
          <w:sz w:val="22"/>
        </w:rPr>
        <w:t>Measurement and construction of angles, and identification of the relationships between angles on a straight line and angles at a point</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Making connections</w:t>
      </w:r>
    </w:p>
    <w:tbl>
      <w:tblPr>
        <w:tblInd w:w="158" w:type="dxa"/>
        <w:tblBorders>
          <w:top w:val="single" w:sz="6" w:space="0" w:color="000000"/>
          <w:left w:val="single" w:sz="6" w:space="0" w:color="000000"/>
          <w:bottom w:val="single" w:sz="6" w:space="0" w:color="000000"/>
          <w:right w:val="single" w:sz="6" w:space="0" w:color="000000"/>
        </w:tblBorders>
        <w:tblCellMar>
          <w:top w:w="150" w:type="dxa"/>
          <w:left w:w="150" w:type="dxa"/>
          <w:bottom w:w="150" w:type="dxa"/>
          <w:right w:w="150" w:type="dxa"/>
        </w:tblCellMar>
      </w:tblPr>
      <w:tblGrid>
        <w:gridCol w:w="6802"/>
        <w:gridCol w:w="2978"/>
      </w:tblGrid>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Connections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Outcome or Stage</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Analysing the relationships formed by the intersection of straight lines.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3 Geometric Measure B</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Properties of angles in parallel lines are used in trigonometry in relation to angles of depression and bearings.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Trigonometry B</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Geometrical properties of angles at a point are used in art, building and construction, and tessellation using geometric shapes.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Properties of Geometrical Figures</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Visual Arts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Angles are used by Aboriginal Peoples and Torres Strait Islander Peoples in navigation, using both landmarks and celestial navigation.</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Aboriginal and Torres Strait Islander histories and cultures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Aboriginal Peoples’ customary dwellings use various design elements relating to particular angles and geometric figures needed to construct dwellings that protect from the elements.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Aboriginal and Torres Strait Islander histories and cultures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Deductive reasoning is used in proofs involving numerical, algebraic and trigonometric identities.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Properties of Geometrical Figures A</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Relevant notations and conventions and angle relationships are used in circle geometry and vectors.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Circle Geometry</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Extension 1</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Extension 2</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Angles associated with parallel lines are involved in many scientific concepts including collisions, reflection and refraction.</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Physics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Angles are considered when teaching students to make correct shapes with their bodies in Dance Performance and when composing shapes in Dance Composition.</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Dance</w:t>
            </w:r>
          </w:p>
        </w:tc>
      </w:tr>
    </w:tbl>
    <w:p>
      <w:pPr>
        <w:pStyle w:val="Heading5"/>
        <w:keepNext/>
        <w:spacing w:before="120" w:after="60" w:line="276" w:lineRule="auto"/>
        <w:rPr>
          <w:rFonts w:ascii="Arial" w:eastAsia="Arial" w:hAnsi="Arial" w:cs="Arial"/>
          <w:b/>
          <w:bCs/>
          <w:sz w:val="20"/>
          <w:szCs w:val="20"/>
        </w:rPr>
      </w:pPr>
      <w:r>
        <w:rPr>
          <w:rFonts w:ascii="Arial" w:eastAsia="Arial" w:hAnsi="Arial" w:cs="Arial"/>
          <w:b/>
          <w:i w:val="0"/>
          <w:iCs w:val="0"/>
          <w:color w:val="002664"/>
          <w:sz w:val="22"/>
          <w:szCs w:val="20"/>
        </w:rPr>
        <w:t>Non-routine problem solving</w:t>
      </w:r>
    </w:p>
    <w:p>
      <w:pPr>
        <w:pStyle w:val="ListParagraph"/>
        <w:keepNext w:val="0"/>
        <w:numPr>
          <w:ilvl w:val="0"/>
          <w:numId w:val="71"/>
        </w:numPr>
        <w:spacing w:before="0" w:after="120" w:line="276" w:lineRule="auto"/>
        <w:ind w:left="397" w:hanging="397"/>
        <w:contextualSpacing/>
        <w:jc w:val="left"/>
        <w:rPr>
          <w:rFonts w:ascii="Arial" w:eastAsia="Arial" w:hAnsi="Arial" w:cs="Arial"/>
        </w:rPr>
      </w:pPr>
      <w:r>
        <w:rPr>
          <w:rFonts w:ascii="Arial" w:eastAsia="Arial" w:hAnsi="Arial" w:cs="Arial"/>
          <w:sz w:val="22"/>
        </w:rPr>
        <w:t>Use the properties of parallel lines and transversals to explain how ironing boards always remain horizontal.</w:t>
      </w:r>
    </w:p>
    <w:p>
      <w:pPr>
        <w:pStyle w:val="ListParagraph"/>
        <w:keepNext w:val="0"/>
        <w:numPr>
          <w:ilvl w:val="0"/>
          <w:numId w:val="71"/>
        </w:numPr>
        <w:spacing w:before="0" w:after="120" w:line="276" w:lineRule="auto"/>
        <w:ind w:left="397" w:hanging="397"/>
        <w:contextualSpacing/>
        <w:jc w:val="left"/>
        <w:rPr>
          <w:rFonts w:ascii="Arial" w:eastAsia="Arial" w:hAnsi="Arial" w:cs="Arial"/>
        </w:rPr>
      </w:pPr>
      <w:r>
        <w:rPr>
          <w:rFonts w:ascii="Arial" w:eastAsia="Arial" w:hAnsi="Arial" w:cs="Arial"/>
          <w:sz w:val="22"/>
        </w:rPr>
        <w:t>Examine Eratosthenes’ calculation of the circumference of the Earth using parallel line results.</w:t>
      </w:r>
    </w:p>
    <w:p>
      <w:pPr>
        <w:pStyle w:val="ListParagraph"/>
        <w:keepNext w:val="0"/>
        <w:numPr>
          <w:ilvl w:val="0"/>
          <w:numId w:val="71"/>
        </w:numPr>
        <w:spacing w:before="0" w:after="120" w:line="276" w:lineRule="auto"/>
        <w:ind w:left="397" w:hanging="397"/>
        <w:contextualSpacing/>
        <w:jc w:val="left"/>
        <w:rPr>
          <w:rFonts w:ascii="Arial" w:eastAsia="Arial" w:hAnsi="Arial" w:cs="Arial"/>
        </w:rPr>
      </w:pPr>
      <w:r>
        <w:rPr>
          <w:rFonts w:ascii="Arial" w:eastAsia="Arial" w:hAnsi="Arial" w:cs="Arial"/>
          <w:sz w:val="22"/>
        </w:rPr>
        <w:t>Determine the properties required for a shape to tessellate. Test your theory by creating an artwork from an irregular shape.</w:t>
      </w:r>
    </w:p>
    <w:p>
      <w:pPr>
        <w:keepNext w:val="0"/>
        <w:spacing w:before="0" w:after="160" w:line="276" w:lineRule="auto"/>
        <w:rPr>
          <w:rFonts w:ascii="Arial" w:eastAsia="Arial" w:hAnsi="Arial" w:cs="Arial"/>
        </w:rPr>
      </w:pPr>
      <w:r>
        <w:rPr>
          <w:rStyle w:val="Emphasis"/>
          <w:rFonts w:ascii="Arial" w:eastAsia="Arial" w:hAnsi="Arial" w:cs="Arial"/>
          <w:i/>
          <w:iCs/>
          <w:sz w:val="22"/>
        </w:rPr>
        <w:t>Further advice is given in support materials which provide teaching strategies, supports and scaffolds demonstrating how to support the diversity of learners in Mathematics 7–10.</w:t>
      </w:r>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15" w:name="_Toc256000015"/>
      <w:r>
        <w:rPr>
          <w:rFonts w:ascii="Arial" w:eastAsia="Arial" w:hAnsi="Arial" w:cs="Arial"/>
          <w:b/>
          <w:i w:val="0"/>
          <w:color w:val="002664"/>
          <w:sz w:val="30"/>
        </w:rPr>
        <w:t>Teaching advice for Properties of geometrical figures</w:t>
      </w:r>
      <w:bookmarkEnd w:id="15"/>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72"/>
        </w:numPr>
        <w:spacing w:before="0" w:after="120" w:line="276" w:lineRule="auto"/>
        <w:ind w:left="397" w:hanging="397"/>
        <w:contextualSpacing/>
        <w:rPr>
          <w:rFonts w:ascii="Arial" w:eastAsia="Arial" w:hAnsi="Arial" w:cs="Arial"/>
          <w:sz w:val="22"/>
        </w:rPr>
      </w:pPr>
      <w:r>
        <w:rPr>
          <w:rFonts w:ascii="Arial" w:eastAsia="Arial" w:hAnsi="Arial" w:cs="Arial"/>
          <w:sz w:val="22"/>
        </w:rPr>
        <w:t>Properties of geometrical figures</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ideas</w:t>
      </w:r>
    </w:p>
    <w:p>
      <w:pPr>
        <w:keepNext w:val="0"/>
        <w:spacing w:before="0" w:after="160" w:line="276" w:lineRule="auto"/>
        <w:rPr>
          <w:rFonts w:ascii="Arial" w:eastAsia="Arial" w:hAnsi="Arial" w:cs="Arial"/>
        </w:rPr>
      </w:pPr>
      <w:r>
        <w:rPr>
          <w:rFonts w:ascii="Arial" w:eastAsia="Arial" w:hAnsi="Arial" w:cs="Arial"/>
          <w:sz w:val="22"/>
        </w:rPr>
        <w:t>Students:</w:t>
      </w:r>
    </w:p>
    <w:p>
      <w:pPr>
        <w:pStyle w:val="ListParagraph"/>
        <w:keepNext w:val="0"/>
        <w:numPr>
          <w:ilvl w:val="0"/>
          <w:numId w:val="73"/>
        </w:numPr>
        <w:spacing w:before="0" w:after="120" w:line="276" w:lineRule="auto"/>
        <w:ind w:left="397" w:hanging="397"/>
        <w:contextualSpacing/>
        <w:jc w:val="left"/>
        <w:rPr>
          <w:rFonts w:ascii="Arial" w:eastAsia="Arial" w:hAnsi="Arial" w:cs="Arial"/>
        </w:rPr>
      </w:pPr>
      <w:r>
        <w:rPr>
          <w:rFonts w:ascii="Arial" w:eastAsia="Arial" w:hAnsi="Arial" w:cs="Arial"/>
          <w:sz w:val="22"/>
        </w:rPr>
        <w:t>use relevant notations and conventions for naming and labelling triangles and quadrilaterals</w:t>
      </w:r>
    </w:p>
    <w:p>
      <w:pPr>
        <w:pStyle w:val="ListParagraph"/>
        <w:keepNext w:val="0"/>
        <w:numPr>
          <w:ilvl w:val="0"/>
          <w:numId w:val="73"/>
        </w:numPr>
        <w:spacing w:before="0" w:after="120" w:line="276" w:lineRule="auto"/>
        <w:ind w:left="397" w:hanging="397"/>
        <w:contextualSpacing/>
        <w:jc w:val="left"/>
        <w:rPr>
          <w:rFonts w:ascii="Arial" w:eastAsia="Arial" w:hAnsi="Arial" w:cs="Arial"/>
        </w:rPr>
      </w:pPr>
      <w:r>
        <w:rPr>
          <w:rFonts w:ascii="Arial" w:eastAsia="Arial" w:hAnsi="Arial" w:cs="Arial"/>
          <w:sz w:val="22"/>
        </w:rPr>
        <w:t>classify, describe and use properties of triangles and quadrilaterals</w:t>
      </w:r>
    </w:p>
    <w:p>
      <w:pPr>
        <w:pStyle w:val="ListParagraph"/>
        <w:keepNext w:val="0"/>
        <w:numPr>
          <w:ilvl w:val="0"/>
          <w:numId w:val="73"/>
        </w:numPr>
        <w:spacing w:before="0" w:after="120" w:line="276" w:lineRule="auto"/>
        <w:ind w:left="397" w:hanging="397"/>
        <w:contextualSpacing/>
        <w:jc w:val="left"/>
        <w:rPr>
          <w:rFonts w:ascii="Arial" w:eastAsia="Arial" w:hAnsi="Arial" w:cs="Arial"/>
        </w:rPr>
      </w:pPr>
      <w:r>
        <w:rPr>
          <w:rFonts w:ascii="Arial" w:eastAsia="Arial" w:hAnsi="Arial" w:cs="Arial"/>
          <w:sz w:val="22"/>
        </w:rPr>
        <w:t>prove and use the angle sum of a triangle and quadrilateral</w:t>
      </w:r>
    </w:p>
    <w:p>
      <w:pPr>
        <w:pStyle w:val="ListParagraph"/>
        <w:keepNext w:val="0"/>
        <w:numPr>
          <w:ilvl w:val="0"/>
          <w:numId w:val="73"/>
        </w:numPr>
        <w:spacing w:before="0" w:after="120" w:line="276" w:lineRule="auto"/>
        <w:ind w:left="397" w:hanging="397"/>
        <w:contextualSpacing/>
        <w:jc w:val="left"/>
        <w:rPr>
          <w:rFonts w:ascii="Arial" w:eastAsia="Arial" w:hAnsi="Arial" w:cs="Arial"/>
        </w:rPr>
      </w:pPr>
      <w:r>
        <w:rPr>
          <w:rFonts w:ascii="Arial" w:eastAsia="Arial" w:hAnsi="Arial" w:cs="Arial"/>
          <w:sz w:val="22"/>
        </w:rPr>
        <w:t>solve numerical problems using properties of triangles and quadrilaterals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terms</w:t>
      </w:r>
    </w:p>
    <w:p>
      <w:pPr>
        <w:pStyle w:val="ListParagraph"/>
        <w:keepNext w:val="0"/>
        <w:numPr>
          <w:ilvl w:val="0"/>
          <w:numId w:val="74"/>
        </w:numPr>
        <w:spacing w:before="0" w:after="120" w:line="276" w:lineRule="auto"/>
        <w:ind w:left="397" w:hanging="397"/>
        <w:contextualSpacing/>
        <w:jc w:val="left"/>
        <w:rPr>
          <w:rFonts w:ascii="Arial" w:eastAsia="Arial" w:hAnsi="Arial" w:cs="Arial"/>
        </w:rPr>
      </w:pPr>
      <w:r>
        <w:rPr>
          <w:rFonts w:ascii="Arial" w:eastAsia="Arial" w:hAnsi="Arial" w:cs="Arial"/>
          <w:sz w:val="22"/>
        </w:rPr>
        <w:t>quadrilateral</w:t>
      </w:r>
    </w:p>
    <w:p>
      <w:pPr>
        <w:pStyle w:val="ListParagraph"/>
        <w:keepNext w:val="0"/>
        <w:numPr>
          <w:ilvl w:val="0"/>
          <w:numId w:val="74"/>
        </w:numPr>
        <w:spacing w:before="0" w:after="120" w:line="276" w:lineRule="auto"/>
        <w:ind w:left="397" w:hanging="397"/>
        <w:contextualSpacing/>
        <w:jc w:val="left"/>
        <w:rPr>
          <w:rFonts w:ascii="Arial" w:eastAsia="Arial" w:hAnsi="Arial" w:cs="Arial"/>
        </w:rPr>
      </w:pPr>
      <w:r>
        <w:rPr>
          <w:rFonts w:ascii="Arial" w:eastAsia="Arial" w:hAnsi="Arial" w:cs="Arial"/>
          <w:sz w:val="22"/>
        </w:rPr>
        <w:t>obtuse</w:t>
      </w:r>
    </w:p>
    <w:p>
      <w:pPr>
        <w:pStyle w:val="ListParagraph"/>
        <w:keepNext w:val="0"/>
        <w:numPr>
          <w:ilvl w:val="0"/>
          <w:numId w:val="74"/>
        </w:numPr>
        <w:spacing w:before="0" w:after="120" w:line="276" w:lineRule="auto"/>
        <w:ind w:left="397" w:hanging="397"/>
        <w:contextualSpacing/>
        <w:jc w:val="left"/>
        <w:rPr>
          <w:rFonts w:ascii="Arial" w:eastAsia="Arial" w:hAnsi="Arial" w:cs="Arial"/>
        </w:rPr>
      </w:pPr>
      <w:r>
        <w:rPr>
          <w:rFonts w:ascii="Arial" w:eastAsia="Arial" w:hAnsi="Arial" w:cs="Arial"/>
          <w:sz w:val="22"/>
        </w:rPr>
        <w:t>rhombus</w:t>
      </w:r>
    </w:p>
    <w:p>
      <w:pPr>
        <w:pStyle w:val="ListParagraph"/>
        <w:keepNext w:val="0"/>
        <w:numPr>
          <w:ilvl w:val="0"/>
          <w:numId w:val="74"/>
        </w:numPr>
        <w:spacing w:before="0" w:after="120" w:line="276" w:lineRule="auto"/>
        <w:ind w:left="397" w:hanging="397"/>
        <w:contextualSpacing/>
        <w:jc w:val="left"/>
        <w:rPr>
          <w:rFonts w:ascii="Arial" w:eastAsia="Arial" w:hAnsi="Arial" w:cs="Arial"/>
        </w:rPr>
      </w:pPr>
      <w:r>
        <w:rPr>
          <w:rFonts w:ascii="Arial" w:eastAsia="Arial" w:hAnsi="Arial" w:cs="Arial"/>
          <w:sz w:val="22"/>
        </w:rPr>
        <w:t>side</w:t>
      </w:r>
    </w:p>
    <w:p>
      <w:pPr>
        <w:pStyle w:val="ListParagraph"/>
        <w:keepNext w:val="0"/>
        <w:numPr>
          <w:ilvl w:val="0"/>
          <w:numId w:val="74"/>
        </w:numPr>
        <w:spacing w:before="0" w:after="120" w:line="276" w:lineRule="auto"/>
        <w:ind w:left="397" w:hanging="397"/>
        <w:contextualSpacing/>
        <w:jc w:val="left"/>
        <w:rPr>
          <w:rFonts w:ascii="Arial" w:eastAsia="Arial" w:hAnsi="Arial" w:cs="Arial"/>
        </w:rPr>
      </w:pPr>
      <w:r>
        <w:rPr>
          <w:rFonts w:ascii="Arial" w:eastAsia="Arial" w:hAnsi="Arial" w:cs="Arial"/>
          <w:sz w:val="22"/>
        </w:rPr>
        <w:t>equilateral triangle</w:t>
      </w:r>
    </w:p>
    <w:p>
      <w:pPr>
        <w:pStyle w:val="ListParagraph"/>
        <w:keepNext w:val="0"/>
        <w:numPr>
          <w:ilvl w:val="0"/>
          <w:numId w:val="74"/>
        </w:numPr>
        <w:spacing w:before="0" w:after="120" w:line="276" w:lineRule="auto"/>
        <w:ind w:left="397" w:hanging="397"/>
        <w:contextualSpacing/>
        <w:jc w:val="left"/>
        <w:rPr>
          <w:rFonts w:ascii="Arial" w:eastAsia="Arial" w:hAnsi="Arial" w:cs="Arial"/>
        </w:rPr>
      </w:pPr>
      <w:r>
        <w:rPr>
          <w:rFonts w:ascii="Arial" w:eastAsia="Arial" w:hAnsi="Arial" w:cs="Arial"/>
          <w:sz w:val="22"/>
        </w:rPr>
        <w:t>parallelogram</w:t>
      </w:r>
    </w:p>
    <w:p>
      <w:pPr>
        <w:pStyle w:val="ListParagraph"/>
        <w:keepNext w:val="0"/>
        <w:numPr>
          <w:ilvl w:val="0"/>
          <w:numId w:val="74"/>
        </w:numPr>
        <w:spacing w:before="0" w:after="120" w:line="276" w:lineRule="auto"/>
        <w:ind w:left="397" w:hanging="397"/>
        <w:contextualSpacing/>
        <w:jc w:val="left"/>
        <w:rPr>
          <w:rFonts w:ascii="Arial" w:eastAsia="Arial" w:hAnsi="Arial" w:cs="Arial"/>
        </w:rPr>
      </w:pPr>
      <w:r>
        <w:rPr>
          <w:rFonts w:ascii="Arial" w:eastAsia="Arial" w:hAnsi="Arial" w:cs="Arial"/>
          <w:sz w:val="22"/>
        </w:rPr>
        <w:t>kite</w:t>
      </w:r>
    </w:p>
    <w:p>
      <w:pPr>
        <w:pStyle w:val="ListParagraph"/>
        <w:keepNext w:val="0"/>
        <w:numPr>
          <w:ilvl w:val="0"/>
          <w:numId w:val="74"/>
        </w:numPr>
        <w:spacing w:before="0" w:after="120" w:line="276" w:lineRule="auto"/>
        <w:ind w:left="397" w:hanging="397"/>
        <w:contextualSpacing/>
        <w:jc w:val="left"/>
        <w:rPr>
          <w:rFonts w:ascii="Arial" w:eastAsia="Arial" w:hAnsi="Arial" w:cs="Arial"/>
        </w:rPr>
      </w:pPr>
      <w:r>
        <w:rPr>
          <w:rFonts w:ascii="Arial" w:eastAsia="Arial" w:hAnsi="Arial" w:cs="Arial"/>
          <w:sz w:val="22"/>
        </w:rPr>
        <w:t>length</w:t>
      </w:r>
    </w:p>
    <w:p>
      <w:pPr>
        <w:pStyle w:val="ListParagraph"/>
        <w:keepNext w:val="0"/>
        <w:numPr>
          <w:ilvl w:val="0"/>
          <w:numId w:val="74"/>
        </w:numPr>
        <w:spacing w:before="0" w:after="120" w:line="276" w:lineRule="auto"/>
        <w:ind w:left="397" w:hanging="397"/>
        <w:contextualSpacing/>
        <w:jc w:val="left"/>
        <w:rPr>
          <w:rFonts w:ascii="Arial" w:eastAsia="Arial" w:hAnsi="Arial" w:cs="Arial"/>
        </w:rPr>
      </w:pPr>
      <w:r>
        <w:rPr>
          <w:rFonts w:ascii="Arial" w:eastAsia="Arial" w:hAnsi="Arial" w:cs="Arial"/>
          <w:sz w:val="22"/>
        </w:rPr>
        <w:t>isosceles triangle</w:t>
      </w:r>
    </w:p>
    <w:p>
      <w:pPr>
        <w:pStyle w:val="ListParagraph"/>
        <w:keepNext w:val="0"/>
        <w:numPr>
          <w:ilvl w:val="0"/>
          <w:numId w:val="74"/>
        </w:numPr>
        <w:spacing w:before="0" w:after="120" w:line="276" w:lineRule="auto"/>
        <w:ind w:left="397" w:hanging="397"/>
        <w:contextualSpacing/>
        <w:jc w:val="left"/>
        <w:rPr>
          <w:rFonts w:ascii="Arial" w:eastAsia="Arial" w:hAnsi="Arial" w:cs="Arial"/>
        </w:rPr>
      </w:pPr>
      <w:r>
        <w:rPr>
          <w:rFonts w:ascii="Arial" w:eastAsia="Arial" w:hAnsi="Arial" w:cs="Arial"/>
          <w:sz w:val="22"/>
        </w:rPr>
        <w:t>rectangle</w:t>
      </w:r>
    </w:p>
    <w:p>
      <w:pPr>
        <w:pStyle w:val="ListParagraph"/>
        <w:keepNext w:val="0"/>
        <w:numPr>
          <w:ilvl w:val="0"/>
          <w:numId w:val="74"/>
        </w:numPr>
        <w:spacing w:before="0" w:after="120" w:line="276" w:lineRule="auto"/>
        <w:ind w:left="397" w:hanging="397"/>
        <w:contextualSpacing/>
        <w:jc w:val="left"/>
        <w:rPr>
          <w:rFonts w:ascii="Arial" w:eastAsia="Arial" w:hAnsi="Arial" w:cs="Arial"/>
        </w:rPr>
      </w:pPr>
      <w:r>
        <w:rPr>
          <w:rFonts w:ascii="Arial" w:eastAsia="Arial" w:hAnsi="Arial" w:cs="Arial"/>
          <w:sz w:val="22"/>
        </w:rPr>
        <w:t>trapezium</w:t>
      </w:r>
    </w:p>
    <w:p>
      <w:pPr>
        <w:pStyle w:val="ListParagraph"/>
        <w:keepNext w:val="0"/>
        <w:numPr>
          <w:ilvl w:val="0"/>
          <w:numId w:val="74"/>
        </w:numPr>
        <w:spacing w:before="0" w:after="120" w:line="276" w:lineRule="auto"/>
        <w:ind w:left="397" w:hanging="397"/>
        <w:contextualSpacing/>
        <w:jc w:val="left"/>
        <w:rPr>
          <w:rFonts w:ascii="Arial" w:eastAsia="Arial" w:hAnsi="Arial" w:cs="Arial"/>
        </w:rPr>
      </w:pPr>
      <w:r>
        <w:rPr>
          <w:rFonts w:ascii="Arial" w:eastAsia="Arial" w:hAnsi="Arial" w:cs="Arial"/>
          <w:sz w:val="22"/>
        </w:rPr>
        <w:t>acute angle</w:t>
      </w:r>
    </w:p>
    <w:p>
      <w:pPr>
        <w:pStyle w:val="ListParagraph"/>
        <w:keepNext w:val="0"/>
        <w:numPr>
          <w:ilvl w:val="0"/>
          <w:numId w:val="74"/>
        </w:numPr>
        <w:spacing w:before="0" w:after="120" w:line="276" w:lineRule="auto"/>
        <w:ind w:left="397" w:hanging="397"/>
        <w:contextualSpacing/>
        <w:jc w:val="left"/>
        <w:rPr>
          <w:rFonts w:ascii="Arial" w:eastAsia="Arial" w:hAnsi="Arial" w:cs="Arial"/>
        </w:rPr>
      </w:pPr>
      <w:r>
        <w:rPr>
          <w:rFonts w:ascii="Arial" w:eastAsia="Arial" w:hAnsi="Arial" w:cs="Arial"/>
          <w:sz w:val="22"/>
        </w:rPr>
        <w:t>scalene triangle</w:t>
      </w:r>
    </w:p>
    <w:p>
      <w:pPr>
        <w:pStyle w:val="ListParagraph"/>
        <w:keepNext w:val="0"/>
        <w:numPr>
          <w:ilvl w:val="0"/>
          <w:numId w:val="74"/>
        </w:numPr>
        <w:spacing w:before="0" w:after="120" w:line="276" w:lineRule="auto"/>
        <w:ind w:left="397" w:hanging="397"/>
        <w:contextualSpacing/>
        <w:jc w:val="left"/>
        <w:rPr>
          <w:rFonts w:ascii="Arial" w:eastAsia="Arial" w:hAnsi="Arial" w:cs="Arial"/>
        </w:rPr>
      </w:pPr>
      <w:r>
        <w:rPr>
          <w:rFonts w:ascii="Arial" w:eastAsia="Arial" w:hAnsi="Arial" w:cs="Arial"/>
          <w:sz w:val="22"/>
        </w:rPr>
        <w:t>square</w:t>
      </w:r>
    </w:p>
    <w:p>
      <w:pPr>
        <w:pStyle w:val="ListParagraph"/>
        <w:keepNext w:val="0"/>
        <w:numPr>
          <w:ilvl w:val="0"/>
          <w:numId w:val="74"/>
        </w:numPr>
        <w:spacing w:before="0" w:after="120" w:line="276" w:lineRule="auto"/>
        <w:ind w:left="397" w:hanging="397"/>
        <w:contextualSpacing/>
        <w:jc w:val="left"/>
        <w:rPr>
          <w:rFonts w:ascii="Arial" w:eastAsia="Arial" w:hAnsi="Arial" w:cs="Arial"/>
        </w:rPr>
      </w:pPr>
      <w:r>
        <w:rPr>
          <w:rFonts w:ascii="Arial" w:eastAsia="Arial" w:hAnsi="Arial" w:cs="Arial"/>
          <w:sz w:val="22"/>
        </w:rPr>
        <w:t>right angle</w:t>
      </w:r>
    </w:p>
    <w:p>
      <w:pPr>
        <w:pStyle w:val="ListParagraph"/>
        <w:keepNext w:val="0"/>
        <w:numPr>
          <w:ilvl w:val="0"/>
          <w:numId w:val="74"/>
        </w:numPr>
        <w:spacing w:before="0" w:after="120" w:line="276" w:lineRule="auto"/>
        <w:ind w:left="397" w:hanging="397"/>
        <w:contextualSpacing/>
        <w:jc w:val="left"/>
        <w:rPr>
          <w:rFonts w:ascii="Arial" w:eastAsia="Arial" w:hAnsi="Arial" w:cs="Arial"/>
        </w:rPr>
      </w:pPr>
      <w:r>
        <w:rPr>
          <w:rFonts w:ascii="Arial" w:eastAsia="Arial" w:hAnsi="Arial" w:cs="Arial"/>
          <w:sz w:val="22"/>
        </w:rPr>
        <w:t>triangle</w:t>
      </w:r>
    </w:p>
    <w:p>
      <w:pPr>
        <w:pStyle w:val="ListParagraph"/>
        <w:keepNext w:val="0"/>
        <w:numPr>
          <w:ilvl w:val="0"/>
          <w:numId w:val="74"/>
        </w:numPr>
        <w:spacing w:before="0" w:after="120" w:line="276" w:lineRule="auto"/>
        <w:ind w:left="397" w:hanging="397"/>
        <w:contextualSpacing/>
        <w:jc w:val="left"/>
        <w:rPr>
          <w:rFonts w:ascii="Arial" w:eastAsia="Arial" w:hAnsi="Arial" w:cs="Arial"/>
        </w:rPr>
      </w:pPr>
      <w:r>
        <w:rPr>
          <w:rFonts w:ascii="Arial" w:eastAsia="Arial" w:hAnsi="Arial" w:cs="Arial"/>
          <w:sz w:val="22"/>
        </w:rPr>
        <w:t>interior angle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Background knowledge</w:t>
      </w:r>
    </w:p>
    <w:p>
      <w:pPr>
        <w:pStyle w:val="ListParagraph"/>
        <w:keepNext w:val="0"/>
        <w:numPr>
          <w:ilvl w:val="0"/>
          <w:numId w:val="75"/>
        </w:numPr>
        <w:spacing w:before="0" w:after="120" w:line="276" w:lineRule="auto"/>
        <w:ind w:left="397" w:hanging="397"/>
        <w:contextualSpacing/>
        <w:jc w:val="left"/>
        <w:rPr>
          <w:rFonts w:ascii="Arial" w:eastAsia="Arial" w:hAnsi="Arial" w:cs="Arial"/>
        </w:rPr>
      </w:pPr>
      <w:r>
        <w:rPr>
          <w:rFonts w:ascii="Arial" w:eastAsia="Arial" w:hAnsi="Arial" w:cs="Arial"/>
          <w:sz w:val="22"/>
        </w:rPr>
        <w:t>Basic side and angle properties of triangles and quadrilaterals using measurement and symmetry</w:t>
      </w:r>
    </w:p>
    <w:p>
      <w:pPr>
        <w:pStyle w:val="ListParagraph"/>
        <w:keepNext w:val="0"/>
        <w:numPr>
          <w:ilvl w:val="0"/>
          <w:numId w:val="75"/>
        </w:numPr>
        <w:spacing w:before="0" w:after="120" w:line="276" w:lineRule="auto"/>
        <w:ind w:left="397" w:hanging="397"/>
        <w:contextualSpacing/>
        <w:jc w:val="left"/>
        <w:rPr>
          <w:rFonts w:ascii="Arial" w:eastAsia="Arial" w:hAnsi="Arial" w:cs="Arial"/>
        </w:rPr>
      </w:pPr>
      <w:r>
        <w:rPr>
          <w:rFonts w:ascii="Arial" w:eastAsia="Arial" w:hAnsi="Arial" w:cs="Arial"/>
          <w:sz w:val="22"/>
        </w:rPr>
        <w:t>Angle relationships</w:t>
      </w:r>
    </w:p>
    <w:p>
      <w:pPr>
        <w:pStyle w:val="ListParagraph"/>
        <w:keepNext w:val="0"/>
        <w:numPr>
          <w:ilvl w:val="0"/>
          <w:numId w:val="75"/>
        </w:numPr>
        <w:spacing w:before="0" w:after="120" w:line="276" w:lineRule="auto"/>
        <w:ind w:left="397" w:hanging="397"/>
        <w:contextualSpacing/>
        <w:jc w:val="left"/>
        <w:rPr>
          <w:rFonts w:ascii="Arial" w:eastAsia="Arial" w:hAnsi="Arial" w:cs="Arial"/>
        </w:rPr>
      </w:pPr>
      <w:r>
        <w:rPr>
          <w:rFonts w:ascii="Arial" w:eastAsia="Arial" w:hAnsi="Arial" w:cs="Arial"/>
          <w:sz w:val="22"/>
        </w:rPr>
        <w:t>Solving equations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Making connections</w:t>
      </w:r>
    </w:p>
    <w:tbl>
      <w:tblPr>
        <w:tblInd w:w="158" w:type="dxa"/>
        <w:tblBorders>
          <w:top w:val="single" w:sz="6" w:space="0" w:color="000000"/>
          <w:left w:val="single" w:sz="6" w:space="0" w:color="000000"/>
          <w:bottom w:val="single" w:sz="6" w:space="0" w:color="000000"/>
          <w:right w:val="single" w:sz="6" w:space="0" w:color="000000"/>
        </w:tblBorders>
        <w:tblCellMar>
          <w:top w:w="150" w:type="dxa"/>
          <w:left w:w="150" w:type="dxa"/>
          <w:bottom w:w="150" w:type="dxa"/>
          <w:right w:w="150" w:type="dxa"/>
        </w:tblCellMar>
      </w:tblPr>
      <w:tblGrid>
        <w:gridCol w:w="6970"/>
        <w:gridCol w:w="2810"/>
      </w:tblGrid>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Connections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Outcome or Stage</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Geometric shapes are used in design, architecture and building.</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Num CEC 3.5</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Classify two-dimensional shapes and describe their properties.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3 Two-dimensional spatial structure A</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Deductive reasoning is used in proofs involving numerical, algebraic and trigonometric identities.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Properties of Geometrical Figures A</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Properties of triangles and quadrilaterals are assumed knowledge for Mathematics Advanced optimisation problems (applications of the derivative).</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Advanced</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Properties of triangles and quadrilaterals are used in vector manipulation and vectors are used to prove geometric results.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Extension 1</w:t>
            </w:r>
          </w:p>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Extension 2</w:t>
            </w:r>
          </w:p>
        </w:tc>
      </w:tr>
    </w:tbl>
    <w:p>
      <w:pPr>
        <w:pStyle w:val="Heading5"/>
        <w:keepNext/>
        <w:spacing w:before="120" w:after="60" w:line="276" w:lineRule="auto"/>
        <w:rPr>
          <w:rFonts w:ascii="Arial" w:eastAsia="Arial" w:hAnsi="Arial" w:cs="Arial"/>
          <w:b/>
          <w:bCs/>
          <w:sz w:val="20"/>
          <w:szCs w:val="20"/>
        </w:rPr>
      </w:pPr>
      <w:r>
        <w:rPr>
          <w:rFonts w:ascii="Arial" w:eastAsia="Arial" w:hAnsi="Arial" w:cs="Arial"/>
          <w:b/>
          <w:i w:val="0"/>
          <w:iCs w:val="0"/>
          <w:color w:val="002664"/>
          <w:sz w:val="22"/>
          <w:szCs w:val="20"/>
        </w:rPr>
        <w:t>Non-routine problem solving</w:t>
      </w:r>
    </w:p>
    <w:p>
      <w:pPr>
        <w:pStyle w:val="ListParagraph"/>
        <w:keepNext w:val="0"/>
        <w:numPr>
          <w:ilvl w:val="0"/>
          <w:numId w:val="76"/>
        </w:numPr>
        <w:spacing w:before="0" w:after="120" w:line="276" w:lineRule="auto"/>
        <w:ind w:left="397" w:hanging="397"/>
        <w:contextualSpacing/>
        <w:jc w:val="left"/>
        <w:rPr>
          <w:rFonts w:ascii="Arial" w:eastAsia="Arial" w:hAnsi="Arial" w:cs="Arial"/>
        </w:rPr>
      </w:pPr>
      <w:r>
        <w:rPr>
          <w:rFonts w:ascii="Arial" w:eastAsia="Arial" w:hAnsi="Arial" w:cs="Arial"/>
          <w:sz w:val="22"/>
        </w:rPr>
        <w:t>A cantilevered design is commonly used in toolboxes, fishing boxes and sewing boxes. Use the properties of parallelograms to explain why the trays of these boxes stay horizontal as they are opened, so that the contents do not spill.</w:t>
      </w:r>
    </w:p>
    <w:p>
      <w:pPr>
        <w:pStyle w:val="ListParagraph"/>
        <w:keepNext w:val="0"/>
        <w:numPr>
          <w:ilvl w:val="0"/>
          <w:numId w:val="76"/>
        </w:numPr>
        <w:spacing w:before="0" w:after="120" w:line="276" w:lineRule="auto"/>
        <w:ind w:left="397" w:hanging="397"/>
        <w:contextualSpacing/>
        <w:jc w:val="left"/>
        <w:rPr>
          <w:rFonts w:ascii="Arial" w:eastAsia="Arial" w:hAnsi="Arial" w:cs="Arial"/>
        </w:rPr>
      </w:pPr>
      <w:r>
        <w:rPr>
          <w:rFonts w:ascii="Arial" w:eastAsia="Arial" w:hAnsi="Arial" w:cs="Arial"/>
          <w:sz w:val="22"/>
        </w:rPr>
        <w:t>Prove the geometrical properties of triangles and quadrilaterals using coordinate geometry, with and without the use of digital tools.</w:t>
      </w:r>
    </w:p>
    <w:p>
      <w:pPr>
        <w:pStyle w:val="ListParagraph"/>
        <w:keepNext w:val="0"/>
        <w:numPr>
          <w:ilvl w:val="0"/>
          <w:numId w:val="76"/>
        </w:numPr>
        <w:spacing w:before="0" w:after="120" w:line="276" w:lineRule="auto"/>
        <w:ind w:left="397" w:hanging="397"/>
        <w:contextualSpacing/>
        <w:jc w:val="left"/>
        <w:rPr>
          <w:rFonts w:ascii="Arial" w:eastAsia="Arial" w:hAnsi="Arial" w:cs="Arial"/>
        </w:rPr>
      </w:pPr>
      <w:r>
        <w:rPr>
          <w:rFonts w:ascii="Arial" w:eastAsia="Arial" w:hAnsi="Arial" w:cs="Arial"/>
          <w:sz w:val="22"/>
        </w:rPr>
        <w:t>Create a hierarchy of quadrilaterals based on their properties.</w:t>
      </w:r>
    </w:p>
    <w:p>
      <w:pPr>
        <w:keepNext w:val="0"/>
        <w:spacing w:before="0" w:after="160" w:line="276" w:lineRule="auto"/>
        <w:rPr>
          <w:rFonts w:ascii="Arial" w:eastAsia="Arial" w:hAnsi="Arial" w:cs="Arial"/>
        </w:rPr>
      </w:pPr>
      <w:r>
        <w:rPr>
          <w:rStyle w:val="Emphasis"/>
          <w:rFonts w:ascii="Arial" w:eastAsia="Arial" w:hAnsi="Arial" w:cs="Arial"/>
          <w:i/>
          <w:iCs/>
          <w:sz w:val="22"/>
        </w:rPr>
        <w:t>Further advice is given in support materials which provide teaching strategies, supports and scaffolds demonstrating how to support the diversity of learners in Mathematics 7–10.</w:t>
      </w:r>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16" w:name="_Toc256000016"/>
      <w:r>
        <w:rPr>
          <w:rFonts w:ascii="Arial" w:eastAsia="Arial" w:hAnsi="Arial" w:cs="Arial"/>
          <w:b/>
          <w:i w:val="0"/>
          <w:color w:val="002664"/>
          <w:sz w:val="30"/>
        </w:rPr>
        <w:t>Teaching advice for Data classification and visualisation</w:t>
      </w:r>
      <w:bookmarkEnd w:id="16"/>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77"/>
        </w:numPr>
        <w:spacing w:before="0" w:after="120" w:line="276" w:lineRule="auto"/>
        <w:ind w:left="397" w:hanging="397"/>
        <w:contextualSpacing/>
        <w:rPr>
          <w:rFonts w:ascii="Arial" w:eastAsia="Arial" w:hAnsi="Arial" w:cs="Arial"/>
          <w:sz w:val="22"/>
        </w:rPr>
      </w:pPr>
      <w:r>
        <w:rPr>
          <w:rFonts w:ascii="Arial" w:eastAsia="Arial" w:hAnsi="Arial" w:cs="Arial"/>
          <w:sz w:val="22"/>
        </w:rPr>
        <w:t>Data classification and visualisation</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ideas</w:t>
      </w:r>
    </w:p>
    <w:p>
      <w:pPr>
        <w:keepNext w:val="0"/>
        <w:spacing w:before="0" w:after="160" w:line="276" w:lineRule="auto"/>
        <w:rPr>
          <w:rFonts w:ascii="Arial" w:eastAsia="Arial" w:hAnsi="Arial" w:cs="Arial"/>
        </w:rPr>
      </w:pPr>
      <w:r>
        <w:rPr>
          <w:rFonts w:ascii="Arial" w:eastAsia="Arial" w:hAnsi="Arial" w:cs="Arial"/>
          <w:sz w:val="22"/>
        </w:rPr>
        <w:t>Students:</w:t>
      </w:r>
    </w:p>
    <w:p>
      <w:pPr>
        <w:pStyle w:val="ListParagraph"/>
        <w:keepNext w:val="0"/>
        <w:numPr>
          <w:ilvl w:val="0"/>
          <w:numId w:val="78"/>
        </w:numPr>
        <w:spacing w:before="0" w:after="120" w:line="276" w:lineRule="auto"/>
        <w:ind w:left="397" w:hanging="397"/>
        <w:contextualSpacing/>
        <w:jc w:val="left"/>
        <w:rPr>
          <w:rFonts w:ascii="Arial" w:eastAsia="Arial" w:hAnsi="Arial" w:cs="Arial"/>
        </w:rPr>
      </w:pPr>
      <w:r>
        <w:rPr>
          <w:rFonts w:ascii="Arial" w:eastAsia="Arial" w:hAnsi="Arial" w:cs="Arial"/>
          <w:sz w:val="22"/>
        </w:rPr>
        <w:t>classify data as numerical (discrete or continuous) or categorical (nominal or ordinal)</w:t>
      </w:r>
    </w:p>
    <w:p>
      <w:pPr>
        <w:pStyle w:val="ListParagraph"/>
        <w:keepNext w:val="0"/>
        <w:numPr>
          <w:ilvl w:val="0"/>
          <w:numId w:val="78"/>
        </w:numPr>
        <w:spacing w:before="0" w:after="120" w:line="276" w:lineRule="auto"/>
        <w:ind w:left="397" w:hanging="397"/>
        <w:contextualSpacing/>
        <w:jc w:val="left"/>
        <w:rPr>
          <w:rFonts w:ascii="Arial" w:eastAsia="Arial" w:hAnsi="Arial" w:cs="Arial"/>
        </w:rPr>
      </w:pPr>
      <w:r>
        <w:rPr>
          <w:rFonts w:ascii="Arial" w:eastAsia="Arial" w:hAnsi="Arial" w:cs="Arial"/>
          <w:sz w:val="22"/>
        </w:rPr>
        <w:t>display data using appropriate graphical representations including frequency histograms and polygons, dot plots, stem-and-leaf plots, divided bar graphs, line graphs, sector graphs and pictograms</w:t>
      </w:r>
    </w:p>
    <w:p>
      <w:pPr>
        <w:pStyle w:val="ListParagraph"/>
        <w:keepNext w:val="0"/>
        <w:numPr>
          <w:ilvl w:val="0"/>
          <w:numId w:val="78"/>
        </w:numPr>
        <w:spacing w:before="0" w:after="120" w:line="276" w:lineRule="auto"/>
        <w:ind w:left="397" w:hanging="397"/>
        <w:contextualSpacing/>
        <w:jc w:val="left"/>
        <w:rPr>
          <w:rFonts w:ascii="Arial" w:eastAsia="Arial" w:hAnsi="Arial" w:cs="Arial"/>
        </w:rPr>
      </w:pPr>
      <w:r>
        <w:rPr>
          <w:rFonts w:ascii="Arial" w:eastAsia="Arial" w:hAnsi="Arial" w:cs="Arial"/>
          <w:sz w:val="22"/>
        </w:rPr>
        <w:t>interpret a wide variety of graphical representations and develop skills in graph comprehension</w:t>
      </w:r>
    </w:p>
    <w:p>
      <w:pPr>
        <w:pStyle w:val="ListParagraph"/>
        <w:keepNext w:val="0"/>
        <w:numPr>
          <w:ilvl w:val="0"/>
          <w:numId w:val="78"/>
        </w:numPr>
        <w:spacing w:before="0" w:after="120" w:line="276" w:lineRule="auto"/>
        <w:ind w:left="397" w:hanging="397"/>
        <w:contextualSpacing/>
        <w:jc w:val="left"/>
        <w:rPr>
          <w:rFonts w:ascii="Arial" w:eastAsia="Arial" w:hAnsi="Arial" w:cs="Arial"/>
        </w:rPr>
      </w:pPr>
      <w:r>
        <w:rPr>
          <w:rFonts w:ascii="Arial" w:eastAsia="Arial" w:hAnsi="Arial" w:cs="Arial"/>
          <w:sz w:val="22"/>
        </w:rPr>
        <w:t>represent a single dataset using an infographic</w:t>
      </w:r>
    </w:p>
    <w:p>
      <w:pPr>
        <w:pStyle w:val="ListParagraph"/>
        <w:keepNext w:val="0"/>
        <w:numPr>
          <w:ilvl w:val="0"/>
          <w:numId w:val="78"/>
        </w:numPr>
        <w:spacing w:before="0" w:after="120" w:line="276" w:lineRule="auto"/>
        <w:ind w:left="397" w:hanging="397"/>
        <w:contextualSpacing/>
        <w:jc w:val="left"/>
        <w:rPr>
          <w:rFonts w:ascii="Arial" w:eastAsia="Arial" w:hAnsi="Arial" w:cs="Arial"/>
        </w:rPr>
      </w:pPr>
      <w:r>
        <w:rPr>
          <w:rFonts w:ascii="Arial" w:eastAsia="Arial" w:hAnsi="Arial" w:cs="Arial"/>
          <w:sz w:val="22"/>
        </w:rPr>
        <w:t>identify and describe how graphical representations can be misleading</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terms</w:t>
      </w:r>
    </w:p>
    <w:p>
      <w:pPr>
        <w:pStyle w:val="ListParagraph"/>
        <w:keepNext w:val="0"/>
        <w:numPr>
          <w:ilvl w:val="0"/>
          <w:numId w:val="79"/>
        </w:numPr>
        <w:spacing w:before="0" w:after="120" w:line="276" w:lineRule="auto"/>
        <w:ind w:left="397" w:hanging="397"/>
        <w:contextualSpacing/>
        <w:jc w:val="left"/>
        <w:rPr>
          <w:rFonts w:ascii="Arial" w:eastAsia="Arial" w:hAnsi="Arial" w:cs="Arial"/>
        </w:rPr>
      </w:pPr>
      <w:r>
        <w:rPr>
          <w:rFonts w:ascii="Arial" w:eastAsia="Arial" w:hAnsi="Arial" w:cs="Arial"/>
          <w:sz w:val="22"/>
        </w:rPr>
        <w:t>data</w:t>
      </w:r>
    </w:p>
    <w:p>
      <w:pPr>
        <w:pStyle w:val="ListParagraph"/>
        <w:keepNext w:val="0"/>
        <w:numPr>
          <w:ilvl w:val="0"/>
          <w:numId w:val="79"/>
        </w:numPr>
        <w:spacing w:before="0" w:after="120" w:line="276" w:lineRule="auto"/>
        <w:ind w:left="397" w:hanging="397"/>
        <w:contextualSpacing/>
        <w:jc w:val="left"/>
        <w:rPr>
          <w:rFonts w:ascii="Arial" w:eastAsia="Arial" w:hAnsi="Arial" w:cs="Arial"/>
        </w:rPr>
      </w:pPr>
      <w:r>
        <w:rPr>
          <w:rFonts w:ascii="Arial" w:eastAsia="Arial" w:hAnsi="Arial" w:cs="Arial"/>
          <w:sz w:val="22"/>
        </w:rPr>
        <w:t>numerical data</w:t>
      </w:r>
    </w:p>
    <w:p>
      <w:pPr>
        <w:pStyle w:val="ListParagraph"/>
        <w:keepNext w:val="0"/>
        <w:numPr>
          <w:ilvl w:val="0"/>
          <w:numId w:val="79"/>
        </w:numPr>
        <w:spacing w:before="0" w:after="120" w:line="276" w:lineRule="auto"/>
        <w:ind w:left="397" w:hanging="397"/>
        <w:contextualSpacing/>
        <w:jc w:val="left"/>
        <w:rPr>
          <w:rFonts w:ascii="Arial" w:eastAsia="Arial" w:hAnsi="Arial" w:cs="Arial"/>
        </w:rPr>
      </w:pPr>
      <w:r>
        <w:rPr>
          <w:rFonts w:ascii="Arial" w:eastAsia="Arial" w:hAnsi="Arial" w:cs="Arial"/>
          <w:sz w:val="22"/>
        </w:rPr>
        <w:t>infographic</w:t>
      </w:r>
    </w:p>
    <w:p>
      <w:pPr>
        <w:pStyle w:val="ListParagraph"/>
        <w:keepNext w:val="0"/>
        <w:numPr>
          <w:ilvl w:val="0"/>
          <w:numId w:val="79"/>
        </w:numPr>
        <w:spacing w:before="0" w:after="120" w:line="276" w:lineRule="auto"/>
        <w:ind w:left="397" w:hanging="397"/>
        <w:contextualSpacing/>
        <w:jc w:val="left"/>
        <w:rPr>
          <w:rFonts w:ascii="Arial" w:eastAsia="Arial" w:hAnsi="Arial" w:cs="Arial"/>
        </w:rPr>
      </w:pPr>
      <w:r>
        <w:rPr>
          <w:rFonts w:ascii="Arial" w:eastAsia="Arial" w:hAnsi="Arial" w:cs="Arial"/>
          <w:sz w:val="22"/>
        </w:rPr>
        <w:t>discrete variable</w:t>
      </w:r>
    </w:p>
    <w:p>
      <w:pPr>
        <w:pStyle w:val="ListParagraph"/>
        <w:keepNext w:val="0"/>
        <w:numPr>
          <w:ilvl w:val="0"/>
          <w:numId w:val="79"/>
        </w:numPr>
        <w:spacing w:before="0" w:after="120" w:line="276" w:lineRule="auto"/>
        <w:ind w:left="397" w:hanging="397"/>
        <w:contextualSpacing/>
        <w:jc w:val="left"/>
        <w:rPr>
          <w:rFonts w:ascii="Arial" w:eastAsia="Arial" w:hAnsi="Arial" w:cs="Arial"/>
        </w:rPr>
      </w:pPr>
      <w:r>
        <w:rPr>
          <w:rFonts w:ascii="Arial" w:eastAsia="Arial" w:hAnsi="Arial" w:cs="Arial"/>
          <w:sz w:val="22"/>
        </w:rPr>
        <w:t>categorical variable</w:t>
      </w:r>
    </w:p>
    <w:p>
      <w:pPr>
        <w:pStyle w:val="ListParagraph"/>
        <w:keepNext w:val="0"/>
        <w:numPr>
          <w:ilvl w:val="0"/>
          <w:numId w:val="79"/>
        </w:numPr>
        <w:spacing w:before="0" w:after="120" w:line="276" w:lineRule="auto"/>
        <w:ind w:left="397" w:hanging="397"/>
        <w:contextualSpacing/>
        <w:jc w:val="left"/>
        <w:rPr>
          <w:rFonts w:ascii="Arial" w:eastAsia="Arial" w:hAnsi="Arial" w:cs="Arial"/>
        </w:rPr>
      </w:pPr>
      <w:r>
        <w:rPr>
          <w:rFonts w:ascii="Arial" w:eastAsia="Arial" w:hAnsi="Arial" w:cs="Arial"/>
          <w:sz w:val="22"/>
        </w:rPr>
        <w:t>continuous variable</w:t>
      </w:r>
    </w:p>
    <w:p>
      <w:pPr>
        <w:pStyle w:val="ListParagraph"/>
        <w:keepNext w:val="0"/>
        <w:numPr>
          <w:ilvl w:val="0"/>
          <w:numId w:val="79"/>
        </w:numPr>
        <w:spacing w:before="0" w:after="120" w:line="276" w:lineRule="auto"/>
        <w:ind w:left="397" w:hanging="397"/>
        <w:contextualSpacing/>
        <w:jc w:val="left"/>
        <w:rPr>
          <w:rFonts w:ascii="Arial" w:eastAsia="Arial" w:hAnsi="Arial" w:cs="Arial"/>
        </w:rPr>
      </w:pPr>
      <w:r>
        <w:rPr>
          <w:rFonts w:ascii="Arial" w:eastAsia="Arial" w:hAnsi="Arial" w:cs="Arial"/>
          <w:sz w:val="22"/>
        </w:rPr>
        <w:t>ordinal</w:t>
      </w:r>
    </w:p>
    <w:p>
      <w:pPr>
        <w:pStyle w:val="ListParagraph"/>
        <w:keepNext w:val="0"/>
        <w:numPr>
          <w:ilvl w:val="0"/>
          <w:numId w:val="79"/>
        </w:numPr>
        <w:spacing w:before="0" w:after="120" w:line="276" w:lineRule="auto"/>
        <w:ind w:left="397" w:hanging="397"/>
        <w:contextualSpacing/>
        <w:jc w:val="left"/>
        <w:rPr>
          <w:rFonts w:ascii="Arial" w:eastAsia="Arial" w:hAnsi="Arial" w:cs="Arial"/>
        </w:rPr>
      </w:pPr>
      <w:r>
        <w:rPr>
          <w:rFonts w:ascii="Arial" w:eastAsia="Arial" w:hAnsi="Arial" w:cs="Arial"/>
          <w:sz w:val="22"/>
        </w:rPr>
        <w:t>graph</w:t>
      </w:r>
    </w:p>
    <w:p>
      <w:pPr>
        <w:pStyle w:val="ListParagraph"/>
        <w:keepNext w:val="0"/>
        <w:numPr>
          <w:ilvl w:val="0"/>
          <w:numId w:val="79"/>
        </w:numPr>
        <w:spacing w:before="0" w:after="120" w:line="276" w:lineRule="auto"/>
        <w:ind w:left="397" w:hanging="397"/>
        <w:contextualSpacing/>
        <w:jc w:val="left"/>
        <w:rPr>
          <w:rFonts w:ascii="Arial" w:eastAsia="Arial" w:hAnsi="Arial" w:cs="Arial"/>
        </w:rPr>
      </w:pPr>
      <w:r>
        <w:rPr>
          <w:rFonts w:ascii="Arial" w:eastAsia="Arial" w:hAnsi="Arial" w:cs="Arial"/>
          <w:sz w:val="22"/>
        </w:rPr>
        <w:t>stem-and-leaf plot</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Background knowledge</w:t>
      </w:r>
    </w:p>
    <w:p>
      <w:pPr>
        <w:pStyle w:val="ListParagraph"/>
        <w:keepNext w:val="0"/>
        <w:numPr>
          <w:ilvl w:val="0"/>
          <w:numId w:val="80"/>
        </w:numPr>
        <w:spacing w:before="0" w:after="120" w:line="276" w:lineRule="auto"/>
        <w:ind w:left="397" w:hanging="397"/>
        <w:contextualSpacing/>
        <w:jc w:val="left"/>
        <w:rPr>
          <w:rFonts w:ascii="Arial" w:eastAsia="Arial" w:hAnsi="Arial" w:cs="Arial"/>
        </w:rPr>
      </w:pPr>
      <w:r>
        <w:rPr>
          <w:rFonts w:ascii="Arial" w:eastAsia="Arial" w:hAnsi="Arial" w:cs="Arial"/>
          <w:sz w:val="22"/>
        </w:rPr>
        <w:t>Construction of graphs and their features</w:t>
      </w:r>
    </w:p>
    <w:p>
      <w:pPr>
        <w:pStyle w:val="ListParagraph"/>
        <w:keepNext w:val="0"/>
        <w:numPr>
          <w:ilvl w:val="0"/>
          <w:numId w:val="80"/>
        </w:numPr>
        <w:spacing w:before="0" w:after="120" w:line="276" w:lineRule="auto"/>
        <w:ind w:left="397" w:hanging="397"/>
        <w:contextualSpacing/>
        <w:jc w:val="left"/>
        <w:rPr>
          <w:rFonts w:ascii="Arial" w:eastAsia="Arial" w:hAnsi="Arial" w:cs="Arial"/>
        </w:rPr>
      </w:pPr>
      <w:r>
        <w:rPr>
          <w:rFonts w:ascii="Arial" w:eastAsia="Arial" w:hAnsi="Arial" w:cs="Arial"/>
          <w:sz w:val="22"/>
        </w:rPr>
        <w:t>Ability to work with simple datasets and create simple graphical representations</w:t>
      </w:r>
    </w:p>
    <w:p>
      <w:pPr>
        <w:pStyle w:val="ListParagraph"/>
        <w:keepNext w:val="0"/>
        <w:numPr>
          <w:ilvl w:val="0"/>
          <w:numId w:val="80"/>
        </w:numPr>
        <w:spacing w:before="0" w:after="120" w:line="276" w:lineRule="auto"/>
        <w:ind w:left="397" w:hanging="397"/>
        <w:contextualSpacing/>
        <w:jc w:val="left"/>
        <w:rPr>
          <w:rFonts w:ascii="Arial" w:eastAsia="Arial" w:hAnsi="Arial" w:cs="Arial"/>
        </w:rPr>
      </w:pPr>
      <w:r>
        <w:rPr>
          <w:rFonts w:ascii="Arial" w:eastAsia="Arial" w:hAnsi="Arial" w:cs="Arial"/>
          <w:sz w:val="22"/>
        </w:rPr>
        <w:t>Understanding of scale and features of graph</w:t>
      </w:r>
    </w:p>
    <w:p>
      <w:pPr>
        <w:pStyle w:val="ListParagraph"/>
        <w:keepNext w:val="0"/>
        <w:numPr>
          <w:ilvl w:val="0"/>
          <w:numId w:val="80"/>
        </w:numPr>
        <w:spacing w:before="0" w:after="120" w:line="276" w:lineRule="auto"/>
        <w:ind w:left="397" w:hanging="397"/>
        <w:contextualSpacing/>
        <w:jc w:val="left"/>
        <w:rPr>
          <w:rFonts w:ascii="Arial" w:eastAsia="Arial" w:hAnsi="Arial" w:cs="Arial"/>
        </w:rPr>
      </w:pPr>
      <w:r>
        <w:rPr>
          <w:rFonts w:ascii="Arial" w:eastAsia="Arial" w:hAnsi="Arial" w:cs="Arial"/>
          <w:sz w:val="22"/>
        </w:rPr>
        <w:t>Angle sum of a revolution is 360°</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Making connections</w:t>
      </w:r>
    </w:p>
    <w:tbl>
      <w:tblPr>
        <w:tblInd w:w="158" w:type="dxa"/>
        <w:tblBorders>
          <w:top w:val="single" w:sz="6" w:space="0" w:color="000000"/>
          <w:left w:val="single" w:sz="6" w:space="0" w:color="000000"/>
          <w:bottom w:val="single" w:sz="6" w:space="0" w:color="000000"/>
          <w:right w:val="single" w:sz="6" w:space="0" w:color="000000"/>
        </w:tblBorders>
        <w:tblCellMar>
          <w:top w:w="150" w:type="dxa"/>
          <w:left w:w="150" w:type="dxa"/>
          <w:bottom w:w="150" w:type="dxa"/>
          <w:right w:w="150" w:type="dxa"/>
        </w:tblCellMar>
      </w:tblPr>
      <w:tblGrid>
        <w:gridCol w:w="7309"/>
        <w:gridCol w:w="2471"/>
      </w:tblGrid>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Connections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Outcome or Stage</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Statistical examination of a particular 'variable' (a value or characteristic that changes for different individuals) is of fundamental importance and is used widely in everyday situations in fields including education, business, economics and government.</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Num CEC 4.2.1</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Real-world applications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Interpret and compare a range of data displays.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3 Data B</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Interpret data presented in digital media and elsewhere.</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3 Data B </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Data can be used to represent a range of information about Aboriginal and Torres Strait Islander Peoples, histories and cultures, such as maintenance and revival of languages over time, success of community-controlled health initiatives, Aboriginal-owned enterprises.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Aboriginal and Torres Strait Islander histories and cultures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ABS population data related to Aboriginal Peoples may be connected to the size of circles in Aboriginal artworks that represent the relative size of local clan groups. The ratio of circles may also be used.</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Aboriginal and Torres Strait Islander histories and cultures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Graphical representations of data are used to process and analyse data and information. Students may carry out investigations to test or research a problem or hypothesis and then record and analyse the data and identify trends, patterns and relationships.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Stages 4, 5 and 6 Geography</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Stages 4, 5 and 6 Science</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Infographics, visual representations and various graphs are used in many other subjects, in particular Science and Geography.</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5 and 6 Science</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4, 5 and 6 Geography</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Strong connections to Stage 5 Data Analysis A.</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Data Analysis A</w:t>
            </w:r>
          </w:p>
        </w:tc>
      </w:tr>
    </w:tbl>
    <w:p>
      <w:pPr>
        <w:pStyle w:val="Heading5"/>
        <w:keepNext/>
        <w:spacing w:before="120" w:after="60" w:line="276" w:lineRule="auto"/>
        <w:rPr>
          <w:rFonts w:ascii="Arial" w:eastAsia="Arial" w:hAnsi="Arial" w:cs="Arial"/>
          <w:b/>
          <w:bCs/>
          <w:sz w:val="20"/>
          <w:szCs w:val="20"/>
        </w:rPr>
      </w:pPr>
      <w:r>
        <w:rPr>
          <w:rFonts w:ascii="Arial" w:eastAsia="Arial" w:hAnsi="Arial" w:cs="Arial"/>
          <w:b/>
          <w:i w:val="0"/>
          <w:iCs w:val="0"/>
          <w:color w:val="002664"/>
          <w:sz w:val="22"/>
          <w:szCs w:val="20"/>
        </w:rPr>
        <w:t>Non-routine problem solving</w:t>
      </w:r>
    </w:p>
    <w:p>
      <w:pPr>
        <w:pStyle w:val="ListParagraph"/>
        <w:keepNext w:val="0"/>
        <w:numPr>
          <w:ilvl w:val="0"/>
          <w:numId w:val="81"/>
        </w:numPr>
        <w:spacing w:before="0" w:after="120" w:line="276" w:lineRule="auto"/>
        <w:ind w:left="397" w:hanging="397"/>
        <w:contextualSpacing/>
        <w:jc w:val="left"/>
        <w:rPr>
          <w:rFonts w:ascii="Arial" w:eastAsia="Arial" w:hAnsi="Arial" w:cs="Arial"/>
        </w:rPr>
      </w:pPr>
      <w:r>
        <w:rPr>
          <w:rFonts w:ascii="Arial" w:eastAsia="Arial" w:hAnsi="Arial" w:cs="Arial"/>
          <w:sz w:val="22"/>
        </w:rPr>
        <w:t>Use different representations of the same dataset to promote a given point of view or provide a persuasive argument.</w:t>
      </w:r>
    </w:p>
    <w:p>
      <w:pPr>
        <w:pStyle w:val="ListParagraph"/>
        <w:keepNext w:val="0"/>
        <w:numPr>
          <w:ilvl w:val="0"/>
          <w:numId w:val="81"/>
        </w:numPr>
        <w:spacing w:before="0" w:after="120" w:line="276" w:lineRule="auto"/>
        <w:ind w:left="397" w:hanging="397"/>
        <w:contextualSpacing/>
        <w:jc w:val="left"/>
        <w:rPr>
          <w:rFonts w:ascii="Arial" w:eastAsia="Arial" w:hAnsi="Arial" w:cs="Arial"/>
        </w:rPr>
      </w:pPr>
      <w:r>
        <w:rPr>
          <w:rFonts w:ascii="Arial" w:eastAsia="Arial" w:hAnsi="Arial" w:cs="Arial"/>
          <w:sz w:val="22"/>
        </w:rPr>
        <w:t>Predict changes to visualisations by manipulating datasets to purposely skew the data. Examples include removing small or large data values at the boundaries and adding in outliers.</w:t>
      </w:r>
    </w:p>
    <w:p>
      <w:pPr>
        <w:pStyle w:val="ListParagraph"/>
        <w:keepNext w:val="0"/>
        <w:numPr>
          <w:ilvl w:val="0"/>
          <w:numId w:val="81"/>
        </w:numPr>
        <w:spacing w:before="0" w:after="120" w:line="276" w:lineRule="auto"/>
        <w:ind w:left="397" w:hanging="397"/>
        <w:contextualSpacing/>
        <w:jc w:val="left"/>
        <w:rPr>
          <w:rFonts w:ascii="Arial" w:eastAsia="Arial" w:hAnsi="Arial" w:cs="Arial"/>
        </w:rPr>
      </w:pPr>
      <w:r>
        <w:rPr>
          <w:rFonts w:ascii="Arial" w:eastAsia="Arial" w:hAnsi="Arial" w:cs="Arial"/>
          <w:sz w:val="22"/>
        </w:rPr>
        <w:t>Research Benford’s Law and see how this distribution compares with real-life data such as house numbers of people in their class or year group, populations of cities in a country, lengths of longest rivers in the world or lead digits of several scientific constants.</w:t>
      </w:r>
    </w:p>
    <w:p>
      <w:pPr>
        <w:pStyle w:val="ListParagraph"/>
        <w:keepNext w:val="0"/>
        <w:numPr>
          <w:ilvl w:val="0"/>
          <w:numId w:val="81"/>
        </w:numPr>
        <w:spacing w:before="0" w:after="120" w:line="276" w:lineRule="auto"/>
        <w:ind w:left="397" w:hanging="397"/>
        <w:contextualSpacing/>
        <w:jc w:val="left"/>
        <w:rPr>
          <w:rFonts w:ascii="Arial" w:eastAsia="Arial" w:hAnsi="Arial" w:cs="Arial"/>
        </w:rPr>
      </w:pPr>
      <w:r>
        <w:rPr>
          <w:rFonts w:ascii="Arial" w:eastAsia="Arial" w:hAnsi="Arial" w:cs="Arial"/>
          <w:sz w:val="22"/>
        </w:rPr>
        <w:t>Carry out a simple survey of the class. Come up with 3 or 4 ways to display the data. What story does each display tell? When might one graphical representation be used in favour of another?</w:t>
      </w:r>
    </w:p>
    <w:p>
      <w:pPr>
        <w:keepNext w:val="0"/>
        <w:spacing w:before="0" w:after="160" w:line="276" w:lineRule="auto"/>
        <w:rPr>
          <w:rFonts w:ascii="Arial" w:eastAsia="Arial" w:hAnsi="Arial" w:cs="Arial"/>
        </w:rPr>
      </w:pPr>
      <w:r>
        <w:rPr>
          <w:rStyle w:val="Emphasis"/>
          <w:rFonts w:ascii="Arial" w:eastAsia="Arial" w:hAnsi="Arial" w:cs="Arial"/>
          <w:i/>
          <w:iCs/>
          <w:sz w:val="22"/>
        </w:rPr>
        <w:t>Further advice is given in support materials which provide teaching strategies, supports and scaffolds demonstrating how to support the diversity of learners in Mathematics 7–10.</w:t>
      </w:r>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17" w:name="_Toc256000017"/>
      <w:r>
        <w:rPr>
          <w:rFonts w:ascii="Arial" w:eastAsia="Arial" w:hAnsi="Arial" w:cs="Arial"/>
          <w:b/>
          <w:i w:val="0"/>
          <w:color w:val="002664"/>
          <w:sz w:val="30"/>
        </w:rPr>
        <w:t>Teaching advice for Data analysis</w:t>
      </w:r>
      <w:bookmarkEnd w:id="17"/>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82"/>
        </w:numPr>
        <w:spacing w:before="0" w:after="120" w:line="276" w:lineRule="auto"/>
        <w:ind w:left="397" w:hanging="397"/>
        <w:contextualSpacing/>
        <w:rPr>
          <w:rFonts w:ascii="Arial" w:eastAsia="Arial" w:hAnsi="Arial" w:cs="Arial"/>
          <w:sz w:val="22"/>
        </w:rPr>
      </w:pPr>
      <w:r>
        <w:rPr>
          <w:rFonts w:ascii="Arial" w:eastAsia="Arial" w:hAnsi="Arial" w:cs="Arial"/>
          <w:sz w:val="22"/>
        </w:rPr>
        <w:t>Data analysis</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ideas</w:t>
      </w:r>
    </w:p>
    <w:p>
      <w:pPr>
        <w:keepNext w:val="0"/>
        <w:spacing w:before="0" w:after="160" w:line="276" w:lineRule="auto"/>
        <w:rPr>
          <w:rFonts w:ascii="Arial" w:eastAsia="Arial" w:hAnsi="Arial" w:cs="Arial"/>
        </w:rPr>
      </w:pPr>
      <w:r>
        <w:rPr>
          <w:rFonts w:ascii="Arial" w:eastAsia="Arial" w:hAnsi="Arial" w:cs="Arial"/>
          <w:sz w:val="22"/>
        </w:rPr>
        <w:t>Students:</w:t>
      </w:r>
    </w:p>
    <w:p>
      <w:pPr>
        <w:pStyle w:val="ListParagraph"/>
        <w:keepNext w:val="0"/>
        <w:numPr>
          <w:ilvl w:val="0"/>
          <w:numId w:val="83"/>
        </w:numPr>
        <w:spacing w:before="0" w:after="120" w:line="276" w:lineRule="auto"/>
        <w:ind w:left="397" w:hanging="397"/>
        <w:contextualSpacing/>
        <w:jc w:val="left"/>
        <w:rPr>
          <w:rFonts w:ascii="Arial" w:eastAsia="Arial" w:hAnsi="Arial" w:cs="Arial"/>
        </w:rPr>
      </w:pPr>
      <w:r>
        <w:rPr>
          <w:rFonts w:ascii="Arial" w:eastAsia="Arial" w:hAnsi="Arial" w:cs="Arial"/>
          <w:sz w:val="22"/>
        </w:rPr>
        <w:t>calculate and compare the mean, median, mode and range for simple datasets</w:t>
      </w:r>
    </w:p>
    <w:p>
      <w:pPr>
        <w:pStyle w:val="ListParagraph"/>
        <w:keepNext w:val="0"/>
        <w:numPr>
          <w:ilvl w:val="0"/>
          <w:numId w:val="83"/>
        </w:numPr>
        <w:spacing w:before="0" w:after="120" w:line="276" w:lineRule="auto"/>
        <w:ind w:left="397" w:hanging="397"/>
        <w:contextualSpacing/>
        <w:jc w:val="left"/>
        <w:rPr>
          <w:rFonts w:ascii="Arial" w:eastAsia="Arial" w:hAnsi="Arial" w:cs="Arial"/>
        </w:rPr>
      </w:pPr>
      <w:r>
        <w:rPr>
          <w:rFonts w:ascii="Arial" w:eastAsia="Arial" w:hAnsi="Arial" w:cs="Arial"/>
          <w:sz w:val="22"/>
        </w:rPr>
        <w:t>determine the most appropriate measure of centre for a dataset in the context of the data</w:t>
      </w:r>
    </w:p>
    <w:p>
      <w:pPr>
        <w:pStyle w:val="ListParagraph"/>
        <w:keepNext w:val="0"/>
        <w:numPr>
          <w:ilvl w:val="0"/>
          <w:numId w:val="83"/>
        </w:numPr>
        <w:spacing w:before="0" w:after="120" w:line="276" w:lineRule="auto"/>
        <w:ind w:left="397" w:hanging="397"/>
        <w:contextualSpacing/>
        <w:jc w:val="left"/>
        <w:rPr>
          <w:rFonts w:ascii="Arial" w:eastAsia="Arial" w:hAnsi="Arial" w:cs="Arial"/>
        </w:rPr>
      </w:pPr>
      <w:r>
        <w:rPr>
          <w:rFonts w:ascii="Arial" w:eastAsia="Arial" w:hAnsi="Arial" w:cs="Arial"/>
          <w:sz w:val="22"/>
        </w:rPr>
        <w:t>identify and describe the effects of outliers on a dataset</w:t>
      </w:r>
    </w:p>
    <w:p>
      <w:pPr>
        <w:pStyle w:val="ListParagraph"/>
        <w:keepNext w:val="0"/>
        <w:numPr>
          <w:ilvl w:val="0"/>
          <w:numId w:val="83"/>
        </w:numPr>
        <w:spacing w:before="0" w:after="120" w:line="276" w:lineRule="auto"/>
        <w:ind w:left="397" w:hanging="397"/>
        <w:contextualSpacing/>
        <w:jc w:val="left"/>
        <w:rPr>
          <w:rFonts w:ascii="Arial" w:eastAsia="Arial" w:hAnsi="Arial" w:cs="Arial"/>
        </w:rPr>
      </w:pPr>
      <w:r>
        <w:rPr>
          <w:rFonts w:ascii="Arial" w:eastAsia="Arial" w:hAnsi="Arial" w:cs="Arial"/>
          <w:sz w:val="22"/>
        </w:rPr>
        <w:t>describe the effect of clusters, gaps and outliers on the distribution shape of a dataset</w:t>
      </w:r>
    </w:p>
    <w:p>
      <w:pPr>
        <w:pStyle w:val="ListParagraph"/>
        <w:keepNext w:val="0"/>
        <w:numPr>
          <w:ilvl w:val="0"/>
          <w:numId w:val="83"/>
        </w:numPr>
        <w:spacing w:before="0" w:after="120" w:line="276" w:lineRule="auto"/>
        <w:ind w:left="397" w:hanging="397"/>
        <w:contextualSpacing/>
        <w:jc w:val="left"/>
        <w:rPr>
          <w:rFonts w:ascii="Arial" w:eastAsia="Arial" w:hAnsi="Arial" w:cs="Arial"/>
        </w:rPr>
      </w:pPr>
      <w:r>
        <w:rPr>
          <w:rFonts w:ascii="Arial" w:eastAsia="Arial" w:hAnsi="Arial" w:cs="Arial"/>
          <w:sz w:val="22"/>
        </w:rPr>
        <w:t>analyse sets of data presented in a variety of ways</w:t>
      </w:r>
    </w:p>
    <w:p>
      <w:pPr>
        <w:pStyle w:val="ListParagraph"/>
        <w:keepNext w:val="0"/>
        <w:numPr>
          <w:ilvl w:val="0"/>
          <w:numId w:val="83"/>
        </w:numPr>
        <w:spacing w:before="0" w:after="120" w:line="276" w:lineRule="auto"/>
        <w:ind w:left="397" w:hanging="397"/>
        <w:contextualSpacing/>
        <w:jc w:val="left"/>
        <w:rPr>
          <w:rFonts w:ascii="Arial" w:eastAsia="Arial" w:hAnsi="Arial" w:cs="Arial"/>
        </w:rPr>
      </w:pPr>
      <w:r>
        <w:rPr>
          <w:rFonts w:ascii="Arial" w:eastAsia="Arial" w:hAnsi="Arial" w:cs="Arial"/>
          <w:sz w:val="22"/>
        </w:rPr>
        <w:t>identify symmetry and skewness in data displays</w:t>
      </w:r>
    </w:p>
    <w:p>
      <w:pPr>
        <w:pStyle w:val="ListParagraph"/>
        <w:keepNext w:val="0"/>
        <w:numPr>
          <w:ilvl w:val="0"/>
          <w:numId w:val="83"/>
        </w:numPr>
        <w:spacing w:before="0" w:after="120" w:line="276" w:lineRule="auto"/>
        <w:ind w:left="397" w:hanging="397"/>
        <w:contextualSpacing/>
        <w:jc w:val="left"/>
        <w:rPr>
          <w:rFonts w:ascii="Arial" w:eastAsia="Arial" w:hAnsi="Arial" w:cs="Arial"/>
        </w:rPr>
      </w:pPr>
      <w:r>
        <w:rPr>
          <w:rFonts w:ascii="Arial" w:eastAsia="Arial" w:hAnsi="Arial" w:cs="Arial"/>
          <w:sz w:val="22"/>
        </w:rPr>
        <w:t>discuss what conclusions can be drawn from the data presented and express the meaning of that information</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terms</w:t>
      </w:r>
    </w:p>
    <w:p>
      <w:pPr>
        <w:pStyle w:val="ListParagraph"/>
        <w:keepNext w:val="0"/>
        <w:numPr>
          <w:ilvl w:val="0"/>
          <w:numId w:val="84"/>
        </w:numPr>
        <w:spacing w:before="0" w:after="120" w:line="276" w:lineRule="auto"/>
        <w:ind w:left="397" w:hanging="397"/>
        <w:contextualSpacing/>
        <w:jc w:val="left"/>
        <w:rPr>
          <w:rFonts w:ascii="Arial" w:eastAsia="Arial" w:hAnsi="Arial" w:cs="Arial"/>
        </w:rPr>
      </w:pPr>
      <w:r>
        <w:rPr>
          <w:rFonts w:ascii="Arial" w:eastAsia="Arial" w:hAnsi="Arial" w:cs="Arial"/>
          <w:sz w:val="22"/>
        </w:rPr>
        <w:t>data</w:t>
      </w:r>
    </w:p>
    <w:p>
      <w:pPr>
        <w:pStyle w:val="ListParagraph"/>
        <w:keepNext w:val="0"/>
        <w:numPr>
          <w:ilvl w:val="0"/>
          <w:numId w:val="84"/>
        </w:numPr>
        <w:spacing w:before="0" w:after="120" w:line="276" w:lineRule="auto"/>
        <w:ind w:left="397" w:hanging="397"/>
        <w:contextualSpacing/>
        <w:jc w:val="left"/>
        <w:rPr>
          <w:rFonts w:ascii="Arial" w:eastAsia="Arial" w:hAnsi="Arial" w:cs="Arial"/>
        </w:rPr>
      </w:pPr>
      <w:r>
        <w:rPr>
          <w:rFonts w:ascii="Arial" w:eastAsia="Arial" w:hAnsi="Arial" w:cs="Arial"/>
          <w:sz w:val="22"/>
        </w:rPr>
        <w:t>mode</w:t>
      </w:r>
    </w:p>
    <w:p>
      <w:pPr>
        <w:pStyle w:val="ListParagraph"/>
        <w:keepNext w:val="0"/>
        <w:numPr>
          <w:ilvl w:val="0"/>
          <w:numId w:val="84"/>
        </w:numPr>
        <w:spacing w:before="0" w:after="120" w:line="276" w:lineRule="auto"/>
        <w:ind w:left="397" w:hanging="397"/>
        <w:contextualSpacing/>
        <w:jc w:val="left"/>
        <w:rPr>
          <w:rFonts w:ascii="Arial" w:eastAsia="Arial" w:hAnsi="Arial" w:cs="Arial"/>
        </w:rPr>
      </w:pPr>
      <w:r>
        <w:rPr>
          <w:rFonts w:ascii="Arial" w:eastAsia="Arial" w:hAnsi="Arial" w:cs="Arial"/>
          <w:sz w:val="22"/>
        </w:rPr>
        <w:t>skewness</w:t>
      </w:r>
    </w:p>
    <w:p>
      <w:pPr>
        <w:pStyle w:val="ListParagraph"/>
        <w:keepNext w:val="0"/>
        <w:numPr>
          <w:ilvl w:val="0"/>
          <w:numId w:val="84"/>
        </w:numPr>
        <w:spacing w:before="0" w:after="120" w:line="276" w:lineRule="auto"/>
        <w:ind w:left="397" w:hanging="397"/>
        <w:contextualSpacing/>
        <w:jc w:val="left"/>
        <w:rPr>
          <w:rFonts w:ascii="Arial" w:eastAsia="Arial" w:hAnsi="Arial" w:cs="Arial"/>
        </w:rPr>
      </w:pPr>
      <w:r>
        <w:rPr>
          <w:rFonts w:ascii="Arial" w:eastAsia="Arial" w:hAnsi="Arial" w:cs="Arial"/>
          <w:sz w:val="22"/>
        </w:rPr>
        <w:t>average</w:t>
      </w:r>
    </w:p>
    <w:p>
      <w:pPr>
        <w:pStyle w:val="ListParagraph"/>
        <w:keepNext w:val="0"/>
        <w:numPr>
          <w:ilvl w:val="0"/>
          <w:numId w:val="84"/>
        </w:numPr>
        <w:spacing w:before="0" w:after="120" w:line="276" w:lineRule="auto"/>
        <w:ind w:left="397" w:hanging="397"/>
        <w:contextualSpacing/>
        <w:jc w:val="left"/>
        <w:rPr>
          <w:rFonts w:ascii="Arial" w:eastAsia="Arial" w:hAnsi="Arial" w:cs="Arial"/>
        </w:rPr>
      </w:pPr>
      <w:r>
        <w:rPr>
          <w:rFonts w:ascii="Arial" w:eastAsia="Arial" w:hAnsi="Arial" w:cs="Arial"/>
          <w:sz w:val="22"/>
        </w:rPr>
        <w:t>range</w:t>
      </w:r>
    </w:p>
    <w:p>
      <w:pPr>
        <w:pStyle w:val="ListParagraph"/>
        <w:keepNext w:val="0"/>
        <w:numPr>
          <w:ilvl w:val="0"/>
          <w:numId w:val="84"/>
        </w:numPr>
        <w:spacing w:before="0" w:after="120" w:line="276" w:lineRule="auto"/>
        <w:ind w:left="397" w:hanging="397"/>
        <w:contextualSpacing/>
        <w:jc w:val="left"/>
        <w:rPr>
          <w:rFonts w:ascii="Arial" w:eastAsia="Arial" w:hAnsi="Arial" w:cs="Arial"/>
        </w:rPr>
      </w:pPr>
      <w:r>
        <w:rPr>
          <w:rFonts w:ascii="Arial" w:eastAsia="Arial" w:hAnsi="Arial" w:cs="Arial"/>
          <w:sz w:val="22"/>
        </w:rPr>
        <w:t>measure of centre</w:t>
      </w:r>
    </w:p>
    <w:p>
      <w:pPr>
        <w:pStyle w:val="ListParagraph"/>
        <w:keepNext w:val="0"/>
        <w:numPr>
          <w:ilvl w:val="0"/>
          <w:numId w:val="84"/>
        </w:numPr>
        <w:spacing w:before="0" w:after="120" w:line="276" w:lineRule="auto"/>
        <w:ind w:left="397" w:hanging="397"/>
        <w:contextualSpacing/>
        <w:jc w:val="left"/>
        <w:rPr>
          <w:rFonts w:ascii="Arial" w:eastAsia="Arial" w:hAnsi="Arial" w:cs="Arial"/>
        </w:rPr>
      </w:pPr>
      <w:r>
        <w:rPr>
          <w:rFonts w:ascii="Arial" w:eastAsia="Arial" w:hAnsi="Arial" w:cs="Arial"/>
          <w:sz w:val="22"/>
        </w:rPr>
        <w:t>sample</w:t>
      </w:r>
    </w:p>
    <w:p>
      <w:pPr>
        <w:pStyle w:val="ListParagraph"/>
        <w:keepNext w:val="0"/>
        <w:numPr>
          <w:ilvl w:val="0"/>
          <w:numId w:val="84"/>
        </w:numPr>
        <w:spacing w:before="0" w:after="120" w:line="276" w:lineRule="auto"/>
        <w:ind w:left="397" w:hanging="397"/>
        <w:contextualSpacing/>
        <w:jc w:val="left"/>
        <w:rPr>
          <w:rFonts w:ascii="Arial" w:eastAsia="Arial" w:hAnsi="Arial" w:cs="Arial"/>
        </w:rPr>
      </w:pPr>
      <w:r>
        <w:rPr>
          <w:rFonts w:ascii="Arial" w:eastAsia="Arial" w:hAnsi="Arial" w:cs="Arial"/>
          <w:sz w:val="22"/>
        </w:rPr>
        <w:t>mean</w:t>
      </w:r>
    </w:p>
    <w:p>
      <w:pPr>
        <w:pStyle w:val="ListParagraph"/>
        <w:keepNext w:val="0"/>
        <w:numPr>
          <w:ilvl w:val="0"/>
          <w:numId w:val="84"/>
        </w:numPr>
        <w:spacing w:before="0" w:after="120" w:line="276" w:lineRule="auto"/>
        <w:ind w:left="397" w:hanging="397"/>
        <w:contextualSpacing/>
        <w:jc w:val="left"/>
        <w:rPr>
          <w:rFonts w:ascii="Arial" w:eastAsia="Arial" w:hAnsi="Arial" w:cs="Arial"/>
        </w:rPr>
      </w:pPr>
      <w:r>
        <w:rPr>
          <w:rFonts w:ascii="Arial" w:eastAsia="Arial" w:hAnsi="Arial" w:cs="Arial"/>
          <w:sz w:val="22"/>
        </w:rPr>
        <w:t>dataset</w:t>
      </w:r>
    </w:p>
    <w:p>
      <w:pPr>
        <w:pStyle w:val="ListParagraph"/>
        <w:keepNext w:val="0"/>
        <w:numPr>
          <w:ilvl w:val="0"/>
          <w:numId w:val="84"/>
        </w:numPr>
        <w:spacing w:before="0" w:after="120" w:line="276" w:lineRule="auto"/>
        <w:ind w:left="397" w:hanging="397"/>
        <w:contextualSpacing/>
        <w:jc w:val="left"/>
        <w:rPr>
          <w:rFonts w:ascii="Arial" w:eastAsia="Arial" w:hAnsi="Arial" w:cs="Arial"/>
        </w:rPr>
      </w:pPr>
      <w:r>
        <w:rPr>
          <w:rFonts w:ascii="Arial" w:eastAsia="Arial" w:hAnsi="Arial" w:cs="Arial"/>
          <w:sz w:val="22"/>
        </w:rPr>
        <w:t>distribution</w:t>
      </w:r>
    </w:p>
    <w:p>
      <w:pPr>
        <w:pStyle w:val="ListParagraph"/>
        <w:keepNext w:val="0"/>
        <w:numPr>
          <w:ilvl w:val="0"/>
          <w:numId w:val="84"/>
        </w:numPr>
        <w:spacing w:before="0" w:after="120" w:line="276" w:lineRule="auto"/>
        <w:ind w:left="397" w:hanging="397"/>
        <w:contextualSpacing/>
        <w:jc w:val="left"/>
        <w:rPr>
          <w:rFonts w:ascii="Arial" w:eastAsia="Arial" w:hAnsi="Arial" w:cs="Arial"/>
        </w:rPr>
      </w:pPr>
      <w:r>
        <w:rPr>
          <w:rFonts w:ascii="Arial" w:eastAsia="Arial" w:hAnsi="Arial" w:cs="Arial"/>
          <w:sz w:val="22"/>
        </w:rPr>
        <w:t>population</w:t>
      </w:r>
    </w:p>
    <w:p>
      <w:pPr>
        <w:pStyle w:val="ListParagraph"/>
        <w:keepNext w:val="0"/>
        <w:numPr>
          <w:ilvl w:val="0"/>
          <w:numId w:val="84"/>
        </w:numPr>
        <w:spacing w:before="0" w:after="120" w:line="276" w:lineRule="auto"/>
        <w:ind w:left="397" w:hanging="397"/>
        <w:contextualSpacing/>
        <w:jc w:val="left"/>
        <w:rPr>
          <w:rFonts w:ascii="Arial" w:eastAsia="Arial" w:hAnsi="Arial" w:cs="Arial"/>
        </w:rPr>
      </w:pPr>
      <w:r>
        <w:rPr>
          <w:rFonts w:ascii="Arial" w:eastAsia="Arial" w:hAnsi="Arial" w:cs="Arial"/>
          <w:sz w:val="22"/>
        </w:rPr>
        <w:t>median</w:t>
      </w:r>
    </w:p>
    <w:p>
      <w:pPr>
        <w:pStyle w:val="ListParagraph"/>
        <w:keepNext w:val="0"/>
        <w:numPr>
          <w:ilvl w:val="0"/>
          <w:numId w:val="84"/>
        </w:numPr>
        <w:spacing w:before="0" w:after="120" w:line="276" w:lineRule="auto"/>
        <w:ind w:left="397" w:hanging="397"/>
        <w:contextualSpacing/>
        <w:jc w:val="left"/>
        <w:rPr>
          <w:rFonts w:ascii="Arial" w:eastAsia="Arial" w:hAnsi="Arial" w:cs="Arial"/>
        </w:rPr>
      </w:pPr>
      <w:r>
        <w:rPr>
          <w:rFonts w:ascii="Arial" w:eastAsia="Arial" w:hAnsi="Arial" w:cs="Arial"/>
          <w:sz w:val="22"/>
        </w:rPr>
        <w:t>outliers</w:t>
      </w:r>
    </w:p>
    <w:p>
      <w:pPr>
        <w:pStyle w:val="ListParagraph"/>
        <w:keepNext w:val="0"/>
        <w:numPr>
          <w:ilvl w:val="0"/>
          <w:numId w:val="84"/>
        </w:numPr>
        <w:spacing w:before="0" w:after="120" w:line="276" w:lineRule="auto"/>
        <w:ind w:left="397" w:hanging="397"/>
        <w:contextualSpacing/>
        <w:jc w:val="left"/>
        <w:rPr>
          <w:rFonts w:ascii="Arial" w:eastAsia="Arial" w:hAnsi="Arial" w:cs="Arial"/>
        </w:rPr>
      </w:pPr>
      <w:r>
        <w:rPr>
          <w:rFonts w:ascii="Arial" w:eastAsia="Arial" w:hAnsi="Arial" w:cs="Arial"/>
          <w:sz w:val="22"/>
        </w:rPr>
        <w:t>symmetrical distribution</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Background knowledge</w:t>
      </w:r>
    </w:p>
    <w:p>
      <w:pPr>
        <w:pStyle w:val="ListParagraph"/>
        <w:keepNext w:val="0"/>
        <w:numPr>
          <w:ilvl w:val="0"/>
          <w:numId w:val="85"/>
        </w:numPr>
        <w:spacing w:before="0" w:after="120" w:line="276" w:lineRule="auto"/>
        <w:ind w:left="397" w:hanging="397"/>
        <w:contextualSpacing/>
        <w:jc w:val="left"/>
        <w:rPr>
          <w:rFonts w:ascii="Arial" w:eastAsia="Arial" w:hAnsi="Arial" w:cs="Arial"/>
        </w:rPr>
      </w:pPr>
      <w:r>
        <w:rPr>
          <w:rFonts w:ascii="Arial" w:eastAsia="Arial" w:hAnsi="Arial" w:cs="Arial"/>
          <w:sz w:val="22"/>
        </w:rPr>
        <w:t>The term 'average', when used in everyday language, generally refers to the mean and describes a 'typical value' within a set of data</w:t>
      </w:r>
    </w:p>
    <w:p>
      <w:pPr>
        <w:pStyle w:val="ListParagraph"/>
        <w:keepNext w:val="0"/>
        <w:numPr>
          <w:ilvl w:val="0"/>
          <w:numId w:val="85"/>
        </w:numPr>
        <w:spacing w:before="0" w:after="120" w:line="276" w:lineRule="auto"/>
        <w:ind w:left="397" w:hanging="397"/>
        <w:contextualSpacing/>
        <w:jc w:val="left"/>
        <w:rPr>
          <w:rFonts w:ascii="Arial" w:eastAsia="Arial" w:hAnsi="Arial" w:cs="Arial"/>
        </w:rPr>
      </w:pPr>
      <w:r>
        <w:rPr>
          <w:rFonts w:ascii="Arial" w:eastAsia="Arial" w:hAnsi="Arial" w:cs="Arial"/>
          <w:sz w:val="22"/>
        </w:rPr>
        <w:t>Symmetry of shapes</w:t>
      </w:r>
    </w:p>
    <w:p>
      <w:pPr>
        <w:pStyle w:val="ListParagraph"/>
        <w:keepNext w:val="0"/>
        <w:numPr>
          <w:ilvl w:val="0"/>
          <w:numId w:val="85"/>
        </w:numPr>
        <w:spacing w:before="0" w:after="120" w:line="276" w:lineRule="auto"/>
        <w:ind w:left="397" w:hanging="397"/>
        <w:contextualSpacing/>
        <w:jc w:val="left"/>
        <w:rPr>
          <w:rFonts w:ascii="Arial" w:eastAsia="Arial" w:hAnsi="Arial" w:cs="Arial"/>
        </w:rPr>
      </w:pPr>
      <w:r>
        <w:rPr>
          <w:rFonts w:ascii="Arial" w:eastAsia="Arial" w:hAnsi="Arial" w:cs="Arial"/>
          <w:sz w:val="22"/>
        </w:rPr>
        <w:t>Representations of single datasets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Making connections</w:t>
      </w:r>
    </w:p>
    <w:tbl>
      <w:tblPr>
        <w:tblInd w:w="158" w:type="dxa"/>
        <w:tblBorders>
          <w:top w:val="single" w:sz="6" w:space="0" w:color="000000"/>
          <w:left w:val="single" w:sz="6" w:space="0" w:color="000000"/>
          <w:bottom w:val="single" w:sz="6" w:space="0" w:color="000000"/>
          <w:right w:val="single" w:sz="6" w:space="0" w:color="000000"/>
        </w:tblBorders>
        <w:tblCellMar>
          <w:top w:w="150" w:type="dxa"/>
          <w:left w:w="150" w:type="dxa"/>
          <w:bottom w:w="150" w:type="dxa"/>
          <w:right w:w="150" w:type="dxa"/>
        </w:tblCellMar>
      </w:tblPr>
      <w:tblGrid>
        <w:gridCol w:w="7053"/>
        <w:gridCol w:w="2727"/>
      </w:tblGrid>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Connections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Outcome or Stage</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Students could investigate real-world data such as COVID-19 vaccination rates, or objective data relating to sporting performance.</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PDHPE</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Science</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Real-world applications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Interpret and compare different displays in terms of the distribution shape, including the range and mode.</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3 Data B</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Data literacy and representing data collected from experiments, such as chemical reactions and nutritional data is connected to this outcome. It is important to synthesise, analyse and make decisions and predictions.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Stages 4, 5 and 6 Science</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Aboriginal and Torres Strait Islander Ranger groups collect and analyse data, such as to identify and monitor animal and plant populations and water quality.</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Aboriginal and Torres Strait Islander histories and cultures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Understanding when best to use mean, mode or median and their differences is an important part of interpreting information in the media.</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Num CEC 4.2.1</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 skills to identify influences such as clusters, gaps and outliers contribute to analysis of accuracy and misleading graphical representations.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Data Analysis A</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Shapes of data displays are analysed when considering the normal distribution and other probability and statistical distributions.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Advanced</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Extension 1</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Analysing data is key to tracking climate change and providing information to the public.</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Geography</w:t>
            </w:r>
          </w:p>
        </w:tc>
      </w:tr>
    </w:tbl>
    <w:p>
      <w:pPr>
        <w:pStyle w:val="Heading5"/>
        <w:keepNext/>
        <w:spacing w:before="120" w:after="60" w:line="276" w:lineRule="auto"/>
        <w:rPr>
          <w:rFonts w:ascii="Arial" w:eastAsia="Arial" w:hAnsi="Arial" w:cs="Arial"/>
          <w:b/>
          <w:bCs/>
          <w:sz w:val="20"/>
          <w:szCs w:val="20"/>
        </w:rPr>
      </w:pPr>
      <w:r>
        <w:rPr>
          <w:rFonts w:ascii="Arial" w:eastAsia="Arial" w:hAnsi="Arial" w:cs="Arial"/>
          <w:b/>
          <w:i w:val="0"/>
          <w:iCs w:val="0"/>
          <w:color w:val="002664"/>
          <w:sz w:val="22"/>
          <w:szCs w:val="20"/>
        </w:rPr>
        <w:t>Non-routine problem solving</w:t>
      </w:r>
    </w:p>
    <w:p>
      <w:pPr>
        <w:pStyle w:val="ListParagraph"/>
        <w:keepNext w:val="0"/>
        <w:numPr>
          <w:ilvl w:val="0"/>
          <w:numId w:val="86"/>
        </w:numPr>
        <w:spacing w:before="0" w:after="120" w:line="276" w:lineRule="auto"/>
        <w:ind w:left="397" w:hanging="397"/>
        <w:contextualSpacing/>
        <w:jc w:val="left"/>
        <w:rPr>
          <w:rFonts w:ascii="Arial" w:eastAsia="Arial" w:hAnsi="Arial" w:cs="Arial"/>
        </w:rPr>
      </w:pPr>
      <w:r>
        <w:rPr>
          <w:rFonts w:ascii="Arial" w:eastAsia="Arial" w:hAnsi="Arial" w:cs="Arial"/>
          <w:sz w:val="22"/>
        </w:rPr>
        <w:t>A student’s test scores are 95, 82, 76 and 88. What score must they get on the fifth test in order to achieve an average of 84 on all 5 tests?</w:t>
      </w:r>
    </w:p>
    <w:p>
      <w:pPr>
        <w:pStyle w:val="ListParagraph"/>
        <w:keepNext w:val="0"/>
        <w:numPr>
          <w:ilvl w:val="0"/>
          <w:numId w:val="86"/>
        </w:numPr>
        <w:spacing w:before="0" w:after="120" w:line="276" w:lineRule="auto"/>
        <w:ind w:left="397" w:hanging="397"/>
        <w:contextualSpacing/>
        <w:jc w:val="left"/>
        <w:rPr>
          <w:rFonts w:ascii="Arial" w:eastAsia="Arial" w:hAnsi="Arial" w:cs="Arial"/>
        </w:rPr>
      </w:pPr>
      <w:r>
        <w:rPr>
          <w:rFonts w:ascii="Arial" w:eastAsia="Arial" w:hAnsi="Arial" w:cs="Arial"/>
          <w:sz w:val="22"/>
        </w:rPr>
        <w:t>Examine the use of stacked bar charts, area graphs and line graphs, discussing how they represent larger categories that can be subdivided into smaller categories and how information that can be obtained from these displays can be used for comparison.</w:t>
      </w:r>
    </w:p>
    <w:p>
      <w:pPr>
        <w:pStyle w:val="ListParagraph"/>
        <w:keepNext w:val="0"/>
        <w:numPr>
          <w:ilvl w:val="0"/>
          <w:numId w:val="86"/>
        </w:numPr>
        <w:spacing w:before="0" w:after="120" w:line="276" w:lineRule="auto"/>
        <w:ind w:left="397" w:hanging="397"/>
        <w:contextualSpacing/>
        <w:jc w:val="left"/>
        <w:rPr>
          <w:rFonts w:ascii="Arial" w:eastAsia="Arial" w:hAnsi="Arial" w:cs="Arial"/>
        </w:rPr>
      </w:pPr>
      <w:r>
        <w:rPr>
          <w:rFonts w:ascii="Arial" w:eastAsia="Arial" w:hAnsi="Arial" w:cs="Arial"/>
          <w:sz w:val="22"/>
        </w:rPr>
        <w:t>Examine the spread of salaries in a single sports team. How do salaries vary within the team? Compare the spread across different teams and across different sports.</w:t>
      </w:r>
    </w:p>
    <w:p>
      <w:pPr>
        <w:keepNext w:val="0"/>
        <w:spacing w:before="0" w:after="160" w:line="276" w:lineRule="auto"/>
        <w:rPr>
          <w:rFonts w:ascii="Arial" w:eastAsia="Arial" w:hAnsi="Arial" w:cs="Arial"/>
        </w:rPr>
      </w:pPr>
      <w:r>
        <w:rPr>
          <w:rStyle w:val="Emphasis"/>
          <w:rFonts w:ascii="Arial" w:eastAsia="Arial" w:hAnsi="Arial" w:cs="Arial"/>
          <w:i/>
          <w:iCs/>
          <w:sz w:val="22"/>
        </w:rPr>
        <w:t>Further advice is given in support materials which provide teaching strategies, supports and scaffolds demonstrating how to support the diversity of learners in Mathematics 7–10.</w:t>
      </w:r>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18" w:name="_Toc256000018"/>
      <w:r>
        <w:rPr>
          <w:rFonts w:ascii="Arial" w:eastAsia="Arial" w:hAnsi="Arial" w:cs="Arial"/>
          <w:b/>
          <w:i w:val="0"/>
          <w:color w:val="002664"/>
          <w:sz w:val="30"/>
        </w:rPr>
        <w:t>Teaching advice for Probability</w:t>
      </w:r>
      <w:bookmarkEnd w:id="18"/>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87"/>
        </w:numPr>
        <w:spacing w:before="0" w:after="120" w:line="276" w:lineRule="auto"/>
        <w:ind w:left="397" w:hanging="397"/>
        <w:contextualSpacing/>
        <w:rPr>
          <w:rFonts w:ascii="Arial" w:eastAsia="Arial" w:hAnsi="Arial" w:cs="Arial"/>
          <w:sz w:val="22"/>
        </w:rPr>
      </w:pPr>
      <w:r>
        <w:rPr>
          <w:rFonts w:ascii="Arial" w:eastAsia="Arial" w:hAnsi="Arial" w:cs="Arial"/>
          <w:sz w:val="22"/>
        </w:rPr>
        <w:t>Probability</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ideas</w:t>
      </w:r>
    </w:p>
    <w:p>
      <w:pPr>
        <w:keepNext w:val="0"/>
        <w:spacing w:before="0" w:after="160" w:line="276" w:lineRule="auto"/>
        <w:rPr>
          <w:rFonts w:ascii="Arial" w:eastAsia="Arial" w:hAnsi="Arial" w:cs="Arial"/>
        </w:rPr>
      </w:pPr>
      <w:r>
        <w:rPr>
          <w:rFonts w:ascii="Arial" w:eastAsia="Arial" w:hAnsi="Arial" w:cs="Arial"/>
          <w:sz w:val="22"/>
        </w:rPr>
        <w:t>Students:</w:t>
      </w:r>
    </w:p>
    <w:p>
      <w:pPr>
        <w:pStyle w:val="ListParagraph"/>
        <w:keepNext w:val="0"/>
        <w:numPr>
          <w:ilvl w:val="0"/>
          <w:numId w:val="88"/>
        </w:numPr>
        <w:spacing w:before="0" w:after="120" w:line="276" w:lineRule="auto"/>
        <w:ind w:left="397" w:hanging="397"/>
        <w:contextualSpacing/>
        <w:jc w:val="left"/>
        <w:rPr>
          <w:rFonts w:ascii="Arial" w:eastAsia="Arial" w:hAnsi="Arial" w:cs="Arial"/>
        </w:rPr>
      </w:pPr>
      <w:r>
        <w:rPr>
          <w:rFonts w:ascii="Arial" w:eastAsia="Arial" w:hAnsi="Arial" w:cs="Arial"/>
          <w:sz w:val="22"/>
        </w:rPr>
        <w:t>list the sample space of an event</w:t>
      </w:r>
    </w:p>
    <w:p>
      <w:pPr>
        <w:pStyle w:val="ListParagraph"/>
        <w:keepNext w:val="0"/>
        <w:numPr>
          <w:ilvl w:val="0"/>
          <w:numId w:val="88"/>
        </w:numPr>
        <w:spacing w:before="0" w:after="120" w:line="276" w:lineRule="auto"/>
        <w:ind w:left="397" w:hanging="397"/>
        <w:contextualSpacing/>
        <w:jc w:val="left"/>
        <w:rPr>
          <w:rFonts w:ascii="Arial" w:eastAsia="Arial" w:hAnsi="Arial" w:cs="Arial"/>
        </w:rPr>
      </w:pPr>
      <w:r>
        <w:rPr>
          <w:rFonts w:ascii="Arial" w:eastAsia="Arial" w:hAnsi="Arial" w:cs="Arial"/>
          <w:sz w:val="22"/>
        </w:rPr>
        <w:t>determine probabilities of single-step chance experiments as fractions, decimals or percentages</w:t>
      </w:r>
    </w:p>
    <w:p>
      <w:pPr>
        <w:pStyle w:val="ListParagraph"/>
        <w:keepNext w:val="0"/>
        <w:numPr>
          <w:ilvl w:val="0"/>
          <w:numId w:val="88"/>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that the sum of the probabilities of all possible outcomes is 1</w:t>
      </w:r>
    </w:p>
    <w:p>
      <w:pPr>
        <w:pStyle w:val="ListParagraph"/>
        <w:keepNext w:val="0"/>
        <w:numPr>
          <w:ilvl w:val="0"/>
          <w:numId w:val="88"/>
        </w:numPr>
        <w:spacing w:before="0" w:after="120" w:line="276" w:lineRule="auto"/>
        <w:ind w:left="397" w:hanging="397"/>
        <w:contextualSpacing/>
        <w:jc w:val="left"/>
        <w:rPr>
          <w:rFonts w:ascii="Arial" w:eastAsia="Arial" w:hAnsi="Arial" w:cs="Arial"/>
        </w:rPr>
      </w:pPr>
      <w:r>
        <w:rPr>
          <w:rFonts w:ascii="Arial" w:eastAsia="Arial" w:hAnsi="Arial" w:cs="Arial"/>
          <w:sz w:val="22"/>
        </w:rPr>
        <w:t>explore relative frequencies by repeating a chance experiment a number of times using digital tools</w:t>
      </w:r>
    </w:p>
    <w:p>
      <w:pPr>
        <w:pStyle w:val="ListParagraph"/>
        <w:keepNext w:val="0"/>
        <w:numPr>
          <w:ilvl w:val="0"/>
          <w:numId w:val="88"/>
        </w:numPr>
        <w:spacing w:before="0" w:after="120" w:line="276" w:lineRule="auto"/>
        <w:ind w:left="397" w:hanging="397"/>
        <w:contextualSpacing/>
        <w:jc w:val="left"/>
        <w:rPr>
          <w:rFonts w:ascii="Arial" w:eastAsia="Arial" w:hAnsi="Arial" w:cs="Arial"/>
        </w:rPr>
      </w:pPr>
      <w:r>
        <w:rPr>
          <w:rFonts w:ascii="Arial" w:eastAsia="Arial" w:hAnsi="Arial" w:cs="Arial"/>
          <w:sz w:val="22"/>
        </w:rPr>
        <w:t>determine probabilities for complementary events</w:t>
      </w:r>
    </w:p>
    <w:p>
      <w:pPr>
        <w:pStyle w:val="ListParagraph"/>
        <w:keepNext w:val="0"/>
        <w:numPr>
          <w:ilvl w:val="0"/>
          <w:numId w:val="88"/>
        </w:numPr>
        <w:spacing w:before="0" w:after="120" w:line="276" w:lineRule="auto"/>
        <w:ind w:left="397" w:hanging="397"/>
        <w:contextualSpacing/>
        <w:jc w:val="left"/>
        <w:rPr>
          <w:rFonts w:ascii="Arial" w:eastAsia="Arial" w:hAnsi="Arial" w:cs="Arial"/>
        </w:rPr>
      </w:pPr>
      <w:r>
        <w:rPr>
          <w:rFonts w:ascii="Arial" w:eastAsia="Arial" w:hAnsi="Arial" w:cs="Arial"/>
          <w:sz w:val="22"/>
        </w:rPr>
        <w:t>compare theoretical and experimental probabilities using results from simulations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terms</w:t>
      </w:r>
    </w:p>
    <w:p>
      <w:pPr>
        <w:pStyle w:val="ListParagraph"/>
        <w:keepNext w:val="0"/>
        <w:numPr>
          <w:ilvl w:val="0"/>
          <w:numId w:val="89"/>
        </w:numPr>
        <w:spacing w:before="0" w:after="120" w:line="276" w:lineRule="auto"/>
        <w:ind w:left="397" w:hanging="397"/>
        <w:contextualSpacing/>
        <w:jc w:val="left"/>
        <w:rPr>
          <w:rFonts w:ascii="Arial" w:eastAsia="Arial" w:hAnsi="Arial" w:cs="Arial"/>
        </w:rPr>
      </w:pPr>
      <w:r>
        <w:rPr>
          <w:rFonts w:ascii="Arial" w:eastAsia="Arial" w:hAnsi="Arial" w:cs="Arial"/>
          <w:sz w:val="22"/>
        </w:rPr>
        <w:t>probability</w:t>
      </w:r>
    </w:p>
    <w:p>
      <w:pPr>
        <w:pStyle w:val="ListParagraph"/>
        <w:keepNext w:val="0"/>
        <w:numPr>
          <w:ilvl w:val="0"/>
          <w:numId w:val="89"/>
        </w:numPr>
        <w:spacing w:before="0" w:after="120" w:line="276" w:lineRule="auto"/>
        <w:ind w:left="397" w:hanging="397"/>
        <w:contextualSpacing/>
        <w:jc w:val="left"/>
        <w:rPr>
          <w:rFonts w:ascii="Arial" w:eastAsia="Arial" w:hAnsi="Arial" w:cs="Arial"/>
        </w:rPr>
      </w:pPr>
      <w:r>
        <w:rPr>
          <w:rFonts w:ascii="Arial" w:eastAsia="Arial" w:hAnsi="Arial" w:cs="Arial"/>
          <w:sz w:val="22"/>
        </w:rPr>
        <w:t>equally likely outcomes</w:t>
      </w:r>
    </w:p>
    <w:p>
      <w:pPr>
        <w:pStyle w:val="ListParagraph"/>
        <w:keepNext w:val="0"/>
        <w:numPr>
          <w:ilvl w:val="0"/>
          <w:numId w:val="89"/>
        </w:numPr>
        <w:spacing w:before="0" w:after="120" w:line="276" w:lineRule="auto"/>
        <w:ind w:left="397" w:hanging="397"/>
        <w:contextualSpacing/>
        <w:jc w:val="left"/>
        <w:rPr>
          <w:rFonts w:ascii="Arial" w:eastAsia="Arial" w:hAnsi="Arial" w:cs="Arial"/>
        </w:rPr>
      </w:pPr>
      <w:r>
        <w:rPr>
          <w:rFonts w:ascii="Arial" w:eastAsia="Arial" w:hAnsi="Arial" w:cs="Arial"/>
          <w:sz w:val="22"/>
        </w:rPr>
        <w:t>relative frequency</w:t>
      </w:r>
    </w:p>
    <w:p>
      <w:pPr>
        <w:pStyle w:val="ListParagraph"/>
        <w:keepNext w:val="0"/>
        <w:numPr>
          <w:ilvl w:val="0"/>
          <w:numId w:val="89"/>
        </w:numPr>
        <w:spacing w:before="0" w:after="120" w:line="276" w:lineRule="auto"/>
        <w:ind w:left="397" w:hanging="397"/>
        <w:contextualSpacing/>
        <w:jc w:val="left"/>
        <w:rPr>
          <w:rFonts w:ascii="Arial" w:eastAsia="Arial" w:hAnsi="Arial" w:cs="Arial"/>
        </w:rPr>
      </w:pPr>
      <w:r>
        <w:rPr>
          <w:rFonts w:ascii="Arial" w:eastAsia="Arial" w:hAnsi="Arial" w:cs="Arial"/>
          <w:sz w:val="22"/>
        </w:rPr>
        <w:t>sample space</w:t>
      </w:r>
    </w:p>
    <w:p>
      <w:pPr>
        <w:pStyle w:val="ListParagraph"/>
        <w:keepNext w:val="0"/>
        <w:numPr>
          <w:ilvl w:val="0"/>
          <w:numId w:val="89"/>
        </w:numPr>
        <w:spacing w:before="0" w:after="120" w:line="276" w:lineRule="auto"/>
        <w:ind w:left="397" w:hanging="397"/>
        <w:contextualSpacing/>
        <w:jc w:val="left"/>
        <w:rPr>
          <w:rFonts w:ascii="Arial" w:eastAsia="Arial" w:hAnsi="Arial" w:cs="Arial"/>
        </w:rPr>
      </w:pPr>
      <w:r>
        <w:rPr>
          <w:rFonts w:ascii="Arial" w:eastAsia="Arial" w:hAnsi="Arial" w:cs="Arial"/>
          <w:sz w:val="22"/>
        </w:rPr>
        <w:t>bias</w:t>
      </w:r>
    </w:p>
    <w:p>
      <w:pPr>
        <w:pStyle w:val="ListParagraph"/>
        <w:keepNext w:val="0"/>
        <w:numPr>
          <w:ilvl w:val="0"/>
          <w:numId w:val="89"/>
        </w:numPr>
        <w:spacing w:before="0" w:after="120" w:line="276" w:lineRule="auto"/>
        <w:ind w:left="397" w:hanging="397"/>
        <w:contextualSpacing/>
        <w:jc w:val="left"/>
        <w:rPr>
          <w:rFonts w:ascii="Arial" w:eastAsia="Arial" w:hAnsi="Arial" w:cs="Arial"/>
        </w:rPr>
      </w:pPr>
      <w:r>
        <w:rPr>
          <w:rFonts w:ascii="Arial" w:eastAsia="Arial" w:hAnsi="Arial" w:cs="Arial"/>
          <w:sz w:val="22"/>
        </w:rPr>
        <w:t>chance</w:t>
      </w:r>
    </w:p>
    <w:p>
      <w:pPr>
        <w:pStyle w:val="ListParagraph"/>
        <w:keepNext w:val="0"/>
        <w:numPr>
          <w:ilvl w:val="0"/>
          <w:numId w:val="89"/>
        </w:numPr>
        <w:spacing w:before="0" w:after="120" w:line="276" w:lineRule="auto"/>
        <w:ind w:left="397" w:hanging="397"/>
        <w:contextualSpacing/>
        <w:jc w:val="left"/>
        <w:rPr>
          <w:rFonts w:ascii="Arial" w:eastAsia="Arial" w:hAnsi="Arial" w:cs="Arial"/>
        </w:rPr>
      </w:pPr>
      <w:r>
        <w:rPr>
          <w:rFonts w:ascii="Arial" w:eastAsia="Arial" w:hAnsi="Arial" w:cs="Arial"/>
          <w:sz w:val="22"/>
        </w:rPr>
        <w:t>complementary events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Background knowledge </w:t>
      </w:r>
    </w:p>
    <w:p>
      <w:pPr>
        <w:pStyle w:val="ListParagraph"/>
        <w:keepNext w:val="0"/>
        <w:numPr>
          <w:ilvl w:val="0"/>
          <w:numId w:val="90"/>
        </w:numPr>
        <w:spacing w:before="0" w:after="120" w:line="276" w:lineRule="auto"/>
        <w:ind w:left="397" w:hanging="397"/>
        <w:contextualSpacing/>
        <w:jc w:val="left"/>
        <w:rPr>
          <w:rFonts w:ascii="Arial" w:eastAsia="Arial" w:hAnsi="Arial" w:cs="Arial"/>
        </w:rPr>
      </w:pPr>
      <w:r>
        <w:rPr>
          <w:rFonts w:ascii="Arial" w:eastAsia="Arial" w:hAnsi="Arial" w:cs="Arial"/>
          <w:sz w:val="22"/>
        </w:rPr>
        <w:t>The probability of an impossible event is 0, and a certain event has a probability of 1</w:t>
      </w:r>
    </w:p>
    <w:p>
      <w:pPr>
        <w:pStyle w:val="ListParagraph"/>
        <w:keepNext w:val="0"/>
        <w:numPr>
          <w:ilvl w:val="0"/>
          <w:numId w:val="90"/>
        </w:numPr>
        <w:spacing w:before="0" w:after="120" w:line="276" w:lineRule="auto"/>
        <w:ind w:left="397" w:hanging="397"/>
        <w:contextualSpacing/>
        <w:jc w:val="left"/>
        <w:rPr>
          <w:rFonts w:ascii="Arial" w:eastAsia="Arial" w:hAnsi="Arial" w:cs="Arial"/>
        </w:rPr>
      </w:pPr>
      <w:r>
        <w:rPr>
          <w:rFonts w:ascii="Arial" w:eastAsia="Arial" w:hAnsi="Arial" w:cs="Arial"/>
          <w:sz w:val="22"/>
        </w:rPr>
        <w:t>All probabilities lie on a scale from 0 to 1</w:t>
      </w:r>
    </w:p>
    <w:p>
      <w:pPr>
        <w:pStyle w:val="ListParagraph"/>
        <w:keepNext w:val="0"/>
        <w:numPr>
          <w:ilvl w:val="0"/>
          <w:numId w:val="90"/>
        </w:numPr>
        <w:spacing w:before="0" w:after="120" w:line="276" w:lineRule="auto"/>
        <w:ind w:left="397" w:hanging="397"/>
        <w:contextualSpacing/>
        <w:jc w:val="left"/>
        <w:rPr>
          <w:rFonts w:ascii="Arial" w:eastAsia="Arial" w:hAnsi="Arial" w:cs="Arial"/>
        </w:rPr>
      </w:pPr>
      <w:r>
        <w:rPr>
          <w:rFonts w:ascii="Arial" w:eastAsia="Arial" w:hAnsi="Arial" w:cs="Arial"/>
          <w:sz w:val="22"/>
        </w:rPr>
        <w:t>Conversions between fractions, decimals and percentages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Making connections </w:t>
      </w:r>
    </w:p>
    <w:tbl>
      <w:tblPr>
        <w:tblInd w:w="158" w:type="dxa"/>
        <w:tblBorders>
          <w:top w:val="single" w:sz="6" w:space="0" w:color="000000"/>
          <w:left w:val="single" w:sz="6" w:space="0" w:color="000000"/>
          <w:bottom w:val="single" w:sz="6" w:space="0" w:color="000000"/>
          <w:right w:val="single" w:sz="6" w:space="0" w:color="000000"/>
        </w:tblBorders>
        <w:tblCellMar>
          <w:top w:w="150" w:type="dxa"/>
          <w:left w:w="150" w:type="dxa"/>
          <w:bottom w:w="150" w:type="dxa"/>
          <w:right w:w="150" w:type="dxa"/>
        </w:tblCellMar>
      </w:tblPr>
      <w:tblGrid>
        <w:gridCol w:w="7382"/>
        <w:gridCol w:w="2398"/>
      </w:tblGrid>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Connections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Outcome or Stage</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Create random generators and describe probabilities using fractions.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3 Chance B</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Conduct chance experiments with both small and large numbers of trials.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3 Chance B </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Probabilities of single-step chance experiments form the basis for determining the probability of multistage events.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5 Probability A</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Aboriginal and Torres Strait Islander Peoples use local animal and plant behaviours to predict the probability of events occurring, eg kookaburras calling during the day may indicate a high probability of rain.</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Aboriginal and Torres Strait Islander histories and cultures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Experimental probability connects with relative frequency in statistics.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Standard</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Advanced</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Probabilities connect to discrete and continuous random variables.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Advanced</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Extension</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Probabilities connect to combinatorics and the binomial theorem.</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Mathematics Extension</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Probabilities are used when analysing risk for insurance calculations. For example, insurance premiums that are designed for young adult males who have a higher probability of accidents and insurance claims, and the likelihood of natural disasters such as flooding and bushfires which also affects insurance premiums.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Real-world applications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Card games and sports statistics can be used to predict the probability of a team winning or losing.</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Num CEC 2.5</w:t>
            </w:r>
          </w:p>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Stage 6 Num CEC 4.2.2</w:t>
            </w:r>
          </w:p>
        </w:tc>
      </w:tr>
    </w:tbl>
    <w:p>
      <w:pPr>
        <w:pStyle w:val="Heading5"/>
        <w:keepNext/>
        <w:spacing w:before="120" w:after="60" w:line="276" w:lineRule="auto"/>
        <w:rPr>
          <w:rFonts w:ascii="Arial" w:eastAsia="Arial" w:hAnsi="Arial" w:cs="Arial"/>
          <w:b/>
          <w:bCs/>
          <w:sz w:val="20"/>
          <w:szCs w:val="20"/>
        </w:rPr>
      </w:pPr>
      <w:r>
        <w:rPr>
          <w:rFonts w:ascii="Arial" w:eastAsia="Arial" w:hAnsi="Arial" w:cs="Arial"/>
          <w:b/>
          <w:i w:val="0"/>
          <w:iCs w:val="0"/>
          <w:color w:val="002664"/>
          <w:sz w:val="22"/>
          <w:szCs w:val="20"/>
        </w:rPr>
        <w:t>Non-routine problem solving </w:t>
      </w:r>
    </w:p>
    <w:p>
      <w:pPr>
        <w:pStyle w:val="ListParagraph"/>
        <w:keepNext w:val="0"/>
        <w:numPr>
          <w:ilvl w:val="0"/>
          <w:numId w:val="9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the probability of elements to make decisions in activities based on game-show formats, such as </w:t>
      </w:r>
      <w:r>
        <w:rPr>
          <w:rStyle w:val="Emphasis"/>
          <w:rFonts w:ascii="Arial" w:eastAsia="Arial" w:hAnsi="Arial" w:cs="Arial"/>
          <w:i/>
          <w:iCs/>
          <w:sz w:val="22"/>
        </w:rPr>
        <w:t>Deal or No Deal</w:t>
      </w:r>
      <w:r>
        <w:rPr>
          <w:rFonts w:ascii="Arial" w:eastAsia="Arial" w:hAnsi="Arial" w:cs="Arial"/>
          <w:sz w:val="22"/>
        </w:rPr>
        <w:t>. Consider strategies that bring the greatest ‘success’ based on probabilities that are dynamic throughout the game. </w:t>
      </w:r>
    </w:p>
    <w:p>
      <w:pPr>
        <w:pStyle w:val="ListParagraph"/>
        <w:keepNext w:val="0"/>
        <w:numPr>
          <w:ilvl w:val="0"/>
          <w:numId w:val="91"/>
        </w:numPr>
        <w:spacing w:before="0" w:after="120" w:line="276" w:lineRule="auto"/>
        <w:ind w:left="397" w:hanging="397"/>
        <w:contextualSpacing/>
        <w:jc w:val="left"/>
        <w:rPr>
          <w:rFonts w:ascii="Arial" w:eastAsia="Arial" w:hAnsi="Arial" w:cs="Arial"/>
        </w:rPr>
      </w:pPr>
      <w:r>
        <w:rPr>
          <w:rFonts w:ascii="Arial" w:eastAsia="Arial" w:hAnsi="Arial" w:cs="Arial"/>
          <w:sz w:val="22"/>
        </w:rPr>
        <w:t>In a classroom of 23 students, what is the probability that at least 2 share a birthday?</w:t>
      </w:r>
    </w:p>
    <w:p>
      <w:pPr>
        <w:pStyle w:val="ListParagraph"/>
        <w:keepNext w:val="0"/>
        <w:numPr>
          <w:ilvl w:val="0"/>
          <w:numId w:val="91"/>
        </w:numPr>
        <w:spacing w:before="0" w:after="120" w:line="276" w:lineRule="auto"/>
        <w:ind w:left="397" w:hanging="397"/>
        <w:contextualSpacing/>
        <w:jc w:val="left"/>
        <w:rPr>
          <w:rFonts w:ascii="Arial" w:eastAsia="Arial" w:hAnsi="Arial" w:cs="Arial"/>
        </w:rPr>
      </w:pPr>
      <w:r>
        <w:rPr>
          <w:rFonts w:ascii="Arial" w:eastAsia="Arial" w:hAnsi="Arial" w:cs="Arial"/>
          <w:sz w:val="22"/>
        </w:rPr>
        <w:t>Examine the law of small numbers and the gambler’s fallacy.</w:t>
      </w:r>
    </w:p>
    <w:p>
      <w:pPr>
        <w:keepNext w:val="0"/>
        <w:spacing w:before="0" w:after="160" w:line="276" w:lineRule="auto"/>
        <w:rPr>
          <w:rFonts w:ascii="Arial" w:eastAsia="Arial" w:hAnsi="Arial" w:cs="Arial"/>
        </w:rPr>
      </w:pPr>
      <w:r>
        <w:rPr>
          <w:rStyle w:val="Emphasis"/>
          <w:rFonts w:ascii="Arial" w:eastAsia="Arial" w:hAnsi="Arial" w:cs="Arial"/>
          <w:i/>
          <w:iCs/>
          <w:sz w:val="22"/>
        </w:rPr>
        <w:t>Further advice is given in support materials which provide teaching strategies, supports and scaffolds demonstrating how to support the diversity of learners in Mathematics 7–10.</w:t>
      </w:r>
    </w:p>
    <w:p>
      <w:pPr>
        <w:pStyle w:val="Heading1"/>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40"/>
        </w:rPr>
        <w:br w:type="page"/>
      </w:r>
      <w:bookmarkStart w:id="19" w:name="_Toc256000019"/>
      <w:r>
        <w:rPr>
          <w:rFonts w:ascii="Arial" w:eastAsia="Arial" w:hAnsi="Arial" w:cs="Arial"/>
          <w:b/>
          <w:i w:val="0"/>
          <w:color w:val="002664"/>
          <w:sz w:val="40"/>
        </w:rPr>
        <w:t>Glossary</w:t>
      </w:r>
      <w:bookmarkEnd w:id="19"/>
    </w:p>
    <w:p>
      <w:pPr>
        <w:pStyle w:val="Heading2"/>
        <w:keepNext/>
        <w:numPr>
          <w:ilvl w:val="0"/>
          <w:numId w:val="0"/>
        </w:numPr>
        <w:spacing w:before="240" w:after="60" w:line="276" w:lineRule="auto"/>
        <w:rPr>
          <w:rFonts w:ascii="Arial" w:eastAsia="Arial" w:hAnsi="Arial" w:cs="Arial"/>
          <w:sz w:val="22"/>
        </w:rPr>
      </w:pPr>
      <w:bookmarkStart w:id="20" w:name="_Toc256000020"/>
      <w:r>
        <w:rPr>
          <w:rFonts w:ascii="Arial" w:eastAsia="Arial" w:hAnsi="Arial" w:cs="Arial"/>
          <w:b/>
          <w:i w:val="0"/>
          <w:color w:val="002664"/>
          <w:sz w:val="34"/>
        </w:rPr>
        <w:t>Mathematics K–10 (2022) Terms</w:t>
      </w:r>
      <w:bookmarkEnd w:id="20"/>
    </w:p>
    <w:p>
      <w:pPr>
        <w:pStyle w:val="GlossaryItemTitle"/>
        <w:numPr>
          <w:ilvl w:val="0"/>
          <w:numId w:val="0"/>
        </w:numPr>
        <w:spacing w:before="0" w:after="160"/>
        <w:rPr>
          <w:rFonts w:ascii="Arial" w:eastAsia="Arial" w:hAnsi="Arial" w:cs="Arial"/>
          <w:b/>
          <w:sz w:val="22"/>
        </w:rPr>
      </w:pPr>
      <w:r>
        <w:rPr>
          <w:rFonts w:ascii="Arial" w:eastAsia="Arial" w:hAnsi="Arial" w:cs="Arial"/>
          <w:b/>
          <w:sz w:val="22"/>
        </w:rPr>
        <w:t>absolute error</w:t>
      </w:r>
    </w:p>
    <w:p>
      <w:pPr>
        <w:keepNext w:val="0"/>
        <w:spacing w:before="0" w:after="160" w:line="276" w:lineRule="auto"/>
        <w:rPr>
          <w:rFonts w:ascii="Arial" w:eastAsia="Arial" w:hAnsi="Arial" w:cs="Arial"/>
        </w:rPr>
      </w:pPr>
      <w:r>
        <w:rPr>
          <w:rFonts w:ascii="Arial" w:eastAsia="Arial" w:hAnsi="Arial" w:cs="Arial"/>
          <w:sz w:val="22"/>
        </w:rPr>
        <w:t>In a measurement, half of the smallest unit of the measuring device. The smallest unit is called the precision of the device.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access content points</w:t>
      </w:r>
    </w:p>
    <w:p>
      <w:pPr>
        <w:keepNext w:val="0"/>
        <w:spacing w:before="0" w:after="160" w:line="276" w:lineRule="auto"/>
        <w:rPr>
          <w:rFonts w:ascii="Arial" w:eastAsia="Arial" w:hAnsi="Arial" w:cs="Arial"/>
        </w:rPr>
      </w:pPr>
      <w:r>
        <w:rPr>
          <w:rFonts w:ascii="Arial" w:eastAsia="Arial" w:hAnsi="Arial" w:cs="Arial"/>
          <w:sz w:val="22"/>
        </w:rPr>
        <w:t>Content for students with significant intellectual disability who are working towards the Early Stage 1 outcomes. Teachers can use the access content points on their own, or in combination with the content for each outcome.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accuracy</w:t>
      </w:r>
    </w:p>
    <w:p>
      <w:pPr>
        <w:keepNext w:val="0"/>
        <w:spacing w:before="0" w:after="160" w:line="276" w:lineRule="auto"/>
        <w:rPr>
          <w:rFonts w:ascii="Arial" w:eastAsia="Arial" w:hAnsi="Arial" w:cs="Arial"/>
        </w:rPr>
      </w:pPr>
      <w:r>
        <w:rPr>
          <w:rFonts w:ascii="Arial" w:eastAsia="Arial" w:hAnsi="Arial" w:cs="Arial"/>
          <w:sz w:val="22"/>
        </w:rPr>
        <w:t>The extent to which measurements are considered to be close to the true value.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acute angle</w:t>
      </w:r>
    </w:p>
    <w:p>
      <w:pPr>
        <w:keepNext w:val="0"/>
        <w:spacing w:before="0" w:after="160" w:line="276" w:lineRule="auto"/>
        <w:rPr>
          <w:rFonts w:ascii="Arial" w:eastAsia="Arial" w:hAnsi="Arial" w:cs="Arial"/>
        </w:rPr>
      </w:pPr>
      <w:r>
        <w:rPr>
          <w:rFonts w:ascii="Arial" w:eastAsia="Arial" w:hAnsi="Arial" w:cs="Arial"/>
          <w:sz w:val="22"/>
        </w:rPr>
        <w:t>An angle smaller than a right angle, between 0° and 90°.</w:t>
      </w:r>
    </w:p>
    <w:p>
      <w:pPr>
        <w:keepNext w:val="0"/>
        <w:spacing w:before="0" w:after="160" w:line="276" w:lineRule="auto"/>
        <w:rPr>
          <w:rFonts w:ascii="Arial" w:eastAsia="Arial" w:hAnsi="Arial" w:cs="Arial"/>
        </w:rPr>
      </w:pPr>
      <w:r>
        <w:rPr>
          <w:rFonts w:ascii="Arial" w:eastAsia="Arial" w:hAnsi="Arial" w:cs="Arial"/>
          <w:sz w:val="22"/>
        </w:rPr>
        <w:t xml:space="preserve">Extended in Mathematics Advanced and Extension 1: In circular measure, an angle lying in the interval </w:t>
      </w:r>
      <m:oMathPara>
        <m:oMathParaPr>
          <m:jc m:val="left"/>
        </m:oMathParaPr>
        <m:oMath>
          <m:d>
            <m:dPr>
              <m:begChr m:val="["/>
              <m:endChr m:val="]"/>
              <m:sepChr m:val="|"/>
            </m:dPr>
            <m:e>
              <m:r>
                <w:rPr>
                  <w:rFonts w:ascii="Arial" w:eastAsia="Arial" w:hAnsi="Arial" w:cs="Arial"/>
                  <w:sz w:val="22"/>
                </w:rPr>
                <m:t>0</m:t>
              </m:r>
              <m:r>
                <w:rPr>
                  <w:rFonts w:ascii="Arial" w:eastAsia="Arial" w:hAnsi="Arial" w:cs="Arial"/>
                  <w:sz w:val="22"/>
                </w:rPr>
                <m:t>,</m:t>
              </m:r>
              <m:f>
                <m:num>
                  <m:r>
                    <m:rPr>
                      <m:sty m:val="bi"/>
                    </m:rPr>
                    <w:rPr>
                      <w:rFonts w:ascii="Arial" w:eastAsia="Arial" w:hAnsi="Arial" w:cs="Arial"/>
                      <w:sz w:val="22"/>
                    </w:rPr>
                    <m:t>π</m:t>
                  </m:r>
                </m:num>
                <m:den>
                  <m:r>
                    <w:rPr>
                      <w:rFonts w:ascii="Arial" w:eastAsia="Arial" w:hAnsi="Arial" w:cs="Arial"/>
                      <w:sz w:val="22"/>
                    </w:rPr>
                    <m:t>2</m:t>
                  </m:r>
                </m:den>
              </m:f>
            </m:e>
          </m:d>
          <m:r>
            <w:rPr>
              <w:rFonts w:ascii="Arial" w:eastAsia="Arial" w:hAnsi="Arial" w:cs="Arial"/>
              <w:sz w:val="22"/>
            </w:rPr>
            <m:t>.</m:t>
          </m:r>
        </m:oMath>
      </m:oMathPara>
    </w:p>
    <w:p>
      <w:pPr>
        <w:pStyle w:val="GlossaryItemTitle"/>
        <w:numPr>
          <w:ilvl w:val="0"/>
          <w:numId w:val="0"/>
        </w:numPr>
        <w:spacing w:before="0" w:after="160"/>
        <w:rPr>
          <w:rFonts w:ascii="Arial" w:eastAsia="Arial" w:hAnsi="Arial" w:cs="Arial"/>
          <w:b/>
          <w:sz w:val="22"/>
        </w:rPr>
      </w:pPr>
      <w:r>
        <w:rPr>
          <w:rFonts w:ascii="Arial" w:eastAsia="Arial" w:hAnsi="Arial" w:cs="Arial"/>
          <w:b/>
          <w:sz w:val="22"/>
        </w:rPr>
        <w:t>adjacent</w:t>
      </w:r>
    </w:p>
    <w:p>
      <w:pPr>
        <w:keepNext w:val="0"/>
        <w:spacing w:before="0" w:after="160" w:line="276" w:lineRule="auto"/>
        <w:rPr>
          <w:rFonts w:ascii="Arial" w:eastAsia="Arial" w:hAnsi="Arial" w:cs="Arial"/>
        </w:rPr>
      </w:pPr>
      <w:r>
        <w:rPr>
          <w:rFonts w:ascii="Arial" w:eastAsia="Arial" w:hAnsi="Arial" w:cs="Arial"/>
          <w:sz w:val="22"/>
        </w:rPr>
        <w:t>Has different meanings for different mathematical contexts. For example, adjacent vertices in a network are joined by an edge and adjacent faces in a solid have a common edge. In trigonometry, the adjacent side of a right-angled triangle is the side next to the angle to which the trigonometric ratio is referring.</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adjacent angles</w:t>
      </w:r>
    </w:p>
    <w:p>
      <w:pPr>
        <w:keepNext w:val="0"/>
        <w:spacing w:before="0" w:after="160" w:line="276" w:lineRule="auto"/>
        <w:rPr>
          <w:rFonts w:ascii="Arial" w:eastAsia="Arial" w:hAnsi="Arial" w:cs="Arial"/>
        </w:rPr>
      </w:pPr>
      <w:r>
        <w:rPr>
          <w:rFonts w:ascii="Arial" w:eastAsia="Arial" w:hAnsi="Arial" w:cs="Arial"/>
          <w:sz w:val="22"/>
        </w:rPr>
        <w:t>Angles that share a vertex and an arm. They do not overlap.</w:t>
      </w:r>
    </w:p>
    <w:p>
      <w:pPr>
        <w:keepNext w:val="0"/>
        <w:spacing w:before="0" w:after="160" w:line="276" w:lineRule="auto"/>
        <w:rPr>
          <w:rFonts w:ascii="Arial" w:eastAsia="Arial" w:hAnsi="Arial" w:cs="Arial"/>
        </w:rPr>
      </w:pPr>
      <w:r>
        <w:rPr>
          <w:rFonts w:ascii="Arial" w:eastAsia="Arial" w:hAnsi="Arial" w:cs="Arial"/>
          <w:sz w:val="22"/>
        </w:rPr>
        <w:t>Extended in 7–10: Two angles at a point are called adjacent if they share a common ray and a common vertex and lie on opposite sides of the common ray.</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algebraic expression</w:t>
      </w:r>
    </w:p>
    <w:p>
      <w:pPr>
        <w:keepNext w:val="0"/>
        <w:spacing w:before="0" w:after="160" w:line="276" w:lineRule="auto"/>
        <w:rPr>
          <w:rFonts w:ascii="Arial" w:eastAsia="Arial" w:hAnsi="Arial" w:cs="Arial"/>
        </w:rPr>
      </w:pPr>
      <w:r>
        <w:rPr>
          <w:rFonts w:ascii="Arial" w:eastAsia="Arial" w:hAnsi="Arial" w:cs="Arial"/>
          <w:sz w:val="22"/>
        </w:rPr>
        <w:t>A mathematical statement formed by combining numbers and algebraic symbols using arithmetic operations, e.g. </w:t>
      </w:r>
      <m:oMathPara>
        <m:oMathParaPr>
          <m:jc m:val="left"/>
        </m:oMathParaPr>
        <m:oMath>
          <m:sSup>
            <m:e>
              <m:r>
                <w:rPr>
                  <w:rFonts w:ascii="Arial" w:eastAsia="Arial" w:hAnsi="Arial" w:cs="Arial"/>
                  <w:sz w:val="22"/>
                </w:rPr>
                <m:t>a</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3</m:t>
          </m:r>
          <m:r>
            <w:rPr>
              <w:rFonts w:ascii="Arial" w:eastAsia="Arial" w:hAnsi="Arial" w:cs="Arial"/>
              <w:sz w:val="22"/>
            </w:rPr>
            <m:t>a</m:t>
          </m:r>
          <m:r>
            <w:rPr>
              <w:rFonts w:ascii="Arial" w:eastAsia="Arial" w:hAnsi="Arial" w:cs="Arial"/>
              <w:sz w:val="22"/>
            </w:rPr>
            <m:t>b</m:t>
          </m:r>
          <m:r>
            <w:rPr>
              <w:rFonts w:ascii="Arial" w:eastAsia="Arial" w:hAnsi="Arial" w:cs="Arial"/>
              <w:sz w:val="22"/>
            </w:rPr>
            <m:t>-</m:t>
          </m:r>
          <m:r>
            <w:rPr>
              <w:rFonts w:ascii="Arial" w:eastAsia="Arial" w:hAnsi="Arial" w:cs="Arial"/>
              <w:sz w:val="22"/>
            </w:rPr>
            <m:t>2</m:t>
          </m:r>
          <m:sSup>
            <m:e>
              <m:r>
                <w:rPr>
                  <w:rFonts w:ascii="Arial" w:eastAsia="Arial" w:hAnsi="Arial" w:cs="Arial"/>
                  <w:sz w:val="22"/>
                </w:rPr>
                <m:t>b</m:t>
              </m:r>
            </m:e>
            <m:sup>
              <m:r>
                <w:rPr>
                  <w:rFonts w:ascii="Arial" w:eastAsia="Arial" w:hAnsi="Arial" w:cs="Arial"/>
                  <w:sz w:val="22"/>
                </w:rPr>
                <m:t>2</m:t>
              </m:r>
            </m:sup>
          </m:sSup>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algebraic fraction</w:t>
      </w:r>
    </w:p>
    <w:p>
      <w:pPr>
        <w:keepNext w:val="0"/>
        <w:spacing w:before="0" w:after="160" w:line="276" w:lineRule="auto"/>
        <w:rPr>
          <w:rFonts w:ascii="Arial" w:eastAsia="Arial" w:hAnsi="Arial" w:cs="Arial"/>
        </w:rPr>
      </w:pPr>
      <w:r>
        <w:rPr>
          <w:rFonts w:ascii="Arial" w:eastAsia="Arial" w:hAnsi="Arial" w:cs="Arial"/>
          <w:sz w:val="22"/>
        </w:rPr>
        <w:t>A fraction in which the numerator and/or the denominator are algebraic expressions.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algebraic term</w:t>
      </w:r>
    </w:p>
    <w:p>
      <w:pPr>
        <w:keepNext w:val="0"/>
        <w:spacing w:before="0" w:after="160" w:line="276" w:lineRule="auto"/>
        <w:rPr>
          <w:rFonts w:ascii="Arial" w:eastAsia="Arial" w:hAnsi="Arial" w:cs="Arial"/>
        </w:rPr>
      </w:pPr>
      <w:r>
        <w:rPr>
          <w:rFonts w:ascii="Arial" w:eastAsia="Arial" w:hAnsi="Arial" w:cs="Arial"/>
          <w:sz w:val="22"/>
        </w:rPr>
        <w:t xml:space="preserve">Forms a 'separable' part of some other algebraic expression. For example, </w:t>
      </w:r>
      <m:oMathPara>
        <m:oMathParaPr>
          <m:jc m:val="left"/>
        </m:oMathParaPr>
        <m:oMath>
          <m:sSup>
            <m:e>
              <m:r>
                <w:rPr>
                  <w:rFonts w:ascii="Arial" w:eastAsia="Arial" w:hAnsi="Arial" w:cs="Arial"/>
                  <w:sz w:val="22"/>
                </w:rPr>
                <m:t>x</m:t>
              </m:r>
            </m:e>
            <m:sup>
              <m:r>
                <w:rPr>
                  <w:rFonts w:ascii="Arial" w:eastAsia="Arial" w:hAnsi="Arial" w:cs="Arial"/>
                  <w:sz w:val="22"/>
                </w:rPr>
                <m:t>2</m:t>
              </m:r>
            </m:sup>
          </m:sSup>
        </m:oMath>
      </m:oMathPara>
      <w:r>
        <w:rPr>
          <w:rFonts w:ascii="Arial" w:eastAsia="Arial" w:hAnsi="Arial" w:cs="Arial"/>
          <w:sz w:val="22"/>
        </w:rPr>
        <w:t xml:space="preserve"> and </w:t>
      </w:r>
      <m:oMathPara>
        <m:oMathParaPr>
          <m:jc m:val="left"/>
        </m:oMathParaPr>
        <m:oMath>
          <m:sSup>
            <m:e>
              <m:r>
                <w:rPr>
                  <w:rFonts w:ascii="Arial" w:eastAsia="Arial" w:hAnsi="Arial" w:cs="Arial"/>
                  <w:sz w:val="22"/>
                </w:rPr>
                <m:t>5</m:t>
              </m:r>
              <m:r>
                <w:rPr>
                  <w:rFonts w:ascii="Arial" w:eastAsia="Arial" w:hAnsi="Arial" w:cs="Arial"/>
                  <w:sz w:val="22"/>
                </w:rPr>
                <m:t>x</m:t>
              </m:r>
            </m:e>
            <m:sup>
              <m:r>
                <w:rPr>
                  <w:rFonts w:ascii="Arial" w:eastAsia="Arial" w:hAnsi="Arial" w:cs="Arial"/>
                  <w:sz w:val="22"/>
                </w:rPr>
                <m:t>-</m:t>
              </m:r>
              <m:r>
                <w:rPr>
                  <w:rFonts w:ascii="Arial" w:eastAsia="Arial" w:hAnsi="Arial" w:cs="Arial"/>
                  <w:sz w:val="22"/>
                </w:rPr>
                <m:t>1</m:t>
              </m:r>
            </m:sup>
          </m:sSup>
        </m:oMath>
      </m:oMathPara>
      <w:r>
        <w:rPr>
          <w:rFonts w:ascii="Arial" w:eastAsia="Arial" w:hAnsi="Arial" w:cs="Arial"/>
          <w:sz w:val="22"/>
        </w:rPr>
        <w:t xml:space="preserve"> are terms in the inequality </w:t>
      </w:r>
      <m:oMathPara>
        <m:oMathParaPr>
          <m:jc m:val="left"/>
        </m:oMathParaPr>
        <m:oMath>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sSup>
            <m:e>
              <m:r>
                <w:rPr>
                  <w:rFonts w:ascii="Arial" w:eastAsia="Arial" w:hAnsi="Arial" w:cs="Arial"/>
                  <w:sz w:val="22"/>
                </w:rPr>
                <m:t>5</m:t>
              </m:r>
              <m:r>
                <w:rPr>
                  <w:rFonts w:ascii="Arial" w:eastAsia="Arial" w:hAnsi="Arial" w:cs="Arial"/>
                  <w:sz w:val="22"/>
                </w:rPr>
                <m:t>x</m:t>
              </m:r>
            </m:e>
            <m:sup>
              <m:r>
                <w:rPr>
                  <w:rFonts w:ascii="Arial" w:eastAsia="Arial" w:hAnsi="Arial" w:cs="Arial"/>
                  <w:sz w:val="22"/>
                </w:rPr>
                <m:t>-</m:t>
              </m:r>
              <m:r>
                <w:rPr>
                  <w:rFonts w:ascii="Arial" w:eastAsia="Arial" w:hAnsi="Arial" w:cs="Arial"/>
                  <w:sz w:val="22"/>
                </w:rPr>
                <m:t>1</m:t>
              </m:r>
            </m:sup>
          </m:sSup>
        </m:oMath>
      </m:oMathPara>
      <w:r>
        <w:rPr>
          <w:rFonts w:ascii="Arial" w:eastAsia="Arial" w:hAnsi="Arial" w:cs="Arial"/>
          <w:sz w:val="22"/>
        </w:rPr>
        <w:t xml:space="preserve">, and 2, </w:t>
      </w:r>
      <m:oMathPara>
        <m:oMathParaPr>
          <m:jc m:val="left"/>
        </m:oMathParaPr>
        <m:oMath>
          <m:r>
            <w:rPr>
              <w:rFonts w:ascii="Arial" w:eastAsia="Arial" w:hAnsi="Arial" w:cs="Arial"/>
              <w:sz w:val="22"/>
            </w:rPr>
            <m:t>-</m:t>
          </m:r>
          <m:r>
            <w:rPr>
              <w:rFonts w:ascii="Arial" w:eastAsia="Arial" w:hAnsi="Arial" w:cs="Arial"/>
              <w:sz w:val="22"/>
            </w:rPr>
            <m:t>3</m:t>
          </m:r>
          <m:r>
            <w:rPr>
              <w:rFonts w:ascii="Arial" w:eastAsia="Arial" w:hAnsi="Arial" w:cs="Arial"/>
              <w:sz w:val="22"/>
            </w:rPr>
            <m:t>x</m:t>
          </m:r>
        </m:oMath>
      </m:oMathPara>
      <w:r>
        <w:rPr>
          <w:rFonts w:ascii="Arial" w:eastAsia="Arial" w:hAnsi="Arial" w:cs="Arial"/>
          <w:sz w:val="22"/>
        </w:rPr>
        <w:t xml:space="preserve">, </w:t>
      </w:r>
      <m:oMathPara>
        <m:oMathParaPr>
          <m:jc m:val="left"/>
        </m:oMathParaPr>
        <m:oMath>
          <m:sSup>
            <m:e>
              <m:r>
                <w:rPr>
                  <w:rFonts w:ascii="Arial" w:eastAsia="Arial" w:hAnsi="Arial" w:cs="Arial"/>
                  <w:sz w:val="22"/>
                </w:rPr>
                <m:t>5</m:t>
              </m:r>
              <m:r>
                <w:rPr>
                  <w:rFonts w:ascii="Arial" w:eastAsia="Arial" w:hAnsi="Arial" w:cs="Arial"/>
                  <w:sz w:val="22"/>
                </w:rPr>
                <m:t>x</m:t>
              </m:r>
            </m:e>
            <m:sup>
              <m:r>
                <w:rPr>
                  <w:rFonts w:ascii="Arial" w:eastAsia="Arial" w:hAnsi="Arial" w:cs="Arial"/>
                  <w:sz w:val="22"/>
                </w:rPr>
                <m:t>2</m:t>
              </m:r>
            </m:sup>
          </m:sSup>
        </m:oMath>
      </m:oMathPara>
      <w:r>
        <w:rPr>
          <w:rFonts w:ascii="Arial" w:eastAsia="Arial" w:hAnsi="Arial" w:cs="Arial"/>
          <w:sz w:val="22"/>
        </w:rPr>
        <w:t xml:space="preserve"> are terms of the polynomial </w:t>
      </w:r>
      <m:oMathPara>
        <m:oMathParaPr>
          <m:jc m:val="left"/>
        </m:oMathParaPr>
        <m:oMath>
          <m:r>
            <w:rPr>
              <w:rFonts w:ascii="Arial" w:eastAsia="Arial" w:hAnsi="Arial" w:cs="Arial"/>
              <w:sz w:val="22"/>
            </w:rPr>
            <m:t>2</m:t>
          </m:r>
          <m:r>
            <w:rPr>
              <w:rFonts w:ascii="Arial" w:eastAsia="Arial" w:hAnsi="Arial" w:cs="Arial"/>
              <w:sz w:val="22"/>
            </w:rPr>
            <m:t>-</m:t>
          </m:r>
          <m:r>
            <w:rPr>
              <w:rFonts w:ascii="Arial" w:eastAsia="Arial" w:hAnsi="Arial" w:cs="Arial"/>
              <w:sz w:val="22"/>
            </w:rPr>
            <m:t>3</m:t>
          </m:r>
          <m:r>
            <w:rPr>
              <w:rFonts w:ascii="Arial" w:eastAsia="Arial" w:hAnsi="Arial" w:cs="Arial"/>
              <w:sz w:val="22"/>
            </w:rPr>
            <m:t>x</m:t>
          </m:r>
          <m:r>
            <w:rPr>
              <w:rFonts w:ascii="Arial" w:eastAsia="Arial" w:hAnsi="Arial" w:cs="Arial"/>
              <w:sz w:val="22"/>
            </w:rPr>
            <m:t>+</m:t>
          </m:r>
          <m:sSup>
            <m:e>
              <m:r>
                <w:rPr>
                  <w:rFonts w:ascii="Arial" w:eastAsia="Arial" w:hAnsi="Arial" w:cs="Arial"/>
                  <w:sz w:val="22"/>
                </w:rPr>
                <m:t>5</m:t>
              </m:r>
              <m:r>
                <w:rPr>
                  <w:rFonts w:ascii="Arial" w:eastAsia="Arial" w:hAnsi="Arial" w:cs="Arial"/>
                  <w:sz w:val="22"/>
                </w:rPr>
                <m:t>x</m:t>
              </m:r>
            </m:e>
            <m:sup>
              <m:r>
                <w:rPr>
                  <w:rFonts w:ascii="Arial" w:eastAsia="Arial" w:hAnsi="Arial" w:cs="Arial"/>
                  <w:sz w:val="22"/>
                </w:rPr>
                <m:t>2</m:t>
              </m:r>
            </m:sup>
          </m:sSup>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alternate angle</w:t>
      </w:r>
    </w:p>
    <w:p>
      <w:pPr>
        <w:keepNext w:val="0"/>
        <w:spacing w:before="0" w:after="160" w:line="276" w:lineRule="auto"/>
        <w:rPr>
          <w:rFonts w:ascii="Arial" w:eastAsia="Arial" w:hAnsi="Arial" w:cs="Arial"/>
        </w:rPr>
      </w:pPr>
      <w:r>
        <w:rPr>
          <w:rFonts w:ascii="Arial" w:eastAsia="Arial" w:hAnsi="Arial" w:cs="Arial"/>
          <w:sz w:val="22"/>
        </w:rPr>
        <w:t>In each diagram below, the 2 marked angles are called alternate angles (since they are on alternate sides of the transversal).</w:t>
      </w:r>
    </w:p>
    <w:p>
      <w:pPr>
        <w:keepNext w:val="0"/>
        <w:spacing w:before="0" w:after="160" w:line="276" w:lineRule="auto"/>
        <w:ind w:left="600" w:right="600"/>
        <w:rPr>
          <w:rFonts w:ascii="Arial" w:eastAsia="Arial" w:hAnsi="Arial" w:cs="Arial"/>
        </w:rPr>
      </w:pPr>
      <w:r>
        <w:rPr>
          <w:rFonts w:ascii="Times New Roman" w:eastAsia="Times New Roman" w:hAnsi="Times New Roman" w:cs="Times New Roman"/>
          <w:strike w:val="0"/>
          <w:u w:val="none"/>
        </w:rPr>
        <w:drawing>
          <wp:inline>
            <wp:extent cx="4895850" cy="1590675"/>
            <wp:docPr id="100003" name="" descr="Two sets of lines with alternate angles mar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9"/>
                    <a:stretch>
                      <a:fillRect/>
                    </a:stretch>
                  </pic:blipFill>
                  <pic:spPr>
                    <a:xfrm>
                      <a:off x="0" y="0"/>
                      <a:ext cx="4895850" cy="1590675"/>
                    </a:xfrm>
                    <a:prstGeom prst="rect">
                      <a:avLst/>
                    </a:prstGeom>
                  </pic:spPr>
                </pic:pic>
              </a:graphicData>
            </a:graphic>
          </wp:inline>
        </w:drawing>
      </w:r>
    </w:p>
    <w:p>
      <w:pPr>
        <w:keepNext w:val="0"/>
        <w:spacing w:before="0" w:after="160" w:line="276" w:lineRule="auto"/>
        <w:rPr>
          <w:rFonts w:ascii="Arial" w:eastAsia="Arial" w:hAnsi="Arial" w:cs="Arial"/>
        </w:rPr>
      </w:pPr>
      <w:r>
        <w:rPr>
          <w:rFonts w:ascii="Arial" w:eastAsia="Arial" w:hAnsi="Arial" w:cs="Arial"/>
          <w:sz w:val="22"/>
        </w:rPr>
        <w:t xml:space="preserve">If the lines </w:t>
      </w:r>
      <m:oMathPara>
        <m:oMathParaPr>
          <m:jc m:val="left"/>
        </m:oMathParaPr>
        <m:oMath>
          <m:r>
            <w:rPr>
              <w:rFonts w:ascii="Arial" w:eastAsia="Arial" w:hAnsi="Arial" w:cs="Arial"/>
              <w:sz w:val="22"/>
            </w:rPr>
            <m:t>A</m:t>
          </m:r>
          <m:r>
            <w:rPr>
              <w:rFonts w:ascii="Arial" w:eastAsia="Arial" w:hAnsi="Arial" w:cs="Arial"/>
              <w:sz w:val="22"/>
            </w:rPr>
            <m:t>B</m:t>
          </m:r>
        </m:oMath>
      </m:oMathPara>
      <w:r>
        <w:rPr>
          <w:rFonts w:ascii="Arial" w:eastAsia="Arial" w:hAnsi="Arial" w:cs="Arial"/>
          <w:sz w:val="22"/>
        </w:rPr>
        <w:t xml:space="preserve"> and </w:t>
      </w:r>
      <m:oMathPara>
        <m:oMathParaPr>
          <m:jc m:val="left"/>
        </m:oMathParaPr>
        <m:oMath>
          <m:r>
            <w:rPr>
              <w:rFonts w:ascii="Arial" w:eastAsia="Arial" w:hAnsi="Arial" w:cs="Arial"/>
              <w:sz w:val="22"/>
            </w:rPr>
            <m:t>C</m:t>
          </m:r>
          <m:r>
            <w:rPr>
              <w:rFonts w:ascii="Arial" w:eastAsia="Arial" w:hAnsi="Arial" w:cs="Arial"/>
              <w:sz w:val="22"/>
            </w:rPr>
            <m:t>D</m:t>
          </m:r>
        </m:oMath>
      </m:oMathPara>
      <w:r>
        <w:rPr>
          <w:rFonts w:ascii="Arial" w:eastAsia="Arial" w:hAnsi="Arial" w:cs="Arial"/>
          <w:sz w:val="22"/>
        </w:rPr>
        <w:t xml:space="preserve"> are parallel, then each pair of alternate angles is equal.</w:t>
      </w:r>
    </w:p>
    <w:p>
      <w:pPr>
        <w:keepNext w:val="0"/>
        <w:spacing w:before="0" w:after="160" w:line="276" w:lineRule="auto"/>
        <w:ind w:left="600" w:right="600"/>
        <w:rPr>
          <w:rFonts w:ascii="Arial" w:eastAsia="Arial" w:hAnsi="Arial" w:cs="Arial"/>
        </w:rPr>
      </w:pPr>
      <w:r>
        <w:rPr>
          <w:rFonts w:ascii="Times New Roman" w:eastAsia="Times New Roman" w:hAnsi="Times New Roman" w:cs="Times New Roman"/>
          <w:strike w:val="0"/>
          <w:u w:val="none"/>
        </w:rPr>
        <w:drawing>
          <wp:inline>
            <wp:extent cx="2305050" cy="2447925"/>
            <wp:docPr id="100005" name="" descr="Two angles, marked by dots, on alternate sides of a transversal of a pair of parallel 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10"/>
                    <a:stretch>
                      <a:fillRect/>
                    </a:stretch>
                  </pic:blipFill>
                  <pic:spPr>
                    <a:xfrm>
                      <a:off x="0" y="0"/>
                      <a:ext cx="2305050" cy="2447925"/>
                    </a:xfrm>
                    <a:prstGeom prst="rect">
                      <a:avLst/>
                    </a:prstGeom>
                  </pic:spPr>
                </pic:pic>
              </a:graphicData>
            </a:graphic>
          </wp:inline>
        </w:drawing>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angle</w:t>
      </w:r>
    </w:p>
    <w:p>
      <w:pPr>
        <w:keepNext w:val="0"/>
        <w:spacing w:before="0" w:after="160" w:line="276" w:lineRule="auto"/>
        <w:rPr>
          <w:rFonts w:ascii="Arial" w:eastAsia="Arial" w:hAnsi="Arial" w:cs="Arial"/>
        </w:rPr>
      </w:pPr>
      <w:r>
        <w:rPr>
          <w:rFonts w:ascii="Arial" w:eastAsia="Arial" w:hAnsi="Arial" w:cs="Arial"/>
          <w:sz w:val="22"/>
        </w:rPr>
        <w:t>Formed by 2 straight lines meeting at a common endpoint, called the vertex. An angle can describe the amount of turn between its 2 arms (lines).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angle of depression</w:t>
      </w:r>
    </w:p>
    <w:p>
      <w:pPr>
        <w:keepNext w:val="0"/>
        <w:spacing w:before="0" w:after="160" w:line="276" w:lineRule="auto"/>
        <w:rPr>
          <w:rFonts w:ascii="Arial" w:eastAsia="Arial" w:hAnsi="Arial" w:cs="Arial"/>
        </w:rPr>
      </w:pPr>
      <w:r>
        <w:rPr>
          <w:rFonts w:ascii="Arial" w:eastAsia="Arial" w:hAnsi="Arial" w:cs="Arial"/>
          <w:sz w:val="22"/>
        </w:rPr>
        <w:t>The angle between horizontal and the line of sight from an observer to an object that is lower than the observer.</w:t>
      </w:r>
    </w:p>
    <w:p>
      <w:pPr>
        <w:keepNext w:val="0"/>
        <w:spacing w:before="0" w:after="160" w:line="276" w:lineRule="auto"/>
        <w:ind w:left="600" w:right="600"/>
        <w:rPr>
          <w:rFonts w:ascii="Arial" w:eastAsia="Arial" w:hAnsi="Arial" w:cs="Arial"/>
        </w:rPr>
      </w:pPr>
      <w:r>
        <w:rPr>
          <w:rFonts w:ascii="Times New Roman" w:eastAsia="Times New Roman" w:hAnsi="Times New Roman" w:cs="Times New Roman"/>
          <w:strike w:val="0"/>
          <w:u w:val="none"/>
        </w:rPr>
        <w:drawing>
          <wp:inline>
            <wp:extent cx="2990850" cy="1638300"/>
            <wp:docPr id="100007" name="" descr="Two lines, a horizontal and a line of sight, form an angle of depr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11"/>
                    <a:stretch>
                      <a:fillRect/>
                    </a:stretch>
                  </pic:blipFill>
                  <pic:spPr>
                    <a:xfrm>
                      <a:off x="0" y="0"/>
                      <a:ext cx="2990850" cy="1638300"/>
                    </a:xfrm>
                    <a:prstGeom prst="rect">
                      <a:avLst/>
                    </a:prstGeom>
                  </pic:spPr>
                </pic:pic>
              </a:graphicData>
            </a:graphic>
          </wp:inline>
        </w:drawing>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angle of elevation</w:t>
      </w:r>
    </w:p>
    <w:p>
      <w:pPr>
        <w:keepNext w:val="0"/>
        <w:spacing w:before="0" w:after="160" w:line="276" w:lineRule="auto"/>
        <w:rPr>
          <w:rFonts w:ascii="Arial" w:eastAsia="Arial" w:hAnsi="Arial" w:cs="Arial"/>
        </w:rPr>
      </w:pPr>
      <w:r>
        <w:rPr>
          <w:rFonts w:ascii="Arial" w:eastAsia="Arial" w:hAnsi="Arial" w:cs="Arial"/>
          <w:sz w:val="22"/>
        </w:rPr>
        <w:t>The angle between horizontal and the line of sight from an observer to an object that is higher than the observer.</w:t>
      </w:r>
    </w:p>
    <w:p>
      <w:pPr>
        <w:keepNext w:val="0"/>
        <w:spacing w:before="0" w:after="160" w:line="276" w:lineRule="auto"/>
        <w:ind w:left="600" w:right="600"/>
        <w:rPr>
          <w:rFonts w:ascii="Arial" w:eastAsia="Arial" w:hAnsi="Arial" w:cs="Arial"/>
        </w:rPr>
      </w:pPr>
      <w:r>
        <w:rPr>
          <w:rFonts w:ascii="Times New Roman" w:eastAsia="Times New Roman" w:hAnsi="Times New Roman" w:cs="Times New Roman"/>
          <w:strike w:val="0"/>
          <w:u w:val="none"/>
        </w:rPr>
        <w:drawing>
          <wp:inline>
            <wp:extent cx="2990850" cy="1733550"/>
            <wp:docPr id="100009" name="" descr="Two lines, a horizontal and a line of sight, form an angle of elev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12"/>
                    <a:stretch>
                      <a:fillRect/>
                    </a:stretch>
                  </pic:blipFill>
                  <pic:spPr>
                    <a:xfrm>
                      <a:off x="0" y="0"/>
                      <a:ext cx="2990850" cy="1733550"/>
                    </a:xfrm>
                    <a:prstGeom prst="rect">
                      <a:avLst/>
                    </a:prstGeom>
                  </pic:spPr>
                </pic:pic>
              </a:graphicData>
            </a:graphic>
          </wp:inline>
        </w:drawing>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angle of inclination</w:t>
      </w:r>
    </w:p>
    <w:p>
      <w:pPr>
        <w:keepNext w:val="0"/>
        <w:spacing w:before="0" w:after="160" w:line="276" w:lineRule="auto"/>
        <w:rPr>
          <w:rFonts w:ascii="Arial" w:eastAsia="Arial" w:hAnsi="Arial" w:cs="Arial"/>
        </w:rPr>
      </w:pPr>
      <w:r>
        <w:rPr>
          <w:rFonts w:ascii="Arial" w:eastAsia="Arial" w:hAnsi="Arial" w:cs="Arial"/>
          <w:sz w:val="22"/>
        </w:rPr>
        <w:t xml:space="preserve">The angle a straight line makes with the positive </w:t>
      </w:r>
      <m:oMathPara>
        <m:oMathParaPr>
          <m:jc m:val="left"/>
        </m:oMathParaPr>
        <m:oMath>
          <m:r>
            <w:rPr>
              <w:rFonts w:ascii="Arial" w:eastAsia="Arial" w:hAnsi="Arial" w:cs="Arial"/>
              <w:sz w:val="22"/>
            </w:rPr>
            <m:t>x</m:t>
          </m:r>
        </m:oMath>
      </m:oMathPara>
      <w:r>
        <w:rPr>
          <w:rFonts w:ascii="Arial" w:eastAsia="Arial" w:hAnsi="Arial" w:cs="Arial"/>
          <w:sz w:val="22"/>
        </w:rPr>
        <w:t>-axis.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approximate</w:t>
      </w:r>
    </w:p>
    <w:p>
      <w:pPr>
        <w:keepNext w:val="0"/>
        <w:spacing w:before="0" w:after="160" w:line="276" w:lineRule="auto"/>
        <w:rPr>
          <w:rFonts w:ascii="Arial" w:eastAsia="Arial" w:hAnsi="Arial" w:cs="Arial"/>
        </w:rPr>
      </w:pPr>
      <w:r>
        <w:rPr>
          <w:rFonts w:ascii="Arial" w:eastAsia="Arial" w:hAnsi="Arial" w:cs="Arial"/>
          <w:sz w:val="22"/>
        </w:rPr>
        <w:t xml:space="preserve">An estimate of a number or an amount to a particular accuracy. For example, </w:t>
      </w:r>
      <m:oMathPara>
        <m:oMathParaPr>
          <m:jc m:val="left"/>
        </m:oMathParaPr>
        <m:oMath>
          <m:f>
            <m:num>
              <m:r>
                <w:rPr>
                  <w:rFonts w:ascii="Arial" w:eastAsia="Arial" w:hAnsi="Arial" w:cs="Arial"/>
                  <w:sz w:val="22"/>
                </w:rPr>
                <m:t>22</m:t>
              </m:r>
            </m:num>
            <m:den>
              <m:r>
                <w:rPr>
                  <w:rFonts w:ascii="Arial" w:eastAsia="Arial" w:hAnsi="Arial" w:cs="Arial"/>
                  <w:sz w:val="22"/>
                </w:rPr>
                <m:t>7</m:t>
              </m:r>
            </m:den>
          </m:f>
        </m:oMath>
      </m:oMathPara>
      <w:r>
        <w:rPr>
          <w:rFonts w:ascii="Arial" w:eastAsia="Arial" w:hAnsi="Arial" w:cs="Arial"/>
          <w:sz w:val="22"/>
        </w:rPr>
        <w:t xml:space="preserve"> and 3.1416 are approximate values, or approximations, for the number </w:t>
      </w:r>
      <m:oMathPara>
        <m:oMathParaPr>
          <m:jc m:val="left"/>
        </m:oMathParaPr>
        <m:oMath>
          <m:r>
            <w:rPr>
              <w:rFonts w:ascii="Arial" w:eastAsia="Arial" w:hAnsi="Arial" w:cs="Arial"/>
              <w:sz w:val="22"/>
            </w:rPr>
            <m:t>π</m:t>
          </m:r>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arc</w:t>
      </w:r>
    </w:p>
    <w:p>
      <w:pPr>
        <w:keepNext w:val="0"/>
        <w:spacing w:before="0" w:after="160" w:line="276" w:lineRule="auto"/>
        <w:rPr>
          <w:rFonts w:ascii="Arial" w:eastAsia="Arial" w:hAnsi="Arial" w:cs="Arial"/>
        </w:rPr>
      </w:pPr>
      <w:r>
        <w:rPr>
          <w:rFonts w:ascii="Arial" w:eastAsia="Arial" w:hAnsi="Arial" w:cs="Arial"/>
          <w:sz w:val="22"/>
        </w:rPr>
        <w:t>A part of a circle’s circumference.</w:t>
      </w:r>
    </w:p>
    <w:p>
      <w:pPr>
        <w:keepNext w:val="0"/>
        <w:spacing w:before="0" w:after="160" w:line="276" w:lineRule="auto"/>
        <w:rPr>
          <w:rFonts w:ascii="Arial" w:eastAsia="Arial" w:hAnsi="Arial" w:cs="Arial"/>
        </w:rPr>
      </w:pPr>
      <w:r>
        <w:rPr>
          <w:rFonts w:ascii="Arial" w:eastAsia="Arial" w:hAnsi="Arial" w:cs="Arial"/>
          <w:sz w:val="22"/>
        </w:rPr>
        <w:t>Extended in Mathematics Extension 1: A part of a curve.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array</w:t>
      </w:r>
    </w:p>
    <w:p>
      <w:pPr>
        <w:keepNext w:val="0"/>
        <w:spacing w:before="0" w:after="160" w:line="276" w:lineRule="auto"/>
        <w:rPr>
          <w:rFonts w:ascii="Arial" w:eastAsia="Arial" w:hAnsi="Arial" w:cs="Arial"/>
        </w:rPr>
      </w:pPr>
      <w:r>
        <w:rPr>
          <w:rFonts w:ascii="Arial" w:eastAsia="Arial" w:hAnsi="Arial" w:cs="Arial"/>
          <w:sz w:val="22"/>
        </w:rPr>
        <w:t>One of several different arrangements that can be used to model multiplicative situations. It is made by arranging a set of objects, such as counters, into columns and rows. Each column must contain the same number of objects as the other columns, and each row must contain the same number of objects as the other rows.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associative law</w:t>
      </w:r>
    </w:p>
    <w:p>
      <w:pPr>
        <w:keepNext w:val="0"/>
        <w:spacing w:before="0" w:after="160" w:line="276" w:lineRule="auto"/>
        <w:rPr>
          <w:rFonts w:ascii="Arial" w:eastAsia="Arial" w:hAnsi="Arial" w:cs="Arial"/>
        </w:rPr>
      </w:pPr>
      <w:r>
        <w:rPr>
          <w:rFonts w:ascii="Arial" w:eastAsia="Arial" w:hAnsi="Arial" w:cs="Arial"/>
          <w:sz w:val="22"/>
        </w:rPr>
        <w:t xml:space="preserve">When more than 2 numbers are added or multiplied, the result is unchanged regardless of how they are grouped or associated. For example, addition of numbers is associative, and the corresponding associative law is: </w:t>
      </w:r>
      <m:oMathPara>
        <m:oMathParaPr>
          <m:jc m:val="left"/>
        </m:oMathParaPr>
        <m:oMath>
          <m:d>
            <m:dPr>
              <m:sepChr m:val="|"/>
            </m:dPr>
            <m:e>
              <m:r>
                <w:rPr>
                  <w:rFonts w:ascii="Arial" w:eastAsia="Arial" w:hAnsi="Arial" w:cs="Arial"/>
                  <w:sz w:val="22"/>
                </w:rPr>
                <m:t>a</m:t>
              </m:r>
              <m:r>
                <w:rPr>
                  <w:rFonts w:ascii="Arial" w:eastAsia="Arial" w:hAnsi="Arial" w:cs="Arial"/>
                  <w:sz w:val="22"/>
                </w:rPr>
                <m:t>+</m:t>
              </m:r>
              <m:r>
                <w:rPr>
                  <w:rFonts w:ascii="Arial" w:eastAsia="Arial" w:hAnsi="Arial" w:cs="Arial"/>
                  <w:sz w:val="22"/>
                </w:rPr>
                <m:t>b</m:t>
              </m:r>
            </m:e>
          </m:d>
          <m:r>
            <w:rPr>
              <w:rFonts w:ascii="Arial" w:eastAsia="Arial" w:hAnsi="Arial" w:cs="Arial"/>
              <w:sz w:val="22"/>
            </w:rPr>
            <m:t>+</m:t>
          </m:r>
          <m:r>
            <w:rPr>
              <w:rFonts w:ascii="Arial" w:eastAsia="Arial" w:hAnsi="Arial" w:cs="Arial"/>
              <w:sz w:val="22"/>
            </w:rPr>
            <m:t>c</m:t>
          </m:r>
          <m:r>
            <w:rPr>
              <w:rFonts w:ascii="Arial" w:eastAsia="Arial" w:hAnsi="Arial" w:cs="Arial"/>
              <w:sz w:val="22"/>
            </w:rPr>
            <m:t>=</m:t>
          </m:r>
          <m:r>
            <w:rPr>
              <w:rFonts w:ascii="Arial" w:eastAsia="Arial" w:hAnsi="Arial" w:cs="Arial"/>
              <w:sz w:val="22"/>
            </w:rPr>
            <m:t>a</m:t>
          </m:r>
          <m:r>
            <w:rPr>
              <w:rFonts w:ascii="Arial" w:eastAsia="Arial" w:hAnsi="Arial" w:cs="Arial"/>
              <w:sz w:val="22"/>
            </w:rPr>
            <m:t>+</m:t>
          </m:r>
          <m:d>
            <m:dPr>
              <m:sepChr m:val="|"/>
            </m:dPr>
            <m:e>
              <m:r>
                <w:rPr>
                  <w:rFonts w:ascii="Arial" w:eastAsia="Arial" w:hAnsi="Arial" w:cs="Arial"/>
                  <w:sz w:val="22"/>
                </w:rPr>
                <m:t>b</m:t>
              </m:r>
              <m:r>
                <w:rPr>
                  <w:rFonts w:ascii="Arial" w:eastAsia="Arial" w:hAnsi="Arial" w:cs="Arial"/>
                  <w:sz w:val="22"/>
                </w:rPr>
                <m:t>+</m:t>
              </m:r>
              <m:r>
                <w:rPr>
                  <w:rFonts w:ascii="Arial" w:eastAsia="Arial" w:hAnsi="Arial" w:cs="Arial"/>
                  <w:sz w:val="22"/>
                </w:rPr>
                <m:t>c</m:t>
              </m:r>
            </m:e>
          </m:d>
        </m:oMath>
      </m:oMathPara>
      <w:r>
        <w:rPr>
          <w:rFonts w:ascii="Arial" w:eastAsia="Arial" w:hAnsi="Arial" w:cs="Arial"/>
          <w:sz w:val="22"/>
        </w:rPr>
        <w:t xml:space="preserve"> for all numbers </w:t>
      </w:r>
      <m:oMathPara>
        <m:oMathParaPr>
          <m:jc m:val="left"/>
        </m:oMathParaPr>
        <m:oMath>
          <m:r>
            <w:rPr>
              <w:rFonts w:ascii="Arial" w:eastAsia="Arial" w:hAnsi="Arial" w:cs="Arial"/>
              <w:sz w:val="22"/>
            </w:rPr>
            <m:t>a</m:t>
          </m:r>
        </m:oMath>
      </m:oMathPara>
      <w:r>
        <w:rPr>
          <w:rFonts w:ascii="Arial" w:eastAsia="Arial" w:hAnsi="Arial" w:cs="Arial"/>
          <w:sz w:val="22"/>
        </w:rPr>
        <w:t xml:space="preserve">, </w:t>
      </w:r>
      <m:oMathPara>
        <m:oMathParaPr>
          <m:jc m:val="left"/>
        </m:oMathParaPr>
        <m:oMath>
          <m:r>
            <w:rPr>
              <w:rFonts w:ascii="Arial" w:eastAsia="Arial" w:hAnsi="Arial" w:cs="Arial"/>
              <w:sz w:val="22"/>
            </w:rPr>
            <m:t>b</m:t>
          </m:r>
        </m:oMath>
      </m:oMathPara>
      <w:r>
        <w:rPr>
          <w:rFonts w:ascii="Arial" w:eastAsia="Arial" w:hAnsi="Arial" w:cs="Arial"/>
          <w:sz w:val="22"/>
        </w:rPr>
        <w:t xml:space="preserve"> and </w:t>
      </w:r>
      <m:oMathPara>
        <m:oMathParaPr>
          <m:jc m:val="left"/>
        </m:oMathParaPr>
        <m:oMath>
          <m:r>
            <w:rPr>
              <w:rFonts w:ascii="Arial" w:eastAsia="Arial" w:hAnsi="Arial" w:cs="Arial"/>
              <w:sz w:val="22"/>
            </w:rPr>
            <m:t>c</m:t>
          </m:r>
        </m:oMath>
      </m:oMathPara>
      <w:r>
        <w:rPr>
          <w:rFonts w:ascii="Arial" w:eastAsia="Arial" w:hAnsi="Arial" w:cs="Arial"/>
          <w:sz w:val="22"/>
        </w:rPr>
        <w:t>.</w:t>
      </w:r>
    </w:p>
    <w:p>
      <w:pPr>
        <w:keepNext w:val="0"/>
        <w:spacing w:before="0" w:after="160" w:line="276" w:lineRule="auto"/>
        <w:rPr>
          <w:rFonts w:ascii="Arial" w:eastAsia="Arial" w:hAnsi="Arial" w:cs="Arial"/>
        </w:rPr>
      </w:pPr>
      <w:r>
        <w:rPr>
          <w:rFonts w:ascii="Arial" w:eastAsia="Arial" w:hAnsi="Arial" w:cs="Arial"/>
          <w:sz w:val="22"/>
        </w:rPr>
        <w:t xml:space="preserve">Multiplication is also associative: </w:t>
      </w:r>
      <m:oMathPara>
        <m:oMathParaPr>
          <m:jc m:val="left"/>
        </m:oMathParaPr>
        <m:oMath>
          <m:d>
            <m:dPr>
              <m:sepChr m:val="|"/>
            </m:dPr>
            <m:e>
              <m:r>
                <w:rPr>
                  <w:rFonts w:ascii="Arial" w:eastAsia="Arial" w:hAnsi="Arial" w:cs="Arial"/>
                  <w:sz w:val="22"/>
                </w:rPr>
                <m:t>a</m:t>
              </m:r>
              <m:r>
                <w:rPr>
                  <w:rFonts w:ascii="Arial" w:eastAsia="Arial" w:hAnsi="Arial" w:cs="Arial"/>
                  <w:sz w:val="22"/>
                </w:rPr>
                <m:t>b</m:t>
              </m:r>
            </m:e>
          </m:d>
          <m:r>
            <w:rPr>
              <w:rFonts w:ascii="Arial" w:eastAsia="Arial" w:hAnsi="Arial" w:cs="Arial"/>
              <w:sz w:val="22"/>
            </w:rPr>
            <m:t>c</m:t>
          </m:r>
          <m:r>
            <w:rPr>
              <w:rFonts w:ascii="Arial" w:eastAsia="Arial" w:hAnsi="Arial" w:cs="Arial"/>
              <w:sz w:val="22"/>
            </w:rPr>
            <m:t>=</m:t>
          </m:r>
          <m:r>
            <w:rPr>
              <w:rFonts w:ascii="Arial" w:eastAsia="Arial" w:hAnsi="Arial" w:cs="Arial"/>
              <w:sz w:val="22"/>
            </w:rPr>
            <m:t>a</m:t>
          </m:r>
          <m:d>
            <m:dPr>
              <m:sepChr m:val="|"/>
            </m:dPr>
            <m:e>
              <m:r>
                <w:rPr>
                  <w:rFonts w:ascii="Arial" w:eastAsia="Arial" w:hAnsi="Arial" w:cs="Arial"/>
                  <w:sz w:val="22"/>
                </w:rPr>
                <m:t>b</m:t>
              </m:r>
              <m:r>
                <w:rPr>
                  <w:rFonts w:ascii="Arial" w:eastAsia="Arial" w:hAnsi="Arial" w:cs="Arial"/>
                  <w:sz w:val="22"/>
                </w:rPr>
                <m:t>c</m:t>
              </m:r>
            </m:e>
          </m:d>
        </m:oMath>
      </m:oMathPara>
      <w:r>
        <w:rPr>
          <w:rFonts w:ascii="Arial" w:eastAsia="Arial" w:hAnsi="Arial" w:cs="Arial"/>
          <w:sz w:val="22"/>
        </w:rPr>
        <w:t xml:space="preserve"> for all numbers </w:t>
      </w:r>
      <m:oMathPara>
        <m:oMathParaPr>
          <m:jc m:val="left"/>
        </m:oMathParaPr>
        <m:oMath>
          <m:r>
            <w:rPr>
              <w:rFonts w:ascii="Arial" w:eastAsia="Arial" w:hAnsi="Arial" w:cs="Arial"/>
              <w:sz w:val="22"/>
            </w:rPr>
            <m:t>a</m:t>
          </m:r>
        </m:oMath>
      </m:oMathPara>
      <w:r>
        <w:rPr>
          <w:rFonts w:ascii="Arial" w:eastAsia="Arial" w:hAnsi="Arial" w:cs="Arial"/>
          <w:sz w:val="22"/>
        </w:rPr>
        <w:t xml:space="preserve">, </w:t>
      </w:r>
      <m:oMathPara>
        <m:oMathParaPr>
          <m:jc m:val="left"/>
        </m:oMathParaPr>
        <m:oMath>
          <m:r>
            <w:rPr>
              <w:rFonts w:ascii="Arial" w:eastAsia="Arial" w:hAnsi="Arial" w:cs="Arial"/>
              <w:sz w:val="22"/>
            </w:rPr>
            <m:t>b</m:t>
          </m:r>
        </m:oMath>
      </m:oMathPara>
      <w:r>
        <w:rPr>
          <w:rFonts w:ascii="Arial" w:eastAsia="Arial" w:hAnsi="Arial" w:cs="Arial"/>
          <w:sz w:val="22"/>
        </w:rPr>
        <w:t xml:space="preserve"> and </w:t>
      </w:r>
      <m:oMathPara>
        <m:oMathParaPr>
          <m:jc m:val="left"/>
        </m:oMathParaPr>
        <m:oMath>
          <m:r>
            <w:rPr>
              <w:rFonts w:ascii="Arial" w:eastAsia="Arial" w:hAnsi="Arial" w:cs="Arial"/>
              <w:sz w:val="22"/>
            </w:rPr>
            <m:t>c</m:t>
          </m:r>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asymptote</w:t>
      </w:r>
    </w:p>
    <w:p>
      <w:pPr>
        <w:keepNext w:val="0"/>
        <w:spacing w:before="0" w:after="160" w:line="276" w:lineRule="auto"/>
        <w:rPr>
          <w:rFonts w:ascii="Arial" w:eastAsia="Arial" w:hAnsi="Arial" w:cs="Arial"/>
        </w:rPr>
      </w:pPr>
      <w:r>
        <w:rPr>
          <w:rFonts w:ascii="Arial" w:eastAsia="Arial" w:hAnsi="Arial" w:cs="Arial"/>
          <w:sz w:val="22"/>
        </w:rPr>
        <w:t xml:space="preserve">A straight line (or another curve) that a curve approaches as </w:t>
      </w:r>
      <m:oMathPara>
        <m:oMathParaPr>
          <m:jc m:val="left"/>
        </m:oMathParaPr>
        <m:oMath>
          <m:r>
            <w:rPr>
              <w:rFonts w:ascii="Arial" w:eastAsia="Arial" w:hAnsi="Arial" w:cs="Arial"/>
              <w:sz w:val="22"/>
            </w:rPr>
            <m:t>x</m:t>
          </m:r>
        </m:oMath>
      </m:oMathPara>
      <w:r>
        <w:rPr>
          <w:rFonts w:ascii="Arial" w:eastAsia="Arial" w:hAnsi="Arial" w:cs="Arial"/>
          <w:sz w:val="22"/>
        </w:rPr>
        <w:t xml:space="preserve"> tends to </w:t>
      </w:r>
      <m:oMathPara>
        <m:oMathParaPr>
          <m:jc m:val="left"/>
        </m:oMathParaPr>
        <m:oMath>
          <m:r>
            <w:rPr>
              <w:rFonts w:ascii="Arial" w:eastAsia="Arial" w:hAnsi="Arial" w:cs="Arial"/>
              <w:sz w:val="22"/>
            </w:rPr>
            <m:t>±</m:t>
          </m:r>
          <m:r>
            <w:rPr>
              <w:rFonts w:ascii="Arial" w:eastAsia="Arial" w:hAnsi="Arial" w:cs="Arial"/>
              <w:sz w:val="22"/>
            </w:rPr>
            <m:t>∞</m:t>
          </m:r>
        </m:oMath>
      </m:oMathPara>
      <w:r>
        <w:rPr>
          <w:rFonts w:ascii="Arial" w:eastAsia="Arial" w:hAnsi="Arial" w:cs="Arial"/>
          <w:sz w:val="22"/>
        </w:rPr>
        <w:t>, or to some particular value.</w:t>
      </w:r>
      <w:r>
        <w:rPr>
          <w:rFonts w:ascii="Arial" w:eastAsia="Arial" w:hAnsi="Arial" w:cs="Arial"/>
          <w:sz w:val="22"/>
        </w:rPr>
        <w:br/>
      </w:r>
      <w:r>
        <w:rPr>
          <w:rFonts w:ascii="Arial" w:eastAsia="Arial" w:hAnsi="Arial" w:cs="Arial"/>
          <w:sz w:val="22"/>
        </w:rPr>
        <w:t xml:space="preserve">For example, the curve </w:t>
      </w:r>
      <m:oMathPara>
        <m:oMathParaPr>
          <m:jc m:val="left"/>
        </m:oMathParaPr>
        <m:oMath>
          <m:r>
            <w:rPr>
              <w:rFonts w:ascii="Arial" w:eastAsia="Arial" w:hAnsi="Arial" w:cs="Arial"/>
              <w:sz w:val="22"/>
            </w:rPr>
            <m:t>y</m:t>
          </m:r>
          <m:r>
            <w:rPr>
              <w:rFonts w:ascii="Arial" w:eastAsia="Arial" w:hAnsi="Arial" w:cs="Arial"/>
              <w:sz w:val="22"/>
            </w:rPr>
            <m:t>=</m:t>
          </m:r>
          <m:sSup>
            <m:e>
              <m:r>
                <w:rPr>
                  <w:rFonts w:ascii="Arial" w:eastAsia="Arial" w:hAnsi="Arial" w:cs="Arial"/>
                  <w:sz w:val="22"/>
                </w:rPr>
                <m:t>2</m:t>
              </m:r>
            </m:e>
            <m:sup>
              <m:r>
                <w:rPr>
                  <w:rFonts w:ascii="Arial" w:eastAsia="Arial" w:hAnsi="Arial" w:cs="Arial"/>
                  <w:sz w:val="22"/>
                </w:rPr>
                <m:t>x</m:t>
              </m:r>
            </m:sup>
          </m:sSup>
        </m:oMath>
      </m:oMathPara>
      <w:r>
        <w:rPr>
          <w:rFonts w:ascii="Arial" w:eastAsia="Arial" w:hAnsi="Arial" w:cs="Arial"/>
          <w:sz w:val="22"/>
        </w:rPr>
        <w:t xml:space="preserve"> has an asymptote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0</m:t>
          </m:r>
        </m:oMath>
      </m:oMathPara>
      <w:r>
        <w:rPr>
          <w:rFonts w:ascii="Arial" w:eastAsia="Arial" w:hAnsi="Arial" w:cs="Arial"/>
          <w:sz w:val="22"/>
        </w:rPr>
        <w:t xml:space="preserve"> as </w:t>
      </w:r>
      <m:oMathPara>
        <m:oMathParaPr>
          <m:jc m:val="left"/>
        </m:oMathParaPr>
        <m:oMath>
          <m:r>
            <w:rPr>
              <w:rFonts w:ascii="Arial" w:eastAsia="Arial" w:hAnsi="Arial" w:cs="Arial"/>
              <w:sz w:val="22"/>
            </w:rPr>
            <m:t>x</m:t>
          </m:r>
        </m:oMath>
      </m:oMathPara>
      <w:r>
        <w:rPr>
          <w:rFonts w:ascii="Arial" w:eastAsia="Arial" w:hAnsi="Arial" w:cs="Arial"/>
          <w:sz w:val="22"/>
        </w:rPr>
        <w:t xml:space="preserve"> tends to </w:t>
      </w:r>
      <m:oMathPara>
        <m:oMathParaPr>
          <m:jc m:val="left"/>
        </m:oMathParaPr>
        <m:oMath>
          <m:r>
            <w:rPr>
              <w:rFonts w:ascii="Arial" w:eastAsia="Arial" w:hAnsi="Arial" w:cs="Arial"/>
              <w:sz w:val="22"/>
            </w:rPr>
            <m:t>-</m:t>
          </m:r>
          <m:r>
            <w:rPr>
              <w:rFonts w:ascii="Arial" w:eastAsia="Arial" w:hAnsi="Arial" w:cs="Arial"/>
              <w:sz w:val="22"/>
            </w:rPr>
            <m:t>∞</m:t>
          </m:r>
        </m:oMath>
      </m:oMathPara>
      <w:r>
        <w:rPr>
          <w:rFonts w:ascii="Arial" w:eastAsia="Arial" w:hAnsi="Arial" w:cs="Arial"/>
          <w:sz w:val="22"/>
        </w:rPr>
        <w:t xml:space="preserve">, and the curve </w:t>
      </w:r>
      <m:oMathPara>
        <m:oMathParaPr>
          <m:jc m:val="left"/>
        </m:oMathParaPr>
        <m:oMath>
          <m:r>
            <w:rPr>
              <w:rFonts w:ascii="Arial" w:eastAsia="Arial" w:hAnsi="Arial" w:cs="Arial"/>
              <w:sz w:val="22"/>
            </w:rPr>
            <m:t>y</m:t>
          </m:r>
          <m:r>
            <w:rPr>
              <w:rFonts w:ascii="Arial" w:eastAsia="Arial" w:hAnsi="Arial" w:cs="Arial"/>
              <w:sz w:val="22"/>
            </w:rPr>
            <m:t>=</m:t>
          </m:r>
          <m:f>
            <m:num>
              <m:r>
                <w:rPr>
                  <w:rFonts w:ascii="Arial" w:eastAsia="Arial" w:hAnsi="Arial" w:cs="Arial"/>
                  <w:sz w:val="22"/>
                </w:rPr>
                <m:t>1</m:t>
              </m:r>
            </m:num>
            <m:den>
              <m:r>
                <w:rPr>
                  <w:rFonts w:ascii="Arial" w:eastAsia="Arial" w:hAnsi="Arial" w:cs="Arial"/>
                  <w:sz w:val="22"/>
                </w:rPr>
                <m:t>x</m:t>
              </m:r>
            </m:den>
          </m:f>
        </m:oMath>
      </m:oMathPara>
      <w:r>
        <w:rPr>
          <w:rFonts w:ascii="Arial" w:eastAsia="Arial" w:hAnsi="Arial" w:cs="Arial"/>
          <w:sz w:val="22"/>
        </w:rPr>
        <w:t xml:space="preserve"> has asymptotes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0</m:t>
          </m:r>
        </m:oMath>
      </m:oMathPara>
      <w:r>
        <w:rPr>
          <w:rFonts w:ascii="Arial" w:eastAsia="Arial" w:hAnsi="Arial" w:cs="Arial"/>
          <w:sz w:val="22"/>
        </w:rPr>
        <w:t xml:space="preserve"> and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0</m:t>
          </m:r>
        </m:oMath>
      </m:oMathPara>
      <w:r>
        <w:rPr>
          <w:rFonts w:ascii="Arial" w:eastAsia="Arial" w:hAnsi="Arial" w:cs="Arial"/>
          <w:sz w:val="22"/>
        </w:rPr>
        <w:t xml:space="preserve"> as </w:t>
      </w:r>
      <m:oMathPara>
        <m:oMathParaPr>
          <m:jc m:val="left"/>
        </m:oMathParaPr>
        <m:oMath>
          <m:r>
            <w:rPr>
              <w:rFonts w:ascii="Arial" w:eastAsia="Arial" w:hAnsi="Arial" w:cs="Arial"/>
              <w:sz w:val="22"/>
            </w:rPr>
            <m:t>x</m:t>
          </m:r>
        </m:oMath>
      </m:oMathPara>
      <w:r>
        <w:rPr>
          <w:rFonts w:ascii="Arial" w:eastAsia="Arial" w:hAnsi="Arial" w:cs="Arial"/>
          <w:sz w:val="22"/>
        </w:rPr>
        <w:t xml:space="preserve"> tends to </w:t>
      </w:r>
      <m:oMathPara>
        <m:oMathParaPr>
          <m:jc m:val="left"/>
        </m:oMathParaPr>
        <m:oMath>
          <m:r>
            <w:rPr>
              <w:rFonts w:ascii="Arial" w:eastAsia="Arial" w:hAnsi="Arial" w:cs="Arial"/>
              <w:sz w:val="22"/>
            </w:rPr>
            <m:t>0</m:t>
          </m:r>
        </m:oMath>
      </m:oMathPara>
      <w:r>
        <w:rPr>
          <w:rFonts w:ascii="Arial" w:eastAsia="Arial" w:hAnsi="Arial" w:cs="Arial"/>
          <w:sz w:val="22"/>
        </w:rPr>
        <w:t xml:space="preserve"> and </w:t>
      </w:r>
      <m:oMathPara>
        <m:oMathParaPr>
          <m:jc m:val="left"/>
        </m:oMathParaPr>
        <m:oMath>
          <m:r>
            <w:rPr>
              <w:rFonts w:ascii="Arial" w:eastAsia="Arial" w:hAnsi="Arial" w:cs="Arial"/>
              <w:sz w:val="22"/>
            </w:rPr>
            <m:t>±</m:t>
          </m:r>
          <m:r>
            <w:rPr>
              <w:rFonts w:ascii="Arial" w:eastAsia="Arial" w:hAnsi="Arial" w:cs="Arial"/>
              <w:sz w:val="22"/>
            </w:rPr>
            <m:t>∞</m:t>
          </m:r>
        </m:oMath>
      </m:oMathPara>
      <w:r>
        <w:rPr>
          <w:rFonts w:ascii="Arial" w:eastAsia="Arial" w:hAnsi="Arial" w:cs="Arial"/>
          <w:sz w:val="22"/>
        </w:rPr>
        <w:t xml:space="preserve"> respectively.</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attribute</w:t>
      </w:r>
    </w:p>
    <w:p>
      <w:pPr>
        <w:keepNext w:val="0"/>
        <w:spacing w:before="0" w:after="160" w:line="276" w:lineRule="auto"/>
        <w:rPr>
          <w:rFonts w:ascii="Arial" w:eastAsia="Arial" w:hAnsi="Arial" w:cs="Arial"/>
        </w:rPr>
      </w:pPr>
      <w:r>
        <w:rPr>
          <w:rFonts w:ascii="Arial" w:eastAsia="Arial" w:hAnsi="Arial" w:cs="Arial"/>
          <w:sz w:val="22"/>
        </w:rPr>
        <w:t>A quality, feature or characteristic of an object or shape.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average</w:t>
      </w:r>
    </w:p>
    <w:p>
      <w:pPr>
        <w:keepNext w:val="0"/>
        <w:spacing w:before="0" w:after="160" w:line="276" w:lineRule="auto"/>
        <w:rPr>
          <w:rFonts w:ascii="Arial" w:eastAsia="Arial" w:hAnsi="Arial" w:cs="Arial"/>
        </w:rPr>
      </w:pPr>
      <w:r>
        <w:rPr>
          <w:rFonts w:ascii="Arial" w:eastAsia="Arial" w:hAnsi="Arial" w:cs="Arial"/>
          <w:sz w:val="22"/>
        </w:rPr>
        <w:t>A number expressing a central or typical value in a set of data. While it usually refers to the arithmetic mean, that is, the sum of a set of numbers divided by the number of numbers in the set, it may also refer to other measures of centre.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base</w:t>
      </w:r>
    </w:p>
    <w:p>
      <w:pPr>
        <w:keepNext w:val="0"/>
        <w:spacing w:before="0" w:after="160" w:line="276" w:lineRule="auto"/>
        <w:rPr>
          <w:rFonts w:ascii="Arial" w:eastAsia="Arial" w:hAnsi="Arial" w:cs="Arial"/>
        </w:rPr>
      </w:pPr>
      <w:r>
        <w:rPr>
          <w:rFonts w:ascii="Arial" w:eastAsia="Arial" w:hAnsi="Arial" w:cs="Arial"/>
          <w:sz w:val="22"/>
        </w:rPr>
        <w:t>Has different meanings for different mathematical contexts. A base is a number that is raised to a power and the base of a solid is the face the object rests on.</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bearing</w:t>
      </w:r>
    </w:p>
    <w:p>
      <w:pPr>
        <w:keepNext w:val="0"/>
        <w:spacing w:before="0" w:after="160" w:line="276" w:lineRule="auto"/>
        <w:rPr>
          <w:rFonts w:ascii="Arial" w:eastAsia="Arial" w:hAnsi="Arial" w:cs="Arial"/>
        </w:rPr>
      </w:pPr>
      <w:r>
        <w:rPr>
          <w:rFonts w:ascii="Arial" w:eastAsia="Arial" w:hAnsi="Arial" w:cs="Arial"/>
          <w:sz w:val="22"/>
        </w:rPr>
        <w:t>A direction from one point on the Earth’s surface to another. Two types of bearings may be used: compass bearing and true bearing.</w:t>
      </w:r>
    </w:p>
    <w:p>
      <w:pPr>
        <w:keepNext w:val="0"/>
        <w:spacing w:before="0" w:after="160" w:line="276" w:lineRule="auto"/>
        <w:rPr>
          <w:rFonts w:ascii="Arial" w:eastAsia="Arial" w:hAnsi="Arial" w:cs="Arial"/>
        </w:rPr>
      </w:pPr>
      <w:r>
        <w:rPr>
          <w:rStyle w:val="Emphasis"/>
          <w:rFonts w:ascii="Arial" w:eastAsia="Arial" w:hAnsi="Arial" w:cs="Arial"/>
          <w:i/>
          <w:iCs/>
          <w:sz w:val="22"/>
        </w:rPr>
        <w:t xml:space="preserve">See </w:t>
      </w:r>
      <w:hyperlink r:id="rId13" w:history="1">
        <w:r>
          <w:rPr>
            <w:rStyle w:val="Hyperlink"/>
            <w:rFonts w:ascii="Arial" w:eastAsia="Arial" w:hAnsi="Arial" w:cs="Arial"/>
            <w:color w:val="0000EE"/>
            <w:sz w:val="22"/>
            <w:u w:color="0000EE"/>
          </w:rPr>
          <w:t>compass bearing</w:t>
        </w:r>
      </w:hyperlink>
      <w:r>
        <w:rPr>
          <w:rFonts w:ascii="Arial" w:eastAsia="Arial" w:hAnsi="Arial" w:cs="Arial"/>
          <w:sz w:val="22"/>
        </w:rPr>
        <w:t xml:space="preserve"> and </w:t>
      </w:r>
      <w:hyperlink r:id="rId14" w:history="1">
        <w:r>
          <w:rPr>
            <w:rStyle w:val="Hyperlink"/>
            <w:rFonts w:ascii="Arial" w:eastAsia="Arial" w:hAnsi="Arial" w:cs="Arial"/>
            <w:color w:val="0000EE"/>
            <w:sz w:val="22"/>
            <w:u w:color="0000EE"/>
          </w:rPr>
          <w:t>true bearing</w:t>
        </w:r>
      </w:hyperlink>
    </w:p>
    <w:p>
      <w:pPr>
        <w:pStyle w:val="GlossaryItemTitle"/>
        <w:numPr>
          <w:ilvl w:val="0"/>
          <w:numId w:val="0"/>
        </w:numPr>
        <w:spacing w:before="0" w:after="160"/>
        <w:rPr>
          <w:rFonts w:ascii="Arial" w:eastAsia="Arial" w:hAnsi="Arial" w:cs="Arial"/>
          <w:b/>
          <w:sz w:val="22"/>
        </w:rPr>
      </w:pPr>
      <w:r>
        <w:rPr>
          <w:rFonts w:ascii="Arial" w:eastAsia="Arial" w:hAnsi="Arial" w:cs="Arial"/>
          <w:b/>
          <w:sz w:val="22"/>
        </w:rPr>
        <w:t>bias</w:t>
      </w:r>
    </w:p>
    <w:p>
      <w:pPr>
        <w:keepNext w:val="0"/>
        <w:spacing w:before="0" w:after="160" w:line="276" w:lineRule="auto"/>
        <w:rPr>
          <w:rFonts w:ascii="Arial" w:eastAsia="Arial" w:hAnsi="Arial" w:cs="Arial"/>
        </w:rPr>
      </w:pPr>
      <w:r>
        <w:rPr>
          <w:rFonts w:ascii="Arial" w:eastAsia="Arial" w:hAnsi="Arial" w:cs="Arial"/>
          <w:sz w:val="22"/>
        </w:rPr>
        <w:t>A systematic favouring of certain outcomes more than others, due to unfair influence (knowingly or otherwise).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binomial expression</w:t>
      </w:r>
    </w:p>
    <w:p>
      <w:pPr>
        <w:keepNext w:val="0"/>
        <w:spacing w:before="0" w:after="160" w:line="276" w:lineRule="auto"/>
        <w:rPr>
          <w:rFonts w:ascii="Arial" w:eastAsia="Arial" w:hAnsi="Arial" w:cs="Arial"/>
        </w:rPr>
      </w:pPr>
      <w:r>
        <w:rPr>
          <w:rFonts w:ascii="Arial" w:eastAsia="Arial" w:hAnsi="Arial" w:cs="Arial"/>
          <w:sz w:val="22"/>
        </w:rPr>
        <w:t xml:space="preserve">An algebraic expression with 2 terms. For example,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y</m:t>
          </m:r>
        </m:oMath>
      </m:oMathPara>
      <w:r>
        <w:rPr>
          <w:rFonts w:ascii="Arial" w:eastAsia="Arial" w:hAnsi="Arial" w:cs="Arial"/>
          <w:sz w:val="22"/>
        </w:rPr>
        <w:t xml:space="preserve"> is a binomial expression in the 2</w:t>
      </w:r>
      <w:r>
        <w:rPr>
          <w:rStyle w:val="Emphasis"/>
          <w:rFonts w:ascii="Arial" w:eastAsia="Arial" w:hAnsi="Arial" w:cs="Arial"/>
          <w:i/>
          <w:iCs/>
          <w:sz w:val="22"/>
        </w:rPr>
        <w:t xml:space="preserve"> </w:t>
      </w:r>
      <w:r>
        <w:rPr>
          <w:rFonts w:ascii="Arial" w:eastAsia="Arial" w:hAnsi="Arial" w:cs="Arial"/>
          <w:sz w:val="22"/>
        </w:rPr>
        <w:t xml:space="preserve">terms </w:t>
      </w:r>
      <m:oMathPara>
        <m:oMathParaPr>
          <m:jc m:val="left"/>
        </m:oMathParaPr>
        <m:oMath>
          <m:r>
            <w:rPr>
              <w:rFonts w:ascii="Arial" w:eastAsia="Arial" w:hAnsi="Arial" w:cs="Arial"/>
              <w:sz w:val="22"/>
            </w:rPr>
            <m:t>x</m:t>
          </m:r>
        </m:oMath>
      </m:oMathPara>
      <w:r>
        <w:rPr>
          <w:rStyle w:val="Emphasis"/>
          <w:rFonts w:ascii="Arial" w:eastAsia="Arial" w:hAnsi="Arial" w:cs="Arial"/>
          <w:i/>
          <w:iCs/>
          <w:sz w:val="22"/>
        </w:rPr>
        <w:t> </w:t>
      </w:r>
      <w:r>
        <w:rPr>
          <w:rFonts w:ascii="Arial" w:eastAsia="Arial" w:hAnsi="Arial" w:cs="Arial"/>
          <w:sz w:val="22"/>
        </w:rPr>
        <w:t xml:space="preserve">and </w:t>
      </w:r>
      <m:oMathPara>
        <m:oMathParaPr>
          <m:jc m:val="left"/>
        </m:oMathParaPr>
        <m:oMath>
          <m:r>
            <w:rPr>
              <w:rFonts w:ascii="Arial" w:eastAsia="Arial" w:hAnsi="Arial" w:cs="Arial"/>
              <w:sz w:val="22"/>
            </w:rPr>
            <m:t>y</m:t>
          </m:r>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bivariate data</w:t>
      </w:r>
    </w:p>
    <w:p>
      <w:pPr>
        <w:keepNext w:val="0"/>
        <w:spacing w:before="0" w:after="160" w:line="276" w:lineRule="auto"/>
        <w:rPr>
          <w:rFonts w:ascii="Arial" w:eastAsia="Arial" w:hAnsi="Arial" w:cs="Arial"/>
        </w:rPr>
      </w:pPr>
      <w:r>
        <w:rPr>
          <w:rFonts w:ascii="Arial" w:eastAsia="Arial" w:hAnsi="Arial" w:cs="Arial"/>
          <w:sz w:val="22"/>
        </w:rPr>
        <w:t>Data relating to measurement of 2 variables. It can be categorical data, numerical data or a combination of both.</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box plot</w:t>
      </w:r>
    </w:p>
    <w:p>
      <w:pPr>
        <w:keepNext w:val="0"/>
        <w:spacing w:before="0" w:after="160" w:line="276" w:lineRule="auto"/>
        <w:rPr>
          <w:rFonts w:ascii="Arial" w:eastAsia="Arial" w:hAnsi="Arial" w:cs="Arial"/>
        </w:rPr>
      </w:pPr>
      <w:r>
        <w:rPr>
          <w:rFonts w:ascii="Arial" w:eastAsia="Arial" w:hAnsi="Arial" w:cs="Arial"/>
          <w:sz w:val="22"/>
        </w:rPr>
        <w:t>A synonym for a box-and-whisker plot. A graphical display of a 5-number summary of data. The ‘box’ covers the middle 50% of scores. The ‘whiskers’ extend to the maximum and minimum values in the dataset.</w:t>
      </w:r>
    </w:p>
    <w:p>
      <w:pPr>
        <w:keepNext w:val="0"/>
        <w:spacing w:before="0" w:after="160" w:line="276" w:lineRule="auto"/>
        <w:rPr>
          <w:rFonts w:ascii="Arial" w:eastAsia="Arial" w:hAnsi="Arial" w:cs="Arial"/>
        </w:rPr>
      </w:pPr>
      <w:r>
        <w:rPr>
          <w:rFonts w:ascii="Arial" w:eastAsia="Arial" w:hAnsi="Arial" w:cs="Arial"/>
          <w:sz w:val="22"/>
        </w:rPr>
        <w:t>In a box plot, the 'box' covers the interquartile range (IQR). A vertical line in the box is used to indicate the location of the median.</w:t>
      </w:r>
    </w:p>
    <w:p>
      <w:pPr>
        <w:keepNext w:val="0"/>
        <w:spacing w:before="0" w:after="160" w:line="276" w:lineRule="auto"/>
        <w:rPr>
          <w:rFonts w:ascii="Arial" w:eastAsia="Arial" w:hAnsi="Arial" w:cs="Arial"/>
        </w:rPr>
      </w:pPr>
      <w:r>
        <w:rPr>
          <w:rFonts w:ascii="Arial" w:eastAsia="Arial" w:hAnsi="Arial" w:cs="Arial"/>
          <w:sz w:val="22"/>
        </w:rPr>
        <w:t>The box plot below has been constructed from the 5-number summary of the resting pulse rates of 17 students.</w:t>
      </w:r>
    </w:p>
    <w:p>
      <w:pPr>
        <w:keepNext w:val="0"/>
        <w:spacing w:before="0" w:after="160" w:line="276" w:lineRule="auto"/>
        <w:ind w:left="600" w:right="600"/>
        <w:rPr>
          <w:rFonts w:ascii="Arial" w:eastAsia="Arial" w:hAnsi="Arial" w:cs="Arial"/>
        </w:rPr>
      </w:pPr>
      <w:r>
        <w:rPr>
          <w:rFonts w:ascii="Times New Roman" w:eastAsia="Times New Roman" w:hAnsi="Times New Roman" w:cs="Times New Roman"/>
          <w:strike w:val="0"/>
          <w:u w:val="none"/>
        </w:rPr>
        <w:drawing>
          <wp:inline>
            <wp:extent cx="3600450" cy="2505075"/>
            <wp:docPr id="100011" name="" descr="A box plot with horizontal axis labelled pulse rate in increments of 5 from 65 to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5"/>
                    <a:stretch>
                      <a:fillRect/>
                    </a:stretch>
                  </pic:blipFill>
                  <pic:spPr>
                    <a:xfrm>
                      <a:off x="0" y="0"/>
                      <a:ext cx="3600450" cy="2505075"/>
                    </a:xfrm>
                    <a:prstGeom prst="rect">
                      <a:avLst/>
                    </a:prstGeom>
                  </pic:spPr>
                </pic:pic>
              </a:graphicData>
            </a:graphic>
          </wp:inline>
        </w:drawing>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capacity (internal volume)</w:t>
      </w:r>
    </w:p>
    <w:p>
      <w:pPr>
        <w:keepNext w:val="0"/>
        <w:spacing w:before="0" w:after="160" w:line="276" w:lineRule="auto"/>
        <w:rPr>
          <w:rFonts w:ascii="Arial" w:eastAsia="Arial" w:hAnsi="Arial" w:cs="Arial"/>
        </w:rPr>
      </w:pPr>
      <w:r>
        <w:rPr>
          <w:rFonts w:ascii="Arial" w:eastAsia="Arial" w:hAnsi="Arial" w:cs="Arial"/>
          <w:sz w:val="22"/>
        </w:rPr>
        <w:t>Generally refers to the amount a container can hold.</w:t>
      </w:r>
    </w:p>
    <w:p>
      <w:pPr>
        <w:keepNext w:val="0"/>
        <w:spacing w:before="0" w:after="160" w:line="276" w:lineRule="auto"/>
        <w:rPr>
          <w:rFonts w:ascii="Arial" w:eastAsia="Arial" w:hAnsi="Arial" w:cs="Arial"/>
        </w:rPr>
      </w:pPr>
      <w:r>
        <w:rPr>
          <w:rFonts w:ascii="Arial" w:eastAsia="Arial" w:hAnsi="Arial" w:cs="Arial"/>
          <w:sz w:val="22"/>
        </w:rPr>
        <w:t>A term used to describe how much a container will hold. It is often used in relation to the volume of fluids. Units of capacity (volume of fluids or gases) include litres and millilitres.</w:t>
      </w:r>
    </w:p>
    <w:p>
      <w:pPr>
        <w:keepNext w:val="0"/>
        <w:spacing w:before="0" w:after="160" w:line="276" w:lineRule="auto"/>
        <w:rPr>
          <w:rFonts w:ascii="Arial" w:eastAsia="Arial" w:hAnsi="Arial" w:cs="Arial"/>
        </w:rPr>
      </w:pPr>
      <w:r>
        <w:rPr>
          <w:rStyle w:val="Emphasis"/>
          <w:rFonts w:ascii="Arial" w:eastAsia="Arial" w:hAnsi="Arial" w:cs="Arial"/>
          <w:i/>
          <w:iCs/>
          <w:sz w:val="22"/>
        </w:rPr>
        <w:t>See</w:t>
      </w:r>
      <w:r>
        <w:rPr>
          <w:rFonts w:ascii="Arial" w:eastAsia="Arial" w:hAnsi="Arial" w:cs="Arial"/>
          <w:sz w:val="22"/>
        </w:rPr>
        <w:t xml:space="preserve"> </w:t>
      </w:r>
      <w:hyperlink r:id="rId16" w:history="1">
        <w:r>
          <w:rPr>
            <w:rStyle w:val="Hyperlink"/>
            <w:rFonts w:ascii="Arial" w:eastAsia="Arial" w:hAnsi="Arial" w:cs="Arial"/>
            <w:color w:val="0000EE"/>
            <w:sz w:val="22"/>
            <w:u w:color="0000EE"/>
          </w:rPr>
          <w:t>internal volume (capacity)</w:t>
        </w:r>
      </w:hyperlink>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Cartesian coordinate system</w:t>
      </w:r>
    </w:p>
    <w:p>
      <w:pPr>
        <w:keepNext w:val="0"/>
        <w:spacing w:before="0" w:after="160" w:line="276" w:lineRule="auto"/>
        <w:rPr>
          <w:rFonts w:ascii="Arial" w:eastAsia="Arial" w:hAnsi="Arial" w:cs="Arial"/>
        </w:rPr>
      </w:pPr>
      <w:r>
        <w:rPr>
          <w:rFonts w:ascii="Arial" w:eastAsia="Arial" w:hAnsi="Arial" w:cs="Arial"/>
          <w:sz w:val="22"/>
        </w:rPr>
        <w:t xml:space="preserve">A system that specifies the position of each point in a plane, formed by the intersection of 2 perpendicular number lines called axes. Each point is represented by an ordered pair </w:t>
      </w:r>
      <m:oMathPara>
        <m:oMathParaPr>
          <m:jc m:val="left"/>
        </m:oMathParaPr>
        <m:oMath>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y</m:t>
          </m:r>
          <m:r>
            <w:rPr>
              <w:rFonts w:ascii="Arial" w:eastAsia="Arial" w:hAnsi="Arial" w:cs="Arial"/>
              <w:sz w:val="22"/>
            </w:rPr>
            <m:t>)</m:t>
          </m:r>
        </m:oMath>
      </m:oMathPara>
      <w:r>
        <w:rPr>
          <w:rFonts w:ascii="Arial" w:eastAsia="Arial" w:hAnsi="Arial" w:cs="Arial"/>
          <w:sz w:val="22"/>
        </w:rPr>
        <w:t xml:space="preserve">of real numbers called the coordinates of the point. The point where the axes meet is called the origin and has coordinates </w:t>
      </w:r>
      <m:oMathPara>
        <m:oMathParaPr>
          <m:jc m:val="left"/>
        </m:oMathParaPr>
        <m:oMath>
          <m:r>
            <w:rPr>
              <w:rFonts w:ascii="Arial" w:eastAsia="Arial" w:hAnsi="Arial" w:cs="Arial"/>
              <w:sz w:val="22"/>
            </w:rPr>
            <m:t>(</m:t>
          </m:r>
          <m:r>
            <w:rPr>
              <w:rFonts w:ascii="Arial" w:eastAsia="Arial" w:hAnsi="Arial" w:cs="Arial"/>
              <w:sz w:val="22"/>
            </w:rPr>
            <m:t>0,0</m:t>
          </m:r>
          <m:r>
            <w:rPr>
              <w:rFonts w:ascii="Arial" w:eastAsia="Arial" w:hAnsi="Arial" w:cs="Arial"/>
              <w:sz w:val="22"/>
            </w:rPr>
            <m:t>)</m:t>
          </m:r>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categorical variable</w:t>
      </w:r>
    </w:p>
    <w:p>
      <w:pPr>
        <w:keepNext w:val="0"/>
        <w:spacing w:before="0" w:after="160" w:line="276" w:lineRule="auto"/>
        <w:rPr>
          <w:rFonts w:ascii="Arial" w:eastAsia="Arial" w:hAnsi="Arial" w:cs="Arial"/>
        </w:rPr>
      </w:pPr>
      <w:r>
        <w:rPr>
          <w:rFonts w:ascii="Arial" w:eastAsia="Arial" w:hAnsi="Arial" w:cs="Arial"/>
          <w:sz w:val="22"/>
        </w:rPr>
        <w:t>A variable whose values belong to exactly one of a number of categories. A categorical variable describes a quality or characteristic of something. Sometimes called a discrete variable. There are 2 types of categorical variables: nominal and ordinal. For example, your home state or blood type are categorical variables.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causal</w:t>
      </w:r>
    </w:p>
    <w:p>
      <w:pPr>
        <w:keepNext w:val="0"/>
        <w:spacing w:before="0" w:after="160" w:line="276" w:lineRule="auto"/>
        <w:rPr>
          <w:rFonts w:ascii="Arial" w:eastAsia="Arial" w:hAnsi="Arial" w:cs="Arial"/>
        </w:rPr>
      </w:pPr>
      <w:r>
        <w:rPr>
          <w:rFonts w:ascii="Arial" w:eastAsia="Arial" w:hAnsi="Arial" w:cs="Arial"/>
          <w:sz w:val="22"/>
        </w:rPr>
        <w:t>Two variables with a relationship which indicates that one event is the result of the occurrence of the other event.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chance</w:t>
      </w:r>
    </w:p>
    <w:p>
      <w:pPr>
        <w:keepNext w:val="0"/>
        <w:spacing w:before="0" w:after="160" w:line="276" w:lineRule="auto"/>
        <w:rPr>
          <w:rFonts w:ascii="Arial" w:eastAsia="Arial" w:hAnsi="Arial" w:cs="Arial"/>
        </w:rPr>
      </w:pPr>
      <w:r>
        <w:rPr>
          <w:rFonts w:ascii="Arial" w:eastAsia="Arial" w:hAnsi="Arial" w:cs="Arial"/>
          <w:sz w:val="22"/>
        </w:rPr>
        <w:t>A possibility of something happening.</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chord</w:t>
      </w:r>
    </w:p>
    <w:p>
      <w:pPr>
        <w:keepNext w:val="0"/>
        <w:spacing w:before="0" w:after="160" w:line="276" w:lineRule="auto"/>
        <w:rPr>
          <w:rFonts w:ascii="Arial" w:eastAsia="Arial" w:hAnsi="Arial" w:cs="Arial"/>
        </w:rPr>
      </w:pPr>
      <w:r>
        <w:rPr>
          <w:rFonts w:ascii="Arial" w:eastAsia="Arial" w:hAnsi="Arial" w:cs="Arial"/>
          <w:sz w:val="22"/>
        </w:rPr>
        <w:t>A line segment (interval) joining 2 points on a circle.</w:t>
      </w:r>
    </w:p>
    <w:p>
      <w:pPr>
        <w:keepNext w:val="0"/>
        <w:spacing w:before="0" w:after="160" w:line="276" w:lineRule="auto"/>
        <w:ind w:left="600" w:right="600"/>
        <w:rPr>
          <w:rFonts w:ascii="Arial" w:eastAsia="Arial" w:hAnsi="Arial" w:cs="Arial"/>
        </w:rPr>
      </w:pPr>
      <w:r>
        <w:rPr>
          <w:rFonts w:ascii="Times New Roman" w:eastAsia="Times New Roman" w:hAnsi="Times New Roman" w:cs="Times New Roman"/>
          <w:strike w:val="0"/>
          <w:u w:val="none"/>
        </w:rPr>
        <w:drawing>
          <wp:inline>
            <wp:extent cx="1400175" cy="1695450"/>
            <wp:docPr id="100013" name="" descr="Circle with centre labelled O and line segment labelled PQ. Detail in definition abo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7"/>
                    <a:stretch>
                      <a:fillRect/>
                    </a:stretch>
                  </pic:blipFill>
                  <pic:spPr>
                    <a:xfrm>
                      <a:off x="0" y="0"/>
                      <a:ext cx="1400175" cy="1695450"/>
                    </a:xfrm>
                    <a:prstGeom prst="rect">
                      <a:avLst/>
                    </a:prstGeom>
                  </pic:spPr>
                </pic:pic>
              </a:graphicData>
            </a:graphic>
          </wp:inline>
        </w:drawing>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circle</w:t>
      </w:r>
    </w:p>
    <w:p>
      <w:pPr>
        <w:keepNext w:val="0"/>
        <w:spacing w:before="0" w:after="160" w:line="276" w:lineRule="auto"/>
        <w:rPr>
          <w:rFonts w:ascii="Arial" w:eastAsia="Arial" w:hAnsi="Arial" w:cs="Arial"/>
        </w:rPr>
      </w:pPr>
      <w:r>
        <w:rPr>
          <w:rFonts w:ascii="Arial" w:eastAsia="Arial" w:hAnsi="Arial" w:cs="Arial"/>
          <w:sz w:val="22"/>
        </w:rPr>
        <w:t>All points equal to a given distance from a fixed point, the centre. When used to describe a shape, a circle includes all points inside the boundary.</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circuit (networks)</w:t>
      </w:r>
    </w:p>
    <w:p>
      <w:pPr>
        <w:keepNext w:val="0"/>
        <w:spacing w:before="0" w:after="160" w:line="276" w:lineRule="auto"/>
        <w:rPr>
          <w:rFonts w:ascii="Arial" w:eastAsia="Arial" w:hAnsi="Arial" w:cs="Arial"/>
        </w:rPr>
      </w:pPr>
      <w:r>
        <w:rPr>
          <w:rFonts w:ascii="Arial" w:eastAsia="Arial" w:hAnsi="Arial" w:cs="Arial"/>
          <w:sz w:val="22"/>
        </w:rPr>
        <w:t>A path that begins and ends on the same vertex. Vertices can be repeated.</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circumference</w:t>
      </w:r>
    </w:p>
    <w:p>
      <w:pPr>
        <w:keepNext w:val="0"/>
        <w:spacing w:before="0" w:after="160" w:line="276" w:lineRule="auto"/>
        <w:rPr>
          <w:rFonts w:ascii="Arial" w:eastAsia="Arial" w:hAnsi="Arial" w:cs="Arial"/>
        </w:rPr>
      </w:pPr>
      <w:r>
        <w:rPr>
          <w:rFonts w:ascii="Arial" w:eastAsia="Arial" w:hAnsi="Arial" w:cs="Arial"/>
          <w:sz w:val="22"/>
        </w:rPr>
        <w:t>The boundary of a circle. The length of the circumference </w:t>
      </w:r>
      <m:oMathPara>
        <m:oMathParaPr>
          <m:jc m:val="left"/>
        </m:oMathParaPr>
        <m:oMath>
          <m:r>
            <w:rPr>
              <w:rFonts w:ascii="Arial" w:eastAsia="Arial" w:hAnsi="Arial" w:cs="Arial"/>
              <w:sz w:val="22"/>
            </w:rPr>
            <m:t>C</m:t>
          </m:r>
        </m:oMath>
      </m:oMathPara>
      <w:r>
        <w:rPr>
          <w:rFonts w:ascii="Arial" w:eastAsia="Arial" w:hAnsi="Arial" w:cs="Arial"/>
          <w:sz w:val="22"/>
        </w:rPr>
        <w:t xml:space="preserve">  is given by </w:t>
      </w:r>
      <m:oMathPara>
        <m:oMathParaPr>
          <m:jc m:val="left"/>
        </m:oMathParaPr>
        <m:oMath>
          <m:r>
            <w:rPr>
              <w:rFonts w:ascii="Arial" w:eastAsia="Arial" w:hAnsi="Arial" w:cs="Arial"/>
              <w:sz w:val="22"/>
            </w:rPr>
            <m:t>C</m:t>
          </m:r>
          <m:r>
            <w:rPr>
              <w:rFonts w:ascii="Arial" w:eastAsia="Arial" w:hAnsi="Arial" w:cs="Arial"/>
              <w:sz w:val="22"/>
            </w:rPr>
            <m:t>=</m:t>
          </m:r>
          <m:r>
            <w:rPr>
              <w:rFonts w:ascii="Arial" w:eastAsia="Arial" w:hAnsi="Arial" w:cs="Arial"/>
              <w:sz w:val="22"/>
            </w:rPr>
            <m:t>π</m:t>
          </m:r>
          <m:r>
            <w:rPr>
              <w:rFonts w:ascii="Arial" w:eastAsia="Arial" w:hAnsi="Arial" w:cs="Arial"/>
              <w:sz w:val="22"/>
            </w:rPr>
            <m:t>d</m:t>
          </m:r>
        </m:oMath>
      </m:oMathPara>
      <w:r>
        <w:rPr>
          <w:rFonts w:ascii="Arial" w:eastAsia="Arial" w:hAnsi="Arial" w:cs="Arial"/>
          <w:sz w:val="22"/>
        </w:rPr>
        <w:t xml:space="preserve">, where </w:t>
      </w:r>
      <m:oMathPara>
        <m:oMathParaPr>
          <m:jc m:val="left"/>
        </m:oMathParaPr>
        <m:oMath>
          <m:r>
            <w:rPr>
              <w:rFonts w:ascii="Arial" w:eastAsia="Arial" w:hAnsi="Arial" w:cs="Arial"/>
              <w:sz w:val="22"/>
            </w:rPr>
            <m:t>d</m:t>
          </m:r>
        </m:oMath>
      </m:oMathPara>
      <w:r>
        <w:rPr>
          <w:rFonts w:ascii="Arial" w:eastAsia="Arial" w:hAnsi="Arial" w:cs="Arial"/>
          <w:sz w:val="22"/>
        </w:rPr>
        <w:t xml:space="preserve"> is the diameter. Alternatively, it is given by </w:t>
      </w:r>
      <m:oMathPara>
        <m:oMathParaPr>
          <m:jc m:val="left"/>
        </m:oMathParaPr>
        <m:oMath>
          <m:r>
            <w:rPr>
              <w:rFonts w:ascii="Arial" w:eastAsia="Arial" w:hAnsi="Arial" w:cs="Arial"/>
              <w:sz w:val="22"/>
            </w:rPr>
            <m:t>C</m:t>
          </m:r>
          <m:r>
            <w:rPr>
              <w:rFonts w:ascii="Arial" w:eastAsia="Arial" w:hAnsi="Arial" w:cs="Arial"/>
              <w:sz w:val="22"/>
            </w:rPr>
            <m:t>=</m:t>
          </m:r>
          <m:r>
            <w:rPr>
              <w:rFonts w:ascii="Arial" w:eastAsia="Arial" w:hAnsi="Arial" w:cs="Arial"/>
              <w:sz w:val="22"/>
            </w:rPr>
            <m:t>2</m:t>
          </m:r>
          <m:r>
            <w:rPr>
              <w:rFonts w:ascii="Arial" w:eastAsia="Arial" w:hAnsi="Arial" w:cs="Arial"/>
              <w:sz w:val="22"/>
            </w:rPr>
            <m:t>π</m:t>
          </m:r>
          <m:r>
            <w:rPr>
              <w:rFonts w:ascii="Arial" w:eastAsia="Arial" w:hAnsi="Arial" w:cs="Arial"/>
              <w:sz w:val="22"/>
            </w:rPr>
            <m:t>r</m:t>
          </m:r>
        </m:oMath>
      </m:oMathPara>
      <w:r>
        <w:rPr>
          <w:rFonts w:ascii="Arial" w:eastAsia="Arial" w:hAnsi="Arial" w:cs="Arial"/>
          <w:sz w:val="22"/>
        </w:rPr>
        <w:t xml:space="preserve">, where </w:t>
      </w:r>
      <m:oMathPara>
        <m:oMathParaPr>
          <m:jc m:val="left"/>
        </m:oMathParaPr>
        <m:oMath>
          <m:r>
            <w:rPr>
              <w:rFonts w:ascii="Arial" w:eastAsia="Arial" w:hAnsi="Arial" w:cs="Arial"/>
              <w:sz w:val="22"/>
            </w:rPr>
            <m:t>r</m:t>
          </m:r>
        </m:oMath>
      </m:oMathPara>
      <w:r>
        <w:rPr>
          <w:rFonts w:ascii="Arial" w:eastAsia="Arial" w:hAnsi="Arial" w:cs="Arial"/>
          <w:sz w:val="22"/>
        </w:rPr>
        <w:t xml:space="preserve"> is the radius.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closed shape</w:t>
      </w:r>
    </w:p>
    <w:p>
      <w:pPr>
        <w:keepNext w:val="0"/>
        <w:spacing w:before="0" w:after="160" w:line="276" w:lineRule="auto"/>
        <w:rPr>
          <w:rFonts w:ascii="Arial" w:eastAsia="Arial" w:hAnsi="Arial" w:cs="Arial"/>
        </w:rPr>
      </w:pPr>
      <w:r>
        <w:rPr>
          <w:rFonts w:ascii="Arial" w:eastAsia="Arial" w:hAnsi="Arial" w:cs="Arial"/>
          <w:sz w:val="22"/>
        </w:rPr>
        <w:t>A shape enclosed by all its sides with no gaps.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co-interior angles</w:t>
      </w:r>
    </w:p>
    <w:p>
      <w:pPr>
        <w:keepNext w:val="0"/>
        <w:spacing w:before="0" w:after="160" w:line="276" w:lineRule="auto"/>
        <w:rPr>
          <w:rFonts w:ascii="Arial" w:eastAsia="Arial" w:hAnsi="Arial" w:cs="Arial"/>
        </w:rPr>
      </w:pPr>
      <w:r>
        <w:rPr>
          <w:rFonts w:ascii="Arial" w:eastAsia="Arial" w:hAnsi="Arial" w:cs="Arial"/>
          <w:sz w:val="22"/>
        </w:rPr>
        <w:t>A pair of angles that lie between a pair of parallel lines cut by a transversal and have a sum of 180 degrees or 2 right angles.</w:t>
      </w:r>
    </w:p>
    <w:p>
      <w:pPr>
        <w:keepNext w:val="0"/>
        <w:spacing w:before="0" w:after="160" w:line="276" w:lineRule="auto"/>
        <w:rPr>
          <w:rFonts w:ascii="Arial" w:eastAsia="Arial" w:hAnsi="Arial" w:cs="Arial"/>
        </w:rPr>
      </w:pPr>
      <w:r>
        <w:rPr>
          <w:rFonts w:ascii="Arial" w:eastAsia="Arial" w:hAnsi="Arial" w:cs="Arial"/>
          <w:sz w:val="22"/>
        </w:rPr>
        <w:t>In each diagram the 2 marked angles are called co-interior angles.</w:t>
      </w:r>
    </w:p>
    <w:p>
      <w:pPr>
        <w:keepNext w:val="0"/>
        <w:spacing w:before="0" w:after="160" w:line="276" w:lineRule="auto"/>
        <w:rPr>
          <w:rFonts w:ascii="Arial" w:eastAsia="Arial" w:hAnsi="Arial" w:cs="Arial"/>
        </w:rPr>
      </w:pPr>
      <w:r>
        <w:rPr>
          <w:rFonts w:ascii="Arial" w:eastAsia="Arial" w:hAnsi="Arial" w:cs="Arial"/>
          <w:sz w:val="22"/>
        </w:rPr>
        <w:t>If the 2 lines are parallel, then co-interior angles add to give 180° and so are supplementary.</w:t>
      </w:r>
    </w:p>
    <w:p>
      <w:pPr>
        <w:keepNext w:val="0"/>
        <w:spacing w:before="0" w:after="160" w:line="276" w:lineRule="auto"/>
        <w:ind w:left="600" w:right="600"/>
        <w:rPr>
          <w:rFonts w:ascii="Arial" w:eastAsia="Arial" w:hAnsi="Arial" w:cs="Arial"/>
        </w:rPr>
      </w:pPr>
      <w:r>
        <w:rPr>
          <w:rFonts w:ascii="Times New Roman" w:eastAsia="Times New Roman" w:hAnsi="Times New Roman" w:cs="Times New Roman"/>
          <w:strike w:val="0"/>
          <w:u w:val="none"/>
        </w:rPr>
        <w:drawing>
          <wp:inline>
            <wp:extent cx="3933825" cy="1285875"/>
            <wp:docPr id="100015" name="" descr="2 sets of non-parallel lines &amp; transversal. 1 pair of co-interior angles is marked in each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8"/>
                    <a:stretch>
                      <a:fillRect/>
                    </a:stretch>
                  </pic:blipFill>
                  <pic:spPr>
                    <a:xfrm>
                      <a:off x="0" y="0"/>
                      <a:ext cx="3933825" cy="1285875"/>
                    </a:xfrm>
                    <a:prstGeom prst="rect">
                      <a:avLst/>
                    </a:prstGeom>
                  </pic:spPr>
                </pic:pic>
              </a:graphicData>
            </a:graphic>
          </wp:inline>
        </w:drawing>
      </w:r>
    </w:p>
    <w:p>
      <w:pPr>
        <w:keepNext w:val="0"/>
        <w:spacing w:before="0" w:after="160" w:line="276" w:lineRule="auto"/>
        <w:rPr>
          <w:rFonts w:ascii="Arial" w:eastAsia="Arial" w:hAnsi="Arial" w:cs="Arial"/>
        </w:rPr>
      </w:pPr>
      <w:r>
        <w:rPr>
          <w:rFonts w:ascii="Arial" w:eastAsia="Arial" w:hAnsi="Arial" w:cs="Arial"/>
          <w:sz w:val="22"/>
        </w:rPr>
        <w:t xml:space="preserve">Co-interior angles formed by parallel lines are supplementary. In the diagram below the angles </w:t>
      </w:r>
      <w:r>
        <w:rPr>
          <w:rFonts w:ascii="Arial" w:eastAsia="Arial" w:hAnsi="Arial" w:cs="Arial"/>
          <w:sz w:val="22"/>
        </w:rPr>
        <w:t>∠</w:t>
      </w:r>
      <w:r>
        <w:rPr>
          <w:rFonts w:ascii="Arial" w:eastAsia="Arial" w:hAnsi="Arial" w:cs="Arial"/>
          <w:sz w:val="22"/>
        </w:rPr>
        <w:t xml:space="preserve">CGF and </w:t>
      </w:r>
      <w:r>
        <w:rPr>
          <w:rFonts w:ascii="Arial" w:eastAsia="Arial" w:hAnsi="Arial" w:cs="Arial"/>
          <w:sz w:val="22"/>
        </w:rPr>
        <w:t>∠</w:t>
      </w:r>
      <w:r>
        <w:rPr>
          <w:rFonts w:ascii="Arial" w:eastAsia="Arial" w:hAnsi="Arial" w:cs="Arial"/>
          <w:sz w:val="22"/>
        </w:rPr>
        <w:t xml:space="preserve">AFG are supplementary. If the lines </w:t>
      </w:r>
      <m:oMathPara>
        <m:oMathParaPr>
          <m:jc m:val="left"/>
        </m:oMathParaPr>
        <m:oMath>
          <m:r>
            <w:rPr>
              <w:rFonts w:ascii="Arial" w:eastAsia="Arial" w:hAnsi="Arial" w:cs="Arial"/>
              <w:sz w:val="22"/>
            </w:rPr>
            <m:t>A</m:t>
          </m:r>
          <m:r>
            <w:rPr>
              <w:rFonts w:ascii="Arial" w:eastAsia="Arial" w:hAnsi="Arial" w:cs="Arial"/>
              <w:sz w:val="22"/>
            </w:rPr>
            <m:t>B</m:t>
          </m:r>
        </m:oMath>
      </m:oMathPara>
      <w:r>
        <w:rPr>
          <w:rFonts w:ascii="Arial" w:eastAsia="Arial" w:hAnsi="Arial" w:cs="Arial"/>
          <w:sz w:val="22"/>
        </w:rPr>
        <w:t xml:space="preserve"> and </w:t>
      </w:r>
      <m:oMathPara>
        <m:oMathParaPr>
          <m:jc m:val="left"/>
        </m:oMathParaPr>
        <m:oMath>
          <m:r>
            <w:rPr>
              <w:rFonts w:ascii="Arial" w:eastAsia="Arial" w:hAnsi="Arial" w:cs="Arial"/>
              <w:sz w:val="22"/>
            </w:rPr>
            <m:t>C</m:t>
          </m:r>
          <m:r>
            <w:rPr>
              <w:rFonts w:ascii="Arial" w:eastAsia="Arial" w:hAnsi="Arial" w:cs="Arial"/>
              <w:sz w:val="22"/>
            </w:rPr>
            <m:t>D</m:t>
          </m:r>
        </m:oMath>
      </m:oMathPara>
      <w:r>
        <w:rPr>
          <w:rFonts w:ascii="Arial" w:eastAsia="Arial" w:hAnsi="Arial" w:cs="Arial"/>
          <w:sz w:val="22"/>
        </w:rPr>
        <w:t xml:space="preserve"> are parallel then </w:t>
      </w:r>
      <m:oMathPara>
        <m:oMathParaPr>
          <m:jc m:val="left"/>
        </m:oMathParaPr>
        <m:oMath>
          <m:r>
            <w:rPr>
              <w:rFonts w:ascii="Arial" w:eastAsia="Arial" w:hAnsi="Arial" w:cs="Arial"/>
              <w:sz w:val="22"/>
            </w:rPr>
            <m:t>α</m:t>
          </m:r>
          <m:r>
            <w:rPr>
              <w:rFonts w:ascii="Arial" w:eastAsia="Arial" w:hAnsi="Arial" w:cs="Arial"/>
              <w:sz w:val="22"/>
            </w:rPr>
            <m:t>+</m:t>
          </m:r>
          <m:r>
            <w:rPr>
              <w:rFonts w:ascii="Arial" w:eastAsia="Arial" w:hAnsi="Arial" w:cs="Arial"/>
              <w:sz w:val="22"/>
            </w:rPr>
            <m:t>β</m:t>
          </m:r>
          <m:r>
            <w:rPr>
              <w:rFonts w:ascii="Arial" w:eastAsia="Arial" w:hAnsi="Arial" w:cs="Arial"/>
              <w:sz w:val="22"/>
            </w:rPr>
            <m:t>=</m:t>
          </m:r>
          <m:r>
            <w:rPr>
              <w:rFonts w:ascii="Arial" w:eastAsia="Arial" w:hAnsi="Arial" w:cs="Arial"/>
              <w:sz w:val="22"/>
            </w:rPr>
            <m:t>180</m:t>
          </m:r>
        </m:oMath>
      </m:oMathPara>
      <w:r>
        <w:rPr>
          <w:rFonts w:ascii="Arial" w:eastAsia="Arial" w:hAnsi="Arial" w:cs="Arial"/>
          <w:sz w:val="22"/>
        </w:rPr>
        <w:t>:</w:t>
      </w:r>
    </w:p>
    <w:p>
      <w:pPr>
        <w:keepNext w:val="0"/>
        <w:spacing w:before="0" w:after="160" w:line="276" w:lineRule="auto"/>
        <w:ind w:left="600" w:right="600"/>
        <w:rPr>
          <w:rFonts w:ascii="Arial" w:eastAsia="Arial" w:hAnsi="Arial" w:cs="Arial"/>
        </w:rPr>
      </w:pPr>
      <w:r>
        <w:rPr>
          <w:rFonts w:ascii="Times New Roman" w:eastAsia="Times New Roman" w:hAnsi="Times New Roman" w:cs="Times New Roman"/>
          <w:strike w:val="0"/>
          <w:u w:val="none"/>
        </w:rPr>
        <w:drawing>
          <wp:inline>
            <wp:extent cx="2162175" cy="2324100"/>
            <wp:docPr id="100017" name="" descr="A transversal intersects 2 parallel lines. A pair of co-interior angles is marked alpha and b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9"/>
                    <a:stretch>
                      <a:fillRect/>
                    </a:stretch>
                  </pic:blipFill>
                  <pic:spPr>
                    <a:xfrm>
                      <a:off x="0" y="0"/>
                      <a:ext cx="2162175" cy="2324100"/>
                    </a:xfrm>
                    <a:prstGeom prst="rect">
                      <a:avLst/>
                    </a:prstGeom>
                  </pic:spPr>
                </pic:pic>
              </a:graphicData>
            </a:graphic>
          </wp:inline>
        </w:drawing>
      </w:r>
    </w:p>
    <w:p>
      <w:pPr>
        <w:keepNext w:val="0"/>
        <w:spacing w:before="0" w:after="160" w:line="276" w:lineRule="auto"/>
        <w:rPr>
          <w:rFonts w:ascii="Arial" w:eastAsia="Arial" w:hAnsi="Arial" w:cs="Arial"/>
        </w:rPr>
      </w:pPr>
      <w:r>
        <w:rPr>
          <w:rFonts w:ascii="Arial" w:eastAsia="Arial" w:hAnsi="Arial" w:cs="Arial"/>
          <w:sz w:val="22"/>
        </w:rPr>
        <w:t>Conversely, if a pair of angles are supplementary, then the lines are parallel.</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coefficient</w:t>
      </w:r>
    </w:p>
    <w:p>
      <w:pPr>
        <w:keepNext w:val="0"/>
        <w:spacing w:before="0" w:after="160" w:line="276" w:lineRule="auto"/>
        <w:rPr>
          <w:rFonts w:ascii="Arial" w:eastAsia="Arial" w:hAnsi="Arial" w:cs="Arial"/>
        </w:rPr>
      </w:pPr>
      <w:r>
        <w:rPr>
          <w:rFonts w:ascii="Arial" w:eastAsia="Arial" w:hAnsi="Arial" w:cs="Arial"/>
          <w:sz w:val="22"/>
        </w:rPr>
        <w:t xml:space="preserve">A numerical quantity that multiplies a variable in an algebraic expression, e.g. 5 is the coefficient of </w:t>
      </w:r>
      <m:oMathPara>
        <m:oMathParaPr>
          <m:jc m:val="left"/>
        </m:oMathParaPr>
        <m:oMath>
          <m:r>
            <w:rPr>
              <w:rFonts w:ascii="Arial" w:eastAsia="Arial" w:hAnsi="Arial" w:cs="Arial"/>
              <w:sz w:val="22"/>
            </w:rPr>
            <m:t>5</m:t>
          </m:r>
          <m:r>
            <w:rPr>
              <w:rFonts w:ascii="Arial" w:eastAsia="Arial" w:hAnsi="Arial" w:cs="Arial"/>
              <w:sz w:val="22"/>
            </w:rPr>
            <m:t>x</m:t>
          </m:r>
        </m:oMath>
      </m:oMathPara>
      <w:r>
        <w:rPr>
          <w:rFonts w:ascii="Arial" w:eastAsia="Arial" w:hAnsi="Arial" w:cs="Arial"/>
          <w:sz w:val="22"/>
        </w:rPr>
        <w:t>. Variables with no specified coefficient have a coefficient of 1.</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collinear</w:t>
      </w:r>
    </w:p>
    <w:p>
      <w:pPr>
        <w:keepNext w:val="0"/>
        <w:spacing w:before="0" w:after="160" w:line="276" w:lineRule="auto"/>
        <w:rPr>
          <w:rFonts w:ascii="Arial" w:eastAsia="Arial" w:hAnsi="Arial" w:cs="Arial"/>
        </w:rPr>
      </w:pPr>
      <w:r>
        <w:rPr>
          <w:rFonts w:ascii="Arial" w:eastAsia="Arial" w:hAnsi="Arial" w:cs="Arial"/>
          <w:sz w:val="22"/>
        </w:rPr>
        <w:t>Describes points that lie on the same straight line.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combinations</w:t>
      </w:r>
    </w:p>
    <w:p>
      <w:pPr>
        <w:keepNext w:val="0"/>
        <w:spacing w:before="0" w:after="160" w:line="276" w:lineRule="auto"/>
        <w:rPr>
          <w:rFonts w:ascii="Arial" w:eastAsia="Arial" w:hAnsi="Arial" w:cs="Arial"/>
        </w:rPr>
      </w:pPr>
      <w:r>
        <w:rPr>
          <w:rFonts w:ascii="Arial" w:eastAsia="Arial" w:hAnsi="Arial" w:cs="Arial"/>
          <w:sz w:val="22"/>
        </w:rPr>
        <w:t>The various ways a group of items can be arranged without regard to order.</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commission</w:t>
      </w:r>
    </w:p>
    <w:p>
      <w:pPr>
        <w:keepNext w:val="0"/>
        <w:spacing w:before="0" w:after="160" w:line="276" w:lineRule="auto"/>
        <w:rPr>
          <w:rFonts w:ascii="Arial" w:eastAsia="Arial" w:hAnsi="Arial" w:cs="Arial"/>
        </w:rPr>
      </w:pPr>
      <w:r>
        <w:rPr>
          <w:rFonts w:ascii="Arial" w:eastAsia="Arial" w:hAnsi="Arial" w:cs="Arial"/>
          <w:sz w:val="22"/>
        </w:rPr>
        <w:t>The sum or percentage paid for services, e.g. to an agent or salesperson.</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common factor</w:t>
      </w:r>
    </w:p>
    <w:p>
      <w:pPr>
        <w:keepNext w:val="0"/>
        <w:spacing w:before="0" w:after="160" w:line="276" w:lineRule="auto"/>
        <w:rPr>
          <w:rFonts w:ascii="Arial" w:eastAsia="Arial" w:hAnsi="Arial" w:cs="Arial"/>
        </w:rPr>
      </w:pPr>
      <w:r>
        <w:rPr>
          <w:rFonts w:ascii="Arial" w:eastAsia="Arial" w:hAnsi="Arial" w:cs="Arial"/>
          <w:sz w:val="22"/>
        </w:rPr>
        <w:t xml:space="preserve">A factor of each element of a set of numbers or an algebraic expression. Also known as common divisor. For example, 6 is a common factor of 24, 54 and 66, and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1</m:t>
          </m:r>
        </m:oMath>
      </m:oMathPara>
      <w:r>
        <w:rPr>
          <w:rFonts w:ascii="Arial" w:eastAsia="Arial" w:hAnsi="Arial" w:cs="Arial"/>
          <w:sz w:val="22"/>
        </w:rPr>
        <w:t xml:space="preserve"> is a common factor of </w:t>
      </w:r>
      <m:oMathPara>
        <m:oMathParaPr>
          <m:jc m:val="left"/>
        </m:oMathParaPr>
        <m:oMath>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1</m:t>
          </m:r>
        </m:oMath>
      </m:oMathPara>
      <w:r>
        <w:rPr>
          <w:rFonts w:ascii="Arial" w:eastAsia="Arial" w:hAnsi="Arial" w:cs="Arial"/>
          <w:sz w:val="22"/>
        </w:rPr>
        <w:t xml:space="preserve"> and </w:t>
      </w:r>
      <m:oMathPara>
        <m:oMathParaPr>
          <m:jc m:val="left"/>
        </m:oMathParaPr>
        <m:oMath>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5</m:t>
          </m:r>
          <m:r>
            <w:rPr>
              <w:rFonts w:ascii="Arial" w:eastAsia="Arial" w:hAnsi="Arial" w:cs="Arial"/>
              <w:sz w:val="22"/>
            </w:rPr>
            <m:t>x</m:t>
          </m:r>
          <m:r>
            <w:rPr>
              <w:rFonts w:ascii="Arial" w:eastAsia="Arial" w:hAnsi="Arial" w:cs="Arial"/>
              <w:sz w:val="22"/>
            </w:rPr>
            <m:t>+</m:t>
          </m:r>
          <m:r>
            <w:rPr>
              <w:rFonts w:ascii="Arial" w:eastAsia="Arial" w:hAnsi="Arial" w:cs="Arial"/>
              <w:sz w:val="22"/>
            </w:rPr>
            <m:t>4</m:t>
          </m:r>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commutativity (commutative property)</w:t>
      </w:r>
    </w:p>
    <w:p>
      <w:pPr>
        <w:keepNext w:val="0"/>
        <w:spacing w:before="0" w:after="160" w:line="276" w:lineRule="auto"/>
        <w:rPr>
          <w:rFonts w:ascii="Arial" w:eastAsia="Arial" w:hAnsi="Arial" w:cs="Arial"/>
        </w:rPr>
      </w:pPr>
      <w:r>
        <w:rPr>
          <w:rFonts w:ascii="Arial" w:eastAsia="Arial" w:hAnsi="Arial" w:cs="Arial"/>
          <w:sz w:val="22"/>
        </w:rPr>
        <w:t>Commutativity (commutative property) of addition or multiplication means that 2 numbers can be added or multiplied in any order and the solution will be the same.</w:t>
      </w:r>
    </w:p>
    <w:p>
      <w:pPr>
        <w:keepNext w:val="0"/>
        <w:spacing w:before="0" w:after="160" w:line="276" w:lineRule="auto"/>
        <w:rPr>
          <w:rFonts w:ascii="Arial" w:eastAsia="Arial" w:hAnsi="Arial" w:cs="Arial"/>
        </w:rPr>
      </w:pPr>
      <w:r>
        <w:rPr>
          <w:rFonts w:ascii="Arial" w:eastAsia="Arial" w:hAnsi="Arial" w:cs="Arial"/>
          <w:sz w:val="22"/>
        </w:rPr>
        <w:t>Commutative law, commutativity and turn-around facts are interchangeable terms.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compass bearing</w:t>
      </w:r>
    </w:p>
    <w:p>
      <w:pPr>
        <w:keepNext w:val="0"/>
        <w:spacing w:before="0" w:after="160" w:line="276" w:lineRule="auto"/>
        <w:rPr>
          <w:rFonts w:ascii="Arial" w:eastAsia="Arial" w:hAnsi="Arial" w:cs="Arial"/>
        </w:rPr>
      </w:pPr>
      <w:r>
        <w:rPr>
          <w:rFonts w:ascii="Arial" w:eastAsia="Arial" w:hAnsi="Arial" w:cs="Arial"/>
          <w:sz w:val="22"/>
        </w:rPr>
        <w:t>Angles either side of north or south. For example, a compass bearing of N50°E is found by facing north and moving through an angle of 50° to the east.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complementary angles</w:t>
      </w:r>
    </w:p>
    <w:p>
      <w:pPr>
        <w:keepNext w:val="0"/>
        <w:spacing w:before="0" w:after="160" w:line="276" w:lineRule="auto"/>
        <w:rPr>
          <w:rFonts w:ascii="Arial" w:eastAsia="Arial" w:hAnsi="Arial" w:cs="Arial"/>
        </w:rPr>
      </w:pPr>
      <w:r>
        <w:rPr>
          <w:rFonts w:ascii="Arial" w:eastAsia="Arial" w:hAnsi="Arial" w:cs="Arial"/>
          <w:sz w:val="22"/>
        </w:rPr>
        <w:t>Two adjacent angles that form a right angle, i.e. the sum of the angles measured in degrees is 90°.</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complementary events</w:t>
      </w:r>
    </w:p>
    <w:p>
      <w:pPr>
        <w:keepNext w:val="0"/>
        <w:spacing w:before="0" w:after="160" w:line="276" w:lineRule="auto"/>
        <w:rPr>
          <w:rFonts w:ascii="Arial" w:eastAsia="Arial" w:hAnsi="Arial" w:cs="Arial"/>
        </w:rPr>
      </w:pPr>
      <w:r>
        <w:rPr>
          <w:rFonts w:ascii="Arial" w:eastAsia="Arial" w:hAnsi="Arial" w:cs="Arial"/>
          <w:sz w:val="22"/>
        </w:rPr>
        <w:t xml:space="preserve">Two mutually exclusive outcomes in a probability experiment, such that </w:t>
      </w:r>
      <m:oMathPara>
        <m:oMathParaPr>
          <m:jc m:val="left"/>
        </m:oMathParaPr>
        <m:oMath>
          <m:r>
            <w:rPr>
              <w:rFonts w:ascii="Arial" w:eastAsia="Arial" w:hAnsi="Arial" w:cs="Arial"/>
              <w:sz w:val="22"/>
            </w:rPr>
            <m:t>P</m:t>
          </m:r>
          <m:r>
            <w:rPr>
              <w:rFonts w:ascii="Arial" w:eastAsia="Arial" w:hAnsi="Arial" w:cs="Arial"/>
              <w:sz w:val="22"/>
            </w:rPr>
            <m:t>(</m:t>
          </m:r>
          <m:r>
            <w:rPr>
              <w:rFonts w:ascii="Arial" w:eastAsia="Arial" w:hAnsi="Arial" w:cs="Arial"/>
              <w:sz w:val="22"/>
            </w:rPr>
            <m:t>A</m:t>
          </m:r>
          <m:r>
            <w:rPr>
              <w:rFonts w:ascii="Arial" w:eastAsia="Arial" w:hAnsi="Arial" w:cs="Arial"/>
              <w:sz w:val="22"/>
            </w:rPr>
            <m:t>)</m:t>
          </m:r>
          <m:r>
            <w:rPr>
              <w:rFonts w:ascii="Arial" w:eastAsia="Arial" w:hAnsi="Arial" w:cs="Arial"/>
              <w:sz w:val="22"/>
            </w:rPr>
            <m:t>+</m:t>
          </m:r>
          <m:r>
            <w:rPr>
              <w:rFonts w:ascii="Arial" w:eastAsia="Arial" w:hAnsi="Arial" w:cs="Arial"/>
              <w:sz w:val="22"/>
            </w:rPr>
            <m:t>P</m:t>
          </m:r>
          <m:r>
            <w:rPr>
              <w:rFonts w:ascii="Arial" w:eastAsia="Arial" w:hAnsi="Arial" w:cs="Arial"/>
              <w:sz w:val="22"/>
            </w:rPr>
            <m:t>(</m:t>
          </m:r>
          <m:r>
            <w:rPr>
              <w:rFonts w:ascii="Arial" w:eastAsia="Arial" w:hAnsi="Arial" w:cs="Arial"/>
              <w:sz w:val="22"/>
            </w:rPr>
            <m:t>B</m:t>
          </m:r>
          <m:r>
            <w:rPr>
              <w:rFonts w:ascii="Arial" w:eastAsia="Arial" w:hAnsi="Arial" w:cs="Arial"/>
              <w:sz w:val="22"/>
            </w:rPr>
            <m:t>)</m:t>
          </m:r>
          <m:r>
            <w:rPr>
              <w:rFonts w:ascii="Arial" w:eastAsia="Arial" w:hAnsi="Arial" w:cs="Arial"/>
              <w:sz w:val="22"/>
            </w:rPr>
            <m:t>=</m:t>
          </m:r>
          <m:r>
            <w:rPr>
              <w:rFonts w:ascii="Arial" w:eastAsia="Arial" w:hAnsi="Arial" w:cs="Arial"/>
              <w:sz w:val="22"/>
            </w:rPr>
            <m:t>1</m:t>
          </m:r>
        </m:oMath>
      </m:oMathPara>
      <w:r>
        <w:rPr>
          <w:rFonts w:ascii="Arial" w:eastAsia="Arial" w:hAnsi="Arial" w:cs="Arial"/>
          <w:sz w:val="22"/>
        </w:rPr>
        <w:t xml:space="preserve"> where </w:t>
      </w:r>
      <m:oMathPara>
        <m:oMathParaPr>
          <m:jc m:val="left"/>
        </m:oMathParaPr>
        <m:oMath>
          <m:r>
            <w:rPr>
              <w:rFonts w:ascii="Arial" w:eastAsia="Arial" w:hAnsi="Arial" w:cs="Arial"/>
              <w:sz w:val="22"/>
            </w:rPr>
            <m:t>P</m:t>
          </m:r>
          <m:r>
            <w:rPr>
              <w:rFonts w:ascii="Arial" w:eastAsia="Arial" w:hAnsi="Arial" w:cs="Arial"/>
              <w:sz w:val="22"/>
            </w:rPr>
            <m:t>(</m:t>
          </m:r>
          <m:r>
            <w:rPr>
              <w:rFonts w:ascii="Arial" w:eastAsia="Arial" w:hAnsi="Arial" w:cs="Arial"/>
              <w:sz w:val="22"/>
            </w:rPr>
            <m:t>A</m:t>
          </m:r>
          <m:r>
            <w:rPr>
              <w:rFonts w:ascii="Arial" w:eastAsia="Arial" w:hAnsi="Arial" w:cs="Arial"/>
              <w:sz w:val="22"/>
            </w:rPr>
            <m:t>)</m:t>
          </m:r>
        </m:oMath>
      </m:oMathPara>
      <w:r>
        <w:rPr>
          <w:rFonts w:ascii="Arial" w:eastAsia="Arial" w:hAnsi="Arial" w:cs="Arial"/>
          <w:sz w:val="22"/>
        </w:rPr>
        <w:t xml:space="preserve"> is the probability of event </w:t>
      </w:r>
      <m:oMathPara>
        <m:oMathParaPr>
          <m:jc m:val="left"/>
        </m:oMathParaPr>
        <m:oMath>
          <m:r>
            <w:rPr>
              <w:rFonts w:ascii="Arial" w:eastAsia="Arial" w:hAnsi="Arial" w:cs="Arial"/>
              <w:sz w:val="22"/>
            </w:rPr>
            <m:t>A</m:t>
          </m:r>
        </m:oMath>
      </m:oMathPara>
      <w:r>
        <w:rPr>
          <w:rFonts w:ascii="Arial" w:eastAsia="Arial" w:hAnsi="Arial" w:cs="Arial"/>
          <w:sz w:val="22"/>
        </w:rPr>
        <w:t xml:space="preserve"> and </w:t>
      </w:r>
      <m:oMathPara>
        <m:oMathParaPr>
          <m:jc m:val="left"/>
        </m:oMathParaPr>
        <m:oMath>
          <m:r>
            <w:rPr>
              <w:rFonts w:ascii="Arial" w:eastAsia="Arial" w:hAnsi="Arial" w:cs="Arial"/>
              <w:sz w:val="22"/>
            </w:rPr>
            <m:t>P</m:t>
          </m:r>
          <m:r>
            <w:rPr>
              <w:rFonts w:ascii="Arial" w:eastAsia="Arial" w:hAnsi="Arial" w:cs="Arial"/>
              <w:sz w:val="22"/>
            </w:rPr>
            <m:t>(</m:t>
          </m:r>
          <m:r>
            <w:rPr>
              <w:rFonts w:ascii="Arial" w:eastAsia="Arial" w:hAnsi="Arial" w:cs="Arial"/>
              <w:sz w:val="22"/>
            </w:rPr>
            <m:t>B</m:t>
          </m:r>
          <m:r>
            <w:rPr>
              <w:rFonts w:ascii="Arial" w:eastAsia="Arial" w:hAnsi="Arial" w:cs="Arial"/>
              <w:sz w:val="22"/>
            </w:rPr>
            <m:t>)</m:t>
          </m:r>
        </m:oMath>
      </m:oMathPara>
      <w:r>
        <w:rPr>
          <w:rFonts w:ascii="Arial" w:eastAsia="Arial" w:hAnsi="Arial" w:cs="Arial"/>
          <w:sz w:val="22"/>
        </w:rPr>
        <w:t xml:space="preserve"> the probability of event </w:t>
      </w:r>
      <m:oMathPara>
        <m:oMathParaPr>
          <m:jc m:val="left"/>
        </m:oMathParaPr>
        <m:oMath>
          <m:r>
            <w:rPr>
              <w:rFonts w:ascii="Arial" w:eastAsia="Arial" w:hAnsi="Arial" w:cs="Arial"/>
              <w:sz w:val="22"/>
            </w:rPr>
            <m:t>B</m:t>
          </m:r>
        </m:oMath>
      </m:oMathPara>
      <w:r>
        <w:rPr>
          <w:rFonts w:ascii="Arial" w:eastAsia="Arial" w:hAnsi="Arial" w:cs="Arial"/>
          <w:sz w:val="22"/>
        </w:rPr>
        <w:t>.</w:t>
      </w:r>
    </w:p>
    <w:p>
      <w:pPr>
        <w:keepNext w:val="0"/>
        <w:spacing w:before="0" w:after="160" w:line="276" w:lineRule="auto"/>
        <w:rPr>
          <w:rFonts w:ascii="Arial" w:eastAsia="Arial" w:hAnsi="Arial" w:cs="Arial"/>
        </w:rPr>
      </w:pPr>
      <w:r>
        <w:rPr>
          <w:rFonts w:ascii="Arial" w:eastAsia="Arial" w:hAnsi="Arial" w:cs="Arial"/>
          <w:sz w:val="22"/>
        </w:rPr>
        <w:t>Extended in Mathematics Standard and Advanced: Two mutually exclusive events that make up the sample space.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composite number</w:t>
      </w:r>
    </w:p>
    <w:p>
      <w:pPr>
        <w:keepNext w:val="0"/>
        <w:spacing w:before="0" w:after="160" w:line="276" w:lineRule="auto"/>
        <w:rPr>
          <w:rFonts w:ascii="Arial" w:eastAsia="Arial" w:hAnsi="Arial" w:cs="Arial"/>
        </w:rPr>
      </w:pPr>
      <w:r>
        <w:rPr>
          <w:rFonts w:ascii="Arial" w:eastAsia="Arial" w:hAnsi="Arial" w:cs="Arial"/>
          <w:sz w:val="22"/>
        </w:rPr>
        <w:t>A non-zero natural number that has a factor other than 1 and itself. For example, all even numbers besides 2 are composite numbers. Some odd numbers are composite (e.g. 21) but not all are composite (e.g. 11).</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composite shape</w:t>
      </w:r>
    </w:p>
    <w:p>
      <w:pPr>
        <w:keepNext w:val="0"/>
        <w:spacing w:before="0" w:after="160" w:line="276" w:lineRule="auto"/>
        <w:rPr>
          <w:rFonts w:ascii="Arial" w:eastAsia="Arial" w:hAnsi="Arial" w:cs="Arial"/>
        </w:rPr>
      </w:pPr>
      <w:r>
        <w:rPr>
          <w:rFonts w:ascii="Arial" w:eastAsia="Arial" w:hAnsi="Arial" w:cs="Arial"/>
          <w:sz w:val="22"/>
        </w:rPr>
        <w:t>A shape that is formed by combining other plane shapes. Composite shapes are often described as 'complex' when they are made up of many and different shapes.</w:t>
      </w:r>
    </w:p>
    <w:p>
      <w:pPr>
        <w:keepNext w:val="0"/>
        <w:spacing w:before="0" w:after="160" w:line="276" w:lineRule="auto"/>
        <w:ind w:left="600" w:right="600"/>
        <w:rPr>
          <w:rFonts w:ascii="Arial" w:eastAsia="Arial" w:hAnsi="Arial" w:cs="Arial"/>
        </w:rPr>
      </w:pPr>
      <w:r>
        <w:rPr>
          <w:rFonts w:ascii="Times New Roman" w:eastAsia="Times New Roman" w:hAnsi="Times New Roman" w:cs="Times New Roman"/>
          <w:strike w:val="0"/>
          <w:u w:val="none"/>
        </w:rPr>
        <w:drawing>
          <wp:inline>
            <wp:extent cx="2638425" cy="1200150"/>
            <wp:docPr id="100019" name="" descr="A composite shape made up of 2 rectangles offset to one another and a right-angled trian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20"/>
                    <a:stretch>
                      <a:fillRect/>
                    </a:stretch>
                  </pic:blipFill>
                  <pic:spPr>
                    <a:xfrm>
                      <a:off x="0" y="0"/>
                      <a:ext cx="2638425" cy="1200150"/>
                    </a:xfrm>
                    <a:prstGeom prst="rect">
                      <a:avLst/>
                    </a:prstGeom>
                  </pic:spPr>
                </pic:pic>
              </a:graphicData>
            </a:graphic>
          </wp:inline>
        </w:drawing>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compound interest</w:t>
      </w:r>
    </w:p>
    <w:p>
      <w:pPr>
        <w:keepNext w:val="0"/>
        <w:spacing w:before="0" w:after="160" w:line="276" w:lineRule="auto"/>
        <w:rPr>
          <w:rFonts w:ascii="Arial" w:eastAsia="Arial" w:hAnsi="Arial" w:cs="Arial"/>
        </w:rPr>
      </w:pPr>
      <w:r>
        <w:rPr>
          <w:rFonts w:ascii="Arial" w:eastAsia="Arial" w:hAnsi="Arial" w:cs="Arial"/>
          <w:sz w:val="22"/>
        </w:rPr>
        <w:t>The interest earned by investing a sum of money (the principal) when each successive interest payment is added to the principal for calculating the next interest payment.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concavity</w:t>
      </w:r>
    </w:p>
    <w:p>
      <w:pPr>
        <w:keepNext w:val="0"/>
        <w:spacing w:before="0" w:after="160" w:line="276" w:lineRule="auto"/>
        <w:rPr>
          <w:rFonts w:ascii="Arial" w:eastAsia="Arial" w:hAnsi="Arial" w:cs="Arial"/>
        </w:rPr>
      </w:pPr>
      <w:r>
        <w:rPr>
          <w:rFonts w:ascii="Arial" w:eastAsia="Arial" w:hAnsi="Arial" w:cs="Arial"/>
          <w:sz w:val="22"/>
        </w:rPr>
        <w:t xml:space="preserve">Indicates whether the curve ‘opens’ up (concave up) or ‘opens’ down (concave down). For example, the parabola </w:t>
      </w:r>
      <m:oMathPara>
        <m:oMathParaPr>
          <m:jc m:val="left"/>
        </m:oMathParaPr>
        <m:oMath>
          <m:r>
            <w:rPr>
              <w:rFonts w:ascii="Arial" w:eastAsia="Arial" w:hAnsi="Arial" w:cs="Arial"/>
              <w:sz w:val="22"/>
            </w:rPr>
            <m:t>y</m:t>
          </m:r>
          <m:r>
            <w:rPr>
              <w:rFonts w:ascii="Arial" w:eastAsia="Arial" w:hAnsi="Arial" w:cs="Arial"/>
              <w:sz w:val="22"/>
            </w:rPr>
            <m:t>=</m:t>
          </m:r>
          <m:sSup>
            <m:e>
              <m:r>
                <w:rPr>
                  <w:rFonts w:ascii="Arial" w:eastAsia="Arial" w:hAnsi="Arial" w:cs="Arial"/>
                  <w:sz w:val="22"/>
                </w:rPr>
                <m:t>x</m:t>
              </m:r>
            </m:e>
            <m:sup>
              <m:r>
                <w:rPr>
                  <w:rFonts w:ascii="Arial" w:eastAsia="Arial" w:hAnsi="Arial" w:cs="Arial"/>
                  <w:sz w:val="22"/>
                </w:rPr>
                <m:t>2</m:t>
              </m:r>
            </m:sup>
          </m:sSup>
        </m:oMath>
      </m:oMathPara>
      <w:r>
        <w:rPr>
          <w:rFonts w:ascii="Arial" w:eastAsia="Arial" w:hAnsi="Arial" w:cs="Arial"/>
          <w:sz w:val="22"/>
        </w:rPr>
        <w:t xml:space="preserve"> is concave up and the parabola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m:t>
          </m:r>
          <m:sSup>
            <m:e>
              <m:r>
                <w:rPr>
                  <w:rFonts w:ascii="Arial" w:eastAsia="Arial" w:hAnsi="Arial" w:cs="Arial"/>
                  <w:sz w:val="22"/>
                </w:rPr>
                <m:t>x</m:t>
              </m:r>
            </m:e>
            <m:sup>
              <m:r>
                <w:rPr>
                  <w:rFonts w:ascii="Arial" w:eastAsia="Arial" w:hAnsi="Arial" w:cs="Arial"/>
                  <w:sz w:val="22"/>
                </w:rPr>
                <m:t>2</m:t>
              </m:r>
            </m:sup>
          </m:sSup>
        </m:oMath>
      </m:oMathPara>
      <w:r>
        <w:rPr>
          <w:rFonts w:ascii="Arial" w:eastAsia="Arial" w:hAnsi="Arial" w:cs="Arial"/>
          <w:sz w:val="22"/>
        </w:rPr>
        <w:t xml:space="preserve"> is concave down.</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conditional probability</w:t>
      </w:r>
    </w:p>
    <w:p>
      <w:pPr>
        <w:keepNext w:val="0"/>
        <w:spacing w:before="0" w:after="160" w:line="276" w:lineRule="auto"/>
        <w:rPr>
          <w:rFonts w:ascii="Arial" w:eastAsia="Arial" w:hAnsi="Arial" w:cs="Arial"/>
        </w:rPr>
      </w:pPr>
      <w:r>
        <w:rPr>
          <w:rFonts w:ascii="Arial" w:eastAsia="Arial" w:hAnsi="Arial" w:cs="Arial"/>
          <w:sz w:val="22"/>
        </w:rPr>
        <w:t>Consideration of whether the knowledge of the occurrence of one event, A, affects the probability of occurrence of another event, B.</w:t>
      </w:r>
    </w:p>
    <w:p>
      <w:pPr>
        <w:keepNext w:val="0"/>
        <w:spacing w:before="0" w:after="160" w:line="276" w:lineRule="auto"/>
        <w:rPr>
          <w:rFonts w:ascii="Arial" w:eastAsia="Arial" w:hAnsi="Arial" w:cs="Arial"/>
        </w:rPr>
      </w:pPr>
      <w:r>
        <w:rPr>
          <w:rFonts w:ascii="Arial" w:eastAsia="Arial" w:hAnsi="Arial" w:cs="Arial"/>
          <w:sz w:val="22"/>
        </w:rPr>
        <w:t xml:space="preserve">Extended in Mathematics Advanced: The probability of an event </w:t>
      </w:r>
      <m:oMathPara>
        <m:oMathParaPr>
          <m:jc m:val="left"/>
        </m:oMathParaPr>
        <m:oMath>
          <m:r>
            <w:rPr>
              <w:rFonts w:ascii="Arial" w:eastAsia="Arial" w:hAnsi="Arial" w:cs="Arial"/>
              <w:sz w:val="22"/>
            </w:rPr>
            <m:t>A</m:t>
          </m:r>
        </m:oMath>
      </m:oMathPara>
      <w:r>
        <w:rPr>
          <w:rFonts w:ascii="Arial" w:eastAsia="Arial" w:hAnsi="Arial" w:cs="Arial"/>
          <w:sz w:val="22"/>
        </w:rPr>
        <w:t xml:space="preserve"> occurring, given that another event </w:t>
      </w:r>
      <m:oMathPara>
        <m:oMathParaPr>
          <m:jc m:val="left"/>
        </m:oMathParaPr>
        <m:oMath>
          <m:r>
            <w:rPr>
              <w:rFonts w:ascii="Arial" w:eastAsia="Arial" w:hAnsi="Arial" w:cs="Arial"/>
              <w:sz w:val="22"/>
            </w:rPr>
            <m:t>B</m:t>
          </m:r>
        </m:oMath>
      </m:oMathPara>
      <w:r>
        <w:rPr>
          <w:rFonts w:ascii="Arial" w:eastAsia="Arial" w:hAnsi="Arial" w:cs="Arial"/>
          <w:sz w:val="22"/>
        </w:rPr>
        <w:t xml:space="preserve"> has occurred, notated as </w:t>
      </w:r>
      <m:oMathPara>
        <m:oMathParaPr>
          <m:jc m:val="left"/>
        </m:oMathParaPr>
        <m:oMath>
          <m:r>
            <w:rPr>
              <w:rFonts w:ascii="Arial" w:eastAsia="Arial" w:hAnsi="Arial" w:cs="Arial"/>
              <w:sz w:val="22"/>
            </w:rPr>
            <m:t>P</m:t>
          </m:r>
          <m:d>
            <m:dPr>
              <m:sepChr m:val="|"/>
            </m:dPr>
            <m:e>
              <m:r>
                <w:rPr>
                  <w:rFonts w:ascii="Arial" w:eastAsia="Arial" w:hAnsi="Arial" w:cs="Arial"/>
                  <w:sz w:val="22"/>
                </w:rPr>
                <m:t>A</m:t>
              </m:r>
            </m:e>
            <m:e>
              <m:r>
                <w:rPr>
                  <w:rFonts w:ascii="Arial" w:eastAsia="Arial" w:hAnsi="Arial" w:cs="Arial"/>
                  <w:sz w:val="22"/>
                </w:rPr>
                <m:t>B</m:t>
              </m:r>
            </m:e>
          </m:d>
        </m:oMath>
      </m:oMathPara>
      <w:r>
        <w:rPr>
          <w:rFonts w:ascii="Arial" w:eastAsia="Arial" w:hAnsi="Arial" w:cs="Arial"/>
          <w:sz w:val="22"/>
        </w:rPr>
        <w:t xml:space="preserve"> (read as ‘probability of </w:t>
      </w:r>
      <m:oMathPara>
        <m:oMathParaPr>
          <m:jc m:val="left"/>
        </m:oMathParaPr>
        <m:oMath>
          <m:r>
            <w:rPr>
              <w:rFonts w:ascii="Arial" w:eastAsia="Arial" w:hAnsi="Arial" w:cs="Arial"/>
              <w:sz w:val="22"/>
            </w:rPr>
            <m:t>A</m:t>
          </m:r>
        </m:oMath>
      </m:oMathPara>
      <w:r>
        <w:rPr>
          <w:rFonts w:ascii="Arial" w:eastAsia="Arial" w:hAnsi="Arial" w:cs="Arial"/>
          <w:sz w:val="22"/>
        </w:rPr>
        <w:t xml:space="preserve"> given </w:t>
      </w:r>
      <m:oMathPara>
        <m:oMathParaPr>
          <m:jc m:val="left"/>
        </m:oMathParaPr>
        <m:oMath>
          <m:r>
            <w:rPr>
              <w:rFonts w:ascii="Arial" w:eastAsia="Arial" w:hAnsi="Arial" w:cs="Arial"/>
              <w:sz w:val="22"/>
            </w:rPr>
            <m:t>B</m:t>
          </m:r>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congruent</w:t>
      </w:r>
    </w:p>
    <w:p>
      <w:pPr>
        <w:keepNext w:val="0"/>
        <w:spacing w:before="0" w:after="160" w:line="276" w:lineRule="auto"/>
        <w:rPr>
          <w:rFonts w:ascii="Arial" w:eastAsia="Arial" w:hAnsi="Arial" w:cs="Arial"/>
        </w:rPr>
      </w:pPr>
      <w:r>
        <w:rPr>
          <w:rFonts w:ascii="Arial" w:eastAsia="Arial" w:hAnsi="Arial" w:cs="Arial"/>
          <w:sz w:val="22"/>
        </w:rPr>
        <w:t>An exact match between every part of one figure with the corresponding part of another figure, i.e. congruent figures can be exactly superimposed on each other.</w:t>
      </w:r>
    </w:p>
    <w:p>
      <w:pPr>
        <w:keepNext w:val="0"/>
        <w:spacing w:before="0" w:after="160" w:line="276" w:lineRule="auto"/>
        <w:ind w:left="600" w:right="600"/>
        <w:rPr>
          <w:rFonts w:ascii="Arial" w:eastAsia="Arial" w:hAnsi="Arial" w:cs="Arial"/>
        </w:rPr>
      </w:pPr>
      <w:r>
        <w:rPr>
          <w:rFonts w:ascii="Times New Roman" w:eastAsia="Times New Roman" w:hAnsi="Times New Roman" w:cs="Times New Roman"/>
          <w:strike w:val="0"/>
          <w:u w:val="none"/>
        </w:rPr>
        <w:drawing>
          <wp:inline>
            <wp:extent cx="4591050" cy="1571625"/>
            <wp:docPr id="100021" name="" descr="Two congruent quadrilaterals (trapeziums) with equal side lengths and equal angles label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21"/>
                    <a:stretch>
                      <a:fillRect/>
                    </a:stretch>
                  </pic:blipFill>
                  <pic:spPr>
                    <a:xfrm>
                      <a:off x="0" y="0"/>
                      <a:ext cx="4591050" cy="1571625"/>
                    </a:xfrm>
                    <a:prstGeom prst="rect">
                      <a:avLst/>
                    </a:prstGeom>
                  </pic:spPr>
                </pic:pic>
              </a:graphicData>
            </a:graphic>
          </wp:inline>
        </w:drawing>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connected</w:t>
      </w:r>
    </w:p>
    <w:p>
      <w:pPr>
        <w:keepNext w:val="0"/>
        <w:spacing w:before="0" w:after="160" w:line="276" w:lineRule="auto"/>
        <w:rPr>
          <w:rFonts w:ascii="Arial" w:eastAsia="Arial" w:hAnsi="Arial" w:cs="Arial"/>
        </w:rPr>
      </w:pPr>
      <w:r>
        <w:rPr>
          <w:rFonts w:ascii="Arial" w:eastAsia="Arial" w:hAnsi="Arial" w:cs="Arial"/>
          <w:sz w:val="22"/>
        </w:rPr>
        <w:t>In the Cartesian plane, 2 points are connected if there is a line or curve that joins them. In a network, a set of points is connected if every point can be reached from another point. A set of points that is not connected is called disconnected.</w:t>
      </w:r>
    </w:p>
    <w:p>
      <w:pPr>
        <w:keepNext w:val="0"/>
        <w:spacing w:before="0" w:after="160" w:line="276" w:lineRule="auto"/>
        <w:rPr>
          <w:rFonts w:ascii="Arial" w:eastAsia="Arial" w:hAnsi="Arial" w:cs="Arial"/>
        </w:rPr>
      </w:pPr>
      <w:r>
        <w:rPr>
          <w:rFonts w:ascii="Arial" w:eastAsia="Arial" w:hAnsi="Arial" w:cs="Arial"/>
          <w:sz w:val="22"/>
        </w:rPr>
        <w:t>Examples of a connected network and a disconnected network respectively are shown below:</w:t>
      </w:r>
    </w:p>
    <w:p>
      <w:pPr>
        <w:keepNext w:val="0"/>
        <w:spacing w:before="0" w:after="160" w:line="276" w:lineRule="auto"/>
        <w:ind w:left="600" w:right="600"/>
        <w:rPr>
          <w:rFonts w:ascii="Arial" w:eastAsia="Arial" w:hAnsi="Arial" w:cs="Arial"/>
        </w:rPr>
      </w:pPr>
      <w:r>
        <w:rPr>
          <w:rFonts w:ascii="Times New Roman" w:eastAsia="Times New Roman" w:hAnsi="Times New Roman" w:cs="Times New Roman"/>
          <w:strike w:val="0"/>
          <w:u w:val="none"/>
        </w:rPr>
        <w:drawing>
          <wp:inline>
            <wp:extent cx="4762500" cy="1485900"/>
            <wp:docPr id="100023" name="" descr="A network with all points connected by lines next to a network with disconnected po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22"/>
                    <a:stretch>
                      <a:fillRect/>
                    </a:stretch>
                  </pic:blipFill>
                  <pic:spPr>
                    <a:xfrm>
                      <a:off x="0" y="0"/>
                      <a:ext cx="4762500" cy="1485900"/>
                    </a:xfrm>
                    <a:prstGeom prst="rect">
                      <a:avLst/>
                    </a:prstGeom>
                  </pic:spPr>
                </pic:pic>
              </a:graphicData>
            </a:graphic>
          </wp:inline>
        </w:drawing>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conserved</w:t>
      </w:r>
    </w:p>
    <w:p>
      <w:pPr>
        <w:keepNext w:val="0"/>
        <w:spacing w:before="0" w:after="160" w:line="276" w:lineRule="auto"/>
        <w:rPr>
          <w:rFonts w:ascii="Arial" w:eastAsia="Arial" w:hAnsi="Arial" w:cs="Arial"/>
        </w:rPr>
      </w:pPr>
      <w:r>
        <w:rPr>
          <w:rFonts w:ascii="Arial" w:eastAsia="Arial" w:hAnsi="Arial" w:cs="Arial"/>
          <w:sz w:val="22"/>
        </w:rPr>
        <w:t>Not created or destroyed.</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constant</w:t>
      </w:r>
    </w:p>
    <w:p>
      <w:pPr>
        <w:keepNext w:val="0"/>
        <w:spacing w:before="0" w:after="160" w:line="276" w:lineRule="auto"/>
        <w:rPr>
          <w:rFonts w:ascii="Arial" w:eastAsia="Arial" w:hAnsi="Arial" w:cs="Arial"/>
        </w:rPr>
      </w:pPr>
      <w:r>
        <w:rPr>
          <w:rFonts w:ascii="Arial" w:eastAsia="Arial" w:hAnsi="Arial" w:cs="Arial"/>
          <w:sz w:val="22"/>
        </w:rPr>
        <w:t xml:space="preserve">A fixed numerical value. For example, in the algebraic expression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11</m:t>
          </m:r>
        </m:oMath>
      </m:oMathPara>
      <w:r>
        <w:rPr>
          <w:rFonts w:ascii="Arial" w:eastAsia="Arial" w:hAnsi="Arial" w:cs="Arial"/>
          <w:sz w:val="22"/>
        </w:rPr>
        <w:t>, the number 11 is a constant.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constant difference</w:t>
      </w:r>
    </w:p>
    <w:p>
      <w:pPr>
        <w:keepNext w:val="0"/>
        <w:spacing w:before="0" w:after="160" w:line="276" w:lineRule="auto"/>
        <w:rPr>
          <w:rFonts w:ascii="Arial" w:eastAsia="Arial" w:hAnsi="Arial" w:cs="Arial"/>
        </w:rPr>
      </w:pPr>
      <w:r>
        <w:rPr>
          <w:rFonts w:ascii="Arial" w:eastAsia="Arial" w:hAnsi="Arial" w:cs="Arial"/>
          <w:sz w:val="22"/>
        </w:rPr>
        <w:t>Constant difference refers to a common difference between pairs of numbers. For example, the difference between 3 and 7 is 4, and another pair of numbers that has a difference of 4 is 2 and 6.</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container</w:t>
      </w:r>
    </w:p>
    <w:p>
      <w:pPr>
        <w:keepNext w:val="0"/>
        <w:spacing w:before="0" w:after="160" w:line="276" w:lineRule="auto"/>
        <w:rPr>
          <w:rFonts w:ascii="Arial" w:eastAsia="Arial" w:hAnsi="Arial" w:cs="Arial"/>
        </w:rPr>
      </w:pPr>
      <w:r>
        <w:rPr>
          <w:rFonts w:ascii="Arial" w:eastAsia="Arial" w:hAnsi="Arial" w:cs="Arial"/>
          <w:sz w:val="22"/>
        </w:rPr>
        <w:t>Objects such as bottles, jars and tubs.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continuous variable</w:t>
      </w:r>
    </w:p>
    <w:p>
      <w:pPr>
        <w:keepNext w:val="0"/>
        <w:spacing w:before="0" w:after="160" w:line="276" w:lineRule="auto"/>
        <w:rPr>
          <w:rFonts w:ascii="Arial" w:eastAsia="Arial" w:hAnsi="Arial" w:cs="Arial"/>
        </w:rPr>
      </w:pPr>
      <w:r>
        <w:rPr>
          <w:rFonts w:ascii="Arial" w:eastAsia="Arial" w:hAnsi="Arial" w:cs="Arial"/>
          <w:sz w:val="22"/>
        </w:rPr>
        <w:t>A numerical variable that can take any value that lies within an interval. The values taken are subject to the accuracy of the measuring instrument used to obtain these values. For example, height, reaction time to a stimulus and systolic blood pressure.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converse</w:t>
      </w:r>
    </w:p>
    <w:p>
      <w:pPr>
        <w:keepNext w:val="0"/>
        <w:spacing w:before="0" w:after="160" w:line="276" w:lineRule="auto"/>
        <w:rPr>
          <w:rFonts w:ascii="Arial" w:eastAsia="Arial" w:hAnsi="Arial" w:cs="Arial"/>
        </w:rPr>
      </w:pPr>
      <w:r>
        <w:rPr>
          <w:rFonts w:ascii="Arial" w:eastAsia="Arial" w:hAnsi="Arial" w:cs="Arial"/>
          <w:sz w:val="22"/>
        </w:rPr>
        <w:t>If one relationship is true, then the opposite is also true.</w:t>
      </w:r>
    </w:p>
    <w:p>
      <w:pPr>
        <w:keepNext w:val="0"/>
        <w:spacing w:before="0" w:after="160" w:line="276" w:lineRule="auto"/>
        <w:rPr>
          <w:rFonts w:ascii="Arial" w:eastAsia="Arial" w:hAnsi="Arial" w:cs="Arial"/>
        </w:rPr>
      </w:pPr>
      <w:r>
        <w:rPr>
          <w:rFonts w:ascii="Arial" w:eastAsia="Arial" w:hAnsi="Arial" w:cs="Arial"/>
          <w:sz w:val="22"/>
        </w:rPr>
        <w:t xml:space="preserve">The converse of a statement ‘If </w:t>
      </w:r>
      <m:oMathPara>
        <m:oMathParaPr>
          <m:jc m:val="left"/>
        </m:oMathParaPr>
        <m:oMath>
          <m:r>
            <w:rPr>
              <w:rFonts w:ascii="Arial" w:eastAsia="Arial" w:hAnsi="Arial" w:cs="Arial"/>
              <w:sz w:val="22"/>
            </w:rPr>
            <m:t>P</m:t>
          </m:r>
        </m:oMath>
      </m:oMathPara>
      <w:r>
        <w:rPr>
          <w:rFonts w:ascii="Arial" w:eastAsia="Arial" w:hAnsi="Arial" w:cs="Arial"/>
          <w:sz w:val="22"/>
        </w:rPr>
        <w:t xml:space="preserve"> then </w:t>
      </w:r>
      <m:oMathPara>
        <m:oMathParaPr>
          <m:jc m:val="left"/>
        </m:oMathParaPr>
        <m:oMath>
          <m:r>
            <w:rPr>
              <w:rFonts w:ascii="Arial" w:eastAsia="Arial" w:hAnsi="Arial" w:cs="Arial"/>
              <w:sz w:val="22"/>
            </w:rPr>
            <m:t>Q</m:t>
          </m:r>
        </m:oMath>
      </m:oMathPara>
      <w:r>
        <w:rPr>
          <w:rFonts w:ascii="Arial" w:eastAsia="Arial" w:hAnsi="Arial" w:cs="Arial"/>
          <w:sz w:val="22"/>
        </w:rPr>
        <w:t xml:space="preserve">' is 'If </w:t>
      </w:r>
      <m:oMathPara>
        <m:oMathParaPr>
          <m:jc m:val="left"/>
        </m:oMathParaPr>
        <m:oMath>
          <m:r>
            <w:rPr>
              <w:rFonts w:ascii="Arial" w:eastAsia="Arial" w:hAnsi="Arial" w:cs="Arial"/>
              <w:sz w:val="22"/>
            </w:rPr>
            <m:t>Q</m:t>
          </m:r>
        </m:oMath>
      </m:oMathPara>
      <w:r>
        <w:rPr>
          <w:rFonts w:ascii="Arial" w:eastAsia="Arial" w:hAnsi="Arial" w:cs="Arial"/>
          <w:sz w:val="22"/>
        </w:rPr>
        <w:t xml:space="preserve"> then </w:t>
      </w:r>
      <m:oMathPara>
        <m:oMathParaPr>
          <m:jc m:val="left"/>
        </m:oMathParaPr>
        <m:oMath>
          <m:r>
            <w:rPr>
              <w:rFonts w:ascii="Arial" w:eastAsia="Arial" w:hAnsi="Arial" w:cs="Arial"/>
              <w:sz w:val="22"/>
            </w:rPr>
            <m:t>P</m:t>
          </m:r>
        </m:oMath>
      </m:oMathPara>
      <w:r>
        <w:rPr>
          <w:rFonts w:ascii="Arial" w:eastAsia="Arial" w:hAnsi="Arial" w:cs="Arial"/>
          <w:sz w:val="22"/>
        </w:rPr>
        <w:t>'. For example, the converse of Pythagoras’ theorem is that if the sum of the squares of 2 sides of a triangle is equal to the square of the third side, then the triangle is right-angled.</w:t>
      </w:r>
    </w:p>
    <w:p>
      <w:pPr>
        <w:keepNext w:val="0"/>
        <w:spacing w:before="0" w:after="160" w:line="276" w:lineRule="auto"/>
        <w:rPr>
          <w:rFonts w:ascii="Arial" w:eastAsia="Arial" w:hAnsi="Arial" w:cs="Arial"/>
        </w:rPr>
      </w:pPr>
      <w:r>
        <w:rPr>
          <w:rFonts w:ascii="Arial" w:eastAsia="Arial" w:hAnsi="Arial" w:cs="Arial"/>
          <w:sz w:val="22"/>
        </w:rPr>
        <w:t xml:space="preserve">Extended in Mathematics Extension 2: The converse of </w:t>
      </w:r>
      <m:oMathPara>
        <m:oMathParaPr>
          <m:jc m:val="left"/>
        </m:oMathParaPr>
        <m:oMath>
          <m:r>
            <w:rPr>
              <w:rFonts w:ascii="Arial" w:eastAsia="Arial" w:hAnsi="Arial" w:cs="Arial"/>
              <w:sz w:val="22"/>
            </w:rPr>
            <m:t>P</m:t>
          </m:r>
          <m:r>
            <w:rPr>
              <w:rFonts w:ascii="Arial" w:eastAsia="Arial" w:hAnsi="Arial" w:cs="Arial"/>
              <w:sz w:val="22"/>
            </w:rPr>
            <m:t>→</m:t>
          </m:r>
          <m:r>
            <w:rPr>
              <w:rFonts w:ascii="Arial" w:eastAsia="Arial" w:hAnsi="Arial" w:cs="Arial"/>
              <w:sz w:val="22"/>
            </w:rPr>
            <m:t>Q</m:t>
          </m:r>
        </m:oMath>
      </m:oMathPara>
      <w:r>
        <w:rPr>
          <w:rFonts w:ascii="Arial" w:eastAsia="Arial" w:hAnsi="Arial" w:cs="Arial"/>
          <w:sz w:val="22"/>
        </w:rPr>
        <w:t xml:space="preserve"> is </w:t>
      </w:r>
      <m:oMathPara>
        <m:oMathParaPr>
          <m:jc m:val="left"/>
        </m:oMathParaPr>
        <m:oMath>
          <m:r>
            <w:rPr>
              <w:rFonts w:ascii="Arial" w:eastAsia="Arial" w:hAnsi="Arial" w:cs="Arial"/>
              <w:sz w:val="22"/>
            </w:rPr>
            <m:t>Q</m:t>
          </m:r>
          <m:r>
            <w:rPr>
              <w:rFonts w:ascii="Arial" w:eastAsia="Arial" w:hAnsi="Arial" w:cs="Arial"/>
              <w:sz w:val="22"/>
            </w:rPr>
            <m:t>→</m:t>
          </m:r>
          <m:r>
            <w:rPr>
              <w:rFonts w:ascii="Arial" w:eastAsia="Arial" w:hAnsi="Arial" w:cs="Arial"/>
              <w:sz w:val="22"/>
            </w:rPr>
            <m:t>P</m:t>
          </m:r>
        </m:oMath>
      </m:oMathPara>
      <w:r>
        <w:rPr>
          <w:rFonts w:ascii="Arial" w:eastAsia="Arial" w:hAnsi="Arial" w:cs="Arial"/>
          <w:sz w:val="22"/>
        </w:rPr>
        <w:t xml:space="preserve"> or </w:t>
      </w:r>
      <m:oMathPara>
        <m:oMathParaPr>
          <m:jc m:val="left"/>
        </m:oMathParaPr>
        <m:oMath>
          <m:r>
            <w:rPr>
              <w:rFonts w:ascii="Arial" w:eastAsia="Arial" w:hAnsi="Arial" w:cs="Arial"/>
              <w:sz w:val="22"/>
            </w:rPr>
            <m:t>P</m:t>
          </m:r>
          <m:r>
            <w:rPr>
              <w:rFonts w:ascii="Arial" w:eastAsia="Arial" w:hAnsi="Arial" w:cs="Arial"/>
              <w:sz w:val="22"/>
            </w:rPr>
            <m:t>←</m:t>
          </m:r>
          <m:r>
            <w:rPr>
              <w:rFonts w:ascii="Arial" w:eastAsia="Arial" w:hAnsi="Arial" w:cs="Arial"/>
              <w:sz w:val="22"/>
            </w:rPr>
            <m:t>Q</m:t>
          </m:r>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coordinates</w:t>
      </w:r>
    </w:p>
    <w:p>
      <w:pPr>
        <w:keepNext w:val="0"/>
        <w:spacing w:before="0" w:after="160" w:line="276" w:lineRule="auto"/>
        <w:rPr>
          <w:rFonts w:ascii="Arial" w:eastAsia="Arial" w:hAnsi="Arial" w:cs="Arial"/>
        </w:rPr>
      </w:pPr>
      <w:r>
        <w:rPr>
          <w:rFonts w:ascii="Arial" w:eastAsia="Arial" w:hAnsi="Arial" w:cs="Arial"/>
          <w:sz w:val="22"/>
        </w:rPr>
        <w:t>A set of values that define the position of a point or an object in a space. The coordinate system being used will govern the nature of the coordinates.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corresponding angles</w:t>
      </w:r>
    </w:p>
    <w:p>
      <w:pPr>
        <w:keepNext w:val="0"/>
        <w:spacing w:before="0" w:after="160" w:line="276" w:lineRule="auto"/>
        <w:rPr>
          <w:rFonts w:ascii="Arial" w:eastAsia="Arial" w:hAnsi="Arial" w:cs="Arial"/>
        </w:rPr>
      </w:pPr>
      <w:r>
        <w:rPr>
          <w:rFonts w:ascii="Arial" w:eastAsia="Arial" w:hAnsi="Arial" w:cs="Arial"/>
          <w:sz w:val="22"/>
        </w:rPr>
        <w:t>Angles that lie in the same relative position at the points of intersection where a pair of lines is cut by a transversal.</w:t>
      </w:r>
    </w:p>
    <w:p>
      <w:pPr>
        <w:keepNext w:val="0"/>
        <w:spacing w:before="0" w:after="160" w:line="276" w:lineRule="auto"/>
        <w:ind w:left="600" w:right="600"/>
        <w:rPr>
          <w:rFonts w:ascii="Arial" w:eastAsia="Arial" w:hAnsi="Arial" w:cs="Arial"/>
        </w:rPr>
      </w:pPr>
      <w:r>
        <w:rPr>
          <w:rFonts w:ascii="Times New Roman" w:eastAsia="Times New Roman" w:hAnsi="Times New Roman" w:cs="Times New Roman"/>
          <w:strike w:val="0"/>
          <w:u w:val="none"/>
        </w:rPr>
        <w:drawing>
          <wp:inline>
            <wp:extent cx="4257675" cy="2867025"/>
            <wp:docPr id="100025" name="" descr="Four sets of lines demonstrating corresponding angles. Details in definition abo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23"/>
                    <a:stretch>
                      <a:fillRect/>
                    </a:stretch>
                  </pic:blipFill>
                  <pic:spPr>
                    <a:xfrm>
                      <a:off x="0" y="0"/>
                      <a:ext cx="4257675" cy="2867025"/>
                    </a:xfrm>
                    <a:prstGeom prst="rect">
                      <a:avLst/>
                    </a:prstGeom>
                  </pic:spPr>
                </pic:pic>
              </a:graphicData>
            </a:graphic>
          </wp:inline>
        </w:drawing>
      </w:r>
    </w:p>
    <w:p>
      <w:pPr>
        <w:keepNext w:val="0"/>
        <w:spacing w:before="0" w:after="160" w:line="276" w:lineRule="auto"/>
        <w:rPr>
          <w:rFonts w:ascii="Arial" w:eastAsia="Arial" w:hAnsi="Arial" w:cs="Arial"/>
        </w:rPr>
      </w:pPr>
      <w:r>
        <w:rPr>
          <w:rFonts w:ascii="Arial" w:eastAsia="Arial" w:hAnsi="Arial" w:cs="Arial"/>
          <w:sz w:val="22"/>
        </w:rPr>
        <w:t>If the lines are parallel, then each pair of corresponding angles is equal.</w:t>
      </w:r>
    </w:p>
    <w:p>
      <w:pPr>
        <w:keepNext w:val="0"/>
        <w:spacing w:before="0" w:after="160" w:line="276" w:lineRule="auto"/>
        <w:ind w:left="600" w:right="600"/>
        <w:rPr>
          <w:rFonts w:ascii="Arial" w:eastAsia="Arial" w:hAnsi="Arial" w:cs="Arial"/>
        </w:rPr>
      </w:pPr>
      <w:r>
        <w:rPr>
          <w:rFonts w:ascii="Times New Roman" w:eastAsia="Times New Roman" w:hAnsi="Times New Roman" w:cs="Times New Roman"/>
          <w:strike w:val="0"/>
          <w:u w:val="none"/>
        </w:rPr>
        <w:drawing>
          <wp:inline>
            <wp:extent cx="2190750" cy="1876425"/>
            <wp:docPr id="100027" name="" descr="Lines demonstrating equal corresponding angles around parallel 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24"/>
                    <a:stretch>
                      <a:fillRect/>
                    </a:stretch>
                  </pic:blipFill>
                  <pic:spPr>
                    <a:xfrm>
                      <a:off x="0" y="0"/>
                      <a:ext cx="2190750" cy="1876425"/>
                    </a:xfrm>
                    <a:prstGeom prst="rect">
                      <a:avLst/>
                    </a:prstGeom>
                  </pic:spPr>
                </pic:pic>
              </a:graphicData>
            </a:graphic>
          </wp:inline>
        </w:drawing>
      </w:r>
    </w:p>
    <w:p>
      <w:pPr>
        <w:keepNext w:val="0"/>
        <w:spacing w:before="0" w:after="160" w:line="276" w:lineRule="auto"/>
        <w:rPr>
          <w:rFonts w:ascii="Arial" w:eastAsia="Arial" w:hAnsi="Arial" w:cs="Arial"/>
        </w:rPr>
      </w:pPr>
      <w:r>
        <w:rPr>
          <w:rFonts w:ascii="Arial" w:eastAsia="Arial" w:hAnsi="Arial" w:cs="Arial"/>
          <w:sz w:val="22"/>
        </w:rPr>
        <w:t>Conversely, if a pair of corresponding angles is equal, then the lines are parallel.</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cosine ratio</w:t>
      </w:r>
    </w:p>
    <w:p>
      <w:pPr>
        <w:keepNext w:val="0"/>
        <w:spacing w:before="0" w:after="160" w:line="276" w:lineRule="auto"/>
        <w:rPr>
          <w:rFonts w:ascii="Arial" w:eastAsia="Arial" w:hAnsi="Arial" w:cs="Arial"/>
        </w:rPr>
      </w:pPr>
      <w:r>
        <w:rPr>
          <w:rFonts w:ascii="Arial" w:eastAsia="Arial" w:hAnsi="Arial" w:cs="Arial"/>
          <w:sz w:val="22"/>
        </w:rPr>
        <w:t xml:space="preserve">The ratio of the length of the base, </w:t>
      </w:r>
      <m:oMathPara>
        <m:oMathParaPr>
          <m:jc m:val="left"/>
        </m:oMathParaPr>
        <m:oMath>
          <m:r>
            <w:rPr>
              <w:rFonts w:ascii="Arial" w:eastAsia="Arial" w:hAnsi="Arial" w:cs="Arial"/>
              <w:sz w:val="22"/>
            </w:rPr>
            <m:t>b</m:t>
          </m:r>
        </m:oMath>
      </m:oMathPara>
      <w:r>
        <w:rPr>
          <w:rFonts w:ascii="Arial" w:eastAsia="Arial" w:hAnsi="Arial" w:cs="Arial"/>
          <w:sz w:val="22"/>
        </w:rPr>
        <w:t xml:space="preserve">, of a right-angled triangle to the length of its hypotenuse, </w:t>
      </w:r>
      <m:oMathPara>
        <m:oMathParaPr>
          <m:jc m:val="left"/>
        </m:oMathParaPr>
        <m:oMath>
          <m:r>
            <w:rPr>
              <w:rFonts w:ascii="Arial" w:eastAsia="Arial" w:hAnsi="Arial" w:cs="Arial"/>
              <w:sz w:val="22"/>
            </w:rPr>
            <m:t>h</m:t>
          </m:r>
        </m:oMath>
      </m:oMathPara>
      <w:r>
        <w:rPr>
          <w:rFonts w:ascii="Arial" w:eastAsia="Arial" w:hAnsi="Arial" w:cs="Arial"/>
          <w:sz w:val="22"/>
        </w:rPr>
        <w:t xml:space="preserve">, for a given base angle theta, </w:t>
      </w:r>
      <m:oMathPara>
        <m:oMathParaPr>
          <m:jc m:val="left"/>
        </m:oMathParaPr>
        <m:oMath>
          <m:r>
            <w:rPr>
              <w:rFonts w:ascii="Arial" w:eastAsia="Arial" w:hAnsi="Arial" w:cs="Arial"/>
              <w:sz w:val="22"/>
            </w:rPr>
            <m:t>θ</m:t>
          </m:r>
        </m:oMath>
      </m:oMathPara>
      <w:r>
        <w:rPr>
          <w:rFonts w:ascii="Arial" w:eastAsia="Arial" w:hAnsi="Arial" w:cs="Arial"/>
          <w:sz w:val="22"/>
        </w:rPr>
        <w:t xml:space="preserve">. In any right-angled triangle, </w:t>
      </w:r>
      <m:oMathPara>
        <m:oMathParaPr>
          <m:jc m:val="left"/>
        </m:oMathParaPr>
        <m:oMath>
          <m:func>
            <m:fName>
              <m:r>
                <m:rPr>
                  <m:sty m:val="p"/>
                </m:rPr>
                <w:rPr>
                  <w:rFonts w:ascii="Arial" w:eastAsia="Arial" w:hAnsi="Arial" w:cs="Arial"/>
                  <w:sz w:val="22"/>
                </w:rPr>
                <m:t>cos</m:t>
              </m:r>
            </m:fName>
            <m:e>
              <m:r>
                <w:rPr>
                  <w:rFonts w:ascii="Arial" w:eastAsia="Arial" w:hAnsi="Arial" w:cs="Arial"/>
                  <w:sz w:val="22"/>
                </w:rPr>
                <m:t>θ</m:t>
              </m:r>
              <m:r>
                <w:rPr>
                  <w:rFonts w:ascii="Arial" w:eastAsia="Arial" w:hAnsi="Arial" w:cs="Arial"/>
                  <w:sz w:val="22"/>
                </w:rPr>
                <m:t>=</m:t>
              </m:r>
              <m:f>
                <m:num>
                  <m:r>
                    <w:rPr>
                      <w:rFonts w:ascii="Arial" w:eastAsia="Arial" w:hAnsi="Arial" w:cs="Arial"/>
                      <w:sz w:val="22"/>
                    </w:rPr>
                    <m:t>a</m:t>
                  </m:r>
                  <m:r>
                    <w:rPr>
                      <w:rFonts w:ascii="Arial" w:eastAsia="Arial" w:hAnsi="Arial" w:cs="Arial"/>
                      <w:sz w:val="22"/>
                    </w:rPr>
                    <m:t>d</m:t>
                  </m:r>
                  <m:r>
                    <w:rPr>
                      <w:rFonts w:ascii="Arial" w:eastAsia="Arial" w:hAnsi="Arial" w:cs="Arial"/>
                      <w:sz w:val="22"/>
                    </w:rPr>
                    <m:t>j</m:t>
                  </m:r>
                  <m:r>
                    <w:rPr>
                      <w:rFonts w:ascii="Arial" w:eastAsia="Arial" w:hAnsi="Arial" w:cs="Arial"/>
                      <w:sz w:val="22"/>
                    </w:rPr>
                    <m:t>a</m:t>
                  </m:r>
                  <m:r>
                    <w:rPr>
                      <w:rFonts w:ascii="Arial" w:eastAsia="Arial" w:hAnsi="Arial" w:cs="Arial"/>
                      <w:sz w:val="22"/>
                    </w:rPr>
                    <m:t>c</m:t>
                  </m:r>
                  <m:r>
                    <w:rPr>
                      <w:rFonts w:ascii="Arial" w:eastAsia="Arial" w:hAnsi="Arial" w:cs="Arial"/>
                      <w:sz w:val="22"/>
                    </w:rPr>
                    <m:t>e</m:t>
                  </m:r>
                  <m:r>
                    <w:rPr>
                      <w:rFonts w:ascii="Arial" w:eastAsia="Arial" w:hAnsi="Arial" w:cs="Arial"/>
                      <w:sz w:val="22"/>
                    </w:rPr>
                    <m:t>n</m:t>
                  </m:r>
                  <m:r>
                    <w:rPr>
                      <w:rFonts w:ascii="Arial" w:eastAsia="Arial" w:hAnsi="Arial" w:cs="Arial"/>
                      <w:sz w:val="22"/>
                    </w:rPr>
                    <m:t>t</m:t>
                  </m:r>
                </m:num>
                <m:den>
                  <m:r>
                    <w:rPr>
                      <w:rFonts w:ascii="Arial" w:eastAsia="Arial" w:hAnsi="Arial" w:cs="Arial"/>
                      <w:sz w:val="22"/>
                    </w:rPr>
                    <m:t>h</m:t>
                  </m:r>
                  <m:r>
                    <w:rPr>
                      <w:rFonts w:ascii="Arial" w:eastAsia="Arial" w:hAnsi="Arial" w:cs="Arial"/>
                      <w:sz w:val="22"/>
                    </w:rPr>
                    <m:t>y</m:t>
                  </m:r>
                  <m:r>
                    <w:rPr>
                      <w:rFonts w:ascii="Arial" w:eastAsia="Arial" w:hAnsi="Arial" w:cs="Arial"/>
                      <w:sz w:val="22"/>
                    </w:rPr>
                    <m:t>p</m:t>
                  </m:r>
                  <m:r>
                    <w:rPr>
                      <w:rFonts w:ascii="Arial" w:eastAsia="Arial" w:hAnsi="Arial" w:cs="Arial"/>
                      <w:sz w:val="22"/>
                    </w:rPr>
                    <m:t>o</m:t>
                  </m:r>
                  <m:r>
                    <w:rPr>
                      <w:rFonts w:ascii="Arial" w:eastAsia="Arial" w:hAnsi="Arial" w:cs="Arial"/>
                      <w:sz w:val="22"/>
                    </w:rPr>
                    <m:t>t</m:t>
                  </m:r>
                  <m:r>
                    <w:rPr>
                      <w:rFonts w:ascii="Arial" w:eastAsia="Arial" w:hAnsi="Arial" w:cs="Arial"/>
                      <w:sz w:val="22"/>
                    </w:rPr>
                    <m:t>e</m:t>
                  </m:r>
                  <m:r>
                    <w:rPr>
                      <w:rFonts w:ascii="Arial" w:eastAsia="Arial" w:hAnsi="Arial" w:cs="Arial"/>
                      <w:sz w:val="22"/>
                    </w:rPr>
                    <m:t>n</m:t>
                  </m:r>
                  <m:r>
                    <w:rPr>
                      <w:rFonts w:ascii="Arial" w:eastAsia="Arial" w:hAnsi="Arial" w:cs="Arial"/>
                      <w:sz w:val="22"/>
                    </w:rPr>
                    <m:t>u</m:t>
                  </m:r>
                  <m:r>
                    <w:rPr>
                      <w:rFonts w:ascii="Arial" w:eastAsia="Arial" w:hAnsi="Arial" w:cs="Arial"/>
                      <w:sz w:val="22"/>
                    </w:rPr>
                    <m:t>s</m:t>
                  </m:r>
                  <m:r>
                    <w:rPr>
                      <w:rFonts w:ascii="Arial" w:eastAsia="Arial" w:hAnsi="Arial" w:cs="Arial"/>
                      <w:sz w:val="22"/>
                    </w:rPr>
                    <m:t>e</m:t>
                  </m:r>
                </m:den>
              </m:f>
            </m:e>
          </m:func>
        </m:oMath>
      </m:oMathPara>
      <w:r>
        <w:rPr>
          <w:rFonts w:ascii="Arial" w:eastAsia="Arial" w:hAnsi="Arial" w:cs="Arial"/>
          <w:sz w:val="22"/>
        </w:rPr>
        <w:t xml:space="preserve">, where </w:t>
      </w:r>
      <m:oMathPara>
        <m:oMathParaPr>
          <m:jc m:val="left"/>
        </m:oMathParaPr>
        <m:oMath>
          <m:r>
            <w:rPr>
              <w:rFonts w:ascii="Arial" w:eastAsia="Arial" w:hAnsi="Arial" w:cs="Arial"/>
              <w:sz w:val="22"/>
            </w:rPr>
            <m:t>0</m:t>
          </m:r>
          <m:r>
            <w:rPr>
              <w:rFonts w:ascii="Arial" w:eastAsia="Arial" w:hAnsi="Arial" w:cs="Arial"/>
              <w:sz w:val="22"/>
            </w:rPr>
            <m:t>&lt;</m:t>
          </m:r>
          <m:r>
            <w:rPr>
              <w:rFonts w:ascii="Arial" w:eastAsia="Arial" w:hAnsi="Arial" w:cs="Arial"/>
              <w:sz w:val="22"/>
            </w:rPr>
            <m:t>θ</m:t>
          </m:r>
          <m:r>
            <w:rPr>
              <w:rFonts w:ascii="Arial" w:eastAsia="Arial" w:hAnsi="Arial" w:cs="Arial"/>
              <w:sz w:val="22"/>
            </w:rPr>
            <m:t>&lt;</m:t>
          </m:r>
          <m:r>
            <w:rPr>
              <w:rFonts w:ascii="Arial" w:eastAsia="Arial" w:hAnsi="Arial" w:cs="Arial"/>
              <w:sz w:val="22"/>
            </w:rPr>
            <m:t>90</m:t>
          </m:r>
          <m:r>
            <w:rPr>
              <w:rFonts w:ascii="Arial" w:eastAsia="Arial" w:hAnsi="Arial" w:cs="Arial"/>
              <w:sz w:val="22"/>
            </w:rPr>
            <m:t>°</m:t>
          </m:r>
        </m:oMath>
      </m:oMathPara>
      <w:r>
        <w:rPr>
          <w:rFonts w:ascii="Arial" w:eastAsia="Arial" w:hAnsi="Arial" w:cs="Arial"/>
          <w:sz w:val="22"/>
        </w:rPr>
        <w:t>.</w:t>
      </w:r>
    </w:p>
    <w:p>
      <w:pPr>
        <w:keepNext w:val="0"/>
        <w:spacing w:before="0" w:after="160" w:line="276" w:lineRule="auto"/>
        <w:ind w:left="600" w:right="600"/>
        <w:rPr>
          <w:rFonts w:ascii="Arial" w:eastAsia="Arial" w:hAnsi="Arial" w:cs="Arial"/>
        </w:rPr>
      </w:pPr>
      <w:r>
        <w:rPr>
          <w:rFonts w:ascii="Times New Roman" w:eastAsia="Times New Roman" w:hAnsi="Times New Roman" w:cs="Times New Roman"/>
          <w:strike w:val="0"/>
          <w:u w:val="none"/>
        </w:rPr>
        <w:drawing>
          <wp:inline>
            <wp:extent cx="2676525" cy="1276350"/>
            <wp:docPr id="10002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25"/>
                    <a:stretch>
                      <a:fillRect/>
                    </a:stretch>
                  </pic:blipFill>
                  <pic:spPr>
                    <a:xfrm>
                      <a:off x="0" y="0"/>
                      <a:ext cx="2676525" cy="1276350"/>
                    </a:xfrm>
                    <a:prstGeom prst="rect">
                      <a:avLst/>
                    </a:prstGeom>
                  </pic:spPr>
                </pic:pic>
              </a:graphicData>
            </a:graphic>
          </wp:inline>
        </w:drawing>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cross-section</w:t>
      </w:r>
    </w:p>
    <w:p>
      <w:pPr>
        <w:keepNext w:val="0"/>
        <w:spacing w:before="0" w:after="160" w:line="276" w:lineRule="auto"/>
        <w:rPr>
          <w:rFonts w:ascii="Arial" w:eastAsia="Arial" w:hAnsi="Arial" w:cs="Arial"/>
        </w:rPr>
      </w:pPr>
      <w:r>
        <w:rPr>
          <w:rFonts w:ascii="Arial" w:eastAsia="Arial" w:hAnsi="Arial" w:cs="Arial"/>
          <w:sz w:val="22"/>
        </w:rPr>
        <w:t>The intersection of a solid with a plane. May differ for a given solid depending on the orientation of the slicing plane. For example, the cross-section of a sphere will be a circle (of different radius depending on the slicing plane), while the cross-section of a cube could be a square or other polygon (e.g. triangle, hexagon) depending on the orientation of the slicing plane.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cube</w:t>
      </w:r>
    </w:p>
    <w:p>
      <w:pPr>
        <w:keepNext w:val="0"/>
        <w:spacing w:before="0" w:after="160" w:line="276" w:lineRule="auto"/>
        <w:rPr>
          <w:rFonts w:ascii="Arial" w:eastAsia="Arial" w:hAnsi="Arial" w:cs="Arial"/>
        </w:rPr>
      </w:pPr>
      <w:r>
        <w:rPr>
          <w:rFonts w:ascii="Arial" w:eastAsia="Arial" w:hAnsi="Arial" w:cs="Arial"/>
          <w:sz w:val="22"/>
        </w:rPr>
        <w:t>An object with 6 equal square faces and 12 edges.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cube root</w:t>
      </w:r>
    </w:p>
    <w:p>
      <w:pPr>
        <w:keepNext w:val="0"/>
        <w:spacing w:before="0" w:after="160" w:line="276" w:lineRule="auto"/>
        <w:rPr>
          <w:rFonts w:ascii="Arial" w:eastAsia="Arial" w:hAnsi="Arial" w:cs="Arial"/>
        </w:rPr>
      </w:pPr>
      <w:r>
        <w:rPr>
          <w:rFonts w:ascii="Arial" w:eastAsia="Arial" w:hAnsi="Arial" w:cs="Arial"/>
          <w:sz w:val="22"/>
        </w:rPr>
        <w:t xml:space="preserve">The inverse or opposite of cubing a number. For example, the cube root of 8 is 2 because </w:t>
      </w:r>
      <m:oMathPara>
        <m:oMathParaPr>
          <m:jc m:val="left"/>
        </m:oMathParaPr>
        <m:oMath>
          <m:r>
            <w:rPr>
              <w:rFonts w:ascii="Arial" w:eastAsia="Arial" w:hAnsi="Arial" w:cs="Arial"/>
              <w:sz w:val="22"/>
            </w:rPr>
            <m:t>2</m:t>
          </m:r>
          <m:r>
            <w:rPr>
              <w:rFonts w:ascii="Arial" w:eastAsia="Arial" w:hAnsi="Arial" w:cs="Arial"/>
              <w:sz w:val="22"/>
            </w:rPr>
            <m:t>×</m:t>
          </m:r>
          <m:r>
            <w:rPr>
              <w:rFonts w:ascii="Arial" w:eastAsia="Arial" w:hAnsi="Arial" w:cs="Arial"/>
              <w:sz w:val="22"/>
            </w:rPr>
            <m:t>2</m:t>
          </m:r>
          <m:r>
            <w:rPr>
              <w:rFonts w:ascii="Arial" w:eastAsia="Arial" w:hAnsi="Arial" w:cs="Arial"/>
              <w:sz w:val="22"/>
            </w:rPr>
            <m:t>×</m:t>
          </m:r>
          <m:r>
            <w:rPr>
              <w:rFonts w:ascii="Arial" w:eastAsia="Arial" w:hAnsi="Arial" w:cs="Arial"/>
              <w:sz w:val="22"/>
            </w:rPr>
            <m:t>2</m:t>
          </m:r>
          <m:r>
            <w:rPr>
              <w:rFonts w:ascii="Arial" w:eastAsia="Arial" w:hAnsi="Arial" w:cs="Arial"/>
              <w:sz w:val="22"/>
            </w:rPr>
            <m:t>=</m:t>
          </m:r>
          <m:r>
            <w:rPr>
              <w:rFonts w:ascii="Arial" w:eastAsia="Arial" w:hAnsi="Arial" w:cs="Arial"/>
              <w:sz w:val="22"/>
            </w:rPr>
            <m:t>8</m:t>
          </m:r>
        </m:oMath>
      </m:oMathPara>
      <w:r>
        <w:rPr>
          <w:rFonts w:ascii="Arial" w:eastAsia="Arial" w:hAnsi="Arial" w:cs="Arial"/>
          <w:sz w:val="22"/>
        </w:rPr>
        <w:t xml:space="preserve">. In symbols it is written </w:t>
      </w:r>
      <m:oMathPara>
        <m:oMathParaPr>
          <m:jc m:val="left"/>
        </m:oMathParaPr>
        <m:oMath>
          <m:rad>
            <m:e>
              <m:r>
                <w:rPr>
                  <w:rFonts w:ascii="Arial" w:eastAsia="Arial" w:hAnsi="Arial" w:cs="Arial"/>
                  <w:sz w:val="22"/>
                </w:rPr>
                <m:t>8</m:t>
              </m:r>
            </m:e>
            <m:deg>
              <m:r>
                <w:rPr>
                  <w:rFonts w:ascii="Arial" w:eastAsia="Arial" w:hAnsi="Arial" w:cs="Arial"/>
                  <w:sz w:val="22"/>
                </w:rPr>
                <m:t>3</m:t>
              </m:r>
            </m:deg>
          </m:rad>
          <m:r>
            <w:rPr>
              <w:rFonts w:ascii="Arial" w:eastAsia="Arial" w:hAnsi="Arial" w:cs="Arial"/>
              <w:sz w:val="22"/>
            </w:rPr>
            <m:t>=</m:t>
          </m:r>
          <m:r>
            <w:rPr>
              <w:rFonts w:ascii="Arial" w:eastAsia="Arial" w:hAnsi="Arial" w:cs="Arial"/>
              <w:sz w:val="22"/>
            </w:rPr>
            <m:t>2</m:t>
          </m:r>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cubic</w:t>
      </w:r>
    </w:p>
    <w:p>
      <w:pPr>
        <w:keepNext w:val="0"/>
        <w:spacing w:before="0" w:after="160" w:line="276" w:lineRule="auto"/>
        <w:rPr>
          <w:rFonts w:ascii="Arial" w:eastAsia="Arial" w:hAnsi="Arial" w:cs="Arial"/>
        </w:rPr>
      </w:pPr>
      <w:r>
        <w:rPr>
          <w:rFonts w:ascii="Arial" w:eastAsia="Arial" w:hAnsi="Arial" w:cs="Arial"/>
          <w:sz w:val="22"/>
        </w:rPr>
        <w:t>Having the form of a cube or being of the third power or degree.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curve</w:t>
      </w:r>
    </w:p>
    <w:p>
      <w:pPr>
        <w:keepNext w:val="0"/>
        <w:spacing w:before="0" w:after="160" w:line="276" w:lineRule="auto"/>
        <w:rPr>
          <w:rFonts w:ascii="Arial" w:eastAsia="Arial" w:hAnsi="Arial" w:cs="Arial"/>
        </w:rPr>
      </w:pPr>
      <w:r>
        <w:rPr>
          <w:rFonts w:ascii="Arial" w:eastAsia="Arial" w:hAnsi="Arial" w:cs="Arial"/>
          <w:sz w:val="22"/>
        </w:rPr>
        <w:t>A one-dimensional figure that is not straight.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curved surface</w:t>
      </w:r>
    </w:p>
    <w:p>
      <w:pPr>
        <w:keepNext w:val="0"/>
        <w:spacing w:before="0" w:after="160" w:line="276" w:lineRule="auto"/>
        <w:rPr>
          <w:rFonts w:ascii="Arial" w:eastAsia="Arial" w:hAnsi="Arial" w:cs="Arial"/>
        </w:rPr>
      </w:pPr>
      <w:r>
        <w:rPr>
          <w:rFonts w:ascii="Arial" w:eastAsia="Arial" w:hAnsi="Arial" w:cs="Arial"/>
          <w:sz w:val="22"/>
        </w:rPr>
        <w:t>Surface of an object that is not flat, e.g. a cylinder has one curved surface.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cycle (networks)</w:t>
      </w:r>
    </w:p>
    <w:p>
      <w:pPr>
        <w:keepNext w:val="0"/>
        <w:spacing w:before="0" w:after="160" w:line="276" w:lineRule="auto"/>
        <w:rPr>
          <w:rFonts w:ascii="Arial" w:eastAsia="Arial" w:hAnsi="Arial" w:cs="Arial"/>
        </w:rPr>
      </w:pPr>
      <w:r>
        <w:rPr>
          <w:rFonts w:ascii="Arial" w:eastAsia="Arial" w:hAnsi="Arial" w:cs="Arial"/>
          <w:sz w:val="22"/>
        </w:rPr>
        <w:t>A trail that finishes on the vertex it begins on. No vertex is repeated.</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cyclic quadrilateral</w:t>
      </w:r>
    </w:p>
    <w:p>
      <w:pPr>
        <w:keepNext w:val="0"/>
        <w:spacing w:before="0" w:after="160" w:line="276" w:lineRule="auto"/>
        <w:rPr>
          <w:rFonts w:ascii="Arial" w:eastAsia="Arial" w:hAnsi="Arial" w:cs="Arial"/>
        </w:rPr>
      </w:pPr>
      <w:r>
        <w:rPr>
          <w:rFonts w:ascii="Arial" w:eastAsia="Arial" w:hAnsi="Arial" w:cs="Arial"/>
          <w:sz w:val="22"/>
        </w:rPr>
        <w:t>A quadrilateral with every vertex (corner point) on a circle’s circumference.</w:t>
      </w:r>
    </w:p>
    <w:p>
      <w:pPr>
        <w:keepNext w:val="0"/>
        <w:spacing w:before="0" w:after="160" w:line="276" w:lineRule="auto"/>
        <w:ind w:left="600" w:right="600"/>
        <w:rPr>
          <w:rFonts w:ascii="Arial" w:eastAsia="Arial" w:hAnsi="Arial" w:cs="Arial"/>
        </w:rPr>
      </w:pPr>
      <w:r>
        <w:rPr>
          <w:rFonts w:ascii="Times New Roman" w:eastAsia="Times New Roman" w:hAnsi="Times New Roman" w:cs="Times New Roman"/>
          <w:strike w:val="0"/>
          <w:u w:val="none"/>
        </w:rPr>
        <w:drawing>
          <wp:inline>
            <wp:extent cx="1876425" cy="1714500"/>
            <wp:docPr id="100031" name="" descr="A quadrilateral contained within a circle. Details in definition abo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26"/>
                    <a:stretch>
                      <a:fillRect/>
                    </a:stretch>
                  </pic:blipFill>
                  <pic:spPr>
                    <a:xfrm>
                      <a:off x="0" y="0"/>
                      <a:ext cx="1876425" cy="1714500"/>
                    </a:xfrm>
                    <a:prstGeom prst="rect">
                      <a:avLst/>
                    </a:prstGeom>
                  </pic:spPr>
                </pic:pic>
              </a:graphicData>
            </a:graphic>
          </wp:inline>
        </w:drawing>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cylinder</w:t>
      </w:r>
    </w:p>
    <w:p>
      <w:pPr>
        <w:keepNext w:val="0"/>
        <w:spacing w:before="0" w:after="160" w:line="276" w:lineRule="auto"/>
        <w:rPr>
          <w:rFonts w:ascii="Arial" w:eastAsia="Arial" w:hAnsi="Arial" w:cs="Arial"/>
        </w:rPr>
      </w:pPr>
      <w:r>
        <w:rPr>
          <w:rFonts w:ascii="Arial" w:eastAsia="Arial" w:hAnsi="Arial" w:cs="Arial"/>
          <w:sz w:val="22"/>
        </w:rPr>
        <w:t>An object that has parallel circular discs of equal radius at the ends that are joined by a curved surface.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data</w:t>
      </w:r>
    </w:p>
    <w:p>
      <w:pPr>
        <w:keepNext w:val="0"/>
        <w:spacing w:before="0" w:after="160" w:line="276" w:lineRule="auto"/>
        <w:rPr>
          <w:rFonts w:ascii="Arial" w:eastAsia="Arial" w:hAnsi="Arial" w:cs="Arial"/>
        </w:rPr>
      </w:pPr>
      <w:r>
        <w:rPr>
          <w:rFonts w:ascii="Arial" w:eastAsia="Arial" w:hAnsi="Arial" w:cs="Arial"/>
          <w:sz w:val="22"/>
        </w:rPr>
        <w:t>Facts or units of information collected together.</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dataset</w:t>
      </w:r>
    </w:p>
    <w:p>
      <w:pPr>
        <w:keepNext w:val="0"/>
        <w:spacing w:before="0" w:after="160" w:line="276" w:lineRule="auto"/>
        <w:rPr>
          <w:rFonts w:ascii="Arial" w:eastAsia="Arial" w:hAnsi="Arial" w:cs="Arial"/>
        </w:rPr>
      </w:pPr>
      <w:r>
        <w:rPr>
          <w:rFonts w:ascii="Arial" w:eastAsia="Arial" w:hAnsi="Arial" w:cs="Arial"/>
          <w:sz w:val="22"/>
        </w:rPr>
        <w:t>A collection of numbers or values relating to a particular subject. Datasets are normally presented in tables or represented by graphs. For example, the test scores of each student in a particular class.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decimal</w:t>
      </w:r>
    </w:p>
    <w:p>
      <w:pPr>
        <w:keepNext w:val="0"/>
        <w:spacing w:before="0" w:after="160" w:line="276" w:lineRule="auto"/>
        <w:rPr>
          <w:rFonts w:ascii="Arial" w:eastAsia="Arial" w:hAnsi="Arial" w:cs="Arial"/>
        </w:rPr>
      </w:pPr>
      <w:r>
        <w:rPr>
          <w:rFonts w:ascii="Arial" w:eastAsia="Arial" w:hAnsi="Arial" w:cs="Arial"/>
          <w:sz w:val="22"/>
        </w:rPr>
        <w:t>Used to describe aspects of the base-10 number system. The decimal point (. or ,) separates the whole number part of a number from its decimal part.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degree (networks)</w:t>
      </w:r>
    </w:p>
    <w:p>
      <w:pPr>
        <w:keepNext w:val="0"/>
        <w:spacing w:before="0" w:after="160" w:line="276" w:lineRule="auto"/>
        <w:rPr>
          <w:rFonts w:ascii="Arial" w:eastAsia="Arial" w:hAnsi="Arial" w:cs="Arial"/>
        </w:rPr>
      </w:pPr>
      <w:r>
        <w:rPr>
          <w:rFonts w:ascii="Arial" w:eastAsia="Arial" w:hAnsi="Arial" w:cs="Arial"/>
          <w:sz w:val="22"/>
        </w:rPr>
        <w:t>The degree of a vertex is the number of edge ends at that vertex.</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degrees (geometry)</w:t>
      </w:r>
    </w:p>
    <w:p>
      <w:pPr>
        <w:keepNext w:val="0"/>
        <w:spacing w:before="0" w:after="160" w:line="276" w:lineRule="auto"/>
        <w:rPr>
          <w:rFonts w:ascii="Arial" w:eastAsia="Arial" w:hAnsi="Arial" w:cs="Arial"/>
        </w:rPr>
      </w:pPr>
      <w:r>
        <w:rPr>
          <w:rFonts w:ascii="Arial" w:eastAsia="Arial" w:hAnsi="Arial" w:cs="Arial"/>
          <w:sz w:val="22"/>
        </w:rPr>
        <w:t xml:space="preserve">A unit for measuring an angle. Angles are measured as a proportion of a full turn, which is equivalent to 360 degrees, so that one degree, written as </w:t>
      </w:r>
      <m:oMathPara>
        <m:oMathParaPr>
          <m:jc m:val="left"/>
        </m:oMathParaPr>
        <m:oMath>
          <m:r>
            <w:rPr>
              <w:rFonts w:ascii="Arial" w:eastAsia="Arial" w:hAnsi="Arial" w:cs="Arial"/>
              <w:sz w:val="22"/>
            </w:rPr>
            <m:t>1</m:t>
          </m:r>
          <m:r>
            <w:rPr>
              <w:rFonts w:ascii="Arial" w:eastAsia="Arial" w:hAnsi="Arial" w:cs="Arial"/>
              <w:sz w:val="22"/>
            </w:rPr>
            <m:t>°</m:t>
          </m:r>
        </m:oMath>
      </m:oMathPara>
      <w:r>
        <w:rPr>
          <w:rFonts w:ascii="Arial" w:eastAsia="Arial" w:hAnsi="Arial" w:cs="Arial"/>
          <w:sz w:val="22"/>
        </w:rPr>
        <w:t xml:space="preserve"> is equal to </w:t>
      </w:r>
      <m:oMathPara>
        <m:oMathParaPr>
          <m:jc m:val="left"/>
        </m:oMathParaPr>
        <m:oMath>
          <m:f>
            <m:num>
              <m:r>
                <w:rPr>
                  <w:rFonts w:ascii="Arial" w:eastAsia="Arial" w:hAnsi="Arial" w:cs="Arial"/>
                  <w:sz w:val="22"/>
                </w:rPr>
                <m:t>1</m:t>
              </m:r>
            </m:num>
            <m:den>
              <m:r>
                <w:rPr>
                  <w:rFonts w:ascii="Arial" w:eastAsia="Arial" w:hAnsi="Arial" w:cs="Arial"/>
                  <w:sz w:val="22"/>
                </w:rPr>
                <m:t>360</m:t>
              </m:r>
            </m:den>
          </m:f>
        </m:oMath>
      </m:oMathPara>
      <w:r>
        <w:rPr>
          <w:rFonts w:ascii="Arial" w:eastAsia="Arial" w:hAnsi="Arial" w:cs="Arial"/>
          <w:sz w:val="22"/>
        </w:rPr>
        <w:t xml:space="preserve"> of a full turn.</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denominator</w:t>
      </w:r>
    </w:p>
    <w:p>
      <w:pPr>
        <w:keepNext w:val="0"/>
        <w:spacing w:before="0" w:after="160" w:line="276" w:lineRule="auto"/>
        <w:rPr>
          <w:rFonts w:ascii="Arial" w:eastAsia="Arial" w:hAnsi="Arial" w:cs="Arial"/>
        </w:rPr>
      </w:pPr>
      <w:r>
        <w:rPr>
          <w:rFonts w:ascii="Arial" w:eastAsia="Arial" w:hAnsi="Arial" w:cs="Arial"/>
          <w:sz w:val="22"/>
        </w:rPr>
        <w:t>Comes from Latin, meaning ‘that which gives a name’ [de- “completely”; nomen “name”]. The denominator of a fraction identifies the name of the fractional parts (e.g. thirds, quarters or fifths).</w:t>
      </w:r>
    </w:p>
    <w:p>
      <w:pPr>
        <w:keepNext w:val="0"/>
        <w:spacing w:before="0" w:after="160" w:line="276" w:lineRule="auto"/>
        <w:rPr>
          <w:rFonts w:ascii="Arial" w:eastAsia="Arial" w:hAnsi="Arial" w:cs="Arial"/>
        </w:rPr>
      </w:pPr>
      <w:r>
        <w:rPr>
          <w:rFonts w:ascii="Arial" w:eastAsia="Arial" w:hAnsi="Arial" w:cs="Arial"/>
          <w:sz w:val="22"/>
        </w:rPr>
        <w:t xml:space="preserve">Extended in 7–10: In the fraction </w:t>
      </w:r>
      <m:oMathPara>
        <m:oMathParaPr>
          <m:jc m:val="left"/>
        </m:oMathParaPr>
        <m:oMath>
          <m:f>
            <m:num>
              <m:r>
                <w:rPr>
                  <w:rFonts w:ascii="Arial" w:eastAsia="Arial" w:hAnsi="Arial" w:cs="Arial"/>
                  <w:sz w:val="22"/>
                </w:rPr>
                <m:t>a</m:t>
              </m:r>
            </m:num>
            <m:den>
              <m:r>
                <w:rPr>
                  <w:rFonts w:ascii="Arial" w:eastAsia="Arial" w:hAnsi="Arial" w:cs="Arial"/>
                  <w:sz w:val="22"/>
                </w:rPr>
                <m:t>b</m:t>
              </m:r>
            </m:den>
          </m:f>
        </m:oMath>
      </m:oMathPara>
      <w:r>
        <w:rPr>
          <w:rFonts w:ascii="Arial" w:eastAsia="Arial" w:hAnsi="Arial" w:cs="Arial"/>
          <w:sz w:val="22"/>
        </w:rPr>
        <w:t xml:space="preserve">, </w:t>
      </w:r>
      <w:r>
        <w:rPr>
          <w:rStyle w:val="Emphasis"/>
          <w:rFonts w:ascii="Arial" w:eastAsia="Arial" w:hAnsi="Arial" w:cs="Arial"/>
          <w:i/>
          <w:iCs/>
          <w:sz w:val="22"/>
        </w:rPr>
        <w:t>b</w:t>
      </w:r>
      <w:r>
        <w:rPr>
          <w:rFonts w:ascii="Arial" w:eastAsia="Arial" w:hAnsi="Arial" w:cs="Arial"/>
          <w:sz w:val="22"/>
        </w:rPr>
        <w:t xml:space="preserve"> is the denominator.</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dependent events</w:t>
      </w:r>
    </w:p>
    <w:p>
      <w:pPr>
        <w:keepNext w:val="0"/>
        <w:spacing w:before="0" w:after="160" w:line="276" w:lineRule="auto"/>
        <w:rPr>
          <w:rFonts w:ascii="Arial" w:eastAsia="Arial" w:hAnsi="Arial" w:cs="Arial"/>
        </w:rPr>
      </w:pPr>
      <w:r>
        <w:rPr>
          <w:rFonts w:ascii="Arial" w:eastAsia="Arial" w:hAnsi="Arial" w:cs="Arial"/>
          <w:sz w:val="22"/>
        </w:rPr>
        <w:t>An event that relies on another event to happen first. One event influences the probability of another event.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dependent variable</w:t>
      </w:r>
    </w:p>
    <w:p>
      <w:pPr>
        <w:keepNext w:val="0"/>
        <w:spacing w:before="0" w:after="160" w:line="276" w:lineRule="auto"/>
        <w:rPr>
          <w:rFonts w:ascii="Arial" w:eastAsia="Arial" w:hAnsi="Arial" w:cs="Arial"/>
        </w:rPr>
      </w:pPr>
      <w:r>
        <w:rPr>
          <w:rFonts w:ascii="Arial" w:eastAsia="Arial" w:hAnsi="Arial" w:cs="Arial"/>
          <w:sz w:val="22"/>
        </w:rPr>
        <w:t>The variable used to represent the output values of a function. A dependent variable is generally represented on the vertical axis of a graph.</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depreciation</w:t>
      </w:r>
    </w:p>
    <w:p>
      <w:pPr>
        <w:keepNext w:val="0"/>
        <w:spacing w:before="0" w:after="160" w:line="276" w:lineRule="auto"/>
        <w:rPr>
          <w:rFonts w:ascii="Arial" w:eastAsia="Arial" w:hAnsi="Arial" w:cs="Arial"/>
        </w:rPr>
      </w:pPr>
      <w:r>
        <w:rPr>
          <w:rFonts w:ascii="Arial" w:eastAsia="Arial" w:hAnsi="Arial" w:cs="Arial"/>
          <w:sz w:val="22"/>
        </w:rPr>
        <w:t>A decrease in value due to wear and tear, decay, decline in price etc.</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diameter</w:t>
      </w:r>
    </w:p>
    <w:p>
      <w:pPr>
        <w:keepNext w:val="0"/>
        <w:spacing w:before="0" w:after="160" w:line="276" w:lineRule="auto"/>
        <w:rPr>
          <w:rFonts w:ascii="Arial" w:eastAsia="Arial" w:hAnsi="Arial" w:cs="Arial"/>
        </w:rPr>
      </w:pPr>
      <w:r>
        <w:rPr>
          <w:rFonts w:ascii="Arial" w:eastAsia="Arial" w:hAnsi="Arial" w:cs="Arial"/>
          <w:sz w:val="22"/>
        </w:rPr>
        <w:t>A chord passing through the centre of a circle. The word is also used for the length of the diameter.</w:t>
      </w:r>
    </w:p>
    <w:p>
      <w:pPr>
        <w:keepNext w:val="0"/>
        <w:spacing w:before="0" w:after="160" w:line="276" w:lineRule="auto"/>
        <w:ind w:left="600" w:right="600"/>
        <w:rPr>
          <w:rFonts w:ascii="Arial" w:eastAsia="Arial" w:hAnsi="Arial" w:cs="Arial"/>
        </w:rPr>
      </w:pPr>
      <w:r>
        <w:rPr>
          <w:rFonts w:ascii="Times New Roman" w:eastAsia="Times New Roman" w:hAnsi="Times New Roman" w:cs="Times New Roman"/>
          <w:strike w:val="0"/>
          <w:u w:val="none"/>
        </w:rPr>
        <w:drawing>
          <wp:inline>
            <wp:extent cx="1495425" cy="1428750"/>
            <wp:docPr id="100033" name="" descr="A circle centre 0 with its diameter drawn and labelled 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27"/>
                    <a:stretch>
                      <a:fillRect/>
                    </a:stretch>
                  </pic:blipFill>
                  <pic:spPr>
                    <a:xfrm>
                      <a:off x="0" y="0"/>
                      <a:ext cx="1495425" cy="1428750"/>
                    </a:xfrm>
                    <a:prstGeom prst="rect">
                      <a:avLst/>
                    </a:prstGeom>
                  </pic:spPr>
                </pic:pic>
              </a:graphicData>
            </a:graphic>
          </wp:inline>
        </w:drawing>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difference</w:t>
      </w:r>
    </w:p>
    <w:p>
      <w:pPr>
        <w:keepNext w:val="0"/>
        <w:spacing w:before="0" w:after="160" w:line="276" w:lineRule="auto"/>
        <w:rPr>
          <w:rFonts w:ascii="Arial" w:eastAsia="Arial" w:hAnsi="Arial" w:cs="Arial"/>
        </w:rPr>
      </w:pPr>
      <w:r>
        <w:rPr>
          <w:rFonts w:ascii="Arial" w:eastAsia="Arial" w:hAnsi="Arial" w:cs="Arial"/>
          <w:sz w:val="22"/>
        </w:rPr>
        <w:t xml:space="preserve">The difference of 2 numbers is the </w:t>
      </w:r>
      <w:r>
        <w:rPr>
          <w:rStyle w:val="Emphasis"/>
          <w:rFonts w:ascii="Arial" w:eastAsia="Arial" w:hAnsi="Arial" w:cs="Arial"/>
          <w:i/>
          <w:iCs/>
          <w:sz w:val="22"/>
        </w:rPr>
        <w:t>result</w:t>
      </w:r>
      <w:r>
        <w:rPr>
          <w:rFonts w:ascii="Arial" w:eastAsia="Arial" w:hAnsi="Arial" w:cs="Arial"/>
          <w:sz w:val="22"/>
        </w:rPr>
        <w:t xml:space="preserve"> of subtracting one from the other. You can use subtraction or addition to find the difference between 2 numbers.</w:t>
      </w:r>
    </w:p>
    <w:p>
      <w:pPr>
        <w:keepNext w:val="0"/>
        <w:spacing w:before="0" w:after="160" w:line="276" w:lineRule="auto"/>
        <w:rPr>
          <w:rFonts w:ascii="Arial" w:eastAsia="Arial" w:hAnsi="Arial" w:cs="Arial"/>
        </w:rPr>
      </w:pPr>
      <w:r>
        <w:rPr>
          <w:rFonts w:ascii="Arial" w:eastAsia="Arial" w:hAnsi="Arial" w:cs="Arial"/>
          <w:sz w:val="22"/>
        </w:rPr>
        <w:t>For example, to find the difference between 15 and 21, you can:</w:t>
      </w:r>
    </w:p>
    <w:p>
      <w:pPr>
        <w:pStyle w:val="ListParagraph"/>
        <w:keepNext w:val="0"/>
        <w:numPr>
          <w:ilvl w:val="0"/>
          <w:numId w:val="92"/>
        </w:numPr>
        <w:spacing w:before="0" w:after="120" w:line="276" w:lineRule="auto"/>
        <w:ind w:left="397" w:hanging="397"/>
        <w:contextualSpacing/>
        <w:jc w:val="left"/>
        <w:rPr>
          <w:rFonts w:ascii="Arial" w:eastAsia="Arial" w:hAnsi="Arial" w:cs="Arial"/>
        </w:rPr>
      </w:pPr>
      <w:r>
        <w:rPr>
          <w:rFonts w:ascii="Arial" w:eastAsia="Arial" w:hAnsi="Arial" w:cs="Arial"/>
          <w:sz w:val="22"/>
        </w:rPr>
        <w:t>add 5 up from 15 to get to 20, then add one more to get to 21, so the difference is 6</w:t>
      </w:r>
    </w:p>
    <w:p>
      <w:pPr>
        <w:pStyle w:val="ListParagraph"/>
        <w:keepNext w:val="0"/>
        <w:numPr>
          <w:ilvl w:val="0"/>
          <w:numId w:val="92"/>
        </w:numPr>
        <w:spacing w:before="0" w:after="120" w:line="276" w:lineRule="auto"/>
        <w:ind w:left="397" w:hanging="397"/>
        <w:contextualSpacing/>
        <w:jc w:val="left"/>
        <w:rPr>
          <w:rFonts w:ascii="Arial" w:eastAsia="Arial" w:hAnsi="Arial" w:cs="Arial"/>
        </w:rPr>
      </w:pPr>
      <w:r>
        <w:rPr>
          <w:rFonts w:ascii="Arial" w:eastAsia="Arial" w:hAnsi="Arial" w:cs="Arial"/>
          <w:sz w:val="22"/>
        </w:rPr>
        <w:t>start with 21 and count back to find the difference of 6.</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direct variation</w:t>
      </w:r>
    </w:p>
    <w:p>
      <w:pPr>
        <w:keepNext w:val="0"/>
        <w:spacing w:before="0" w:after="160" w:line="276" w:lineRule="auto"/>
        <w:rPr>
          <w:rFonts w:ascii="Arial" w:eastAsia="Arial" w:hAnsi="Arial" w:cs="Arial"/>
        </w:rPr>
      </w:pPr>
      <w:r>
        <w:rPr>
          <w:rFonts w:ascii="Arial" w:eastAsia="Arial" w:hAnsi="Arial" w:cs="Arial"/>
          <w:sz w:val="22"/>
        </w:rPr>
        <w:t>A proportional relationship where one quantity directly varies with respect to a change in another quantity. This implies that if there is an increase (or decrease) in one quantity then the other quantity will experience a proportionate increase (or decrease).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discrete variable</w:t>
      </w:r>
    </w:p>
    <w:p>
      <w:pPr>
        <w:keepNext w:val="0"/>
        <w:spacing w:before="0" w:after="160" w:line="276" w:lineRule="auto"/>
        <w:rPr>
          <w:rFonts w:ascii="Arial" w:eastAsia="Arial" w:hAnsi="Arial" w:cs="Arial"/>
        </w:rPr>
      </w:pPr>
      <w:r>
        <w:rPr>
          <w:rFonts w:ascii="Arial" w:eastAsia="Arial" w:hAnsi="Arial" w:cs="Arial"/>
          <w:sz w:val="22"/>
        </w:rPr>
        <w:t>Individual and countable items that can be listed.</w:t>
      </w:r>
    </w:p>
    <w:p>
      <w:pPr>
        <w:keepNext w:val="0"/>
        <w:spacing w:before="0" w:after="160" w:line="276" w:lineRule="auto"/>
        <w:rPr>
          <w:rFonts w:ascii="Arial" w:eastAsia="Arial" w:hAnsi="Arial" w:cs="Arial"/>
        </w:rPr>
      </w:pPr>
      <w:r>
        <w:rPr>
          <w:rFonts w:ascii="Arial" w:eastAsia="Arial" w:hAnsi="Arial" w:cs="Arial"/>
          <w:sz w:val="22"/>
        </w:rPr>
        <w:t>Extended in Mathematics Advanced: Also known as a discrete random variable.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distribution</w:t>
      </w:r>
    </w:p>
    <w:p>
      <w:pPr>
        <w:keepNext w:val="0"/>
        <w:spacing w:before="0" w:after="160" w:line="276" w:lineRule="auto"/>
        <w:rPr>
          <w:rFonts w:ascii="Arial" w:eastAsia="Arial" w:hAnsi="Arial" w:cs="Arial"/>
        </w:rPr>
      </w:pPr>
      <w:r>
        <w:rPr>
          <w:rFonts w:ascii="Arial" w:eastAsia="Arial" w:hAnsi="Arial" w:cs="Arial"/>
          <w:sz w:val="22"/>
        </w:rPr>
        <w:t>The spread of data which can be shown graphically or in a table.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distributivity (Distributive law)</w:t>
      </w:r>
    </w:p>
    <w:p>
      <w:pPr>
        <w:keepNext w:val="0"/>
        <w:spacing w:before="0" w:after="160" w:line="276" w:lineRule="auto"/>
        <w:rPr>
          <w:rFonts w:ascii="Arial" w:eastAsia="Arial" w:hAnsi="Arial" w:cs="Arial"/>
        </w:rPr>
      </w:pPr>
      <w:r>
        <w:rPr>
          <w:rFonts w:ascii="Arial" w:eastAsia="Arial" w:hAnsi="Arial" w:cs="Arial"/>
          <w:sz w:val="22"/>
        </w:rPr>
        <w:t xml:space="preserve">Multiplication of numbers is distributive over addition because the product of one number with the sum of 2 others equals the sum of the products of the first number with each of the others. For example, the product of 3 with </w:t>
      </w:r>
      <m:oMathPara>
        <m:oMathParaPr>
          <m:jc m:val="left"/>
        </m:oMathParaPr>
        <m:oMath>
          <m:d>
            <m:dPr>
              <m:sepChr m:val="|"/>
            </m:dPr>
            <m:e>
              <m:r>
                <w:rPr>
                  <w:rFonts w:ascii="Arial" w:eastAsia="Arial" w:hAnsi="Arial" w:cs="Arial"/>
                  <w:sz w:val="22"/>
                </w:rPr>
                <m:t>4</m:t>
              </m:r>
              <m:r>
                <w:rPr>
                  <w:rFonts w:ascii="Arial" w:eastAsia="Arial" w:hAnsi="Arial" w:cs="Arial"/>
                  <w:sz w:val="22"/>
                </w:rPr>
                <m:t>+</m:t>
              </m:r>
              <m:r>
                <w:rPr>
                  <w:rFonts w:ascii="Arial" w:eastAsia="Arial" w:hAnsi="Arial" w:cs="Arial"/>
                  <w:sz w:val="22"/>
                </w:rPr>
                <m:t>5</m:t>
              </m:r>
            </m:e>
          </m:d>
        </m:oMath>
      </m:oMathPara>
      <w:r>
        <w:rPr>
          <w:rFonts w:ascii="Arial" w:eastAsia="Arial" w:hAnsi="Arial" w:cs="Arial"/>
          <w:sz w:val="22"/>
        </w:rPr>
        <w:t xml:space="preserve"> gives the same result as the sum of </w:t>
      </w:r>
      <m:oMathPara>
        <m:oMathParaPr>
          <m:jc m:val="left"/>
        </m:oMathParaPr>
        <m:oMath>
          <m:r>
            <w:rPr>
              <w:rFonts w:ascii="Arial" w:eastAsia="Arial" w:hAnsi="Arial" w:cs="Arial"/>
              <w:sz w:val="22"/>
            </w:rPr>
            <m:t>3</m:t>
          </m:r>
          <m:r>
            <w:rPr>
              <w:rFonts w:ascii="Arial" w:eastAsia="Arial" w:hAnsi="Arial" w:cs="Arial"/>
              <w:sz w:val="22"/>
            </w:rPr>
            <m:t>×</m:t>
          </m:r>
          <m:r>
            <w:rPr>
              <w:rFonts w:ascii="Arial" w:eastAsia="Arial" w:hAnsi="Arial" w:cs="Arial"/>
              <w:sz w:val="22"/>
            </w:rPr>
            <m:t>4</m:t>
          </m:r>
        </m:oMath>
      </m:oMathPara>
      <w:r>
        <w:rPr>
          <w:rFonts w:ascii="Arial" w:eastAsia="Arial" w:hAnsi="Arial" w:cs="Arial"/>
          <w:sz w:val="22"/>
        </w:rPr>
        <w:t xml:space="preserve"> and </w:t>
      </w:r>
      <m:oMathPara>
        <m:oMathParaPr>
          <m:jc m:val="left"/>
        </m:oMathParaPr>
        <m:oMath>
          <m:r>
            <w:rPr>
              <w:rFonts w:ascii="Arial" w:eastAsia="Arial" w:hAnsi="Arial" w:cs="Arial"/>
              <w:sz w:val="22"/>
            </w:rPr>
            <m:t>3</m:t>
          </m:r>
          <m:r>
            <w:rPr>
              <w:rFonts w:ascii="Arial" w:eastAsia="Arial" w:hAnsi="Arial" w:cs="Arial"/>
              <w:sz w:val="22"/>
            </w:rPr>
            <m:t>×</m:t>
          </m:r>
          <m:r>
            <w:rPr>
              <w:rFonts w:ascii="Arial" w:eastAsia="Arial" w:hAnsi="Arial" w:cs="Arial"/>
              <w:sz w:val="22"/>
            </w:rPr>
            <m:t>5</m:t>
          </m:r>
        </m:oMath>
      </m:oMathPara>
      <w:r>
        <w:rPr>
          <w:rFonts w:ascii="Arial" w:eastAsia="Arial" w:hAnsi="Arial" w:cs="Arial"/>
          <w:sz w:val="22"/>
        </w:rPr>
        <w:t>:</w:t>
      </w:r>
    </w:p>
    <w:p>
      <w:pPr>
        <w:keepNext w:val="0"/>
        <w:spacing w:before="0" w:after="160" w:line="276" w:lineRule="auto"/>
        <w:rPr>
          <w:rFonts w:ascii="Arial" w:eastAsia="Arial" w:hAnsi="Arial" w:cs="Arial"/>
        </w:rPr>
      </w:pPr>
      <m:oMathPara>
        <m:oMathParaPr>
          <m:jc m:val="left"/>
        </m:oMathParaPr>
        <m:oMath>
          <m:r>
            <w:rPr>
              <w:rFonts w:ascii="Arial" w:eastAsia="Arial" w:hAnsi="Arial" w:cs="Arial"/>
              <w:sz w:val="22"/>
            </w:rPr>
            <m:t>3</m:t>
          </m:r>
          <m:r>
            <w:rPr>
              <w:rFonts w:ascii="Arial" w:eastAsia="Arial" w:hAnsi="Arial" w:cs="Arial"/>
              <w:sz w:val="22"/>
            </w:rPr>
            <m:t>×</m:t>
          </m:r>
          <m:d>
            <m:dPr>
              <m:sepChr m:val="|"/>
            </m:dPr>
            <m:e>
              <m:r>
                <w:rPr>
                  <w:rFonts w:ascii="Arial" w:eastAsia="Arial" w:hAnsi="Arial" w:cs="Arial"/>
                  <w:sz w:val="22"/>
                </w:rPr>
                <m:t>4</m:t>
              </m:r>
              <m:r>
                <w:rPr>
                  <w:rFonts w:ascii="Arial" w:eastAsia="Arial" w:hAnsi="Arial" w:cs="Arial"/>
                  <w:sz w:val="22"/>
                </w:rPr>
                <m:t>+</m:t>
              </m:r>
              <m:r>
                <w:rPr>
                  <w:rFonts w:ascii="Arial" w:eastAsia="Arial" w:hAnsi="Arial" w:cs="Arial"/>
                  <w:sz w:val="22"/>
                </w:rPr>
                <m:t>5</m:t>
              </m:r>
            </m:e>
          </m:d>
          <m:r>
            <w:rPr>
              <w:rFonts w:ascii="Arial" w:eastAsia="Arial" w:hAnsi="Arial" w:cs="Arial"/>
              <w:sz w:val="22"/>
            </w:rPr>
            <m:t>=</m:t>
          </m:r>
          <m:r>
            <w:rPr>
              <w:rFonts w:ascii="Arial" w:eastAsia="Arial" w:hAnsi="Arial" w:cs="Arial"/>
              <w:sz w:val="22"/>
            </w:rPr>
            <m:t>3</m:t>
          </m:r>
          <m:r>
            <w:rPr>
              <w:rFonts w:ascii="Arial" w:eastAsia="Arial" w:hAnsi="Arial" w:cs="Arial"/>
              <w:sz w:val="22"/>
            </w:rPr>
            <m:t>×</m:t>
          </m:r>
          <m:r>
            <w:rPr>
              <w:rFonts w:ascii="Arial" w:eastAsia="Arial" w:hAnsi="Arial" w:cs="Arial"/>
              <w:sz w:val="22"/>
            </w:rPr>
            <m:t>9</m:t>
          </m:r>
          <m:r>
            <w:rPr>
              <w:rFonts w:ascii="Arial" w:eastAsia="Arial" w:hAnsi="Arial" w:cs="Arial"/>
              <w:sz w:val="22"/>
            </w:rPr>
            <m:t>=</m:t>
          </m:r>
          <m:r>
            <w:rPr>
              <w:rFonts w:ascii="Arial" w:eastAsia="Arial" w:hAnsi="Arial" w:cs="Arial"/>
              <w:sz w:val="22"/>
            </w:rPr>
            <m:t>27</m:t>
          </m:r>
        </m:oMath>
      </m:oMathPara>
      <w:r>
        <w:rPr>
          <w:rFonts w:ascii="Arial" w:eastAsia="Arial" w:hAnsi="Arial" w:cs="Arial"/>
          <w:sz w:val="22"/>
        </w:rPr>
        <w:t xml:space="preserve"> and </w:t>
      </w:r>
      <m:oMathPara>
        <m:oMathParaPr>
          <m:jc m:val="left"/>
        </m:oMathParaPr>
        <m:oMath>
          <m:r>
            <w:rPr>
              <w:rFonts w:ascii="Arial" w:eastAsia="Arial" w:hAnsi="Arial" w:cs="Arial"/>
              <w:sz w:val="22"/>
            </w:rPr>
            <m:t>3</m:t>
          </m:r>
          <m:r>
            <w:rPr>
              <w:rFonts w:ascii="Arial" w:eastAsia="Arial" w:hAnsi="Arial" w:cs="Arial"/>
              <w:sz w:val="22"/>
            </w:rPr>
            <m:t>×</m:t>
          </m:r>
          <m:r>
            <w:rPr>
              <w:rFonts w:ascii="Arial" w:eastAsia="Arial" w:hAnsi="Arial" w:cs="Arial"/>
              <w:sz w:val="22"/>
            </w:rPr>
            <m:t>4</m:t>
          </m:r>
          <m:r>
            <w:rPr>
              <w:rFonts w:ascii="Arial" w:eastAsia="Arial" w:hAnsi="Arial" w:cs="Arial"/>
              <w:sz w:val="22"/>
            </w:rPr>
            <m:t>+</m:t>
          </m:r>
          <m:r>
            <w:rPr>
              <w:rFonts w:ascii="Arial" w:eastAsia="Arial" w:hAnsi="Arial" w:cs="Arial"/>
              <w:sz w:val="22"/>
            </w:rPr>
            <m:t>3</m:t>
          </m:r>
          <m:r>
            <w:rPr>
              <w:rFonts w:ascii="Arial" w:eastAsia="Arial" w:hAnsi="Arial" w:cs="Arial"/>
              <w:sz w:val="22"/>
            </w:rPr>
            <m:t>×</m:t>
          </m:r>
          <m:r>
            <w:rPr>
              <w:rFonts w:ascii="Arial" w:eastAsia="Arial" w:hAnsi="Arial" w:cs="Arial"/>
              <w:sz w:val="22"/>
            </w:rPr>
            <m:t>5</m:t>
          </m:r>
          <m:r>
            <w:rPr>
              <w:rFonts w:ascii="Arial" w:eastAsia="Arial" w:hAnsi="Arial" w:cs="Arial"/>
              <w:sz w:val="22"/>
            </w:rPr>
            <m:t>=</m:t>
          </m:r>
          <m:r>
            <w:rPr>
              <w:rFonts w:ascii="Arial" w:eastAsia="Arial" w:hAnsi="Arial" w:cs="Arial"/>
              <w:sz w:val="22"/>
            </w:rPr>
            <m:t>12</m:t>
          </m:r>
          <m:r>
            <w:rPr>
              <w:rFonts w:ascii="Arial" w:eastAsia="Arial" w:hAnsi="Arial" w:cs="Arial"/>
              <w:sz w:val="22"/>
            </w:rPr>
            <m:t>+</m:t>
          </m:r>
          <m:r>
            <w:rPr>
              <w:rFonts w:ascii="Arial" w:eastAsia="Arial" w:hAnsi="Arial" w:cs="Arial"/>
              <w:sz w:val="22"/>
            </w:rPr>
            <m:t>15</m:t>
          </m:r>
          <m:r>
            <w:rPr>
              <w:rFonts w:ascii="Arial" w:eastAsia="Arial" w:hAnsi="Arial" w:cs="Arial"/>
              <w:sz w:val="22"/>
            </w:rPr>
            <m:t>=</m:t>
          </m:r>
          <m:r>
            <w:rPr>
              <w:rFonts w:ascii="Arial" w:eastAsia="Arial" w:hAnsi="Arial" w:cs="Arial"/>
              <w:sz w:val="22"/>
            </w:rPr>
            <m:t>27</m:t>
          </m:r>
        </m:oMath>
      </m:oMathPara>
    </w:p>
    <w:p>
      <w:pPr>
        <w:keepNext w:val="0"/>
        <w:spacing w:before="0" w:after="160" w:line="276" w:lineRule="auto"/>
        <w:rPr>
          <w:rFonts w:ascii="Arial" w:eastAsia="Arial" w:hAnsi="Arial" w:cs="Arial"/>
        </w:rPr>
      </w:pPr>
      <w:r>
        <w:rPr>
          <w:rFonts w:ascii="Arial" w:eastAsia="Arial" w:hAnsi="Arial" w:cs="Arial"/>
          <w:sz w:val="22"/>
        </w:rPr>
        <w:t>The distributive law is expressed algebraically as follows:</w:t>
      </w:r>
    </w:p>
    <w:p>
      <w:pPr>
        <w:keepNext w:val="0"/>
        <w:spacing w:before="0" w:after="160" w:line="276" w:lineRule="auto"/>
        <w:rPr>
          <w:rFonts w:ascii="Arial" w:eastAsia="Arial" w:hAnsi="Arial" w:cs="Arial"/>
        </w:rPr>
      </w:pPr>
      <m:oMathPara>
        <m:oMathParaPr>
          <m:jc m:val="left"/>
        </m:oMathParaPr>
        <m:oMath>
          <m:r>
            <w:rPr>
              <w:rFonts w:ascii="Arial" w:eastAsia="Arial" w:hAnsi="Arial" w:cs="Arial"/>
              <w:sz w:val="22"/>
            </w:rPr>
            <m:t>a</m:t>
          </m:r>
          <m:d>
            <m:dPr>
              <m:sepChr m:val="|"/>
            </m:dPr>
            <m:e>
              <m:r>
                <w:rPr>
                  <w:rFonts w:ascii="Arial" w:eastAsia="Arial" w:hAnsi="Arial" w:cs="Arial"/>
                  <w:sz w:val="22"/>
                </w:rPr>
                <m:t>b</m:t>
              </m:r>
              <m:r>
                <w:rPr>
                  <w:rFonts w:ascii="Arial" w:eastAsia="Arial" w:hAnsi="Arial" w:cs="Arial"/>
                  <w:sz w:val="22"/>
                </w:rPr>
                <m:t>+</m:t>
              </m:r>
              <m:r>
                <w:rPr>
                  <w:rFonts w:ascii="Arial" w:eastAsia="Arial" w:hAnsi="Arial" w:cs="Arial"/>
                  <w:sz w:val="22"/>
                </w:rPr>
                <m:t>c</m:t>
              </m:r>
            </m:e>
          </m:d>
          <m:r>
            <w:rPr>
              <w:rFonts w:ascii="Arial" w:eastAsia="Arial" w:hAnsi="Arial" w:cs="Arial"/>
              <w:sz w:val="22"/>
            </w:rPr>
            <m:t>=</m:t>
          </m:r>
          <m:r>
            <w:rPr>
              <w:rFonts w:ascii="Arial" w:eastAsia="Arial" w:hAnsi="Arial" w:cs="Arial"/>
              <w:sz w:val="22"/>
            </w:rPr>
            <m:t>a</m:t>
          </m:r>
          <m:r>
            <w:rPr>
              <w:rFonts w:ascii="Arial" w:eastAsia="Arial" w:hAnsi="Arial" w:cs="Arial"/>
              <w:sz w:val="22"/>
            </w:rPr>
            <m:t>b</m:t>
          </m:r>
          <m:r>
            <w:rPr>
              <w:rFonts w:ascii="Arial" w:eastAsia="Arial" w:hAnsi="Arial" w:cs="Arial"/>
              <w:sz w:val="22"/>
            </w:rPr>
            <m:t>+</m:t>
          </m:r>
          <m:r>
            <w:rPr>
              <w:rFonts w:ascii="Arial" w:eastAsia="Arial" w:hAnsi="Arial" w:cs="Arial"/>
              <w:sz w:val="22"/>
            </w:rPr>
            <m:t>a</m:t>
          </m:r>
          <m:r>
            <w:rPr>
              <w:rFonts w:ascii="Arial" w:eastAsia="Arial" w:hAnsi="Arial" w:cs="Arial"/>
              <w:sz w:val="22"/>
            </w:rPr>
            <m:t>c</m:t>
          </m:r>
        </m:oMath>
      </m:oMathPara>
      <w:r>
        <w:rPr>
          <w:rFonts w:ascii="Arial" w:eastAsia="Arial" w:hAnsi="Arial" w:cs="Arial"/>
          <w:sz w:val="22"/>
        </w:rPr>
        <w:t xml:space="preserve">, for all numbers </w:t>
      </w:r>
      <m:oMathPara>
        <m:oMathParaPr>
          <m:jc m:val="left"/>
        </m:oMathParaPr>
        <m:oMath>
          <m:r>
            <w:rPr>
              <w:rFonts w:ascii="Arial" w:eastAsia="Arial" w:hAnsi="Arial" w:cs="Arial"/>
              <w:sz w:val="22"/>
            </w:rPr>
            <m:t>a</m:t>
          </m:r>
        </m:oMath>
      </m:oMathPara>
      <w:r>
        <w:rPr>
          <w:rFonts w:ascii="Arial" w:eastAsia="Arial" w:hAnsi="Arial" w:cs="Arial"/>
          <w:sz w:val="22"/>
        </w:rPr>
        <w:t xml:space="preserve">, </w:t>
      </w:r>
      <m:oMathPara>
        <m:oMathParaPr>
          <m:jc m:val="left"/>
        </m:oMathParaPr>
        <m:oMath>
          <m:r>
            <w:rPr>
              <w:rFonts w:ascii="Arial" w:eastAsia="Arial" w:hAnsi="Arial" w:cs="Arial"/>
              <w:sz w:val="22"/>
            </w:rPr>
            <m:t>b</m:t>
          </m:r>
        </m:oMath>
      </m:oMathPara>
      <w:r>
        <w:rPr>
          <w:rFonts w:ascii="Arial" w:eastAsia="Arial" w:hAnsi="Arial" w:cs="Arial"/>
          <w:sz w:val="22"/>
        </w:rPr>
        <w:t xml:space="preserve"> and </w:t>
      </w:r>
      <m:oMathPara>
        <m:oMathParaPr>
          <m:jc m:val="left"/>
        </m:oMathParaPr>
        <m:oMath>
          <m:r>
            <w:rPr>
              <w:rFonts w:ascii="Arial" w:eastAsia="Arial" w:hAnsi="Arial" w:cs="Arial"/>
              <w:sz w:val="22"/>
            </w:rPr>
            <m:t>c</m:t>
          </m:r>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dividend</w:t>
      </w:r>
    </w:p>
    <w:p>
      <w:pPr>
        <w:keepNext w:val="0"/>
        <w:spacing w:before="0" w:after="160" w:line="276" w:lineRule="auto"/>
        <w:rPr>
          <w:rFonts w:ascii="Arial" w:eastAsia="Arial" w:hAnsi="Arial" w:cs="Arial"/>
        </w:rPr>
      </w:pPr>
      <w:r>
        <w:rPr>
          <w:rFonts w:ascii="Arial" w:eastAsia="Arial" w:hAnsi="Arial" w:cs="Arial"/>
          <w:sz w:val="22"/>
        </w:rPr>
        <w:t xml:space="preserve">The number that is divided or distributed in a division problem. For example, in </w:t>
      </w:r>
      <m:oMathPara>
        <m:oMathParaPr>
          <m:jc m:val="left"/>
        </m:oMathParaPr>
        <m:oMath>
          <m:r>
            <w:rPr>
              <w:rFonts w:ascii="Arial" w:eastAsia="Arial" w:hAnsi="Arial" w:cs="Arial"/>
              <w:sz w:val="22"/>
            </w:rPr>
            <m:t>12</m:t>
          </m:r>
          <m:r>
            <w:rPr>
              <w:rFonts w:ascii="Arial" w:eastAsia="Arial" w:hAnsi="Arial" w:cs="Arial"/>
              <w:sz w:val="22"/>
            </w:rPr>
            <m:t>÷</m:t>
          </m:r>
          <m:r>
            <w:rPr>
              <w:rFonts w:ascii="Arial" w:eastAsia="Arial" w:hAnsi="Arial" w:cs="Arial"/>
              <w:sz w:val="22"/>
            </w:rPr>
            <m:t>3</m:t>
          </m:r>
          <m:r>
            <w:rPr>
              <w:rFonts w:ascii="Arial" w:eastAsia="Arial" w:hAnsi="Arial" w:cs="Arial"/>
              <w:sz w:val="22"/>
            </w:rPr>
            <m:t>=</m:t>
          </m:r>
          <m:r>
            <w:rPr>
              <w:rFonts w:ascii="Arial" w:eastAsia="Arial" w:hAnsi="Arial" w:cs="Arial"/>
              <w:sz w:val="22"/>
            </w:rPr>
            <m:t>4</m:t>
          </m:r>
        </m:oMath>
      </m:oMathPara>
      <w:r>
        <w:rPr>
          <w:rFonts w:ascii="Arial" w:eastAsia="Arial" w:hAnsi="Arial" w:cs="Arial"/>
          <w:sz w:val="22"/>
        </w:rPr>
        <w:t>, 12 is the dividend.</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domain</w:t>
      </w:r>
    </w:p>
    <w:p>
      <w:pPr>
        <w:keepNext w:val="0"/>
        <w:spacing w:before="0" w:after="160" w:line="276" w:lineRule="auto"/>
        <w:rPr>
          <w:rFonts w:ascii="Arial" w:eastAsia="Arial" w:hAnsi="Arial" w:cs="Arial"/>
        </w:rPr>
      </w:pPr>
      <w:r>
        <w:rPr>
          <w:rFonts w:ascii="Arial" w:eastAsia="Arial" w:hAnsi="Arial" w:cs="Arial"/>
          <w:sz w:val="22"/>
        </w:rPr>
        <w:t xml:space="preserve">The set of allowable values of </w:t>
      </w:r>
      <m:oMathPara>
        <m:oMathParaPr>
          <m:jc m:val="left"/>
        </m:oMathParaPr>
        <m:oMath>
          <m:r>
            <w:rPr>
              <w:rFonts w:ascii="Arial" w:eastAsia="Arial" w:hAnsi="Arial" w:cs="Arial"/>
              <w:sz w:val="22"/>
            </w:rPr>
            <m:t>x</m:t>
          </m:r>
        </m:oMath>
      </m:oMathPara>
      <w:r>
        <w:rPr>
          <w:rFonts w:ascii="Arial" w:eastAsia="Arial" w:hAnsi="Arial" w:cs="Arial"/>
          <w:sz w:val="22"/>
        </w:rPr>
        <w:t xml:space="preserve"> in a function or relation.</w:t>
      </w:r>
    </w:p>
    <w:p>
      <w:pPr>
        <w:keepNext w:val="0"/>
        <w:spacing w:before="0" w:after="160" w:line="276" w:lineRule="auto"/>
        <w:rPr>
          <w:rFonts w:ascii="Arial" w:eastAsia="Arial" w:hAnsi="Arial" w:cs="Arial"/>
        </w:rPr>
      </w:pPr>
      <w:r>
        <w:rPr>
          <w:rFonts w:ascii="Arial" w:eastAsia="Arial" w:hAnsi="Arial" w:cs="Arial"/>
          <w:sz w:val="22"/>
        </w:rPr>
        <w:t>Extended in Mathematics Advanced, Extension 1 and Extension 2: For a function or relation, it is the set of real numbers on which the function or relation is defined.</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doubling and halving</w:t>
      </w:r>
    </w:p>
    <w:p>
      <w:pPr>
        <w:keepNext w:val="0"/>
        <w:spacing w:before="0" w:after="160" w:line="276" w:lineRule="auto"/>
        <w:rPr>
          <w:rFonts w:ascii="Arial" w:eastAsia="Arial" w:hAnsi="Arial" w:cs="Arial"/>
        </w:rPr>
      </w:pPr>
      <w:r>
        <w:rPr>
          <w:rFonts w:ascii="Arial" w:eastAsia="Arial" w:hAnsi="Arial" w:cs="Arial"/>
          <w:sz w:val="22"/>
        </w:rPr>
        <w:t>Doubling and halving is a strategy that can make solving multiplication problems easier, e.g. solving 4 x 12 is the same as solving 2 x 24.</w:t>
      </w:r>
    </w:p>
    <w:p>
      <w:pPr>
        <w:keepNext w:val="0"/>
        <w:spacing w:before="0" w:after="160" w:line="276" w:lineRule="auto"/>
        <w:rPr>
          <w:rFonts w:ascii="Arial" w:eastAsia="Arial" w:hAnsi="Arial" w:cs="Arial"/>
        </w:rPr>
      </w:pPr>
      <w:r>
        <w:rPr>
          <w:rFonts w:ascii="Arial" w:eastAsia="Arial" w:hAnsi="Arial" w:cs="Arial"/>
          <w:sz w:val="22"/>
        </w:rPr>
        <w:t>Doubling and halving is also a strategy used to find factors of a number. For example, to find the factors of 24, start with 1 x 24 then double and halve, 2 x 12, 4 x 6, 8 x 3.</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edge</w:t>
      </w:r>
    </w:p>
    <w:p>
      <w:pPr>
        <w:keepNext w:val="0"/>
        <w:spacing w:before="0" w:after="160" w:line="276" w:lineRule="auto"/>
        <w:rPr>
          <w:rFonts w:ascii="Arial" w:eastAsia="Arial" w:hAnsi="Arial" w:cs="Arial"/>
        </w:rPr>
      </w:pPr>
      <w:r>
        <w:rPr>
          <w:rFonts w:ascii="Arial" w:eastAsia="Arial" w:hAnsi="Arial" w:cs="Arial"/>
          <w:sz w:val="22"/>
        </w:rPr>
        <w:t>The line segment formed by the intersection of two faces of a polyhedron, e.g. a cube has 6 faces and 12 edges.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edge (networks)</w:t>
      </w:r>
    </w:p>
    <w:p>
      <w:pPr>
        <w:keepNext w:val="0"/>
        <w:spacing w:before="0" w:after="160" w:line="276" w:lineRule="auto"/>
        <w:rPr>
          <w:rFonts w:ascii="Arial" w:eastAsia="Arial" w:hAnsi="Arial" w:cs="Arial"/>
        </w:rPr>
      </w:pPr>
      <w:r>
        <w:rPr>
          <w:rFonts w:ascii="Arial" w:eastAsia="Arial" w:hAnsi="Arial" w:cs="Arial"/>
          <w:sz w:val="22"/>
        </w:rPr>
        <w:t>A line that joins vertices to each other in a network diagram.</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element(s)</w:t>
      </w:r>
    </w:p>
    <w:p>
      <w:pPr>
        <w:keepNext w:val="0"/>
        <w:spacing w:before="0" w:after="160" w:line="276" w:lineRule="auto"/>
        <w:rPr>
          <w:rFonts w:ascii="Arial" w:eastAsia="Arial" w:hAnsi="Arial" w:cs="Arial"/>
        </w:rPr>
      </w:pPr>
      <w:r>
        <w:rPr>
          <w:rFonts w:ascii="Arial" w:eastAsia="Arial" w:hAnsi="Arial" w:cs="Arial"/>
          <w:sz w:val="22"/>
        </w:rPr>
        <w:t xml:space="preserve">A member of a set. For example, </w:t>
      </w:r>
      <m:oMathPara>
        <m:oMathParaPr>
          <m:jc m:val="left"/>
        </m:oMathParaPr>
        <m:oMath>
          <m:r>
            <w:rPr>
              <w:rFonts w:ascii="Arial" w:eastAsia="Arial" w:hAnsi="Arial" w:cs="Arial"/>
              <w:sz w:val="22"/>
            </w:rPr>
            <m:t>3</m:t>
          </m:r>
        </m:oMath>
      </m:oMathPara>
      <w:r>
        <w:rPr>
          <w:rFonts w:ascii="Arial" w:eastAsia="Arial" w:hAnsi="Arial" w:cs="Arial"/>
          <w:sz w:val="22"/>
        </w:rPr>
        <w:t xml:space="preserve"> is a member of the set of natural numbers </w:t>
      </w:r>
      <m:oMathPara>
        <m:oMathParaPr>
          <m:jc m:val="left"/>
        </m:oMathParaPr>
        <m:oMath>
          <m:r>
            <w:rPr>
              <w:rFonts w:ascii="Arial" w:eastAsia="Arial" w:hAnsi="Arial" w:cs="Arial"/>
              <w:sz w:val="22"/>
            </w:rPr>
            <m:t>N</m:t>
          </m:r>
          <m:r>
            <w:rPr>
              <w:rFonts w:ascii="Arial" w:eastAsia="Arial" w:hAnsi="Arial" w:cs="Arial"/>
              <w:sz w:val="22"/>
            </w:rPr>
            <m:t>=</m:t>
          </m:r>
          <m:r>
            <w:rPr>
              <w:rFonts w:ascii="Arial" w:eastAsia="Arial" w:hAnsi="Arial" w:cs="Arial"/>
              <w:sz w:val="22"/>
            </w:rPr>
            <m:t>{</m:t>
          </m:r>
          <m:r>
            <w:rPr>
              <w:rFonts w:ascii="Arial" w:eastAsia="Arial" w:hAnsi="Arial" w:cs="Arial"/>
              <w:sz w:val="22"/>
            </w:rPr>
            <m:t>0</m:t>
          </m:r>
          <m:r>
            <w:rPr>
              <w:rFonts w:ascii="Arial" w:eastAsia="Arial" w:hAnsi="Arial" w:cs="Arial"/>
              <w:sz w:val="22"/>
            </w:rPr>
            <m:t>,</m:t>
          </m:r>
          <m:r>
            <w:rPr>
              <w:rFonts w:ascii="Arial" w:eastAsia="Arial" w:hAnsi="Arial" w:cs="Arial"/>
              <w:sz w:val="22"/>
            </w:rPr>
            <m:t>1</m:t>
          </m:r>
          <m:r>
            <w:rPr>
              <w:rFonts w:ascii="Arial" w:eastAsia="Arial" w:hAnsi="Arial" w:cs="Arial"/>
              <w:sz w:val="22"/>
            </w:rPr>
            <m:t>,</m:t>
          </m:r>
          <m:r>
            <w:rPr>
              <w:rFonts w:ascii="Arial" w:eastAsia="Arial" w:hAnsi="Arial" w:cs="Arial"/>
              <w:sz w:val="22"/>
            </w:rPr>
            <m:t>2</m:t>
          </m:r>
          <m:r>
            <w:rPr>
              <w:rFonts w:ascii="Arial" w:eastAsia="Arial" w:hAnsi="Arial" w:cs="Arial"/>
              <w:sz w:val="22"/>
            </w:rPr>
            <m:t>,</m:t>
          </m:r>
          <m:r>
            <w:rPr>
              <w:rFonts w:ascii="Arial" w:eastAsia="Arial" w:hAnsi="Arial" w:cs="Arial"/>
              <w:sz w:val="22"/>
            </w:rPr>
            <m:t>3</m:t>
          </m:r>
          <m:r>
            <w:rPr>
              <w:rFonts w:ascii="Arial" w:eastAsia="Arial" w:hAnsi="Arial" w:cs="Arial"/>
              <w:sz w:val="22"/>
            </w:rPr>
            <m:t>,</m:t>
          </m:r>
          <m:r>
            <w:rPr>
              <w:rFonts w:ascii="Arial" w:eastAsia="Arial" w:hAnsi="Arial" w:cs="Arial"/>
              <w:sz w:val="22"/>
            </w:rPr>
            <m:t>4</m:t>
          </m:r>
          <m:r>
            <w:rPr>
              <w:rFonts w:ascii="Arial" w:eastAsia="Arial" w:hAnsi="Arial" w:cs="Arial"/>
              <w:sz w:val="22"/>
            </w:rPr>
            <m:t>,</m:t>
          </m:r>
          <m:r>
            <w:rPr>
              <w:rFonts w:ascii="Arial" w:eastAsia="Arial" w:hAnsi="Arial" w:cs="Arial"/>
              <w:sz w:val="22"/>
            </w:rPr>
            <m:t>.</m:t>
          </m:r>
          <m:r>
            <w:rPr>
              <w:rFonts w:ascii="Arial" w:eastAsia="Arial" w:hAnsi="Arial" w:cs="Arial"/>
              <w:sz w:val="22"/>
            </w:rPr>
            <m:t>.</m:t>
          </m:r>
          <m:r>
            <w:rPr>
              <w:rFonts w:ascii="Arial" w:eastAsia="Arial" w:hAnsi="Arial" w:cs="Arial"/>
              <w:sz w:val="22"/>
            </w:rPr>
            <m:t>.</m:t>
          </m:r>
          <m:r>
            <w:rPr>
              <w:rFonts w:ascii="Arial" w:eastAsia="Arial" w:hAnsi="Arial" w:cs="Arial"/>
              <w:sz w:val="22"/>
            </w:rPr>
            <m:t>}</m:t>
          </m:r>
        </m:oMath>
      </m:oMathPara>
      <w:r>
        <w:rPr>
          <w:rFonts w:ascii="Arial" w:eastAsia="Arial" w:hAnsi="Arial" w:cs="Arial"/>
          <w:sz w:val="22"/>
        </w:rPr>
        <w:t xml:space="preserve">. This relation can be written more concisely as </w:t>
      </w:r>
      <m:oMathPara>
        <m:oMathParaPr>
          <m:jc m:val="left"/>
        </m:oMathParaPr>
        <m:oMath>
          <m:r>
            <w:rPr>
              <w:rFonts w:ascii="Arial" w:eastAsia="Arial" w:hAnsi="Arial" w:cs="Arial"/>
              <w:sz w:val="22"/>
            </w:rPr>
            <m:t>3</m:t>
          </m:r>
          <m:r>
            <w:rPr>
              <w:rFonts w:ascii="Arial" w:eastAsia="Arial" w:hAnsi="Arial" w:cs="Arial"/>
              <w:sz w:val="22"/>
            </w:rPr>
            <m:t>∈</m:t>
          </m:r>
          <m:r>
            <w:rPr>
              <w:rFonts w:ascii="Arial" w:eastAsia="Arial" w:hAnsi="Arial" w:cs="Arial"/>
              <w:sz w:val="22"/>
            </w:rPr>
            <m:t>N</m:t>
          </m:r>
        </m:oMath>
      </m:oMathPara>
      <w:r>
        <w:rPr>
          <w:rFonts w:ascii="Arial" w:eastAsia="Arial" w:hAnsi="Arial" w:cs="Arial"/>
          <w:sz w:val="22"/>
        </w:rPr>
        <w:t xml:space="preserve"> ('</w:t>
      </w:r>
      <m:oMathPara>
        <m:oMathParaPr>
          <m:jc m:val="left"/>
        </m:oMathParaPr>
        <m:oMath>
          <m:r>
            <w:rPr>
              <w:rFonts w:ascii="Arial" w:eastAsia="Arial" w:hAnsi="Arial" w:cs="Arial"/>
              <w:sz w:val="22"/>
            </w:rPr>
            <m:t>3</m:t>
          </m:r>
        </m:oMath>
      </m:oMathPara>
      <w:r>
        <w:rPr>
          <w:rFonts w:ascii="Arial" w:eastAsia="Arial" w:hAnsi="Arial" w:cs="Arial"/>
          <w:sz w:val="22"/>
        </w:rPr>
        <w:t xml:space="preserve"> is an element of the set </w:t>
      </w:r>
      <m:oMathPara>
        <m:oMathParaPr>
          <m:jc m:val="left"/>
        </m:oMathParaPr>
        <m:oMath>
          <m:r>
            <w:rPr>
              <w:rFonts w:ascii="Arial" w:eastAsia="Arial" w:hAnsi="Arial" w:cs="Arial"/>
              <w:sz w:val="22"/>
            </w:rPr>
            <m:t>N</m:t>
          </m:r>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enlargement</w:t>
      </w:r>
    </w:p>
    <w:p>
      <w:pPr>
        <w:keepNext w:val="0"/>
        <w:spacing w:before="0" w:after="160" w:line="276" w:lineRule="auto"/>
        <w:rPr>
          <w:rFonts w:ascii="Arial" w:eastAsia="Arial" w:hAnsi="Arial" w:cs="Arial"/>
        </w:rPr>
      </w:pPr>
      <w:r>
        <w:rPr>
          <w:rFonts w:ascii="Arial" w:eastAsia="Arial" w:hAnsi="Arial" w:cs="Arial"/>
          <w:sz w:val="22"/>
        </w:rPr>
        <w:t>A type of transformation that increases or decreases the size of an image without changing its shape, depending on the size of the enlargement factor.</w:t>
      </w:r>
    </w:p>
    <w:p>
      <w:pPr>
        <w:keepNext w:val="0"/>
        <w:spacing w:before="0" w:after="160" w:line="276" w:lineRule="auto"/>
        <w:ind w:left="600" w:right="600"/>
        <w:rPr>
          <w:rFonts w:ascii="Arial" w:eastAsia="Arial" w:hAnsi="Arial" w:cs="Arial"/>
        </w:rPr>
      </w:pPr>
      <w:r>
        <w:rPr>
          <w:rFonts w:ascii="Times New Roman" w:eastAsia="Times New Roman" w:hAnsi="Times New Roman" w:cs="Times New Roman"/>
          <w:strike w:val="0"/>
          <w:u w:val="none"/>
        </w:rPr>
        <w:drawing>
          <wp:inline>
            <wp:extent cx="4419600" cy="1762125"/>
            <wp:docPr id="100035" name="" descr="Two similar right-angled triangles where ABC has been enlarged and the resulting image is A'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28"/>
                    <a:stretch>
                      <a:fillRect/>
                    </a:stretch>
                  </pic:blipFill>
                  <pic:spPr>
                    <a:xfrm>
                      <a:off x="0" y="0"/>
                      <a:ext cx="4419600" cy="1762125"/>
                    </a:xfrm>
                    <a:prstGeom prst="rect">
                      <a:avLst/>
                    </a:prstGeom>
                  </pic:spPr>
                </pic:pic>
              </a:graphicData>
            </a:graphic>
          </wp:inline>
        </w:drawing>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equal-arm balance</w:t>
      </w:r>
    </w:p>
    <w:p>
      <w:pPr>
        <w:keepNext w:val="0"/>
        <w:spacing w:before="0" w:after="160" w:line="276" w:lineRule="auto"/>
        <w:rPr>
          <w:rFonts w:ascii="Arial" w:eastAsia="Arial" w:hAnsi="Arial" w:cs="Arial"/>
        </w:rPr>
      </w:pPr>
      <w:r>
        <w:rPr>
          <w:rFonts w:ascii="Arial" w:eastAsia="Arial" w:hAnsi="Arial" w:cs="Arial"/>
          <w:sz w:val="22"/>
        </w:rPr>
        <w:t>A balance where the distance from the support point (middle) to the arms at each end is equal.</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equally likely outcomes</w:t>
      </w:r>
    </w:p>
    <w:p>
      <w:pPr>
        <w:keepNext w:val="0"/>
        <w:spacing w:before="0" w:after="160" w:line="276" w:lineRule="auto"/>
        <w:rPr>
          <w:rFonts w:ascii="Arial" w:eastAsia="Arial" w:hAnsi="Arial" w:cs="Arial"/>
        </w:rPr>
      </w:pPr>
      <w:r>
        <w:rPr>
          <w:rFonts w:ascii="Arial" w:eastAsia="Arial" w:hAnsi="Arial" w:cs="Arial"/>
          <w:sz w:val="22"/>
        </w:rPr>
        <w:t xml:space="preserve">An event for which all outcomes have the same probability of occurring. For example, in tossing a fair coin, the outcome ‘head’ and the outcome ‘tail’ are equally likely. In this situation, </w:t>
      </w:r>
      <w:r>
        <w:rPr>
          <w:rFonts w:ascii="Arial" w:eastAsia="Arial" w:hAnsi="Arial" w:cs="Arial"/>
          <w:sz w:val="22"/>
        </w:rPr>
        <w:t>𝑃</w:t>
      </w:r>
      <w:r>
        <w:rPr>
          <w:rFonts w:ascii="Arial" w:eastAsia="Arial" w:hAnsi="Arial" w:cs="Arial"/>
          <w:sz w:val="22"/>
        </w:rPr>
        <w:t>(head)=</w:t>
      </w:r>
      <w:r>
        <w:rPr>
          <w:rFonts w:ascii="Arial" w:eastAsia="Arial" w:hAnsi="Arial" w:cs="Arial"/>
          <w:sz w:val="22"/>
        </w:rPr>
        <w:t>𝑃</w:t>
      </w:r>
      <w:r>
        <w:rPr>
          <w:rFonts w:ascii="Arial" w:eastAsia="Arial" w:hAnsi="Arial" w:cs="Arial"/>
          <w:sz w:val="22"/>
        </w:rPr>
        <w:t>(tail)=0.5</w:t>
      </w:r>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equals sign</w:t>
      </w:r>
    </w:p>
    <w:p>
      <w:pPr>
        <w:keepNext w:val="0"/>
        <w:spacing w:before="0" w:after="160" w:line="276" w:lineRule="auto"/>
        <w:rPr>
          <w:rFonts w:ascii="Arial" w:eastAsia="Arial" w:hAnsi="Arial" w:cs="Arial"/>
        </w:rPr>
      </w:pPr>
      <w:r>
        <w:rPr>
          <w:rFonts w:ascii="Arial" w:eastAsia="Arial" w:hAnsi="Arial" w:cs="Arial"/>
          <w:sz w:val="22"/>
        </w:rPr>
        <w:t>In mathematics, the equals sign is used to indicate equivalence, e.g. 5 + 1 = 2 + 4 and to show that two or more amounts have the same value.</w:t>
      </w:r>
    </w:p>
    <w:p>
      <w:pPr>
        <w:keepNext w:val="0"/>
        <w:spacing w:before="0" w:after="160" w:line="276" w:lineRule="auto"/>
        <w:rPr>
          <w:rFonts w:ascii="Arial" w:eastAsia="Arial" w:hAnsi="Arial" w:cs="Arial"/>
        </w:rPr>
      </w:pPr>
      <w:r>
        <w:rPr>
          <w:rStyle w:val="Emphasis"/>
          <w:rFonts w:ascii="Arial" w:eastAsia="Arial" w:hAnsi="Arial" w:cs="Arial"/>
          <w:i/>
          <w:iCs/>
          <w:sz w:val="22"/>
        </w:rPr>
        <w:t xml:space="preserve">See </w:t>
      </w:r>
      <w:hyperlink r:id="rId29" w:history="1">
        <w:r>
          <w:rPr>
            <w:rStyle w:val="Hyperlink"/>
            <w:rFonts w:ascii="Arial" w:eastAsia="Arial" w:hAnsi="Arial" w:cs="Arial"/>
            <w:color w:val="0000EE"/>
            <w:sz w:val="22"/>
            <w:u w:color="0000EE"/>
          </w:rPr>
          <w:t>equivalent</w:t>
        </w:r>
      </w:hyperlink>
    </w:p>
    <w:p>
      <w:pPr>
        <w:pStyle w:val="GlossaryItemTitle"/>
        <w:numPr>
          <w:ilvl w:val="0"/>
          <w:numId w:val="0"/>
        </w:numPr>
        <w:spacing w:before="0" w:after="160"/>
        <w:rPr>
          <w:rFonts w:ascii="Arial" w:eastAsia="Arial" w:hAnsi="Arial" w:cs="Arial"/>
          <w:b/>
          <w:sz w:val="22"/>
        </w:rPr>
      </w:pPr>
      <w:r>
        <w:rPr>
          <w:rFonts w:ascii="Arial" w:eastAsia="Arial" w:hAnsi="Arial" w:cs="Arial"/>
          <w:b/>
          <w:sz w:val="22"/>
        </w:rPr>
        <w:t>equation</w:t>
      </w:r>
    </w:p>
    <w:p>
      <w:pPr>
        <w:keepNext w:val="0"/>
        <w:spacing w:before="0" w:after="160" w:line="276" w:lineRule="auto"/>
        <w:rPr>
          <w:rFonts w:ascii="Arial" w:eastAsia="Arial" w:hAnsi="Arial" w:cs="Arial"/>
        </w:rPr>
      </w:pPr>
      <w:r>
        <w:rPr>
          <w:rFonts w:ascii="Arial" w:eastAsia="Arial" w:hAnsi="Arial" w:cs="Arial"/>
          <w:sz w:val="22"/>
        </w:rPr>
        <w:t xml:space="preserve">An expression showing the equality of 2 quantities, using the = sign between them. A mathematical formula asking for a solution so that the 2 expressions in that variable are equal, e.g. </w:t>
      </w:r>
      <m:oMathPara>
        <m:oMathParaPr>
          <m:jc m:val="left"/>
        </m:oMathParaPr>
        <m:oMath>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1</m:t>
          </m:r>
          <m:r>
            <w:rPr>
              <w:rFonts w:ascii="Arial" w:eastAsia="Arial" w:hAnsi="Arial" w:cs="Arial"/>
              <w:sz w:val="22"/>
            </w:rPr>
            <m:t>=</m:t>
          </m:r>
          <m:r>
            <w:rPr>
              <w:rFonts w:ascii="Arial" w:eastAsia="Arial" w:hAnsi="Arial" w:cs="Arial"/>
              <w:sz w:val="22"/>
            </w:rPr>
            <m:t>x</m:t>
          </m:r>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equiangular</w:t>
      </w:r>
    </w:p>
    <w:p>
      <w:pPr>
        <w:keepNext w:val="0"/>
        <w:spacing w:before="0" w:after="160" w:line="276" w:lineRule="auto"/>
        <w:rPr>
          <w:rFonts w:ascii="Arial" w:eastAsia="Arial" w:hAnsi="Arial" w:cs="Arial"/>
        </w:rPr>
      </w:pPr>
      <w:r>
        <w:rPr>
          <w:rFonts w:ascii="Arial" w:eastAsia="Arial" w:hAnsi="Arial" w:cs="Arial"/>
          <w:sz w:val="22"/>
        </w:rPr>
        <w:t>When the angles of one polygon are equal to the corresponding angles of another polygon.</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equivalent</w:t>
      </w:r>
    </w:p>
    <w:p>
      <w:pPr>
        <w:keepNext w:val="0"/>
        <w:spacing w:before="0" w:after="160" w:line="276" w:lineRule="auto"/>
        <w:rPr>
          <w:rFonts w:ascii="Arial" w:eastAsia="Arial" w:hAnsi="Arial" w:cs="Arial"/>
        </w:rPr>
      </w:pPr>
      <w:r>
        <w:rPr>
          <w:rFonts w:ascii="Arial" w:eastAsia="Arial" w:hAnsi="Arial" w:cs="Arial"/>
          <w:sz w:val="22"/>
        </w:rPr>
        <w:t>Two things are equivalent if they have the same value.</w:t>
      </w:r>
    </w:p>
    <w:p>
      <w:pPr>
        <w:keepNext w:val="0"/>
        <w:spacing w:before="0" w:after="160" w:line="276" w:lineRule="auto"/>
        <w:rPr>
          <w:rFonts w:ascii="Arial" w:eastAsia="Arial" w:hAnsi="Arial" w:cs="Arial"/>
        </w:rPr>
      </w:pPr>
      <w:r>
        <w:rPr>
          <w:rStyle w:val="Emphasis"/>
          <w:rFonts w:ascii="Arial" w:eastAsia="Arial" w:hAnsi="Arial" w:cs="Arial"/>
          <w:i/>
          <w:iCs/>
          <w:sz w:val="22"/>
        </w:rPr>
        <w:t>See</w:t>
      </w:r>
      <w:r>
        <w:rPr>
          <w:rFonts w:ascii="Arial" w:eastAsia="Arial" w:hAnsi="Arial" w:cs="Arial"/>
          <w:sz w:val="22"/>
        </w:rPr>
        <w:t xml:space="preserve"> </w:t>
      </w:r>
      <w:hyperlink r:id="rId30" w:history="1">
        <w:r>
          <w:rPr>
            <w:rStyle w:val="Hyperlink"/>
            <w:rFonts w:ascii="Arial" w:eastAsia="Arial" w:hAnsi="Arial" w:cs="Arial"/>
            <w:color w:val="0000EE"/>
            <w:sz w:val="22"/>
            <w:u w:color="0000EE"/>
          </w:rPr>
          <w:t>equal</w:t>
        </w:r>
      </w:hyperlink>
      <w:r>
        <w:rPr>
          <w:rFonts w:ascii="Arial" w:eastAsia="Arial" w:hAnsi="Arial" w:cs="Arial"/>
          <w:sz w:val="22"/>
        </w:rPr>
        <w:t xml:space="preserve">, </w:t>
      </w:r>
      <w:hyperlink r:id="rId31" w:history="1">
        <w:r>
          <w:rPr>
            <w:rStyle w:val="Hyperlink"/>
            <w:rFonts w:ascii="Arial" w:eastAsia="Arial" w:hAnsi="Arial" w:cs="Arial"/>
            <w:color w:val="0000EE"/>
            <w:sz w:val="22"/>
            <w:u w:color="0000EE"/>
          </w:rPr>
          <w:t>equals sign</w:t>
        </w:r>
      </w:hyperlink>
      <w:r>
        <w:rPr>
          <w:rFonts w:ascii="Arial" w:eastAsia="Arial" w:hAnsi="Arial" w:cs="Arial"/>
          <w:sz w:val="22"/>
        </w:rPr>
        <w:t>.</w:t>
      </w:r>
    </w:p>
    <w:p>
      <w:pPr>
        <w:keepNext w:val="0"/>
        <w:spacing w:before="0" w:after="160" w:line="276" w:lineRule="auto"/>
        <w:rPr>
          <w:rFonts w:ascii="Arial" w:eastAsia="Arial" w:hAnsi="Arial" w:cs="Arial"/>
        </w:rPr>
      </w:pPr>
      <w:r>
        <w:rPr>
          <w:rFonts w:ascii="Arial" w:eastAsia="Arial" w:hAnsi="Arial" w:cs="Arial"/>
          <w:sz w:val="22"/>
        </w:rPr>
        <w:t>Extended in</w:t>
      </w:r>
      <w:r>
        <w:rPr>
          <w:rFonts w:ascii="Arial" w:eastAsia="Arial" w:hAnsi="Arial" w:cs="Arial"/>
          <w:sz w:val="22"/>
        </w:rPr>
        <w:t xml:space="preserve"> Mathematics Advanced, Extension 1 and Extension 2: Two things are equivalent if they have the same value, function or meaning. For example, </w:t>
      </w:r>
      <m:oMathPara>
        <m:oMathParaPr>
          <m:jc m:val="left"/>
        </m:oMathParaPr>
        <m:oMath>
          <m:r>
            <w:rPr>
              <w:rFonts w:ascii="Arial" w:eastAsia="Arial" w:hAnsi="Arial" w:cs="Arial"/>
              <w:sz w:val="22"/>
            </w:rPr>
            <m:t>y</m:t>
          </m:r>
          <m:r>
            <w:rPr>
              <w:rFonts w:ascii="Arial" w:eastAsia="Arial" w:hAnsi="Arial" w:cs="Arial"/>
              <w:sz w:val="22"/>
            </w:rPr>
            <m:t>=</m:t>
          </m:r>
          <m:sSup>
            <m:e>
              <m:r>
                <w:rPr>
                  <w:rFonts w:ascii="Arial" w:eastAsia="Arial" w:hAnsi="Arial" w:cs="Arial"/>
                  <w:sz w:val="22"/>
                </w:rPr>
                <m:t>a</m:t>
              </m:r>
            </m:e>
            <m:sup>
              <m:r>
                <w:rPr>
                  <w:rFonts w:ascii="Arial" w:eastAsia="Arial" w:hAnsi="Arial" w:cs="Arial"/>
                  <w:sz w:val="22"/>
                </w:rPr>
                <m:t>x</m:t>
              </m:r>
            </m:sup>
          </m:sSup>
        </m:oMath>
      </m:oMathPara>
      <w:r>
        <w:rPr>
          <w:rFonts w:ascii="Arial" w:eastAsia="Arial" w:hAnsi="Arial" w:cs="Arial"/>
          <w:sz w:val="22"/>
        </w:rPr>
        <w:t xml:space="preserve"> and </w:t>
      </w:r>
      <m:oMathPara>
        <m:oMathParaPr>
          <m:jc m:val="left"/>
        </m:oMathParaPr>
        <m:oMath>
          <m:r>
            <w:rPr>
              <w:rFonts w:ascii="Arial" w:eastAsia="Arial" w:hAnsi="Arial" w:cs="Arial"/>
              <w:sz w:val="22"/>
            </w:rPr>
            <m:t>x</m:t>
          </m:r>
          <m:r>
            <w:rPr>
              <w:rFonts w:ascii="Arial" w:eastAsia="Arial" w:hAnsi="Arial" w:cs="Arial"/>
              <w:sz w:val="22"/>
            </w:rPr>
            <m:t>=</m:t>
          </m:r>
          <m:func>
            <m:fName>
              <m:sSub>
                <m:e>
                  <m:r>
                    <m:rPr>
                      <m:sty m:val="p"/>
                    </m:rPr>
                    <w:rPr>
                      <w:rFonts w:ascii="Arial" w:eastAsia="Arial" w:hAnsi="Arial" w:cs="Arial"/>
                      <w:sz w:val="22"/>
                    </w:rPr>
                    <m:t>log</m:t>
                  </m:r>
                </m:e>
                <m:sub>
                  <m:r>
                    <w:rPr>
                      <w:rFonts w:ascii="Arial" w:eastAsia="Arial" w:hAnsi="Arial" w:cs="Arial"/>
                      <w:sz w:val="22"/>
                    </w:rPr>
                    <m:t>a</m:t>
                  </m:r>
                </m:sub>
              </m:sSub>
            </m:fName>
            <m:e>
              <m:r>
                <w:rPr>
                  <w:rFonts w:ascii="Arial" w:eastAsia="Arial" w:hAnsi="Arial" w:cs="Arial"/>
                  <w:sz w:val="22"/>
                </w:rPr>
                <m:t>y</m:t>
              </m:r>
            </m:e>
          </m:func>
        </m:oMath>
      </m:oMathPara>
      <w:r>
        <w:rPr>
          <w:rFonts w:ascii="Arial" w:eastAsia="Arial" w:hAnsi="Arial" w:cs="Arial"/>
          <w:sz w:val="22"/>
        </w:rPr>
        <w:t xml:space="preserve"> are equivalent. Statements </w:t>
      </w:r>
      <m:oMathPara>
        <m:oMathParaPr>
          <m:jc m:val="left"/>
        </m:oMathParaPr>
        <m:oMath>
          <m:r>
            <w:rPr>
              <w:rFonts w:ascii="Arial" w:eastAsia="Arial" w:hAnsi="Arial" w:cs="Arial"/>
              <w:sz w:val="22"/>
            </w:rPr>
            <m:t>P</m:t>
          </m:r>
        </m:oMath>
      </m:oMathPara>
      <w:r>
        <w:rPr>
          <w:rFonts w:ascii="Arial" w:eastAsia="Arial" w:hAnsi="Arial" w:cs="Arial"/>
          <w:sz w:val="22"/>
        </w:rPr>
        <w:t xml:space="preserve"> and </w:t>
      </w:r>
      <m:oMathPara>
        <m:oMathParaPr>
          <m:jc m:val="left"/>
        </m:oMathParaPr>
        <m:oMath>
          <m:r>
            <w:rPr>
              <w:rFonts w:ascii="Arial" w:eastAsia="Arial" w:hAnsi="Arial" w:cs="Arial"/>
              <w:sz w:val="22"/>
            </w:rPr>
            <m:t>Q</m:t>
          </m:r>
        </m:oMath>
      </m:oMathPara>
      <w:r>
        <w:rPr>
          <w:rFonts w:ascii="Arial" w:eastAsia="Arial" w:hAnsi="Arial" w:cs="Arial"/>
          <w:sz w:val="22"/>
        </w:rPr>
        <w:t xml:space="preserve"> are equivalent if </w:t>
      </w:r>
      <m:oMathPara>
        <m:oMathParaPr>
          <m:jc m:val="left"/>
        </m:oMathParaPr>
        <m:oMath>
          <m:r>
            <w:rPr>
              <w:rFonts w:ascii="Arial" w:eastAsia="Arial" w:hAnsi="Arial" w:cs="Arial"/>
              <w:sz w:val="22"/>
            </w:rPr>
            <m:t>P</m:t>
          </m:r>
        </m:oMath>
      </m:oMathPara>
      <w:r>
        <w:rPr>
          <w:rFonts w:ascii="Arial" w:eastAsia="Arial" w:hAnsi="Arial" w:cs="Arial"/>
          <w:sz w:val="22"/>
        </w:rPr>
        <w:t xml:space="preserve"> implies </w:t>
      </w:r>
      <m:oMathPara>
        <m:oMathParaPr>
          <m:jc m:val="left"/>
        </m:oMathParaPr>
        <m:oMath>
          <m:r>
            <w:rPr>
              <w:rFonts w:ascii="Arial" w:eastAsia="Arial" w:hAnsi="Arial" w:cs="Arial"/>
              <w:sz w:val="22"/>
            </w:rPr>
            <m:t>Q</m:t>
          </m:r>
        </m:oMath>
      </m:oMathPara>
      <w:r>
        <w:rPr>
          <w:rFonts w:ascii="Arial" w:eastAsia="Arial" w:hAnsi="Arial" w:cs="Arial"/>
          <w:sz w:val="22"/>
        </w:rPr>
        <w:t xml:space="preserve"> and </w:t>
      </w:r>
      <m:oMathPara>
        <m:oMathParaPr>
          <m:jc m:val="left"/>
        </m:oMathParaPr>
        <m:oMath>
          <m:r>
            <w:rPr>
              <w:rFonts w:ascii="Arial" w:eastAsia="Arial" w:hAnsi="Arial" w:cs="Arial"/>
              <w:sz w:val="22"/>
            </w:rPr>
            <m:t>Q</m:t>
          </m:r>
        </m:oMath>
      </m:oMathPara>
      <w:r>
        <w:rPr>
          <w:rFonts w:ascii="Arial" w:eastAsia="Arial" w:hAnsi="Arial" w:cs="Arial"/>
          <w:sz w:val="22"/>
        </w:rPr>
        <w:t xml:space="preserve"> implies </w:t>
      </w:r>
      <m:oMathPara>
        <m:oMathParaPr>
          <m:jc m:val="left"/>
        </m:oMathParaPr>
        <m:oMath>
          <m:r>
            <w:rPr>
              <w:rFonts w:ascii="Arial" w:eastAsia="Arial" w:hAnsi="Arial" w:cs="Arial"/>
              <w:sz w:val="22"/>
            </w:rPr>
            <m:t>P</m:t>
          </m:r>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equivalent fractions</w:t>
      </w:r>
    </w:p>
    <w:p>
      <w:pPr>
        <w:keepNext w:val="0"/>
        <w:spacing w:before="0" w:after="160" w:line="276" w:lineRule="auto"/>
        <w:rPr>
          <w:rFonts w:ascii="Arial" w:eastAsia="Arial" w:hAnsi="Arial" w:cs="Arial"/>
        </w:rPr>
      </w:pPr>
      <w:r>
        <w:rPr>
          <w:rFonts w:ascii="Arial" w:eastAsia="Arial" w:hAnsi="Arial" w:cs="Arial"/>
          <w:sz w:val="22"/>
        </w:rPr>
        <w:t xml:space="preserve">Fractions that are different representations of the same value, e.g. </w:t>
      </w:r>
      <m:oMathPara>
        <m:oMathParaPr>
          <m:jc m:val="left"/>
        </m:oMathParaPr>
        <m:oMath>
          <m:f>
            <m:num>
              <m:r>
                <w:rPr>
                  <w:rFonts w:ascii="Arial" w:eastAsia="Arial" w:hAnsi="Arial" w:cs="Arial"/>
                  <w:sz w:val="22"/>
                </w:rPr>
                <m:t>1</m:t>
              </m:r>
            </m:num>
            <m:den>
              <m:r>
                <w:rPr>
                  <w:rFonts w:ascii="Arial" w:eastAsia="Arial" w:hAnsi="Arial" w:cs="Arial"/>
                  <w:sz w:val="22"/>
                </w:rPr>
                <m:t>2</m:t>
              </m:r>
            </m:den>
          </m:f>
          <m:r>
            <w:rPr>
              <w:rFonts w:ascii="Arial" w:eastAsia="Arial" w:hAnsi="Arial" w:cs="Arial"/>
              <w:sz w:val="22"/>
            </w:rPr>
            <m:t>=</m:t>
          </m:r>
          <m:f>
            <m:num>
              <m:r>
                <w:rPr>
                  <w:rFonts w:ascii="Arial" w:eastAsia="Arial" w:hAnsi="Arial" w:cs="Arial"/>
                  <w:sz w:val="22"/>
                </w:rPr>
                <m:t>2</m:t>
              </m:r>
            </m:num>
            <m:den>
              <m:r>
                <w:rPr>
                  <w:rFonts w:ascii="Arial" w:eastAsia="Arial" w:hAnsi="Arial" w:cs="Arial"/>
                  <w:sz w:val="22"/>
                </w:rPr>
                <m:t>4</m:t>
              </m:r>
            </m:den>
          </m:f>
          <m:r>
            <w:rPr>
              <w:rFonts w:ascii="Arial" w:eastAsia="Arial" w:hAnsi="Arial" w:cs="Arial"/>
              <w:sz w:val="22"/>
            </w:rPr>
            <m:t>=</m:t>
          </m:r>
          <m:f>
            <m:num>
              <m:r>
                <w:rPr>
                  <w:rFonts w:ascii="Arial" w:eastAsia="Arial" w:hAnsi="Arial" w:cs="Arial"/>
                  <w:sz w:val="22"/>
                </w:rPr>
                <m:t>4</m:t>
              </m:r>
            </m:num>
            <m:den>
              <m:r>
                <w:rPr>
                  <w:rFonts w:ascii="Arial" w:eastAsia="Arial" w:hAnsi="Arial" w:cs="Arial"/>
                  <w:sz w:val="22"/>
                </w:rPr>
                <m:t>8</m:t>
              </m:r>
            </m:den>
          </m:f>
        </m:oMath>
      </m:oMathPara>
      <w:r>
        <w:rPr>
          <w:rFonts w:ascii="Arial" w:eastAsia="Arial" w:hAnsi="Arial" w:cs="Arial"/>
          <w:sz w:val="22"/>
        </w:rPr>
        <w:t>.</w:t>
      </w:r>
    </w:p>
    <w:p>
      <w:pPr>
        <w:keepNext w:val="0"/>
        <w:spacing w:before="0" w:after="160" w:line="276" w:lineRule="auto"/>
        <w:rPr>
          <w:rFonts w:ascii="Arial" w:eastAsia="Arial" w:hAnsi="Arial" w:cs="Arial"/>
        </w:rPr>
      </w:pPr>
      <w:r>
        <w:rPr>
          <w:rFonts w:ascii="Arial" w:eastAsia="Arial" w:hAnsi="Arial" w:cs="Arial"/>
          <w:sz w:val="22"/>
        </w:rPr>
        <w:t xml:space="preserve">Two fractions </w:t>
      </w:r>
      <m:oMathPara>
        <m:oMathParaPr>
          <m:jc m:val="left"/>
        </m:oMathParaPr>
        <m:oMath>
          <m:f>
            <m:num>
              <m:r>
                <w:rPr>
                  <w:rFonts w:ascii="Arial" w:eastAsia="Arial" w:hAnsi="Arial" w:cs="Arial"/>
                  <w:sz w:val="22"/>
                </w:rPr>
                <m:t>a</m:t>
              </m:r>
            </m:num>
            <m:den>
              <m:r>
                <w:rPr>
                  <w:rFonts w:ascii="Arial" w:eastAsia="Arial" w:hAnsi="Arial" w:cs="Arial"/>
                  <w:sz w:val="22"/>
                </w:rPr>
                <m:t>b</m:t>
              </m:r>
            </m:den>
          </m:f>
        </m:oMath>
      </m:oMathPara>
      <w:r>
        <w:rPr>
          <w:rFonts w:ascii="Arial" w:eastAsia="Arial" w:hAnsi="Arial" w:cs="Arial"/>
          <w:sz w:val="22"/>
        </w:rPr>
        <w:t xml:space="preserve"> and </w:t>
      </w:r>
      <m:oMathPara>
        <m:oMathParaPr>
          <m:jc m:val="left"/>
        </m:oMathParaPr>
        <m:oMath>
          <m:f>
            <m:num>
              <m:r>
                <w:rPr>
                  <w:rFonts w:ascii="Arial" w:eastAsia="Arial" w:hAnsi="Arial" w:cs="Arial"/>
                  <w:sz w:val="22"/>
                </w:rPr>
                <m:t>c</m:t>
              </m:r>
            </m:num>
            <m:den>
              <m:r>
                <w:rPr>
                  <w:rFonts w:ascii="Arial" w:eastAsia="Arial" w:hAnsi="Arial" w:cs="Arial"/>
                  <w:sz w:val="22"/>
                </w:rPr>
                <m:t>d</m:t>
              </m:r>
            </m:den>
          </m:f>
        </m:oMath>
      </m:oMathPara>
      <w:r>
        <w:rPr>
          <w:rFonts w:ascii="Arial" w:eastAsia="Arial" w:hAnsi="Arial" w:cs="Arial"/>
          <w:sz w:val="22"/>
        </w:rPr>
        <w:t xml:space="preserve"> are equivalent if they are equal, that is, </w:t>
      </w:r>
      <m:oMathPara>
        <m:oMathParaPr>
          <m:jc m:val="left"/>
        </m:oMathParaPr>
        <m:oMath>
          <m:r>
            <w:rPr>
              <w:rFonts w:ascii="Arial" w:eastAsia="Arial" w:hAnsi="Arial" w:cs="Arial"/>
              <w:sz w:val="22"/>
            </w:rPr>
            <m:t>a</m:t>
          </m:r>
          <m:r>
            <w:rPr>
              <w:rFonts w:ascii="Arial" w:eastAsia="Arial" w:hAnsi="Arial" w:cs="Arial"/>
              <w:sz w:val="22"/>
            </w:rPr>
            <m:t>d</m:t>
          </m:r>
          <m:r>
            <w:rPr>
              <w:rFonts w:ascii="Arial" w:eastAsia="Arial" w:hAnsi="Arial" w:cs="Arial"/>
              <w:sz w:val="22"/>
            </w:rPr>
            <m:t>=</m:t>
          </m:r>
          <m:r>
            <w:rPr>
              <w:rFonts w:ascii="Arial" w:eastAsia="Arial" w:hAnsi="Arial" w:cs="Arial"/>
              <w:sz w:val="22"/>
            </w:rPr>
            <m:t>b</m:t>
          </m:r>
          <m:r>
            <w:rPr>
              <w:rFonts w:ascii="Arial" w:eastAsia="Arial" w:hAnsi="Arial" w:cs="Arial"/>
              <w:sz w:val="22"/>
            </w:rPr>
            <m:t>c</m:t>
          </m:r>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event</w:t>
      </w:r>
    </w:p>
    <w:p>
      <w:pPr>
        <w:keepNext w:val="0"/>
        <w:spacing w:before="0" w:after="160" w:line="276" w:lineRule="auto"/>
        <w:rPr>
          <w:rFonts w:ascii="Arial" w:eastAsia="Arial" w:hAnsi="Arial" w:cs="Arial"/>
        </w:rPr>
      </w:pPr>
      <w:r>
        <w:rPr>
          <w:rFonts w:ascii="Arial" w:eastAsia="Arial" w:hAnsi="Arial" w:cs="Arial"/>
          <w:sz w:val="22"/>
        </w:rPr>
        <w:t>Situations that occur in the everyday context, e.g. having lunch. In the context of probability, the set of possible outcomes.</w:t>
      </w:r>
    </w:p>
    <w:p>
      <w:pPr>
        <w:keepNext w:val="0"/>
        <w:spacing w:before="0" w:after="160" w:line="276" w:lineRule="auto"/>
        <w:rPr>
          <w:rFonts w:ascii="Arial" w:eastAsia="Arial" w:hAnsi="Arial" w:cs="Arial"/>
        </w:rPr>
      </w:pPr>
      <w:r>
        <w:rPr>
          <w:rFonts w:ascii="Arial" w:eastAsia="Arial" w:hAnsi="Arial" w:cs="Arial"/>
          <w:sz w:val="22"/>
        </w:rPr>
        <w:t xml:space="preserve">Extended in 7–10: A subset of the sample space for a random experiment. For example, the set of possible outcomes from tossing 2 coins is </w:t>
      </w:r>
      <m:oMathPara>
        <m:oMathParaPr>
          <m:jc m:val="left"/>
        </m:oMathParaPr>
        <m:oMath>
          <m:r>
            <w:rPr>
              <w:rFonts w:ascii="Arial" w:eastAsia="Arial" w:hAnsi="Arial" w:cs="Arial"/>
              <w:sz w:val="22"/>
            </w:rPr>
            <m:t>{</m:t>
          </m:r>
          <m:r>
            <w:rPr>
              <w:rFonts w:ascii="Arial" w:eastAsia="Arial" w:hAnsi="Arial" w:cs="Arial"/>
              <w:sz w:val="22"/>
            </w:rPr>
            <m:t>H</m:t>
          </m:r>
          <m:r>
            <w:rPr>
              <w:rFonts w:ascii="Arial" w:eastAsia="Arial" w:hAnsi="Arial" w:cs="Arial"/>
              <w:sz w:val="22"/>
            </w:rPr>
            <m:t>H</m:t>
          </m:r>
          <m:r>
            <w:rPr>
              <w:rFonts w:ascii="Arial" w:eastAsia="Arial" w:hAnsi="Arial" w:cs="Arial"/>
              <w:sz w:val="22"/>
            </w:rPr>
            <m:t>,</m:t>
          </m:r>
          <m:r>
            <w:rPr>
              <w:rFonts w:ascii="Arial" w:eastAsia="Arial" w:hAnsi="Arial" w:cs="Arial"/>
              <w:sz w:val="22"/>
            </w:rPr>
            <m:t>H</m:t>
          </m:r>
          <m:r>
            <w:rPr>
              <w:rFonts w:ascii="Arial" w:eastAsia="Arial" w:hAnsi="Arial" w:cs="Arial"/>
              <w:sz w:val="22"/>
            </w:rPr>
            <m:t>T</m:t>
          </m:r>
          <m:r>
            <w:rPr>
              <w:rFonts w:ascii="Arial" w:eastAsia="Arial" w:hAnsi="Arial" w:cs="Arial"/>
              <w:sz w:val="22"/>
            </w:rPr>
            <m:t>,</m:t>
          </m:r>
          <m:r>
            <w:rPr>
              <w:rFonts w:ascii="Arial" w:eastAsia="Arial" w:hAnsi="Arial" w:cs="Arial"/>
              <w:sz w:val="22"/>
            </w:rPr>
            <m:t>T</m:t>
          </m:r>
          <m:r>
            <w:rPr>
              <w:rFonts w:ascii="Arial" w:eastAsia="Arial" w:hAnsi="Arial" w:cs="Arial"/>
              <w:sz w:val="22"/>
            </w:rPr>
            <m:t>H</m:t>
          </m:r>
          <m:r>
            <w:rPr>
              <w:rFonts w:ascii="Arial" w:eastAsia="Arial" w:hAnsi="Arial" w:cs="Arial"/>
              <w:sz w:val="22"/>
            </w:rPr>
            <m:t>,</m:t>
          </m:r>
          <m:r>
            <w:rPr>
              <w:rFonts w:ascii="Arial" w:eastAsia="Arial" w:hAnsi="Arial" w:cs="Arial"/>
              <w:sz w:val="22"/>
            </w:rPr>
            <m:t>T</m:t>
          </m:r>
          <m:r>
            <w:rPr>
              <w:rFonts w:ascii="Arial" w:eastAsia="Arial" w:hAnsi="Arial" w:cs="Arial"/>
              <w:sz w:val="22"/>
            </w:rPr>
            <m:t>T</m:t>
          </m:r>
          <m:r>
            <w:rPr>
              <w:rFonts w:ascii="Arial" w:eastAsia="Arial" w:hAnsi="Arial" w:cs="Arial"/>
              <w:sz w:val="22"/>
            </w:rPr>
            <m:t>}</m:t>
          </m:r>
        </m:oMath>
      </m:oMathPara>
      <w:r>
        <w:rPr>
          <w:rFonts w:ascii="Arial" w:eastAsia="Arial" w:hAnsi="Arial" w:cs="Arial"/>
          <w:sz w:val="22"/>
        </w:rPr>
        <w:t>, where H represents a 'head' and T</w:t>
      </w:r>
      <w:r>
        <w:rPr>
          <w:rStyle w:val="Emphasis"/>
          <w:rFonts w:ascii="Arial" w:eastAsia="Arial" w:hAnsi="Arial" w:cs="Arial"/>
          <w:i/>
          <w:iCs/>
          <w:sz w:val="22"/>
        </w:rPr>
        <w:t xml:space="preserve"> </w:t>
      </w:r>
      <w:r>
        <w:rPr>
          <w:rFonts w:ascii="Arial" w:eastAsia="Arial" w:hAnsi="Arial" w:cs="Arial"/>
          <w:sz w:val="22"/>
        </w:rPr>
        <w:t>is</w:t>
      </w:r>
      <w:r>
        <w:rPr>
          <w:rStyle w:val="Emphasis"/>
          <w:rFonts w:ascii="Arial" w:eastAsia="Arial" w:hAnsi="Arial" w:cs="Arial"/>
          <w:i/>
          <w:iCs/>
          <w:sz w:val="22"/>
        </w:rPr>
        <w:t xml:space="preserve"> </w:t>
      </w:r>
      <w:r>
        <w:rPr>
          <w:rFonts w:ascii="Arial" w:eastAsia="Arial" w:hAnsi="Arial" w:cs="Arial"/>
          <w:sz w:val="22"/>
        </w:rPr>
        <w:t xml:space="preserve">a 'tail'. For example, if </w:t>
      </w:r>
      <m:oMathPara>
        <m:oMathParaPr>
          <m:jc m:val="left"/>
        </m:oMathParaPr>
        <m:oMath>
          <m:r>
            <w:rPr>
              <w:rFonts w:ascii="Arial" w:eastAsia="Arial" w:hAnsi="Arial" w:cs="Arial"/>
              <w:sz w:val="22"/>
            </w:rPr>
            <m:t>A</m:t>
          </m:r>
        </m:oMath>
      </m:oMathPara>
      <w:r>
        <w:rPr>
          <w:rStyle w:val="Emphasis"/>
          <w:rFonts w:ascii="Arial" w:eastAsia="Arial" w:hAnsi="Arial" w:cs="Arial"/>
          <w:i/>
          <w:iCs/>
          <w:sz w:val="22"/>
        </w:rPr>
        <w:t xml:space="preserve"> </w:t>
      </w:r>
      <w:r>
        <w:rPr>
          <w:rFonts w:ascii="Arial" w:eastAsia="Arial" w:hAnsi="Arial" w:cs="Arial"/>
          <w:sz w:val="22"/>
        </w:rPr>
        <w:t xml:space="preserve">is the event 'at least one head is obtained', then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m:t>
          </m:r>
          <m:r>
            <w:rPr>
              <w:rFonts w:ascii="Arial" w:eastAsia="Arial" w:hAnsi="Arial" w:cs="Arial"/>
              <w:sz w:val="22"/>
            </w:rPr>
            <m:t>H</m:t>
          </m:r>
          <m:r>
            <w:rPr>
              <w:rFonts w:ascii="Arial" w:eastAsia="Arial" w:hAnsi="Arial" w:cs="Arial"/>
              <w:sz w:val="22"/>
            </w:rPr>
            <m:t>H</m:t>
          </m:r>
          <m:r>
            <w:rPr>
              <w:rFonts w:ascii="Arial" w:eastAsia="Arial" w:hAnsi="Arial" w:cs="Arial"/>
              <w:sz w:val="22"/>
            </w:rPr>
            <m:t>,</m:t>
          </m:r>
          <m:r>
            <w:rPr>
              <w:rFonts w:ascii="Arial" w:eastAsia="Arial" w:hAnsi="Arial" w:cs="Arial"/>
              <w:sz w:val="22"/>
            </w:rPr>
            <m:t>H</m:t>
          </m:r>
          <m:r>
            <w:rPr>
              <w:rFonts w:ascii="Arial" w:eastAsia="Arial" w:hAnsi="Arial" w:cs="Arial"/>
              <w:sz w:val="22"/>
            </w:rPr>
            <m:t>T</m:t>
          </m:r>
          <m:r>
            <w:rPr>
              <w:rFonts w:ascii="Arial" w:eastAsia="Arial" w:hAnsi="Arial" w:cs="Arial"/>
              <w:sz w:val="22"/>
            </w:rPr>
            <m:t>,</m:t>
          </m:r>
          <m:r>
            <w:rPr>
              <w:rFonts w:ascii="Arial" w:eastAsia="Arial" w:hAnsi="Arial" w:cs="Arial"/>
              <w:sz w:val="22"/>
            </w:rPr>
            <m:t>T</m:t>
          </m:r>
          <m:r>
            <w:rPr>
              <w:rFonts w:ascii="Arial" w:eastAsia="Arial" w:hAnsi="Arial" w:cs="Arial"/>
              <w:sz w:val="22"/>
            </w:rPr>
            <m:t>H</m:t>
          </m:r>
          <m:r>
            <w:rPr>
              <w:rFonts w:ascii="Arial" w:eastAsia="Arial" w:hAnsi="Arial" w:cs="Arial"/>
              <w:sz w:val="22"/>
            </w:rPr>
            <m:t>}</m:t>
          </m:r>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exponential relationship</w:t>
      </w:r>
    </w:p>
    <w:p>
      <w:pPr>
        <w:keepNext w:val="0"/>
        <w:spacing w:before="0" w:after="160" w:line="276" w:lineRule="auto"/>
        <w:rPr>
          <w:rFonts w:ascii="Arial" w:eastAsia="Arial" w:hAnsi="Arial" w:cs="Arial"/>
        </w:rPr>
      </w:pPr>
      <w:r>
        <w:rPr>
          <w:rFonts w:ascii="Arial" w:eastAsia="Arial" w:hAnsi="Arial" w:cs="Arial"/>
          <w:sz w:val="22"/>
        </w:rPr>
        <w:t xml:space="preserve">A relationship in which the independent variable occurs as an exponent (or power/index) with a positive base. For example, </w:t>
      </w:r>
      <m:oMathPara>
        <m:oMathParaPr>
          <m:jc m:val="left"/>
        </m:oMathParaPr>
        <m:oMath>
          <m:r>
            <w:rPr>
              <w:rFonts w:ascii="Arial" w:eastAsia="Arial" w:hAnsi="Arial" w:cs="Arial"/>
              <w:sz w:val="22"/>
            </w:rPr>
            <m:t>y</m:t>
          </m:r>
          <m:r>
            <w:rPr>
              <w:rFonts w:ascii="Arial" w:eastAsia="Arial" w:hAnsi="Arial" w:cs="Arial"/>
              <w:sz w:val="22"/>
            </w:rPr>
            <m:t>=</m:t>
          </m:r>
          <m:sSup>
            <m:e>
              <m:r>
                <w:rPr>
                  <w:rFonts w:ascii="Arial" w:eastAsia="Arial" w:hAnsi="Arial" w:cs="Arial"/>
                  <w:sz w:val="22"/>
                </w:rPr>
                <m:t>2</m:t>
              </m:r>
            </m:e>
            <m:sup>
              <m:r>
                <w:rPr>
                  <w:rFonts w:ascii="Arial" w:eastAsia="Arial" w:hAnsi="Arial" w:cs="Arial"/>
                  <w:sz w:val="22"/>
                </w:rPr>
                <m:t>x</m:t>
              </m:r>
            </m:sup>
          </m:sSup>
        </m:oMath>
      </m:oMathPara>
      <w:r>
        <w:rPr>
          <w:rFonts w:ascii="Arial" w:eastAsia="Arial" w:hAnsi="Arial" w:cs="Arial"/>
          <w:sz w:val="22"/>
        </w:rPr>
        <w:t xml:space="preserve"> is an exponential relationship where </w:t>
      </w:r>
      <m:oMathPara>
        <m:oMathParaPr>
          <m:jc m:val="left"/>
        </m:oMathParaPr>
        <m:oMath>
          <m:r>
            <w:rPr>
              <w:rFonts w:ascii="Arial" w:eastAsia="Arial" w:hAnsi="Arial" w:cs="Arial"/>
              <w:sz w:val="22"/>
            </w:rPr>
            <m:t>x</m:t>
          </m:r>
        </m:oMath>
      </m:oMathPara>
      <w:r>
        <w:rPr>
          <w:rFonts w:ascii="Arial" w:eastAsia="Arial" w:hAnsi="Arial" w:cs="Arial"/>
          <w:sz w:val="22"/>
        </w:rPr>
        <w:t xml:space="preserve"> is the independent variable. The graph of an exponential relationship is an exponential curve.</w:t>
      </w:r>
    </w:p>
    <w:p>
      <w:pPr>
        <w:keepNext w:val="0"/>
        <w:spacing w:before="0" w:after="160" w:line="276" w:lineRule="auto"/>
        <w:ind w:left="600" w:right="600"/>
        <w:rPr>
          <w:rFonts w:ascii="Arial" w:eastAsia="Arial" w:hAnsi="Arial" w:cs="Arial"/>
        </w:rPr>
      </w:pPr>
      <w:r>
        <w:rPr>
          <w:rFonts w:ascii="Times New Roman" w:eastAsia="Times New Roman" w:hAnsi="Times New Roman" w:cs="Times New Roman"/>
          <w:strike w:val="0"/>
          <w:u w:val="none"/>
        </w:rPr>
        <w:drawing>
          <wp:inline>
            <wp:extent cx="4762500" cy="4276725"/>
            <wp:docPr id="100037" name="" descr="A graph of the exponential function, y equals 2 to the power of x, on the Cartesian pla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32"/>
                    <a:stretch>
                      <a:fillRect/>
                    </a:stretch>
                  </pic:blipFill>
                  <pic:spPr>
                    <a:xfrm>
                      <a:off x="0" y="0"/>
                      <a:ext cx="4762500" cy="4276725"/>
                    </a:xfrm>
                    <a:prstGeom prst="rect">
                      <a:avLst/>
                    </a:prstGeom>
                  </pic:spPr>
                </pic:pic>
              </a:graphicData>
            </a:graphic>
          </wp:inline>
        </w:drawing>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expression</w:t>
      </w:r>
    </w:p>
    <w:p>
      <w:pPr>
        <w:keepNext w:val="0"/>
        <w:spacing w:before="0" w:after="160" w:line="276" w:lineRule="auto"/>
        <w:rPr>
          <w:rFonts w:ascii="Arial" w:eastAsia="Arial" w:hAnsi="Arial" w:cs="Arial"/>
        </w:rPr>
      </w:pPr>
      <w:r>
        <w:rPr>
          <w:rFonts w:ascii="Arial" w:eastAsia="Arial" w:hAnsi="Arial" w:cs="Arial"/>
          <w:sz w:val="22"/>
        </w:rPr>
        <w:t xml:space="preserve">Two or more numbers or variables connected by operations. For example, </w:t>
      </w:r>
      <m:oMathPara>
        <m:oMathParaPr>
          <m:jc m:val="left"/>
        </m:oMathParaPr>
        <m:oMath>
          <m:r>
            <w:rPr>
              <w:rFonts w:ascii="Arial" w:eastAsia="Arial" w:hAnsi="Arial" w:cs="Arial"/>
              <w:sz w:val="22"/>
            </w:rPr>
            <m:t>17</m:t>
          </m:r>
          <m:r>
            <w:rPr>
              <w:rFonts w:ascii="Arial" w:eastAsia="Arial" w:hAnsi="Arial" w:cs="Arial"/>
              <w:sz w:val="22"/>
            </w:rPr>
            <m:t>-</m:t>
          </m:r>
          <m:r>
            <w:rPr>
              <w:rFonts w:ascii="Arial" w:eastAsia="Arial" w:hAnsi="Arial" w:cs="Arial"/>
              <w:sz w:val="22"/>
            </w:rPr>
            <m:t>9</m:t>
          </m:r>
        </m:oMath>
      </m:oMathPara>
      <w:r>
        <w:rPr>
          <w:rFonts w:ascii="Arial" w:eastAsia="Arial" w:hAnsi="Arial" w:cs="Arial"/>
          <w:sz w:val="22"/>
        </w:rPr>
        <w:t xml:space="preserve">, </w:t>
      </w:r>
      <m:oMathPara>
        <m:oMathParaPr>
          <m:jc m:val="left"/>
        </m:oMathParaPr>
        <m:oMath>
          <m:r>
            <w:rPr>
              <w:rFonts w:ascii="Arial" w:eastAsia="Arial" w:hAnsi="Arial" w:cs="Arial"/>
              <w:sz w:val="22"/>
            </w:rPr>
            <m:t>8</m:t>
          </m:r>
          <m:r>
            <w:rPr>
              <w:rFonts w:ascii="Arial" w:eastAsia="Arial" w:hAnsi="Arial" w:cs="Arial"/>
              <w:sz w:val="22"/>
            </w:rPr>
            <m:t>×</m:t>
          </m:r>
          <m:d>
            <m:dPr>
              <m:sepChr m:val="|"/>
            </m:dPr>
            <m:e>
              <m:r>
                <w:rPr>
                  <w:rFonts w:ascii="Arial" w:eastAsia="Arial" w:hAnsi="Arial" w:cs="Arial"/>
                  <w:sz w:val="22"/>
                </w:rPr>
                <m:t>2</m:t>
              </m:r>
              <m:r>
                <w:rPr>
                  <w:rFonts w:ascii="Arial" w:eastAsia="Arial" w:hAnsi="Arial" w:cs="Arial"/>
                  <w:sz w:val="22"/>
                </w:rPr>
                <m:t>+</m:t>
              </m:r>
              <m:r>
                <w:rPr>
                  <w:rFonts w:ascii="Arial" w:eastAsia="Arial" w:hAnsi="Arial" w:cs="Arial"/>
                  <w:sz w:val="22"/>
                </w:rPr>
                <m:t>3</m:t>
              </m:r>
            </m:e>
          </m:d>
        </m:oMath>
      </m:oMathPara>
      <w:r>
        <w:rPr>
          <w:rFonts w:ascii="Arial" w:eastAsia="Arial" w:hAnsi="Arial" w:cs="Arial"/>
          <w:sz w:val="22"/>
        </w:rPr>
        <w:t xml:space="preserve">, </w:t>
      </w:r>
      <m:oMathPara>
        <m:oMathParaPr>
          <m:jc m:val="left"/>
        </m:oMathParaPr>
        <m:oMath>
          <m:r>
            <w:rPr>
              <w:rFonts w:ascii="Arial" w:eastAsia="Arial" w:hAnsi="Arial" w:cs="Arial"/>
              <w:sz w:val="22"/>
            </w:rPr>
            <m:t>2</m:t>
          </m:r>
          <m:r>
            <w:rPr>
              <w:rFonts w:ascii="Arial" w:eastAsia="Arial" w:hAnsi="Arial" w:cs="Arial"/>
              <w:sz w:val="22"/>
            </w:rPr>
            <m:t>a</m:t>
          </m:r>
          <m:r>
            <w:rPr>
              <w:rFonts w:ascii="Arial" w:eastAsia="Arial" w:hAnsi="Arial" w:cs="Arial"/>
              <w:sz w:val="22"/>
            </w:rPr>
            <m:t>+</m:t>
          </m:r>
          <m:r>
            <w:rPr>
              <w:rFonts w:ascii="Arial" w:eastAsia="Arial" w:hAnsi="Arial" w:cs="Arial"/>
              <w:sz w:val="22"/>
            </w:rPr>
            <m:t>3</m:t>
          </m:r>
          <m:r>
            <w:rPr>
              <w:rFonts w:ascii="Arial" w:eastAsia="Arial" w:hAnsi="Arial" w:cs="Arial"/>
              <w:sz w:val="22"/>
            </w:rPr>
            <m:t>b</m:t>
          </m:r>
        </m:oMath>
      </m:oMathPara>
      <w:r>
        <w:rPr>
          <w:rFonts w:ascii="Arial" w:eastAsia="Arial" w:hAnsi="Arial" w:cs="Arial"/>
          <w:sz w:val="22"/>
        </w:rPr>
        <w:t xml:space="preserve"> are all expressions. Expressions do not include an equals sign.</w:t>
      </w:r>
    </w:p>
    <w:p>
      <w:pPr>
        <w:keepNext w:val="0"/>
        <w:spacing w:before="0" w:after="160" w:line="276" w:lineRule="auto"/>
        <w:rPr>
          <w:rFonts w:ascii="Arial" w:eastAsia="Arial" w:hAnsi="Arial" w:cs="Arial"/>
        </w:rPr>
      </w:pPr>
      <w:r>
        <w:rPr>
          <w:rFonts w:ascii="Arial" w:eastAsia="Arial" w:hAnsi="Arial" w:cs="Arial"/>
          <w:sz w:val="22"/>
        </w:rPr>
        <w:t>Extended in Mathematics Advanced, Extension 1 and Extension 2: The result of combining numbers, variables and operations in a meaningful way. For example, </w:t>
      </w:r>
      <m:oMathPara>
        <m:oMathParaPr>
          <m:jc m:val="left"/>
        </m:oMathParaPr>
        <m:oMath>
          <m:f>
            <m:num>
              <m:sSup>
                <m:e>
                  <m:r>
                    <w:rPr>
                      <w:rFonts w:ascii="Arial" w:eastAsia="Arial" w:hAnsi="Arial" w:cs="Arial"/>
                      <w:sz w:val="22"/>
                    </w:rPr>
                    <m:t>x</m:t>
                  </m:r>
                </m:e>
                <m:sup>
                  <m:r>
                    <w:rPr>
                      <w:rFonts w:ascii="Arial" w:eastAsia="Arial" w:hAnsi="Arial" w:cs="Arial"/>
                      <w:sz w:val="22"/>
                    </w:rPr>
                    <m:t>3</m:t>
                  </m:r>
                </m:sup>
              </m:sSup>
              <m:r>
                <w:rPr>
                  <w:rFonts w:ascii="Arial" w:eastAsia="Arial" w:hAnsi="Arial" w:cs="Arial"/>
                  <w:sz w:val="22"/>
                </w:rPr>
                <m:t>-</m:t>
              </m:r>
              <m:r>
                <w:rPr>
                  <w:rFonts w:ascii="Arial" w:eastAsia="Arial" w:hAnsi="Arial" w:cs="Arial"/>
                  <w:sz w:val="22"/>
                </w:rPr>
                <m:t>1</m:t>
              </m:r>
            </m:num>
            <m:den>
              <m:func>
                <m:fName>
                  <m:r>
                    <m:rPr>
                      <m:sty m:val="p"/>
                    </m:rPr>
                    <w:rPr>
                      <w:rFonts w:ascii="Arial" w:eastAsia="Arial" w:hAnsi="Arial" w:cs="Arial"/>
                      <w:sz w:val="22"/>
                    </w:rPr>
                    <m:t>sin</m:t>
                  </m:r>
                </m:fName>
                <m:e>
                  <m:r>
                    <w:rPr>
                      <w:rFonts w:ascii="Arial" w:eastAsia="Arial" w:hAnsi="Arial" w:cs="Arial"/>
                      <w:sz w:val="22"/>
                    </w:rPr>
                    <m:t>y</m:t>
                  </m:r>
                </m:e>
              </m:func>
            </m:den>
          </m:f>
        </m:oMath>
      </m:oMathPara>
      <w:r>
        <w:rPr>
          <w:rFonts w:ascii="Arial" w:eastAsia="Arial" w:hAnsi="Arial" w:cs="Arial"/>
          <w:sz w:val="22"/>
        </w:rPr>
        <w:t xml:space="preserve"> is an expression, but </w:t>
      </w:r>
      <m:oMathPara>
        <m:oMathParaPr>
          <m:jc m:val="left"/>
        </m:oMathParaPr>
        <m:oMath>
          <m:r>
            <w:rPr>
              <w:rFonts w:ascii="Arial" w:eastAsia="Arial" w:hAnsi="Arial" w:cs="Arial"/>
              <w:sz w:val="22"/>
            </w:rPr>
            <m:t>(</m:t>
          </m:r>
          <m:r>
            <w:rPr>
              <w:rFonts w:ascii="Arial" w:eastAsia="Arial" w:hAnsi="Arial" w:cs="Arial"/>
              <w:sz w:val="22"/>
            </w:rPr>
            <m:t>x</m:t>
          </m:r>
          <m:r>
            <w:rPr>
              <w:rFonts w:ascii="Arial" w:eastAsia="Arial" w:hAnsi="Arial" w:cs="Arial"/>
              <w:sz w:val="22"/>
            </w:rPr>
            <m:t>³</m:t>
          </m:r>
          <m:r>
            <w:rPr>
              <w:rFonts w:ascii="Arial" w:eastAsia="Arial" w:hAnsi="Arial" w:cs="Arial"/>
              <w:sz w:val="22"/>
            </w:rPr>
            <m:t>-</m:t>
          </m:r>
          <m:r>
            <w:rPr>
              <w:rFonts w:ascii="Arial" w:eastAsia="Arial" w:hAnsi="Arial" w:cs="Arial"/>
              <w:sz w:val="22"/>
            </w:rPr>
            <m:t>)</m:t>
          </m:r>
          <m:r>
            <w:rPr>
              <w:rFonts w:ascii="Arial" w:eastAsia="Arial" w:hAnsi="Arial" w:cs="Arial"/>
              <w:sz w:val="22"/>
            </w:rPr>
            <m:t>∫</m:t>
          </m:r>
          <m:r>
            <w:rPr>
              <w:rFonts w:ascii="Arial" w:eastAsia="Arial" w:hAnsi="Arial" w:cs="Arial"/>
              <w:sz w:val="22"/>
            </w:rPr>
            <m:t>/</m:t>
          </m:r>
          <m:func>
            <m:fName>
              <m:r>
                <m:rPr>
                  <m:sty m:val="p"/>
                </m:rPr>
                <w:rPr>
                  <w:rFonts w:ascii="Arial" w:eastAsia="Arial" w:hAnsi="Arial" w:cs="Arial"/>
                  <w:sz w:val="22"/>
                </w:rPr>
                <m:t>sin</m:t>
              </m:r>
            </m:fName>
            <m:e>
              <m:r>
                <w:rPr>
                  <w:rFonts w:ascii="Arial" w:eastAsia="Arial" w:hAnsi="Arial" w:cs="Arial"/>
                  <w:sz w:val="22"/>
                </w:rPr>
                <m:t>y</m:t>
              </m:r>
            </m:e>
          </m:func>
        </m:oMath>
      </m:oMathPara>
      <w:r>
        <w:rPr>
          <w:rFonts w:ascii="Arial" w:eastAsia="Arial" w:hAnsi="Arial" w:cs="Arial"/>
          <w:sz w:val="22"/>
        </w:rPr>
        <w:t xml:space="preserve"> is not a validly formed expression.</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extrapolate/extrapolation</w:t>
      </w:r>
    </w:p>
    <w:p>
      <w:pPr>
        <w:keepNext w:val="0"/>
        <w:spacing w:before="0" w:after="160" w:line="276" w:lineRule="auto"/>
        <w:rPr>
          <w:rFonts w:ascii="Arial" w:eastAsia="Arial" w:hAnsi="Arial" w:cs="Arial"/>
        </w:rPr>
      </w:pPr>
      <w:r>
        <w:rPr>
          <w:rFonts w:ascii="Arial" w:eastAsia="Arial" w:hAnsi="Arial" w:cs="Arial"/>
          <w:sz w:val="22"/>
        </w:rPr>
        <w:t>Occurs when the fitted model, such as a line of best fit, is used to make predictions using values that are outside the range of the original data upon which the fitted model was based.</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face</w:t>
      </w:r>
    </w:p>
    <w:p>
      <w:pPr>
        <w:keepNext w:val="0"/>
        <w:spacing w:before="0" w:after="160" w:line="276" w:lineRule="auto"/>
        <w:rPr>
          <w:rFonts w:ascii="Arial" w:eastAsia="Arial" w:hAnsi="Arial" w:cs="Arial"/>
        </w:rPr>
      </w:pPr>
      <w:r>
        <w:rPr>
          <w:rFonts w:ascii="Arial" w:eastAsia="Arial" w:hAnsi="Arial" w:cs="Arial"/>
          <w:sz w:val="22"/>
        </w:rPr>
        <w:t>A flat surface of a 3-dimensional geometric object (polyhedron) with only straight edges.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face (networks)</w:t>
      </w:r>
    </w:p>
    <w:p>
      <w:pPr>
        <w:keepNext w:val="0"/>
        <w:spacing w:before="0" w:after="160" w:line="276" w:lineRule="auto"/>
        <w:rPr>
          <w:rFonts w:ascii="Arial" w:eastAsia="Arial" w:hAnsi="Arial" w:cs="Arial"/>
        </w:rPr>
      </w:pPr>
      <w:r>
        <w:rPr>
          <w:rFonts w:ascii="Arial" w:eastAsia="Arial" w:hAnsi="Arial" w:cs="Arial"/>
          <w:sz w:val="22"/>
        </w:rPr>
        <w:t>A bounded region in a network.</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factor</w:t>
      </w:r>
    </w:p>
    <w:p>
      <w:pPr>
        <w:keepNext w:val="0"/>
        <w:spacing w:before="0" w:after="160" w:line="276" w:lineRule="auto"/>
        <w:rPr>
          <w:rFonts w:ascii="Arial" w:eastAsia="Arial" w:hAnsi="Arial" w:cs="Arial"/>
        </w:rPr>
      </w:pPr>
      <w:r>
        <w:rPr>
          <w:rFonts w:ascii="Arial" w:eastAsia="Arial" w:hAnsi="Arial" w:cs="Arial"/>
          <w:sz w:val="22"/>
        </w:rPr>
        <w:t>A number that divides another number without a remainder. For example, 1, 2, 3 and 6 are factors of 6 but 4 and 5 are not.</w:t>
      </w:r>
    </w:p>
    <w:p>
      <w:pPr>
        <w:keepNext w:val="0"/>
        <w:spacing w:before="0" w:after="160" w:line="276" w:lineRule="auto"/>
        <w:rPr>
          <w:rFonts w:ascii="Arial" w:eastAsia="Arial" w:hAnsi="Arial" w:cs="Arial"/>
        </w:rPr>
      </w:pPr>
      <w:r>
        <w:rPr>
          <w:rFonts w:ascii="Arial" w:eastAsia="Arial" w:hAnsi="Arial" w:cs="Arial"/>
          <w:sz w:val="22"/>
        </w:rPr>
        <w:t xml:space="preserve">Extended in 7–10: Numbers or algebraic expressions are factors (or divisors) of another number if they multiply to give that number. For example, 3 and 4 are factors of 12 as </w:t>
      </w:r>
      <m:oMathPara>
        <m:oMathParaPr>
          <m:jc m:val="left"/>
        </m:oMathParaPr>
        <m:oMath>
          <m:r>
            <w:rPr>
              <w:rFonts w:ascii="Arial" w:eastAsia="Arial" w:hAnsi="Arial" w:cs="Arial"/>
              <w:sz w:val="22"/>
            </w:rPr>
            <m:t>3</m:t>
          </m:r>
          <m:r>
            <w:rPr>
              <w:rFonts w:ascii="Arial" w:eastAsia="Arial" w:hAnsi="Arial" w:cs="Arial"/>
              <w:sz w:val="22"/>
            </w:rPr>
            <m:t>×</m:t>
          </m:r>
          <m:r>
            <w:rPr>
              <w:rFonts w:ascii="Arial" w:eastAsia="Arial" w:hAnsi="Arial" w:cs="Arial"/>
              <w:sz w:val="22"/>
            </w:rPr>
            <m:t>4</m:t>
          </m:r>
          <m:r>
            <w:rPr>
              <w:rFonts w:ascii="Arial" w:eastAsia="Arial" w:hAnsi="Arial" w:cs="Arial"/>
              <w:sz w:val="22"/>
            </w:rPr>
            <m:t>=</m:t>
          </m:r>
          <m:r>
            <w:rPr>
              <w:rFonts w:ascii="Arial" w:eastAsia="Arial" w:hAnsi="Arial" w:cs="Arial"/>
              <w:sz w:val="22"/>
            </w:rPr>
            <m:t>12</m:t>
          </m:r>
        </m:oMath>
      </m:oMathPara>
      <w:r>
        <w:rPr>
          <w:rFonts w:ascii="Arial" w:eastAsia="Arial" w:hAnsi="Arial" w:cs="Arial"/>
          <w:sz w:val="22"/>
        </w:rPr>
        <w:t xml:space="preserve">. This can be written algebraically as </w:t>
      </w:r>
      <m:oMathPara>
        <m:oMathParaPr>
          <m:jc m:val="left"/>
        </m:oMathParaPr>
        <m:oMath>
          <m:r>
            <w:rPr>
              <w:rFonts w:ascii="Arial" w:eastAsia="Arial" w:hAnsi="Arial" w:cs="Arial"/>
              <w:sz w:val="22"/>
            </w:rPr>
            <m:t>x</m:t>
          </m:r>
        </m:oMath>
      </m:oMathPara>
      <w:r>
        <w:rPr>
          <w:rFonts w:ascii="Arial" w:eastAsia="Arial" w:hAnsi="Arial" w:cs="Arial"/>
          <w:sz w:val="22"/>
        </w:rPr>
        <w:t xml:space="preserve"> and </w:t>
      </w:r>
      <m:oMathPara>
        <m:oMathParaPr>
          <m:jc m:val="left"/>
        </m:oMathParaPr>
        <m:oMath>
          <m:r>
            <w:rPr>
              <w:rFonts w:ascii="Arial" w:eastAsia="Arial" w:hAnsi="Arial" w:cs="Arial"/>
              <w:sz w:val="22"/>
            </w:rPr>
            <m:t>y</m:t>
          </m:r>
        </m:oMath>
      </m:oMathPara>
      <w:r>
        <w:rPr>
          <w:rFonts w:ascii="Arial" w:eastAsia="Arial" w:hAnsi="Arial" w:cs="Arial"/>
          <w:sz w:val="22"/>
        </w:rPr>
        <w:t xml:space="preserve"> are factors of </w:t>
      </w:r>
      <m:oMathPara>
        <m:oMathParaPr>
          <m:jc m:val="left"/>
        </m:oMathParaPr>
        <m:oMath>
          <m:r>
            <w:rPr>
              <w:rFonts w:ascii="Arial" w:eastAsia="Arial" w:hAnsi="Arial" w:cs="Arial"/>
              <w:sz w:val="22"/>
            </w:rPr>
            <m:t>m</m:t>
          </m:r>
        </m:oMath>
      </m:oMathPara>
      <w:r>
        <w:rPr>
          <w:rFonts w:ascii="Arial" w:eastAsia="Arial" w:hAnsi="Arial" w:cs="Arial"/>
          <w:sz w:val="22"/>
        </w:rPr>
        <w:t xml:space="preserve">, if </w:t>
      </w:r>
      <m:oMathPara>
        <m:oMathParaPr>
          <m:jc m:val="left"/>
        </m:oMathParaPr>
        <m:oMath>
          <m:r>
            <w:rPr>
              <w:rFonts w:ascii="Arial" w:eastAsia="Arial" w:hAnsi="Arial" w:cs="Arial"/>
              <w:sz w:val="22"/>
            </w:rPr>
            <m:t>m</m:t>
          </m:r>
          <m:r>
            <w:rPr>
              <w:rFonts w:ascii="Arial" w:eastAsia="Arial" w:hAnsi="Arial" w:cs="Arial"/>
              <w:sz w:val="22"/>
            </w:rPr>
            <m:t>=</m:t>
          </m:r>
          <m:r>
            <w:rPr>
              <w:rFonts w:ascii="Arial" w:eastAsia="Arial" w:hAnsi="Arial" w:cs="Arial"/>
              <w:sz w:val="22"/>
            </w:rPr>
            <m:t>x</m:t>
          </m:r>
          <m:r>
            <w:rPr>
              <w:rFonts w:ascii="Arial" w:eastAsia="Arial" w:hAnsi="Arial" w:cs="Arial"/>
              <w:sz w:val="22"/>
            </w:rPr>
            <m:t>y</m:t>
          </m:r>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factor theorem</w:t>
      </w:r>
    </w:p>
    <w:p>
      <w:pPr>
        <w:keepNext w:val="0"/>
        <w:spacing w:before="0" w:after="160" w:line="276" w:lineRule="auto"/>
        <w:rPr>
          <w:rFonts w:ascii="Arial" w:eastAsia="Arial" w:hAnsi="Arial" w:cs="Arial"/>
        </w:rPr>
      </w:pPr>
      <w:r>
        <w:rPr>
          <w:rFonts w:ascii="Arial" w:eastAsia="Arial" w:hAnsi="Arial" w:cs="Arial"/>
          <w:sz w:val="22"/>
        </w:rPr>
        <w:t xml:space="preserve">If </w:t>
      </w:r>
      <m:oMathPara>
        <m:oMathParaPr>
          <m:jc m:val="left"/>
        </m:oMathParaPr>
        <m:oMath>
          <m:r>
            <w:rPr>
              <w:rFonts w:ascii="Arial" w:eastAsia="Arial" w:hAnsi="Arial" w:cs="Arial"/>
              <w:sz w:val="22"/>
            </w:rPr>
            <m:t>p</m:t>
          </m:r>
          <m:d>
            <m:dPr>
              <m:sepChr m:val="|"/>
            </m:dPr>
            <m:e>
              <m:r>
                <w:rPr>
                  <w:rFonts w:ascii="Arial" w:eastAsia="Arial" w:hAnsi="Arial" w:cs="Arial"/>
                  <w:sz w:val="22"/>
                </w:rPr>
                <m:t>x</m:t>
              </m:r>
            </m:e>
          </m:d>
        </m:oMath>
      </m:oMathPara>
      <w:r>
        <w:rPr>
          <w:rFonts w:ascii="Arial" w:eastAsia="Arial" w:hAnsi="Arial" w:cs="Arial"/>
          <w:sz w:val="22"/>
        </w:rPr>
        <w:t xml:space="preserve"> is a polynomial and </w:t>
      </w:r>
      <m:oMathPara>
        <m:oMathParaPr>
          <m:jc m:val="left"/>
        </m:oMathParaPr>
        <m:oMath>
          <m:r>
            <w:rPr>
              <w:rFonts w:ascii="Arial" w:eastAsia="Arial" w:hAnsi="Arial" w:cs="Arial"/>
              <w:sz w:val="22"/>
            </w:rPr>
            <m:t>p</m:t>
          </m:r>
          <m:d>
            <m:dPr>
              <m:sepChr m:val="|"/>
            </m:dPr>
            <m:e>
              <m:r>
                <w:rPr>
                  <w:rFonts w:ascii="Arial" w:eastAsia="Arial" w:hAnsi="Arial" w:cs="Arial"/>
                  <w:sz w:val="22"/>
                </w:rPr>
                <m:t>a</m:t>
              </m:r>
            </m:e>
          </m:d>
          <m:r>
            <w:rPr>
              <w:rFonts w:ascii="Arial" w:eastAsia="Arial" w:hAnsi="Arial" w:cs="Arial"/>
              <w:sz w:val="22"/>
            </w:rPr>
            <m:t>=</m:t>
          </m:r>
          <m:r>
            <w:rPr>
              <w:rFonts w:ascii="Arial" w:eastAsia="Arial" w:hAnsi="Arial" w:cs="Arial"/>
              <w:sz w:val="22"/>
            </w:rPr>
            <m:t>0</m:t>
          </m:r>
        </m:oMath>
      </m:oMathPara>
      <w:r>
        <w:rPr>
          <w:rFonts w:ascii="Arial" w:eastAsia="Arial" w:hAnsi="Arial" w:cs="Arial"/>
          <w:sz w:val="22"/>
        </w:rPr>
        <w:t xml:space="preserve"> for some number </w:t>
      </w:r>
      <m:oMathPara>
        <m:oMathParaPr>
          <m:jc m:val="left"/>
        </m:oMathParaPr>
        <m:oMath>
          <m:r>
            <w:rPr>
              <w:rFonts w:ascii="Arial" w:eastAsia="Arial" w:hAnsi="Arial" w:cs="Arial"/>
              <w:sz w:val="22"/>
            </w:rPr>
            <m:t>a</m:t>
          </m:r>
        </m:oMath>
      </m:oMathPara>
      <w:r>
        <w:rPr>
          <w:rFonts w:ascii="Arial" w:eastAsia="Arial" w:hAnsi="Arial" w:cs="Arial"/>
          <w:sz w:val="22"/>
        </w:rPr>
        <w:t xml:space="preserve">, then </w:t>
      </w:r>
      <m:oMathPara>
        <m:oMathParaPr>
          <m:jc m:val="left"/>
        </m:oMathParaPr>
        <m:oMath>
          <m:r>
            <w:rPr>
              <w:rFonts w:ascii="Arial" w:eastAsia="Arial" w:hAnsi="Arial" w:cs="Arial"/>
              <w:sz w:val="22"/>
            </w:rPr>
            <m:t>p</m:t>
          </m:r>
          <m:d>
            <m:dPr>
              <m:sepChr m:val="|"/>
            </m:dPr>
            <m:e>
              <m:r>
                <w:rPr>
                  <w:rFonts w:ascii="Arial" w:eastAsia="Arial" w:hAnsi="Arial" w:cs="Arial"/>
                  <w:sz w:val="22"/>
                </w:rPr>
                <m:t>x</m:t>
              </m:r>
            </m:e>
          </m:d>
        </m:oMath>
      </m:oMathPara>
      <w:r>
        <w:rPr>
          <w:rFonts w:ascii="Arial" w:eastAsia="Arial" w:hAnsi="Arial" w:cs="Arial"/>
          <w:sz w:val="22"/>
        </w:rPr>
        <w:t xml:space="preserve"> is divisible by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a</m:t>
          </m:r>
        </m:oMath>
      </m:oMathPara>
      <w:r>
        <w:rPr>
          <w:rFonts w:ascii="Arial" w:eastAsia="Arial" w:hAnsi="Arial" w:cs="Arial"/>
          <w:sz w:val="22"/>
        </w:rPr>
        <w:t>. The factor theorem can be used to obtain factors of a polynomial.</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factorise</w:t>
      </w:r>
    </w:p>
    <w:p>
      <w:pPr>
        <w:keepNext w:val="0"/>
        <w:spacing w:before="0" w:after="160" w:line="276" w:lineRule="auto"/>
        <w:rPr>
          <w:rFonts w:ascii="Arial" w:eastAsia="Arial" w:hAnsi="Arial" w:cs="Arial"/>
        </w:rPr>
      </w:pPr>
      <w:r>
        <w:rPr>
          <w:rFonts w:ascii="Arial" w:eastAsia="Arial" w:hAnsi="Arial" w:cs="Arial"/>
          <w:sz w:val="22"/>
        </w:rPr>
        <w:t xml:space="preserve">To express a number or algebraic expression as a product. For example, 15 is factorised when expressed as a product: </w:t>
      </w:r>
      <m:oMathPara>
        <m:oMathParaPr>
          <m:jc m:val="left"/>
        </m:oMathParaPr>
        <m:oMath>
          <m:r>
            <w:rPr>
              <w:rFonts w:ascii="Arial" w:eastAsia="Arial" w:hAnsi="Arial" w:cs="Arial"/>
              <w:sz w:val="22"/>
            </w:rPr>
            <m:t>15</m:t>
          </m:r>
          <m:r>
            <w:rPr>
              <w:rFonts w:ascii="Arial" w:eastAsia="Arial" w:hAnsi="Arial" w:cs="Arial"/>
              <w:sz w:val="22"/>
            </w:rPr>
            <m:t>=</m:t>
          </m:r>
          <m:r>
            <w:rPr>
              <w:rFonts w:ascii="Arial" w:eastAsia="Arial" w:hAnsi="Arial" w:cs="Arial"/>
              <w:sz w:val="22"/>
            </w:rPr>
            <m:t>3</m:t>
          </m:r>
          <m:r>
            <w:rPr>
              <w:rFonts w:ascii="Arial" w:eastAsia="Arial" w:hAnsi="Arial" w:cs="Arial"/>
              <w:sz w:val="22"/>
            </w:rPr>
            <m:t>×</m:t>
          </m:r>
          <m:r>
            <w:rPr>
              <w:rFonts w:ascii="Arial" w:eastAsia="Arial" w:hAnsi="Arial" w:cs="Arial"/>
              <w:sz w:val="22"/>
            </w:rPr>
            <m:t>5</m:t>
          </m:r>
        </m:oMath>
      </m:oMathPara>
      <w:r>
        <w:rPr>
          <w:rFonts w:ascii="Arial" w:eastAsia="Arial" w:hAnsi="Arial" w:cs="Arial"/>
          <w:sz w:val="22"/>
        </w:rPr>
        <w:t xml:space="preserve"> and </w:t>
      </w:r>
      <m:oMathPara>
        <m:oMathParaPr>
          <m:jc m:val="left"/>
        </m:oMathParaPr>
        <m:oMath>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3</m:t>
          </m:r>
          <m:r>
            <w:rPr>
              <w:rFonts w:ascii="Arial" w:eastAsia="Arial" w:hAnsi="Arial" w:cs="Arial"/>
              <w:sz w:val="22"/>
            </w:rPr>
            <m:t>x</m:t>
          </m:r>
          <m:r>
            <w:rPr>
              <w:rFonts w:ascii="Arial" w:eastAsia="Arial" w:hAnsi="Arial" w:cs="Arial"/>
              <w:sz w:val="22"/>
            </w:rPr>
            <m:t>+</m:t>
          </m:r>
          <m:r>
            <w:rPr>
              <w:rFonts w:ascii="Arial" w:eastAsia="Arial" w:hAnsi="Arial" w:cs="Arial"/>
              <w:sz w:val="22"/>
            </w:rPr>
            <m:t>2</m:t>
          </m:r>
        </m:oMath>
      </m:oMathPara>
      <w:r>
        <w:rPr>
          <w:rFonts w:ascii="Arial" w:eastAsia="Arial" w:hAnsi="Arial" w:cs="Arial"/>
          <w:sz w:val="22"/>
        </w:rPr>
        <w:t xml:space="preserve"> is factorised when written as a product: </w:t>
      </w:r>
      <m:oMathPara>
        <m:oMathParaPr>
          <m:jc m:val="left"/>
        </m:oMathParaPr>
        <m:oMath>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3</m:t>
          </m:r>
          <m:r>
            <w:rPr>
              <w:rFonts w:ascii="Arial" w:eastAsia="Arial" w:hAnsi="Arial" w:cs="Arial"/>
              <w:sz w:val="22"/>
            </w:rPr>
            <m:t>x</m:t>
          </m:r>
          <m:r>
            <w:rPr>
              <w:rFonts w:ascii="Arial" w:eastAsia="Arial" w:hAnsi="Arial" w:cs="Arial"/>
              <w:sz w:val="22"/>
            </w:rPr>
            <m:t>+</m:t>
          </m:r>
          <m:r>
            <w:rPr>
              <w:rFonts w:ascii="Arial" w:eastAsia="Arial" w:hAnsi="Arial" w:cs="Arial"/>
              <w:sz w:val="22"/>
            </w:rPr>
            <m:t>2</m:t>
          </m:r>
          <m:r>
            <w:rPr>
              <w:rFonts w:ascii="Arial" w:eastAsia="Arial" w:hAnsi="Arial" w:cs="Arial"/>
              <w:sz w:val="22"/>
            </w:rPr>
            <m:t>=</m:t>
          </m:r>
          <m:d>
            <m:dPr>
              <m:sepChr m:val="|"/>
            </m:dPr>
            <m:e>
              <m:r>
                <w:rPr>
                  <w:rFonts w:ascii="Arial" w:eastAsia="Arial" w:hAnsi="Arial" w:cs="Arial"/>
                  <w:sz w:val="22"/>
                </w:rPr>
                <m:t>x</m:t>
              </m:r>
              <m:r>
                <w:rPr>
                  <w:rFonts w:ascii="Arial" w:eastAsia="Arial" w:hAnsi="Arial" w:cs="Arial"/>
                  <w:sz w:val="22"/>
                </w:rPr>
                <m:t>+</m:t>
              </m:r>
              <m:r>
                <w:rPr>
                  <w:rFonts w:ascii="Arial" w:eastAsia="Arial" w:hAnsi="Arial" w:cs="Arial"/>
                  <w:sz w:val="22"/>
                </w:rPr>
                <m:t>1</m:t>
              </m:r>
            </m:e>
          </m:d>
          <m:d>
            <m:dPr>
              <m:sepChr m:val="|"/>
            </m:dPr>
            <m:e>
              <m:r>
                <w:rPr>
                  <w:rFonts w:ascii="Arial" w:eastAsia="Arial" w:hAnsi="Arial" w:cs="Arial"/>
                  <w:sz w:val="22"/>
                </w:rPr>
                <m:t>x</m:t>
              </m:r>
              <m:r>
                <w:rPr>
                  <w:rFonts w:ascii="Arial" w:eastAsia="Arial" w:hAnsi="Arial" w:cs="Arial"/>
                  <w:sz w:val="22"/>
                </w:rPr>
                <m:t>-</m:t>
              </m:r>
              <m:r>
                <w:rPr>
                  <w:rFonts w:ascii="Arial" w:eastAsia="Arial" w:hAnsi="Arial" w:cs="Arial"/>
                  <w:sz w:val="22"/>
                </w:rPr>
                <m:t>2</m:t>
              </m:r>
            </m:e>
          </m:d>
        </m:oMath>
      </m:oMathPara>
      <w:r>
        <w:rPr>
          <w:rFonts w:ascii="Arial" w:eastAsia="Arial" w:hAnsi="Arial" w:cs="Arial"/>
          <w:sz w:val="22"/>
        </w:rPr>
        <w:t xml:space="preserve">. </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five (5)-number summary</w:t>
      </w:r>
    </w:p>
    <w:p>
      <w:pPr>
        <w:keepNext w:val="0"/>
        <w:spacing w:before="0" w:after="160" w:line="276" w:lineRule="auto"/>
        <w:rPr>
          <w:rFonts w:ascii="Arial" w:eastAsia="Arial" w:hAnsi="Arial" w:cs="Arial"/>
        </w:rPr>
      </w:pPr>
      <w:r>
        <w:rPr>
          <w:rFonts w:ascii="Arial" w:eastAsia="Arial" w:hAnsi="Arial" w:cs="Arial"/>
          <w:sz w:val="22"/>
        </w:rPr>
        <w:t>A method for summarising a dataset using 5 statistics: the minimum value, the lower quartile, the median, the upper quartile and the maximum value.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fraction</w:t>
      </w:r>
    </w:p>
    <w:p>
      <w:pPr>
        <w:keepNext w:val="0"/>
        <w:spacing w:before="0" w:after="160" w:line="276" w:lineRule="auto"/>
        <w:rPr>
          <w:rFonts w:ascii="Arial" w:eastAsia="Arial" w:hAnsi="Arial" w:cs="Arial"/>
        </w:rPr>
      </w:pPr>
      <w:r>
        <w:rPr>
          <w:rFonts w:ascii="Arial" w:eastAsia="Arial" w:hAnsi="Arial" w:cs="Arial"/>
          <w:sz w:val="22"/>
        </w:rPr>
        <w:t>The result of a division. For example, 2 divided by 4 produces quarters. Fractions also represent:</w:t>
      </w:r>
    </w:p>
    <w:p>
      <w:pPr>
        <w:pStyle w:val="ListParagraph"/>
        <w:keepNext w:val="0"/>
        <w:numPr>
          <w:ilvl w:val="0"/>
          <w:numId w:val="93"/>
        </w:numPr>
        <w:spacing w:before="0" w:after="120" w:line="276" w:lineRule="auto"/>
        <w:ind w:left="397" w:hanging="397"/>
        <w:contextualSpacing/>
        <w:jc w:val="left"/>
        <w:rPr>
          <w:rFonts w:ascii="Arial" w:eastAsia="Arial" w:hAnsi="Arial" w:cs="Arial"/>
        </w:rPr>
      </w:pPr>
      <w:r>
        <w:rPr>
          <w:rFonts w:ascii="Arial" w:eastAsia="Arial" w:hAnsi="Arial" w:cs="Arial"/>
          <w:sz w:val="22"/>
        </w:rPr>
        <w:t>a relationship or ratio</w:t>
      </w:r>
    </w:p>
    <w:p>
      <w:pPr>
        <w:pStyle w:val="ListParagraph"/>
        <w:keepNext w:val="0"/>
        <w:numPr>
          <w:ilvl w:val="0"/>
          <w:numId w:val="93"/>
        </w:numPr>
        <w:spacing w:before="0" w:after="120" w:line="276" w:lineRule="auto"/>
        <w:ind w:left="397" w:hanging="397"/>
        <w:contextualSpacing/>
        <w:jc w:val="left"/>
        <w:rPr>
          <w:rFonts w:ascii="Arial" w:eastAsia="Arial" w:hAnsi="Arial" w:cs="Arial"/>
        </w:rPr>
      </w:pPr>
      <w:r>
        <w:rPr>
          <w:rFonts w:ascii="Arial" w:eastAsia="Arial" w:hAnsi="Arial" w:cs="Arial"/>
          <w:sz w:val="22"/>
        </w:rPr>
        <w:t>parts when a whole is partitioned into equal parts</w:t>
      </w:r>
    </w:p>
    <w:p>
      <w:pPr>
        <w:pStyle w:val="ListParagraph"/>
        <w:keepNext w:val="0"/>
        <w:numPr>
          <w:ilvl w:val="0"/>
          <w:numId w:val="93"/>
        </w:numPr>
        <w:spacing w:before="0" w:after="120" w:line="276" w:lineRule="auto"/>
        <w:ind w:left="397" w:hanging="397"/>
        <w:contextualSpacing/>
        <w:jc w:val="left"/>
        <w:rPr>
          <w:rFonts w:ascii="Arial" w:eastAsia="Arial" w:hAnsi="Arial" w:cs="Arial"/>
        </w:rPr>
      </w:pPr>
      <w:r>
        <w:rPr>
          <w:rFonts w:ascii="Arial" w:eastAsia="Arial" w:hAnsi="Arial" w:cs="Arial"/>
          <w:sz w:val="22"/>
        </w:rPr>
        <w:t>numbers between whole numbers</w:t>
      </w:r>
    </w:p>
    <w:p>
      <w:pPr>
        <w:pStyle w:val="ListParagraph"/>
        <w:keepNext w:val="0"/>
        <w:numPr>
          <w:ilvl w:val="0"/>
          <w:numId w:val="93"/>
        </w:numPr>
        <w:spacing w:before="0" w:after="120" w:line="276" w:lineRule="auto"/>
        <w:ind w:left="397" w:hanging="397"/>
        <w:contextualSpacing/>
        <w:jc w:val="left"/>
        <w:rPr>
          <w:rFonts w:ascii="Arial" w:eastAsia="Arial" w:hAnsi="Arial" w:cs="Arial"/>
        </w:rPr>
      </w:pPr>
      <w:r>
        <w:rPr>
          <w:rFonts w:ascii="Arial" w:eastAsia="Arial" w:hAnsi="Arial" w:cs="Arial"/>
          <w:sz w:val="22"/>
        </w:rPr>
        <w:t>units of measure.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frequency</w:t>
      </w:r>
    </w:p>
    <w:p>
      <w:pPr>
        <w:keepNext w:val="0"/>
        <w:spacing w:before="0" w:after="160" w:line="276" w:lineRule="auto"/>
        <w:rPr>
          <w:rFonts w:ascii="Arial" w:eastAsia="Arial" w:hAnsi="Arial" w:cs="Arial"/>
        </w:rPr>
      </w:pPr>
      <w:r>
        <w:rPr>
          <w:rFonts w:ascii="Arial" w:eastAsia="Arial" w:hAnsi="Arial" w:cs="Arial"/>
          <w:sz w:val="22"/>
        </w:rPr>
        <w:t>The number of times that a particular value occurs in a dataset. For grouped data, it is the number of observations that lie in that group or class interval. For example, when rolling a dice 20 times, ‘the frequency of a 6’ means how many times the number 6 comes up.</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frequency distribution</w:t>
      </w:r>
    </w:p>
    <w:p>
      <w:pPr>
        <w:keepNext w:val="0"/>
        <w:spacing w:before="0" w:after="160" w:line="276" w:lineRule="auto"/>
        <w:rPr>
          <w:rFonts w:ascii="Arial" w:eastAsia="Arial" w:hAnsi="Arial" w:cs="Arial"/>
        </w:rPr>
      </w:pPr>
      <w:r>
        <w:rPr>
          <w:rFonts w:ascii="Arial" w:eastAsia="Arial" w:hAnsi="Arial" w:cs="Arial"/>
          <w:sz w:val="22"/>
        </w:rPr>
        <w:t>A visual display that organises and presents frequency counts of scores so that the information can be interpreted more easily.</w:t>
      </w:r>
    </w:p>
    <w:p>
      <w:pPr>
        <w:keepNext w:val="0"/>
        <w:spacing w:before="0" w:after="160" w:line="276" w:lineRule="auto"/>
        <w:rPr>
          <w:rFonts w:ascii="Arial" w:eastAsia="Arial" w:hAnsi="Arial" w:cs="Arial"/>
        </w:rPr>
      </w:pPr>
      <w:r>
        <w:rPr>
          <w:rFonts w:ascii="Arial" w:eastAsia="Arial" w:hAnsi="Arial" w:cs="Arial"/>
          <w:sz w:val="22"/>
        </w:rPr>
        <w:t>Frequency distributions can be displayed in tabular or graphical form.</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function</w:t>
      </w:r>
    </w:p>
    <w:p>
      <w:pPr>
        <w:keepNext w:val="0"/>
        <w:spacing w:before="0" w:after="160" w:line="276" w:lineRule="auto"/>
        <w:rPr>
          <w:rFonts w:ascii="Arial" w:eastAsia="Arial" w:hAnsi="Arial" w:cs="Arial"/>
        </w:rPr>
      </w:pPr>
      <w:r>
        <w:rPr>
          <w:rStyle w:val="NormalTextRunSCXW62020246BCX2"/>
          <w:rFonts w:ascii="Arial" w:eastAsia="Arial" w:hAnsi="Arial" w:cs="Arial"/>
          <w:sz w:val="22"/>
          <w:lang w:val="en-AU" w:eastAsia="en-AU"/>
        </w:rPr>
        <w:t xml:space="preserve">A function </w:t>
      </w:r>
      <m:oMathPara>
        <m:oMathParaPr>
          <m:jc m:val="left"/>
        </m:oMathParaPr>
        <m:oMath>
          <m:r>
            <w:rPr>
              <w:rFonts w:ascii="Arial" w:eastAsia="Arial" w:hAnsi="Arial" w:cs="Arial"/>
              <w:sz w:val="22"/>
            </w:rPr>
            <m:t>f</m:t>
          </m:r>
        </m:oMath>
      </m:oMathPara>
      <w:r>
        <w:rPr>
          <w:rStyle w:val="NormalTextRunSCXW62020246BCX2"/>
          <w:rFonts w:ascii="Arial" w:eastAsia="Arial" w:hAnsi="Arial" w:cs="Arial"/>
          <w:sz w:val="22"/>
          <w:lang w:val="en-AU" w:eastAsia="en-AU"/>
        </w:rPr>
        <w:t xml:space="preserve"> assigns to each element of one set </w:t>
      </w:r>
      <m:oMathPara>
        <m:oMathParaPr>
          <m:jc m:val="left"/>
        </m:oMathParaPr>
        <m:oMath>
          <m:r>
            <w:rPr>
              <w:rFonts w:ascii="Arial" w:eastAsia="Arial" w:hAnsi="Arial" w:cs="Arial"/>
              <w:sz w:val="22"/>
            </w:rPr>
            <m:t>S</m:t>
          </m:r>
        </m:oMath>
      </m:oMathPara>
      <w:r>
        <w:rPr>
          <w:rStyle w:val="NormalTextRunSCXW62020246BCX2"/>
          <w:rFonts w:ascii="Arial" w:eastAsia="Arial" w:hAnsi="Arial" w:cs="Arial"/>
          <w:sz w:val="22"/>
          <w:lang w:val="en-AU" w:eastAsia="en-AU"/>
        </w:rPr>
        <w:t xml:space="preserve"> precisely one element of a second set </w:t>
      </w:r>
      <m:oMathPara>
        <m:oMathParaPr>
          <m:jc m:val="left"/>
        </m:oMathParaPr>
        <m:oMath>
          <m:r>
            <w:rPr>
              <w:rFonts w:ascii="Arial" w:eastAsia="Arial" w:hAnsi="Arial" w:cs="Arial"/>
              <w:sz w:val="22"/>
            </w:rPr>
            <m:t>T</m:t>
          </m:r>
        </m:oMath>
      </m:oMathPara>
      <w:r>
        <w:rPr>
          <w:rStyle w:val="NormalTextRunSCXW62020246BCX2"/>
          <w:rFonts w:ascii="Arial" w:eastAsia="Arial" w:hAnsi="Arial" w:cs="Arial"/>
          <w:sz w:val="22"/>
          <w:lang w:val="en-AU" w:eastAsia="en-AU"/>
        </w:rPr>
        <w:t>.</w:t>
      </w:r>
    </w:p>
    <w:p>
      <w:pPr>
        <w:keepNext w:val="0"/>
        <w:spacing w:before="0" w:after="160" w:line="276" w:lineRule="auto"/>
        <w:rPr>
          <w:rFonts w:ascii="Arial" w:eastAsia="Arial" w:hAnsi="Arial" w:cs="Arial"/>
        </w:rPr>
      </w:pPr>
      <w:r>
        <w:rPr>
          <w:rFonts w:ascii="Arial" w:eastAsia="Arial" w:hAnsi="Arial" w:cs="Arial"/>
          <w:sz w:val="22"/>
        </w:rPr>
        <w:t>The functions most commonly encountered in elementary mathematics are real functions of real variables. For such functions, the domain are sets of real numbers.</w:t>
      </w:r>
    </w:p>
    <w:p>
      <w:pPr>
        <w:keepNext w:val="0"/>
        <w:spacing w:before="0" w:after="160" w:line="276" w:lineRule="auto"/>
        <w:rPr>
          <w:rFonts w:ascii="Arial" w:eastAsia="Arial" w:hAnsi="Arial" w:cs="Arial"/>
        </w:rPr>
      </w:pPr>
      <w:r>
        <w:rPr>
          <w:rStyle w:val="NormalTextRunSCXW62020246BCX2"/>
          <w:rFonts w:ascii="Arial" w:eastAsia="Arial" w:hAnsi="Arial" w:cs="Arial"/>
          <w:sz w:val="22"/>
          <w:lang w:val="en-AU" w:eastAsia="en-AU"/>
        </w:rPr>
        <w:t xml:space="preserve">Functions are usually defined by a formula for </w:t>
      </w:r>
      <m:oMathPara>
        <m:oMathParaPr>
          <m:jc m:val="left"/>
        </m:oMathParaPr>
        <m:oMath>
          <m:r>
            <w:rPr>
              <w:rFonts w:ascii="Arial" w:eastAsia="Arial" w:hAnsi="Arial" w:cs="Arial"/>
              <w:sz w:val="22"/>
            </w:rPr>
            <m:t>f</m:t>
          </m:r>
          <m:d>
            <m:dPr>
              <m:sepChr m:val="|"/>
            </m:dPr>
            <m:e>
              <m:r>
                <w:rPr>
                  <w:rFonts w:ascii="Arial" w:eastAsia="Arial" w:hAnsi="Arial" w:cs="Arial"/>
                  <w:sz w:val="22"/>
                </w:rPr>
                <m:t>x</m:t>
              </m:r>
            </m:e>
          </m:d>
        </m:oMath>
      </m:oMathPara>
      <w:r>
        <w:rPr>
          <w:rStyle w:val="NormalTextRunSCXW62020246BCX2"/>
          <w:rFonts w:ascii="Arial" w:eastAsia="Arial" w:hAnsi="Arial" w:cs="Arial"/>
          <w:sz w:val="22"/>
          <w:lang w:val="en-AU" w:eastAsia="en-AU"/>
        </w:rPr>
        <w:t xml:space="preserve"> in terms of </w:t>
      </w:r>
      <m:oMathPara>
        <m:oMathParaPr>
          <m:jc m:val="left"/>
        </m:oMathParaPr>
        <m:oMath>
          <m:r>
            <w:rPr>
              <w:rFonts w:ascii="Arial" w:eastAsia="Arial" w:hAnsi="Arial" w:cs="Arial"/>
              <w:sz w:val="22"/>
            </w:rPr>
            <m:t>x</m:t>
          </m:r>
        </m:oMath>
      </m:oMathPara>
      <w:r>
        <w:rPr>
          <w:rStyle w:val="NormalTextRunSCXW62020246BCX2"/>
          <w:rFonts w:ascii="Arial" w:eastAsia="Arial" w:hAnsi="Arial" w:cs="Arial"/>
          <w:sz w:val="22"/>
          <w:lang w:val="en-AU" w:eastAsia="en-AU"/>
        </w:rPr>
        <w:t xml:space="preserve">. For example, the formula </w:t>
      </w:r>
      <m:oMathPara>
        <m:oMathParaPr>
          <m:jc m:val="left"/>
        </m:oMathParaPr>
        <m:oMath>
          <m:r>
            <w:rPr>
              <w:rFonts w:ascii="Arial" w:eastAsia="Arial" w:hAnsi="Arial" w:cs="Arial"/>
              <w:sz w:val="22"/>
            </w:rPr>
            <m:t>f</m:t>
          </m:r>
          <m:d>
            <m:dPr>
              <m:sepChr m:val="|"/>
            </m:dPr>
            <m:e>
              <m:r>
                <w:rPr>
                  <w:rFonts w:ascii="Arial" w:eastAsia="Arial" w:hAnsi="Arial" w:cs="Arial"/>
                  <w:sz w:val="22"/>
                </w:rPr>
                <m:t>x</m:t>
              </m:r>
            </m:e>
          </m:d>
          <m:r>
            <w:rPr>
              <w:rFonts w:ascii="Arial" w:eastAsia="Arial" w:hAnsi="Arial" w:cs="Arial"/>
              <w:sz w:val="22"/>
            </w:rPr>
            <m:t>=</m:t>
          </m:r>
          <m:sSup>
            <m:e>
              <m:r>
                <w:rPr>
                  <w:rFonts w:ascii="Arial" w:eastAsia="Arial" w:hAnsi="Arial" w:cs="Arial"/>
                  <w:sz w:val="22"/>
                </w:rPr>
                <m:t>x</m:t>
              </m:r>
            </m:e>
            <m:sup>
              <m:r>
                <w:rPr>
                  <w:rFonts w:ascii="Arial" w:eastAsia="Arial" w:hAnsi="Arial" w:cs="Arial"/>
                  <w:sz w:val="22"/>
                </w:rPr>
                <m:t>2</m:t>
              </m:r>
            </m:sup>
          </m:sSup>
        </m:oMath>
      </m:oMathPara>
      <w:r>
        <w:rPr>
          <w:rStyle w:val="NormalTextRunSCXW62020246BCX2"/>
          <w:rFonts w:ascii="Arial" w:eastAsia="Arial" w:hAnsi="Arial" w:cs="Arial"/>
          <w:sz w:val="22"/>
          <w:lang w:val="en-AU" w:eastAsia="en-AU"/>
        </w:rPr>
        <w:t xml:space="preserve">, defines the ‘squaring function’ that maps each real number </w:t>
      </w:r>
      <m:oMathPara>
        <m:oMathParaPr>
          <m:jc m:val="left"/>
        </m:oMathParaPr>
        <m:oMath>
          <m:r>
            <w:rPr>
              <w:rFonts w:ascii="Arial" w:eastAsia="Arial" w:hAnsi="Arial" w:cs="Arial"/>
              <w:sz w:val="22"/>
            </w:rPr>
            <m:t>x</m:t>
          </m:r>
        </m:oMath>
      </m:oMathPara>
      <w:r>
        <w:rPr>
          <w:rStyle w:val="NormalTextRunSCXW62020246BCX2"/>
          <w:rFonts w:ascii="Arial" w:eastAsia="Arial" w:hAnsi="Arial" w:cs="Arial"/>
          <w:sz w:val="22"/>
          <w:lang w:val="en-AU" w:eastAsia="en-AU"/>
        </w:rPr>
        <w:t xml:space="preserve"> to its square </w:t>
      </w:r>
      <m:oMathPara>
        <m:oMathParaPr>
          <m:jc m:val="left"/>
        </m:oMathParaPr>
        <m:oMath>
          <m:sSup>
            <m:e>
              <m:r>
                <w:rPr>
                  <w:rFonts w:ascii="Arial" w:eastAsia="Arial" w:hAnsi="Arial" w:cs="Arial"/>
                  <w:sz w:val="22"/>
                </w:rPr>
                <m:t>x</m:t>
              </m:r>
            </m:e>
            <m:sup>
              <m:r>
                <w:rPr>
                  <w:rFonts w:ascii="Arial" w:eastAsia="Arial" w:hAnsi="Arial" w:cs="Arial"/>
                  <w:sz w:val="22"/>
                </w:rPr>
                <m:t>2</m:t>
              </m:r>
            </m:sup>
          </m:sSup>
        </m:oMath>
      </m:oMathPara>
      <w:r>
        <w:rPr>
          <w:rStyle w:val="NormalTextRunSCXW62020246BCX2"/>
          <w:rFonts w:ascii="Arial" w:eastAsia="Arial" w:hAnsi="Arial" w:cs="Arial"/>
          <w:sz w:val="22"/>
          <w:lang w:val="en-AU" w:eastAsia="en-AU"/>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future value</w:t>
      </w:r>
    </w:p>
    <w:p>
      <w:pPr>
        <w:keepNext w:val="0"/>
        <w:spacing w:before="0" w:after="160" w:line="276" w:lineRule="auto"/>
        <w:rPr>
          <w:rFonts w:ascii="Arial" w:eastAsia="Arial" w:hAnsi="Arial" w:cs="Arial"/>
        </w:rPr>
      </w:pPr>
      <w:r>
        <w:rPr>
          <w:rFonts w:ascii="Arial" w:eastAsia="Arial" w:hAnsi="Arial" w:cs="Arial"/>
          <w:sz w:val="22"/>
        </w:rPr>
        <w:t>The total value of an investment or annuity at the end of a specified term, including all contributions and interest earned.</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gradient</w:t>
      </w:r>
    </w:p>
    <w:p>
      <w:pPr>
        <w:keepNext w:val="0"/>
        <w:spacing w:before="0" w:after="160" w:line="276" w:lineRule="auto"/>
        <w:rPr>
          <w:rFonts w:ascii="Arial" w:eastAsia="Arial" w:hAnsi="Arial" w:cs="Arial"/>
        </w:rPr>
      </w:pPr>
      <w:r>
        <w:rPr>
          <w:rFonts w:ascii="Arial" w:eastAsia="Arial" w:hAnsi="Arial" w:cs="Arial"/>
          <w:sz w:val="22"/>
        </w:rPr>
        <w:t xml:space="preserve">The slope of a line. It is calculated as the gradient of a line segment it contains. If </w:t>
      </w:r>
      <m:oMathPara>
        <m:oMathParaPr>
          <m:jc m:val="left"/>
        </m:oMathParaPr>
        <m:oMath>
          <m:r>
            <w:rPr>
              <w:rFonts w:ascii="Arial" w:eastAsia="Arial" w:hAnsi="Arial" w:cs="Arial"/>
              <w:sz w:val="22"/>
            </w:rPr>
            <m:t>A</m:t>
          </m:r>
          <m:r>
            <w:rPr>
              <w:rFonts w:ascii="Arial" w:eastAsia="Arial" w:hAnsi="Arial" w:cs="Arial"/>
              <w:sz w:val="22"/>
            </w:rPr>
            <m:t>(</m:t>
          </m:r>
          <m:sSub>
            <m:e>
              <m:r>
                <w:rPr>
                  <w:rFonts w:ascii="Arial" w:eastAsia="Arial" w:hAnsi="Arial" w:cs="Arial"/>
                  <w:sz w:val="22"/>
                </w:rPr>
                <m:t>x</m:t>
              </m:r>
            </m:e>
            <m:sub>
              <m:r>
                <w:rPr>
                  <w:rFonts w:ascii="Arial" w:eastAsia="Arial" w:hAnsi="Arial" w:cs="Arial"/>
                  <w:sz w:val="22"/>
                </w:rPr>
                <m:t>1</m:t>
              </m:r>
            </m:sub>
          </m:sSub>
          <m:r>
            <w:rPr>
              <w:rFonts w:ascii="Arial" w:eastAsia="Arial" w:hAnsi="Arial" w:cs="Arial"/>
              <w:sz w:val="22"/>
            </w:rPr>
            <m:t>,</m:t>
          </m:r>
          <m:sSub>
            <m:e>
              <m:r>
                <w:rPr>
                  <w:rFonts w:ascii="Arial" w:eastAsia="Arial" w:hAnsi="Arial" w:cs="Arial"/>
                  <w:sz w:val="22"/>
                </w:rPr>
                <m:t>y</m:t>
              </m:r>
            </m:e>
            <m:sub>
              <m:r>
                <w:rPr>
                  <w:rFonts w:ascii="Arial" w:eastAsia="Arial" w:hAnsi="Arial" w:cs="Arial"/>
                  <w:sz w:val="22"/>
                </w:rPr>
                <m:t>1</m:t>
              </m:r>
            </m:sub>
          </m:sSub>
          <m:r>
            <w:rPr>
              <w:rFonts w:ascii="Arial" w:eastAsia="Arial" w:hAnsi="Arial" w:cs="Arial"/>
              <w:sz w:val="22"/>
            </w:rPr>
            <m:t>)</m:t>
          </m:r>
        </m:oMath>
      </m:oMathPara>
      <w:r>
        <w:rPr>
          <w:rFonts w:ascii="Arial" w:eastAsia="Arial" w:hAnsi="Arial" w:cs="Arial"/>
          <w:sz w:val="22"/>
        </w:rPr>
        <w:t xml:space="preserve"> and </w:t>
      </w:r>
      <m:oMathPara>
        <m:oMathParaPr>
          <m:jc m:val="left"/>
        </m:oMathParaPr>
        <m:oMath>
          <m:r>
            <w:rPr>
              <w:rFonts w:ascii="Arial" w:eastAsia="Arial" w:hAnsi="Arial" w:cs="Arial"/>
              <w:sz w:val="22"/>
            </w:rPr>
            <m:t>B</m:t>
          </m:r>
          <m:r>
            <w:rPr>
              <w:rFonts w:ascii="Arial" w:eastAsia="Arial" w:hAnsi="Arial" w:cs="Arial"/>
              <w:sz w:val="22"/>
            </w:rPr>
            <m:t>(</m:t>
          </m:r>
          <m:sSub>
            <m:e>
              <m:r>
                <w:rPr>
                  <w:rFonts w:ascii="Arial" w:eastAsia="Arial" w:hAnsi="Arial" w:cs="Arial"/>
                  <w:sz w:val="22"/>
                </w:rPr>
                <m:t>x</m:t>
              </m:r>
            </m:e>
            <m:sub>
              <m:r>
                <w:rPr>
                  <w:rFonts w:ascii="Arial" w:eastAsia="Arial" w:hAnsi="Arial" w:cs="Arial"/>
                  <w:sz w:val="22"/>
                </w:rPr>
                <m:t>2</m:t>
              </m:r>
            </m:sub>
          </m:sSub>
          <m:r>
            <w:rPr>
              <w:rFonts w:ascii="Arial" w:eastAsia="Arial" w:hAnsi="Arial" w:cs="Arial"/>
              <w:sz w:val="22"/>
            </w:rPr>
            <m:t>,</m:t>
          </m:r>
          <m:sSub>
            <m:e>
              <m:r>
                <w:rPr>
                  <w:rFonts w:ascii="Arial" w:eastAsia="Arial" w:hAnsi="Arial" w:cs="Arial"/>
                  <w:sz w:val="22"/>
                </w:rPr>
                <m:t>y</m:t>
              </m:r>
            </m:e>
            <m:sub>
              <m:r>
                <w:rPr>
                  <w:rFonts w:ascii="Arial" w:eastAsia="Arial" w:hAnsi="Arial" w:cs="Arial"/>
                  <w:sz w:val="22"/>
                </w:rPr>
                <m:t>2</m:t>
              </m:r>
            </m:sub>
          </m:sSub>
          <m:r>
            <w:rPr>
              <w:rFonts w:ascii="Arial" w:eastAsia="Arial" w:hAnsi="Arial" w:cs="Arial"/>
              <w:sz w:val="22"/>
            </w:rPr>
            <m:t>)</m:t>
          </m:r>
        </m:oMath>
      </m:oMathPara>
      <w:r>
        <w:rPr>
          <w:rFonts w:ascii="Arial" w:eastAsia="Arial" w:hAnsi="Arial" w:cs="Arial"/>
          <w:sz w:val="22"/>
        </w:rPr>
        <w:t xml:space="preserve"> are 2 distinct points on a line, the gradient of the line (or line segment </w:t>
      </w:r>
      <m:oMathPara>
        <m:oMathParaPr>
          <m:jc m:val="left"/>
        </m:oMathParaPr>
        <m:oMath>
          <m:r>
            <w:rPr>
              <w:rFonts w:ascii="Arial" w:eastAsia="Arial" w:hAnsi="Arial" w:cs="Arial"/>
              <w:sz w:val="22"/>
            </w:rPr>
            <m:t>A</m:t>
          </m:r>
          <m:r>
            <w:rPr>
              <w:rFonts w:ascii="Arial" w:eastAsia="Arial" w:hAnsi="Arial" w:cs="Arial"/>
              <w:sz w:val="22"/>
            </w:rPr>
            <m:t>B</m:t>
          </m:r>
        </m:oMath>
      </m:oMathPara>
      <w:r>
        <w:rPr>
          <w:rFonts w:ascii="Arial" w:eastAsia="Arial" w:hAnsi="Arial" w:cs="Arial"/>
          <w:sz w:val="22"/>
        </w:rPr>
        <w:t xml:space="preserve">) is given by </w:t>
      </w:r>
      <m:oMathPara>
        <m:oMathParaPr>
          <m:jc m:val="left"/>
        </m:oMathParaPr>
        <m:oMath>
          <m:r>
            <w:rPr>
              <w:rFonts w:ascii="Arial" w:eastAsia="Arial" w:hAnsi="Arial" w:cs="Arial"/>
              <w:sz w:val="22"/>
            </w:rPr>
            <m:t>m</m:t>
          </m:r>
          <m:r>
            <w:rPr>
              <w:rFonts w:ascii="Arial" w:eastAsia="Arial" w:hAnsi="Arial" w:cs="Arial"/>
              <w:sz w:val="22"/>
            </w:rPr>
            <m:t>=</m:t>
          </m:r>
          <m:f>
            <m:num>
              <m:sSub>
                <m:e>
                  <m:r>
                    <w:rPr>
                      <w:rFonts w:ascii="Arial" w:eastAsia="Arial" w:hAnsi="Arial" w:cs="Arial"/>
                      <w:sz w:val="22"/>
                    </w:rPr>
                    <m:t>y</m:t>
                  </m:r>
                </m:e>
                <m:sub>
                  <m:r>
                    <w:rPr>
                      <w:rFonts w:ascii="Arial" w:eastAsia="Arial" w:hAnsi="Arial" w:cs="Arial"/>
                      <w:sz w:val="22"/>
                    </w:rPr>
                    <m:t>2</m:t>
                  </m:r>
                </m:sub>
              </m:sSub>
              <m:r>
                <w:rPr>
                  <w:rFonts w:ascii="Arial" w:eastAsia="Arial" w:hAnsi="Arial" w:cs="Arial"/>
                  <w:sz w:val="22"/>
                </w:rPr>
                <m:t> </m:t>
              </m:r>
              <m:r>
                <w:rPr>
                  <w:rFonts w:ascii="Arial" w:eastAsia="Arial" w:hAnsi="Arial" w:cs="Arial"/>
                  <w:sz w:val="22"/>
                </w:rPr>
                <m:t>-</m:t>
              </m:r>
              <m:r>
                <w:rPr>
                  <w:rFonts w:ascii="Arial" w:eastAsia="Arial" w:hAnsi="Arial" w:cs="Arial"/>
                  <w:sz w:val="22"/>
                </w:rPr>
                <m:t> </m:t>
              </m:r>
              <m:sSub>
                <m:e>
                  <m:r>
                    <w:rPr>
                      <w:rFonts w:ascii="Arial" w:eastAsia="Arial" w:hAnsi="Arial" w:cs="Arial"/>
                      <w:sz w:val="22"/>
                    </w:rPr>
                    <m:t>y</m:t>
                  </m:r>
                </m:e>
                <m:sub>
                  <m:r>
                    <w:rPr>
                      <w:rFonts w:ascii="Arial" w:eastAsia="Arial" w:hAnsi="Arial" w:cs="Arial"/>
                      <w:sz w:val="22"/>
                    </w:rPr>
                    <m:t>1</m:t>
                  </m:r>
                </m:sub>
              </m:sSub>
            </m:num>
            <m:den>
              <m:sSub>
                <m:e>
                  <m:r>
                    <w:rPr>
                      <w:rFonts w:ascii="Arial" w:eastAsia="Arial" w:hAnsi="Arial" w:cs="Arial"/>
                      <w:sz w:val="22"/>
                    </w:rPr>
                    <m:t>x</m:t>
                  </m:r>
                </m:e>
                <m:sub>
                  <m:r>
                    <w:rPr>
                      <w:rFonts w:ascii="Arial" w:eastAsia="Arial" w:hAnsi="Arial" w:cs="Arial"/>
                      <w:sz w:val="22"/>
                    </w:rPr>
                    <m:t>2</m:t>
                  </m:r>
                </m:sub>
              </m:sSub>
              <m:r>
                <w:rPr>
                  <w:rFonts w:ascii="Arial" w:eastAsia="Arial" w:hAnsi="Arial" w:cs="Arial"/>
                  <w:sz w:val="22"/>
                </w:rPr>
                <m:t> </m:t>
              </m:r>
              <m:r>
                <w:rPr>
                  <w:rFonts w:ascii="Arial" w:eastAsia="Arial" w:hAnsi="Arial" w:cs="Arial"/>
                  <w:sz w:val="22"/>
                </w:rPr>
                <m:t>-</m:t>
              </m:r>
              <m:r>
                <w:rPr>
                  <w:rFonts w:ascii="Arial" w:eastAsia="Arial" w:hAnsi="Arial" w:cs="Arial"/>
                  <w:sz w:val="22"/>
                </w:rPr>
                <m:t> </m:t>
              </m:r>
              <m:sSub>
                <m:e>
                  <m:r>
                    <w:rPr>
                      <w:rFonts w:ascii="Arial" w:eastAsia="Arial" w:hAnsi="Arial" w:cs="Arial"/>
                      <w:sz w:val="22"/>
                    </w:rPr>
                    <m:t>x</m:t>
                  </m:r>
                </m:e>
                <m:sub>
                  <m:r>
                    <w:rPr>
                      <w:rFonts w:ascii="Arial" w:eastAsia="Arial" w:hAnsi="Arial" w:cs="Arial"/>
                      <w:sz w:val="22"/>
                    </w:rPr>
                    <m:t>1</m:t>
                  </m:r>
                </m:sub>
              </m:sSub>
            </m:den>
          </m:f>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graph</w:t>
      </w:r>
    </w:p>
    <w:p>
      <w:pPr>
        <w:keepNext w:val="0"/>
        <w:spacing w:before="0" w:after="160" w:line="276" w:lineRule="auto"/>
        <w:rPr>
          <w:rFonts w:ascii="Arial" w:eastAsia="Arial" w:hAnsi="Arial" w:cs="Arial"/>
        </w:rPr>
      </w:pPr>
      <w:r>
        <w:rPr>
          <w:rFonts w:ascii="Arial" w:eastAsia="Arial" w:hAnsi="Arial" w:cs="Arial"/>
          <w:sz w:val="22"/>
        </w:rPr>
        <w:t>A visual representation of statistical data or of a relationship between variables. Ordered pairs of values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y</m:t>
          </m:r>
        </m:oMath>
      </m:oMathPara>
      <w:r>
        <w:rPr>
          <w:rFonts w:ascii="Arial" w:eastAsia="Arial" w:hAnsi="Arial" w:cs="Arial"/>
          <w:sz w:val="22"/>
        </w:rPr>
        <w:t>) that represent the function or relation are plotted to form a graph. Graphs of statistical data include dot plots, box plots, column graphs, divided bar graphs and histograms.</w:t>
      </w:r>
    </w:p>
    <w:p>
      <w:pPr>
        <w:keepNext w:val="0"/>
        <w:spacing w:before="0" w:after="160" w:line="276" w:lineRule="auto"/>
        <w:rPr>
          <w:rFonts w:ascii="Arial" w:eastAsia="Arial" w:hAnsi="Arial" w:cs="Arial"/>
        </w:rPr>
      </w:pPr>
      <w:r>
        <w:rPr>
          <w:rFonts w:ascii="Arial" w:eastAsia="Arial" w:hAnsi="Arial" w:cs="Arial"/>
          <w:sz w:val="22"/>
        </w:rPr>
        <w:t xml:space="preserve">Extended in Mathematics Advanced, Extension 1, Extension 2: For a function </w:t>
      </w:r>
      <m:oMathPara>
        <m:oMathParaPr>
          <m:jc m:val="left"/>
        </m:oMathParaPr>
        <m:oMath>
          <m:r>
            <w:rPr>
              <w:rFonts w:ascii="Arial" w:eastAsia="Arial" w:hAnsi="Arial" w:cs="Arial"/>
              <w:sz w:val="22"/>
            </w:rPr>
            <m:t>f</m:t>
          </m:r>
        </m:oMath>
      </m:oMathPara>
      <w:r>
        <w:rPr>
          <w:rFonts w:ascii="Arial" w:eastAsia="Arial" w:hAnsi="Arial" w:cs="Arial"/>
          <w:sz w:val="22"/>
        </w:rPr>
        <w:t>, its graph</w:t>
      </w:r>
      <w:r>
        <w:rPr>
          <w:rStyle w:val="Emphasis"/>
          <w:rFonts w:ascii="Arial" w:eastAsia="Arial" w:hAnsi="Arial" w:cs="Arial"/>
          <w:i/>
          <w:iCs/>
          <w:sz w:val="22"/>
        </w:rPr>
        <w:t xml:space="preserve"> </w:t>
      </w:r>
      <w:r>
        <w:rPr>
          <w:rFonts w:ascii="Arial" w:eastAsia="Arial" w:hAnsi="Arial" w:cs="Arial"/>
          <w:sz w:val="22"/>
        </w:rPr>
        <w:t xml:space="preserve">consists of all ordered pairs </w:t>
      </w:r>
      <m:oMathPara>
        <m:oMathParaPr>
          <m:jc m:val="left"/>
        </m:oMathParaPr>
        <m:oMath>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m:t>
          </m:r>
        </m:oMath>
      </m:oMathPara>
      <w:r>
        <w:rPr>
          <w:rFonts w:ascii="Arial" w:eastAsia="Arial" w:hAnsi="Arial" w:cs="Arial"/>
          <w:sz w:val="22"/>
        </w:rPr>
        <w:t xml:space="preserve"> for </w:t>
      </w:r>
      <m:oMathPara>
        <m:oMathParaPr>
          <m:jc m:val="left"/>
        </m:oMathParaPr>
        <m:oMath>
          <m:r>
            <w:rPr>
              <w:rFonts w:ascii="Arial" w:eastAsia="Arial" w:hAnsi="Arial" w:cs="Arial"/>
              <w:sz w:val="22"/>
            </w:rPr>
            <m:t>x</m:t>
          </m:r>
        </m:oMath>
      </m:oMathPara>
      <w:r>
        <w:rPr>
          <w:rFonts w:ascii="Arial" w:eastAsia="Arial" w:hAnsi="Arial" w:cs="Arial"/>
          <w:sz w:val="22"/>
        </w:rPr>
        <w:t xml:space="preserve"> in the domain of </w:t>
      </w:r>
      <m:oMathPara>
        <m:oMathParaPr>
          <m:jc m:val="left"/>
        </m:oMathParaPr>
        <m:oMath>
          <m:r>
            <w:rPr>
              <w:rFonts w:ascii="Arial" w:eastAsia="Arial" w:hAnsi="Arial" w:cs="Arial"/>
              <w:sz w:val="22"/>
            </w:rPr>
            <m:t>f</m:t>
          </m:r>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Gregorian calendar</w:t>
      </w:r>
    </w:p>
    <w:p>
      <w:pPr>
        <w:keepNext w:val="0"/>
        <w:spacing w:before="0" w:after="160" w:line="276" w:lineRule="auto"/>
        <w:rPr>
          <w:rFonts w:ascii="Arial" w:eastAsia="Arial" w:hAnsi="Arial" w:cs="Arial"/>
        </w:rPr>
      </w:pPr>
      <w:r>
        <w:rPr>
          <w:rFonts w:ascii="Arial" w:eastAsia="Arial" w:hAnsi="Arial" w:cs="Arial"/>
          <w:sz w:val="22"/>
        </w:rPr>
        <w:t>The Gregorian calendar is the most widely used solar dating calendar. It was introduced in 1582 as a modification of the Julian calendar.</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grouping division</w:t>
      </w:r>
    </w:p>
    <w:p>
      <w:pPr>
        <w:keepNext w:val="0"/>
        <w:spacing w:before="0" w:after="160" w:line="276" w:lineRule="auto"/>
        <w:rPr>
          <w:rFonts w:ascii="Arial" w:eastAsia="Arial" w:hAnsi="Arial" w:cs="Arial"/>
        </w:rPr>
      </w:pPr>
      <w:r>
        <w:rPr>
          <w:rFonts w:ascii="Arial" w:eastAsia="Arial" w:hAnsi="Arial" w:cs="Arial"/>
          <w:sz w:val="22"/>
        </w:rPr>
        <w:t>Grouping (quotitive) division requires finding how many groups are formed, e.g. if I have 12 marbles and each child gets 4, how many children will get marbles?</w:t>
      </w:r>
    </w:p>
    <w:p>
      <w:pPr>
        <w:keepNext w:val="0"/>
        <w:spacing w:before="0" w:after="160" w:line="276" w:lineRule="auto"/>
        <w:rPr>
          <w:rFonts w:ascii="Arial" w:eastAsia="Arial" w:hAnsi="Arial" w:cs="Arial"/>
        </w:rPr>
      </w:pPr>
      <w:r>
        <w:rPr>
          <w:rFonts w:ascii="Arial" w:eastAsia="Arial" w:hAnsi="Arial" w:cs="Arial"/>
          <w:sz w:val="22"/>
        </w:rPr>
        <w:t>When grouping, the quotient represents the number of groups within the shared quantity.</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hectare</w:t>
      </w:r>
    </w:p>
    <w:p>
      <w:pPr>
        <w:keepNext w:val="0"/>
        <w:spacing w:before="0" w:after="160" w:line="276" w:lineRule="auto"/>
        <w:rPr>
          <w:rFonts w:ascii="Arial" w:eastAsia="Arial" w:hAnsi="Arial" w:cs="Arial"/>
        </w:rPr>
      </w:pPr>
      <w:r>
        <w:rPr>
          <w:rFonts w:ascii="Arial" w:eastAsia="Arial" w:hAnsi="Arial" w:cs="Arial"/>
          <w:sz w:val="22"/>
        </w:rPr>
        <w:t>A common unit of land measure in the metric system equal to 10 000 square metres (approximately 2.47 acres).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hefting</w:t>
      </w:r>
    </w:p>
    <w:p>
      <w:pPr>
        <w:keepNext w:val="0"/>
        <w:spacing w:before="0" w:after="160" w:line="276" w:lineRule="auto"/>
        <w:rPr>
          <w:rFonts w:ascii="Arial" w:eastAsia="Arial" w:hAnsi="Arial" w:cs="Arial"/>
        </w:rPr>
      </w:pPr>
      <w:r>
        <w:rPr>
          <w:rFonts w:ascii="Arial" w:eastAsia="Arial" w:hAnsi="Arial" w:cs="Arial"/>
          <w:sz w:val="22"/>
        </w:rPr>
        <w:t>Testing the weight of an object by lifting and/or balancing it.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hemisphere</w:t>
      </w:r>
    </w:p>
    <w:p>
      <w:pPr>
        <w:keepNext w:val="0"/>
        <w:spacing w:before="0" w:after="160" w:line="276" w:lineRule="auto"/>
        <w:rPr>
          <w:rFonts w:ascii="Arial" w:eastAsia="Arial" w:hAnsi="Arial" w:cs="Arial"/>
        </w:rPr>
      </w:pPr>
      <w:r>
        <w:rPr>
          <w:rFonts w:ascii="Arial" w:eastAsia="Arial" w:hAnsi="Arial" w:cs="Arial"/>
          <w:sz w:val="22"/>
        </w:rPr>
        <w:t>Half of a sphere.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highest common factor (HCF)</w:t>
      </w:r>
    </w:p>
    <w:p>
      <w:pPr>
        <w:keepNext w:val="0"/>
        <w:spacing w:before="0" w:after="160" w:line="276" w:lineRule="auto"/>
        <w:rPr>
          <w:rFonts w:ascii="Arial" w:eastAsia="Arial" w:hAnsi="Arial" w:cs="Arial"/>
        </w:rPr>
      </w:pPr>
      <w:r>
        <w:rPr>
          <w:rFonts w:ascii="Arial" w:eastAsia="Arial" w:hAnsi="Arial" w:cs="Arial"/>
          <w:sz w:val="22"/>
        </w:rPr>
        <w:t>The common divisor of a given set of natural numbers that is greater than each of the other common divisors. For example, 1, 2, 3 and 6 are common factors of 24, 54, and 66, and 6 is the highest common factor.</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hyperbola</w:t>
      </w:r>
    </w:p>
    <w:p>
      <w:pPr>
        <w:keepNext w:val="0"/>
        <w:spacing w:before="0" w:after="160" w:line="276" w:lineRule="auto"/>
        <w:rPr>
          <w:rFonts w:ascii="Arial" w:eastAsia="Arial" w:hAnsi="Arial" w:cs="Arial"/>
        </w:rPr>
      </w:pPr>
      <w:r>
        <w:rPr>
          <w:rFonts w:ascii="Arial" w:eastAsia="Arial" w:hAnsi="Arial" w:cs="Arial"/>
          <w:sz w:val="22"/>
        </w:rPr>
        <w:t xml:space="preserve">The graph of </w:t>
      </w:r>
      <m:oMathPara>
        <m:oMathParaPr>
          <m:jc m:val="left"/>
        </m:oMathParaPr>
        <m:oMath>
          <m:r>
            <w:rPr>
              <w:rFonts w:ascii="Arial" w:eastAsia="Arial" w:hAnsi="Arial" w:cs="Arial"/>
              <w:sz w:val="22"/>
            </w:rPr>
            <m:t>y</m:t>
          </m:r>
          <m:r>
            <w:rPr>
              <w:rFonts w:ascii="Arial" w:eastAsia="Arial" w:hAnsi="Arial" w:cs="Arial"/>
              <w:sz w:val="22"/>
            </w:rPr>
            <m:t>=</m:t>
          </m:r>
          <m:f>
            <m:num>
              <m:r>
                <w:rPr>
                  <w:rFonts w:ascii="Arial" w:eastAsia="Arial" w:hAnsi="Arial" w:cs="Arial"/>
                  <w:sz w:val="22"/>
                </w:rPr>
                <m:t>1</m:t>
              </m:r>
            </m:num>
            <m:den>
              <m:r>
                <w:rPr>
                  <w:rFonts w:ascii="Arial" w:eastAsia="Arial" w:hAnsi="Arial" w:cs="Arial"/>
                  <w:sz w:val="22"/>
                </w:rPr>
                <m:t>x</m:t>
              </m:r>
            </m:den>
          </m:f>
        </m:oMath>
      </m:oMathPara>
      <w:r>
        <w:rPr>
          <w:rFonts w:ascii="Arial" w:eastAsia="Arial" w:hAnsi="Arial" w:cs="Arial"/>
          <w:sz w:val="22"/>
        </w:rPr>
        <w:t xml:space="preserve"> produces what is called a rectangular hyperbola. The </w:t>
      </w:r>
      <m:oMathPara>
        <m:oMathParaPr>
          <m:jc m:val="left"/>
        </m:oMathParaPr>
        <m:oMath>
          <m:r>
            <w:rPr>
              <w:rFonts w:ascii="Arial" w:eastAsia="Arial" w:hAnsi="Arial" w:cs="Arial"/>
              <w:sz w:val="22"/>
            </w:rPr>
            <m:t>x</m:t>
          </m:r>
        </m:oMath>
      </m:oMathPara>
      <w:r>
        <w:rPr>
          <w:rFonts w:ascii="Arial" w:eastAsia="Arial" w:hAnsi="Arial" w:cs="Arial"/>
          <w:sz w:val="22"/>
        </w:rPr>
        <w:t xml:space="preserve">- and </w:t>
      </w:r>
      <m:oMathPara>
        <m:oMathParaPr>
          <m:jc m:val="left"/>
        </m:oMathParaPr>
        <m:oMath>
          <m:r>
            <w:rPr>
              <w:rFonts w:ascii="Arial" w:eastAsia="Arial" w:hAnsi="Arial" w:cs="Arial"/>
              <w:sz w:val="22"/>
            </w:rPr>
            <m:t>y</m:t>
          </m:r>
        </m:oMath>
      </m:oMathPara>
      <w:r>
        <w:rPr>
          <w:rFonts w:ascii="Arial" w:eastAsia="Arial" w:hAnsi="Arial" w:cs="Arial"/>
          <w:sz w:val="22"/>
        </w:rPr>
        <w:t>- axes are asymptotes.</w:t>
      </w:r>
    </w:p>
    <w:p>
      <w:pPr>
        <w:keepNext w:val="0"/>
        <w:spacing w:before="0" w:after="160" w:line="276" w:lineRule="auto"/>
        <w:ind w:left="600" w:right="600"/>
        <w:rPr>
          <w:rFonts w:ascii="Arial" w:eastAsia="Arial" w:hAnsi="Arial" w:cs="Arial"/>
        </w:rPr>
      </w:pPr>
      <w:r>
        <w:rPr>
          <w:rFonts w:ascii="Times New Roman" w:eastAsia="Times New Roman" w:hAnsi="Times New Roman" w:cs="Times New Roman"/>
          <w:strike w:val="0"/>
          <w:u w:val="none"/>
        </w:rPr>
        <w:drawing>
          <wp:inline>
            <wp:extent cx="2400300" cy="2438400"/>
            <wp:docPr id="10003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33"/>
                    <a:stretch>
                      <a:fillRect/>
                    </a:stretch>
                  </pic:blipFill>
                  <pic:spPr>
                    <a:xfrm>
                      <a:off x="0" y="0"/>
                      <a:ext cx="2400300" cy="2438400"/>
                    </a:xfrm>
                    <a:prstGeom prst="rect">
                      <a:avLst/>
                    </a:prstGeom>
                  </pic:spPr>
                </pic:pic>
              </a:graphicData>
            </a:graphic>
          </wp:inline>
        </w:drawing>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hypotenuse</w:t>
      </w:r>
    </w:p>
    <w:p>
      <w:pPr>
        <w:keepNext w:val="0"/>
        <w:spacing w:before="0" w:after="160" w:line="276" w:lineRule="auto"/>
        <w:rPr>
          <w:rFonts w:ascii="Arial" w:eastAsia="Arial" w:hAnsi="Arial" w:cs="Arial"/>
        </w:rPr>
      </w:pPr>
      <w:r>
        <w:rPr>
          <w:rFonts w:ascii="Arial" w:eastAsia="Arial" w:hAnsi="Arial" w:cs="Arial"/>
          <w:sz w:val="22"/>
        </w:rPr>
        <w:t>The longest side in a right-angled triangle that is opposite the right angle.</w:t>
      </w:r>
    </w:p>
    <w:p>
      <w:pPr>
        <w:keepNext w:val="0"/>
        <w:spacing w:before="0" w:after="160" w:line="276" w:lineRule="auto"/>
        <w:ind w:left="600" w:right="600"/>
        <w:rPr>
          <w:rFonts w:ascii="Arial" w:eastAsia="Arial" w:hAnsi="Arial" w:cs="Arial"/>
        </w:rPr>
      </w:pPr>
      <w:r>
        <w:rPr>
          <w:rFonts w:ascii="Times New Roman" w:eastAsia="Times New Roman" w:hAnsi="Times New Roman" w:cs="Times New Roman"/>
          <w:strike w:val="0"/>
          <w:u w:val="none"/>
        </w:rPr>
        <w:drawing>
          <wp:inline>
            <wp:extent cx="2543175" cy="1143000"/>
            <wp:docPr id="100041" name="" descr="A right-angled triangle with hypotenuse, opposite, and adjacent sides label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34"/>
                    <a:stretch>
                      <a:fillRect/>
                    </a:stretch>
                  </pic:blipFill>
                  <pic:spPr>
                    <a:xfrm>
                      <a:off x="0" y="0"/>
                      <a:ext cx="2543175" cy="1143000"/>
                    </a:xfrm>
                    <a:prstGeom prst="rect">
                      <a:avLst/>
                    </a:prstGeom>
                  </pic:spPr>
                </pic:pic>
              </a:graphicData>
            </a:graphic>
          </wp:inline>
        </w:drawing>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hypothesis</w:t>
      </w:r>
    </w:p>
    <w:p>
      <w:pPr>
        <w:keepNext w:val="0"/>
        <w:spacing w:before="0" w:after="160" w:line="276" w:lineRule="auto"/>
        <w:rPr>
          <w:rFonts w:ascii="Arial" w:eastAsia="Arial" w:hAnsi="Arial" w:cs="Arial"/>
        </w:rPr>
      </w:pPr>
      <w:r>
        <w:rPr>
          <w:rFonts w:ascii="Arial" w:eastAsia="Arial" w:hAnsi="Arial" w:cs="Arial"/>
          <w:sz w:val="22"/>
        </w:rPr>
        <w:t>A supposition or proposed explanation made on the basis of limited evidence as a starting point for further investigation.</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independent events</w:t>
      </w:r>
    </w:p>
    <w:p>
      <w:pPr>
        <w:keepNext w:val="0"/>
        <w:spacing w:before="0" w:after="160" w:line="276" w:lineRule="auto"/>
        <w:rPr>
          <w:rFonts w:ascii="Arial" w:eastAsia="Arial" w:hAnsi="Arial" w:cs="Arial"/>
        </w:rPr>
      </w:pPr>
      <w:r>
        <w:rPr>
          <w:rFonts w:ascii="Arial" w:eastAsia="Arial" w:hAnsi="Arial" w:cs="Arial"/>
          <w:sz w:val="22"/>
        </w:rPr>
        <w:t>Two events are independent if knowing the outcome of one event tells us nothing about the outcome of the other event.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independent variable</w:t>
      </w:r>
    </w:p>
    <w:p>
      <w:pPr>
        <w:keepNext w:val="0"/>
        <w:spacing w:before="0" w:after="160" w:line="276" w:lineRule="auto"/>
        <w:rPr>
          <w:rFonts w:ascii="Arial" w:eastAsia="Arial" w:hAnsi="Arial" w:cs="Arial"/>
        </w:rPr>
      </w:pPr>
      <w:r>
        <w:rPr>
          <w:rFonts w:ascii="Arial" w:eastAsia="Arial" w:hAnsi="Arial" w:cs="Arial"/>
          <w:sz w:val="22"/>
        </w:rPr>
        <w:t>A variable used to represent values in the domain (input values) of a function. Generally represented on the horizontal axis of a graph.</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index</w:t>
      </w:r>
    </w:p>
    <w:p>
      <w:pPr>
        <w:keepNext w:val="0"/>
        <w:spacing w:before="0" w:after="160" w:line="276" w:lineRule="auto"/>
        <w:rPr>
          <w:rFonts w:ascii="Arial" w:eastAsia="Arial" w:hAnsi="Arial" w:cs="Arial"/>
        </w:rPr>
      </w:pPr>
      <w:r>
        <w:rPr>
          <w:rFonts w:ascii="Arial" w:eastAsia="Arial" w:hAnsi="Arial" w:cs="Arial"/>
          <w:sz w:val="22"/>
        </w:rPr>
        <w:t>Also called ‘exponent’. The power to which a number or algebraic expression is to be raised. The index or exponent is written as a superscript. Positive integral exponents indicate the number of times a term is to be multiplied by itself.</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indices</w:t>
      </w:r>
    </w:p>
    <w:p>
      <w:pPr>
        <w:keepNext w:val="0"/>
        <w:spacing w:before="0" w:after="160" w:line="276" w:lineRule="auto"/>
        <w:rPr>
          <w:rFonts w:ascii="Arial" w:eastAsia="Arial" w:hAnsi="Arial" w:cs="Arial"/>
        </w:rPr>
      </w:pPr>
      <w:r>
        <w:rPr>
          <w:rFonts w:ascii="Arial" w:eastAsia="Arial" w:hAnsi="Arial" w:cs="Arial"/>
          <w:sz w:val="22"/>
        </w:rPr>
        <w:t>The plural of the term index.</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inequality</w:t>
      </w:r>
    </w:p>
    <w:p>
      <w:pPr>
        <w:keepNext w:val="0"/>
        <w:spacing w:before="0" w:after="160" w:line="276" w:lineRule="auto"/>
        <w:rPr>
          <w:rFonts w:ascii="Arial" w:eastAsia="Arial" w:hAnsi="Arial" w:cs="Arial"/>
        </w:rPr>
      </w:pPr>
      <w:r>
        <w:rPr>
          <w:rFonts w:ascii="Arial" w:eastAsia="Arial" w:hAnsi="Arial" w:cs="Arial"/>
          <w:sz w:val="22"/>
        </w:rPr>
        <w:t>A statement that one number or algebraic expression is less than (or greater than) another. There are 4 types of inequalities:</w:t>
      </w:r>
    </w:p>
    <w:p>
      <w:pPr>
        <w:pStyle w:val="ListParagraph"/>
        <w:keepNext w:val="0"/>
        <w:numPr>
          <w:ilvl w:val="0"/>
          <w:numId w:val="94"/>
        </w:numPr>
        <w:spacing w:before="0" w:after="120" w:line="276" w:lineRule="auto"/>
        <w:ind w:left="397" w:hanging="397"/>
        <w:contextualSpacing/>
        <w:jc w:val="left"/>
        <w:rPr>
          <w:rFonts w:ascii="Arial" w:eastAsia="Arial" w:hAnsi="Arial" w:cs="Arial"/>
        </w:rPr>
      </w:pPr>
      <m:oMathPara>
        <m:oMathParaPr>
          <m:jc m:val="left"/>
        </m:oMathParaPr>
        <m:oMath>
          <m:r>
            <w:rPr>
              <w:rFonts w:ascii="Arial" w:eastAsia="Arial" w:hAnsi="Arial" w:cs="Arial"/>
              <w:sz w:val="22"/>
            </w:rPr>
            <m:t>a</m:t>
          </m:r>
        </m:oMath>
      </m:oMathPara>
      <w:r>
        <w:rPr>
          <w:rFonts w:ascii="Arial" w:eastAsia="Arial" w:hAnsi="Arial" w:cs="Arial"/>
          <w:sz w:val="22"/>
        </w:rPr>
        <w:t xml:space="preserve"> is less than </w:t>
      </w:r>
      <m:oMathPara>
        <m:oMathParaPr>
          <m:jc m:val="left"/>
        </m:oMathParaPr>
        <m:oMath>
          <m:r>
            <w:rPr>
              <w:rFonts w:ascii="Arial" w:eastAsia="Arial" w:hAnsi="Arial" w:cs="Arial"/>
              <w:sz w:val="22"/>
            </w:rPr>
            <m:t>b</m:t>
          </m:r>
        </m:oMath>
      </m:oMathPara>
      <w:r>
        <w:rPr>
          <w:rFonts w:ascii="Arial" w:eastAsia="Arial" w:hAnsi="Arial" w:cs="Arial"/>
          <w:sz w:val="22"/>
        </w:rPr>
        <w:t xml:space="preserve"> is written </w:t>
      </w:r>
      <m:oMathPara>
        <m:oMathParaPr>
          <m:jc m:val="left"/>
        </m:oMathParaPr>
        <m:oMath>
          <m:r>
            <w:rPr>
              <w:rFonts w:ascii="Arial" w:eastAsia="Arial" w:hAnsi="Arial" w:cs="Arial"/>
              <w:sz w:val="22"/>
            </w:rPr>
            <m:t>a</m:t>
          </m:r>
          <m:r>
            <w:rPr>
              <w:rFonts w:ascii="Arial" w:eastAsia="Arial" w:hAnsi="Arial" w:cs="Arial"/>
              <w:sz w:val="22"/>
            </w:rPr>
            <m:t>&lt;</m:t>
          </m:r>
          <m:r>
            <w:rPr>
              <w:rFonts w:ascii="Arial" w:eastAsia="Arial" w:hAnsi="Arial" w:cs="Arial"/>
              <w:sz w:val="22"/>
            </w:rPr>
            <m:t>b</m:t>
          </m:r>
        </m:oMath>
      </m:oMathPara>
    </w:p>
    <w:p>
      <w:pPr>
        <w:pStyle w:val="ListParagraph"/>
        <w:keepNext w:val="0"/>
        <w:numPr>
          <w:ilvl w:val="0"/>
          <w:numId w:val="94"/>
        </w:numPr>
        <w:spacing w:before="0" w:after="120" w:line="276" w:lineRule="auto"/>
        <w:ind w:left="397" w:hanging="397"/>
        <w:contextualSpacing/>
        <w:jc w:val="left"/>
        <w:rPr>
          <w:rFonts w:ascii="Arial" w:eastAsia="Arial" w:hAnsi="Arial" w:cs="Arial"/>
        </w:rPr>
      </w:pPr>
      <m:oMathPara>
        <m:oMathParaPr>
          <m:jc m:val="left"/>
        </m:oMathParaPr>
        <m:oMath>
          <m:r>
            <w:rPr>
              <w:rFonts w:ascii="Arial" w:eastAsia="Arial" w:hAnsi="Arial" w:cs="Arial"/>
              <w:sz w:val="22"/>
            </w:rPr>
            <m:t>a</m:t>
          </m:r>
        </m:oMath>
      </m:oMathPara>
      <w:r>
        <w:rPr>
          <w:rFonts w:ascii="Arial" w:eastAsia="Arial" w:hAnsi="Arial" w:cs="Arial"/>
          <w:sz w:val="22"/>
        </w:rPr>
        <w:t xml:space="preserve"> is greater than </w:t>
      </w:r>
      <m:oMathPara>
        <m:oMathParaPr>
          <m:jc m:val="left"/>
        </m:oMathParaPr>
        <m:oMath>
          <m:r>
            <w:rPr>
              <w:rFonts w:ascii="Arial" w:eastAsia="Arial" w:hAnsi="Arial" w:cs="Arial"/>
              <w:sz w:val="22"/>
            </w:rPr>
            <m:t>b</m:t>
          </m:r>
        </m:oMath>
      </m:oMathPara>
      <w:r>
        <w:rPr>
          <w:rFonts w:ascii="Arial" w:eastAsia="Arial" w:hAnsi="Arial" w:cs="Arial"/>
          <w:sz w:val="22"/>
        </w:rPr>
        <w:t xml:space="preserve"> is written </w:t>
      </w:r>
      <m:oMathPara>
        <m:oMathParaPr>
          <m:jc m:val="left"/>
        </m:oMathParaPr>
        <m:oMath>
          <m:r>
            <w:rPr>
              <w:rFonts w:ascii="Arial" w:eastAsia="Arial" w:hAnsi="Arial" w:cs="Arial"/>
              <w:sz w:val="22"/>
            </w:rPr>
            <m:t>a</m:t>
          </m:r>
          <m:r>
            <w:rPr>
              <w:rFonts w:ascii="Arial" w:eastAsia="Arial" w:hAnsi="Arial" w:cs="Arial"/>
              <w:sz w:val="22"/>
            </w:rPr>
            <m:t>&gt;</m:t>
          </m:r>
          <m:r>
            <w:rPr>
              <w:rFonts w:ascii="Arial" w:eastAsia="Arial" w:hAnsi="Arial" w:cs="Arial"/>
              <w:sz w:val="22"/>
            </w:rPr>
            <m:t>b</m:t>
          </m:r>
        </m:oMath>
      </m:oMathPara>
    </w:p>
    <w:p>
      <w:pPr>
        <w:pStyle w:val="ListParagraph"/>
        <w:keepNext w:val="0"/>
        <w:numPr>
          <w:ilvl w:val="0"/>
          <w:numId w:val="94"/>
        </w:numPr>
        <w:spacing w:before="0" w:after="120" w:line="276" w:lineRule="auto"/>
        <w:ind w:left="397" w:hanging="397"/>
        <w:contextualSpacing/>
        <w:jc w:val="left"/>
        <w:rPr>
          <w:rFonts w:ascii="Arial" w:eastAsia="Arial" w:hAnsi="Arial" w:cs="Arial"/>
        </w:rPr>
      </w:pPr>
      <m:oMathPara>
        <m:oMathParaPr>
          <m:jc m:val="left"/>
        </m:oMathParaPr>
        <m:oMath>
          <m:r>
            <w:rPr>
              <w:rFonts w:ascii="Arial" w:eastAsia="Arial" w:hAnsi="Arial" w:cs="Arial"/>
              <w:sz w:val="22"/>
            </w:rPr>
            <m:t>a</m:t>
          </m:r>
        </m:oMath>
      </m:oMathPara>
      <w:r>
        <w:rPr>
          <w:rFonts w:ascii="Arial" w:eastAsia="Arial" w:hAnsi="Arial" w:cs="Arial"/>
          <w:sz w:val="22"/>
        </w:rPr>
        <w:t xml:space="preserve"> is less than or equal to </w:t>
      </w:r>
      <m:oMathPara>
        <m:oMathParaPr>
          <m:jc m:val="left"/>
        </m:oMathParaPr>
        <m:oMath>
          <m:r>
            <w:rPr>
              <w:rFonts w:ascii="Arial" w:eastAsia="Arial" w:hAnsi="Arial" w:cs="Arial"/>
              <w:sz w:val="22"/>
            </w:rPr>
            <m:t>b</m:t>
          </m:r>
        </m:oMath>
      </m:oMathPara>
      <w:r>
        <w:rPr>
          <w:rFonts w:ascii="Arial" w:eastAsia="Arial" w:hAnsi="Arial" w:cs="Arial"/>
          <w:sz w:val="22"/>
        </w:rPr>
        <w:t xml:space="preserve"> is written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b</m:t>
          </m:r>
        </m:oMath>
      </m:oMathPara>
    </w:p>
    <w:p>
      <w:pPr>
        <w:pStyle w:val="ListParagraph"/>
        <w:keepNext w:val="0"/>
        <w:numPr>
          <w:ilvl w:val="0"/>
          <w:numId w:val="94"/>
        </w:numPr>
        <w:spacing w:before="0" w:after="120" w:line="276" w:lineRule="auto"/>
        <w:ind w:left="397" w:hanging="397"/>
        <w:contextualSpacing/>
        <w:jc w:val="left"/>
        <w:rPr>
          <w:rFonts w:ascii="Arial" w:eastAsia="Arial" w:hAnsi="Arial" w:cs="Arial"/>
        </w:rPr>
      </w:pPr>
      <m:oMathPara>
        <m:oMathParaPr>
          <m:jc m:val="left"/>
        </m:oMathParaPr>
        <m:oMath>
          <m:r>
            <w:rPr>
              <w:rFonts w:ascii="Arial" w:eastAsia="Arial" w:hAnsi="Arial" w:cs="Arial"/>
              <w:sz w:val="22"/>
            </w:rPr>
            <m:t>a</m:t>
          </m:r>
        </m:oMath>
      </m:oMathPara>
      <w:r>
        <w:rPr>
          <w:rFonts w:ascii="Arial" w:eastAsia="Arial" w:hAnsi="Arial" w:cs="Arial"/>
          <w:sz w:val="22"/>
        </w:rPr>
        <w:t xml:space="preserve"> is greater than or equal to </w:t>
      </w:r>
      <m:oMathPara>
        <m:oMathParaPr>
          <m:jc m:val="left"/>
        </m:oMathParaPr>
        <m:oMath>
          <m:r>
            <w:rPr>
              <w:rFonts w:ascii="Arial" w:eastAsia="Arial" w:hAnsi="Arial" w:cs="Arial"/>
              <w:sz w:val="22"/>
            </w:rPr>
            <m:t>b</m:t>
          </m:r>
        </m:oMath>
      </m:oMathPara>
      <w:r>
        <w:rPr>
          <w:rFonts w:ascii="Arial" w:eastAsia="Arial" w:hAnsi="Arial" w:cs="Arial"/>
          <w:sz w:val="22"/>
        </w:rPr>
        <w:t xml:space="preserve"> is written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b</m:t>
          </m:r>
        </m:oMath>
      </m:oMathPara>
      <w:r>
        <w:rPr>
          <w:rFonts w:ascii="Arial" w:eastAsia="Arial" w:hAnsi="Arial" w:cs="Arial"/>
          <w:sz w:val="22"/>
        </w:rPr>
        <w:t>.</w:t>
      </w:r>
    </w:p>
    <w:p>
      <w:pPr>
        <w:keepNext w:val="0"/>
        <w:spacing w:before="0" w:after="160" w:line="276" w:lineRule="auto"/>
        <w:rPr>
          <w:rFonts w:ascii="Arial" w:eastAsia="Arial" w:hAnsi="Arial" w:cs="Arial"/>
        </w:rPr>
      </w:pPr>
      <w:r>
        <w:rPr>
          <w:rFonts w:ascii="Arial" w:eastAsia="Arial" w:hAnsi="Arial" w:cs="Arial"/>
          <w:sz w:val="22"/>
        </w:rPr>
        <w:t>Extended in Advanced, Extension 1, Extension 2: An order relation between one number or algebraic expression and another.</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inference</w:t>
      </w:r>
    </w:p>
    <w:p>
      <w:pPr>
        <w:keepNext w:val="0"/>
        <w:spacing w:before="0" w:after="160" w:line="276" w:lineRule="auto"/>
        <w:rPr>
          <w:rFonts w:ascii="Arial" w:eastAsia="Arial" w:hAnsi="Arial" w:cs="Arial"/>
        </w:rPr>
      </w:pPr>
      <w:r>
        <w:rPr>
          <w:rFonts w:ascii="Arial" w:eastAsia="Arial" w:hAnsi="Arial" w:cs="Arial"/>
          <w:sz w:val="22"/>
        </w:rPr>
        <w:t>A conclusion reached on the basis of evidence and reasoning.</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infographic</w:t>
      </w:r>
    </w:p>
    <w:p>
      <w:pPr>
        <w:keepNext w:val="0"/>
        <w:spacing w:before="0" w:after="160" w:line="276" w:lineRule="auto"/>
        <w:rPr>
          <w:rFonts w:ascii="Arial" w:eastAsia="Arial" w:hAnsi="Arial" w:cs="Arial"/>
        </w:rPr>
      </w:pPr>
      <w:r>
        <w:rPr>
          <w:rFonts w:ascii="Arial" w:eastAsia="Arial" w:hAnsi="Arial" w:cs="Arial"/>
          <w:sz w:val="22"/>
        </w:rPr>
        <w:t>A chart, diagram or illustration (as in a book or magazine or on a website) that uses graphic elements to present information in a visually striking way.</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integer</w:t>
      </w:r>
    </w:p>
    <w:p>
      <w:pPr>
        <w:keepNext w:val="0"/>
        <w:spacing w:before="0" w:after="160" w:line="276" w:lineRule="auto"/>
        <w:rPr>
          <w:rFonts w:ascii="Arial" w:eastAsia="Arial" w:hAnsi="Arial" w:cs="Arial"/>
        </w:rPr>
      </w:pPr>
      <w:r>
        <w:rPr>
          <w:rFonts w:ascii="Arial" w:eastAsia="Arial" w:hAnsi="Arial" w:cs="Arial"/>
          <w:sz w:val="22"/>
        </w:rPr>
        <w:t>A whole number, positive, negative or zero, e.g. −3, −2, −1, 0, 1, 2 …</w:t>
      </w:r>
    </w:p>
    <w:p>
      <w:pPr>
        <w:keepNext w:val="0"/>
        <w:spacing w:before="0" w:after="160" w:line="276" w:lineRule="auto"/>
        <w:rPr>
          <w:rFonts w:ascii="Arial" w:eastAsia="Arial" w:hAnsi="Arial" w:cs="Arial"/>
        </w:rPr>
      </w:pPr>
      <w:r>
        <w:rPr>
          <w:rFonts w:ascii="Arial" w:eastAsia="Arial" w:hAnsi="Arial" w:cs="Arial"/>
          <w:sz w:val="22"/>
        </w:rPr>
        <w:t>Extended in Advanced, Extension 1, Extension 2: The set of integers is usually denoted by ℤ.</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intercept</w:t>
      </w:r>
    </w:p>
    <w:p>
      <w:pPr>
        <w:keepNext w:val="0"/>
        <w:spacing w:before="0" w:after="160" w:line="276" w:lineRule="auto"/>
        <w:rPr>
          <w:rFonts w:ascii="Arial" w:eastAsia="Arial" w:hAnsi="Arial" w:cs="Arial"/>
        </w:rPr>
      </w:pPr>
      <w:r>
        <w:rPr>
          <w:rFonts w:ascii="Arial" w:eastAsia="Arial" w:hAnsi="Arial" w:cs="Arial"/>
          <w:sz w:val="22"/>
        </w:rPr>
        <w:t xml:space="preserve">The point at which a curve or function crosses an axis or other curve in a plane. The point at which a curve crosses the </w:t>
      </w:r>
      <m:oMathPara>
        <m:oMathParaPr>
          <m:jc m:val="left"/>
        </m:oMathParaPr>
        <m:oMath>
          <m:r>
            <w:rPr>
              <w:rFonts w:ascii="Arial" w:eastAsia="Arial" w:hAnsi="Arial" w:cs="Arial"/>
              <w:sz w:val="22"/>
            </w:rPr>
            <m:t>x</m:t>
          </m:r>
        </m:oMath>
      </m:oMathPara>
      <w:r>
        <w:rPr>
          <w:rFonts w:ascii="Arial" w:eastAsia="Arial" w:hAnsi="Arial" w:cs="Arial"/>
          <w:sz w:val="22"/>
        </w:rPr>
        <w:t xml:space="preserve">-axis </w:t>
      </w:r>
      <m:oMathPara>
        <m:oMathParaPr>
          <m:jc m:val="left"/>
        </m:oMathParaPr>
        <m:oMath>
          <m:r>
            <w:rPr>
              <w:rFonts w:ascii="Arial" w:eastAsia="Arial" w:hAnsi="Arial" w:cs="Arial"/>
              <w:sz w:val="22"/>
            </w:rPr>
            <m:t>(</m:t>
          </m:r>
          <m:r>
            <w:rPr>
              <w:rFonts w:ascii="Arial" w:eastAsia="Arial" w:hAnsi="Arial" w:cs="Arial"/>
              <w:sz w:val="22"/>
            </w:rPr>
            <m:t>y</m:t>
          </m:r>
          <m:r>
            <w:rPr>
              <w:rFonts w:ascii="Arial" w:eastAsia="Arial" w:hAnsi="Arial" w:cs="Arial"/>
              <w:sz w:val="22"/>
            </w:rPr>
            <m:t>=</m:t>
          </m:r>
          <m:r>
            <w:rPr>
              <w:rFonts w:ascii="Arial" w:eastAsia="Arial" w:hAnsi="Arial" w:cs="Arial"/>
              <w:sz w:val="22"/>
            </w:rPr>
            <m:t>0</m:t>
          </m:r>
          <m:r>
            <w:rPr>
              <w:rFonts w:ascii="Arial" w:eastAsia="Arial" w:hAnsi="Arial" w:cs="Arial"/>
              <w:sz w:val="22"/>
            </w:rPr>
            <m:t>)</m:t>
          </m:r>
        </m:oMath>
      </m:oMathPara>
      <w:r>
        <w:rPr>
          <w:rFonts w:ascii="Arial" w:eastAsia="Arial" w:hAnsi="Arial" w:cs="Arial"/>
          <w:sz w:val="22"/>
        </w:rPr>
        <w:t xml:space="preserve"> is called the </w:t>
      </w:r>
      <m:oMathPara>
        <m:oMathParaPr>
          <m:jc m:val="left"/>
        </m:oMathParaPr>
        <m:oMath>
          <m:r>
            <w:rPr>
              <w:rFonts w:ascii="Arial" w:eastAsia="Arial" w:hAnsi="Arial" w:cs="Arial"/>
              <w:sz w:val="22"/>
            </w:rPr>
            <m:t>x</m:t>
          </m:r>
        </m:oMath>
      </m:oMathPara>
      <w:r>
        <w:rPr>
          <w:rFonts w:ascii="Arial" w:eastAsia="Arial" w:hAnsi="Arial" w:cs="Arial"/>
          <w:sz w:val="22"/>
        </w:rPr>
        <w:t xml:space="preserve">-intercept and the point at which a curve crosses the </w:t>
      </w:r>
      <m:oMathPara>
        <m:oMathParaPr>
          <m:jc m:val="left"/>
        </m:oMathParaPr>
        <m:oMath>
          <m:r>
            <w:rPr>
              <w:rFonts w:ascii="Arial" w:eastAsia="Arial" w:hAnsi="Arial" w:cs="Arial"/>
              <w:sz w:val="22"/>
            </w:rPr>
            <m:t>y</m:t>
          </m:r>
        </m:oMath>
      </m:oMathPara>
      <w:r>
        <w:rPr>
          <w:rFonts w:ascii="Arial" w:eastAsia="Arial" w:hAnsi="Arial" w:cs="Arial"/>
          <w:sz w:val="22"/>
        </w:rPr>
        <w:t xml:space="preserve">-axis </w:t>
      </w:r>
      <m:oMathPara>
        <m:oMathParaPr>
          <m:jc m:val="left"/>
        </m:oMathParaPr>
        <m:oMath>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0</m:t>
          </m:r>
          <m:r>
            <w:rPr>
              <w:rFonts w:ascii="Arial" w:eastAsia="Arial" w:hAnsi="Arial" w:cs="Arial"/>
              <w:sz w:val="22"/>
            </w:rPr>
            <m:t>)</m:t>
          </m:r>
        </m:oMath>
      </m:oMathPara>
      <w:r>
        <w:rPr>
          <w:rFonts w:ascii="Arial" w:eastAsia="Arial" w:hAnsi="Arial" w:cs="Arial"/>
          <w:sz w:val="22"/>
        </w:rPr>
        <w:t xml:space="preserve"> is called the </w:t>
      </w:r>
      <m:oMathPara>
        <m:oMathParaPr>
          <m:jc m:val="left"/>
        </m:oMathParaPr>
        <m:oMath>
          <m:r>
            <w:rPr>
              <w:rFonts w:ascii="Arial" w:eastAsia="Arial" w:hAnsi="Arial" w:cs="Arial"/>
              <w:sz w:val="22"/>
            </w:rPr>
            <m:t>y</m:t>
          </m:r>
        </m:oMath>
      </m:oMathPara>
      <w:r>
        <w:rPr>
          <w:rFonts w:ascii="Arial" w:eastAsia="Arial" w:hAnsi="Arial" w:cs="Arial"/>
          <w:sz w:val="22"/>
        </w:rPr>
        <w:t>-intercept.</w:t>
      </w:r>
    </w:p>
    <w:p>
      <w:pPr>
        <w:keepNext w:val="0"/>
        <w:spacing w:before="0" w:after="160" w:line="276" w:lineRule="auto"/>
        <w:rPr>
          <w:rFonts w:ascii="Arial" w:eastAsia="Arial" w:hAnsi="Arial" w:cs="Arial"/>
        </w:rPr>
      </w:pPr>
      <w:r>
        <w:rPr>
          <w:rFonts w:ascii="Arial" w:eastAsia="Arial" w:hAnsi="Arial" w:cs="Arial"/>
          <w:sz w:val="22"/>
        </w:rPr>
        <w:t xml:space="preserve">Extended in Advanced and Extension 1: The </w:t>
      </w:r>
      <m:oMathPara>
        <m:oMathParaPr>
          <m:jc m:val="left"/>
        </m:oMathParaPr>
        <m:oMath>
          <m:r>
            <w:rPr>
              <w:rFonts w:ascii="Arial" w:eastAsia="Arial" w:hAnsi="Arial" w:cs="Arial"/>
              <w:sz w:val="22"/>
            </w:rPr>
            <m:t>x</m:t>
          </m:r>
        </m:oMath>
      </m:oMathPara>
      <w:r>
        <w:rPr>
          <w:rFonts w:ascii="Arial" w:eastAsia="Arial" w:hAnsi="Arial" w:cs="Arial"/>
          <w:sz w:val="22"/>
        </w:rPr>
        <w:t xml:space="preserve">- and </w:t>
      </w:r>
      <m:oMathPara>
        <m:oMathParaPr>
          <m:jc m:val="left"/>
        </m:oMathParaPr>
        <m:oMath>
          <m:r>
            <w:rPr>
              <w:rFonts w:ascii="Arial" w:eastAsia="Arial" w:hAnsi="Arial" w:cs="Arial"/>
              <w:sz w:val="22"/>
            </w:rPr>
            <m:t>y</m:t>
          </m:r>
        </m:oMath>
      </m:oMathPara>
      <w:r>
        <w:rPr>
          <w:rStyle w:val="Emphasis"/>
          <w:rFonts w:ascii="Arial" w:eastAsia="Arial" w:hAnsi="Arial" w:cs="Arial"/>
          <w:i/>
          <w:iCs/>
          <w:sz w:val="22"/>
        </w:rPr>
        <w:t>-</w:t>
      </w:r>
      <w:r>
        <w:rPr>
          <w:rFonts w:ascii="Arial" w:eastAsia="Arial" w:hAnsi="Arial" w:cs="Arial"/>
          <w:sz w:val="22"/>
        </w:rPr>
        <w:t xml:space="preserve">intercepts are sometimes taken to mean the signed distance from the point at which the curve crosses the axis to the origin, e.g. for the line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m</m:t>
          </m:r>
          <m:r>
            <w:rPr>
              <w:rFonts w:ascii="Arial" w:eastAsia="Arial" w:hAnsi="Arial" w:cs="Arial"/>
              <w:sz w:val="22"/>
            </w:rPr>
            <m:t>x</m:t>
          </m:r>
          <m:r>
            <w:rPr>
              <w:rFonts w:ascii="Arial" w:eastAsia="Arial" w:hAnsi="Arial" w:cs="Arial"/>
              <w:sz w:val="22"/>
            </w:rPr>
            <m:t>+</m:t>
          </m:r>
          <m:r>
            <w:rPr>
              <w:rFonts w:ascii="Arial" w:eastAsia="Arial" w:hAnsi="Arial" w:cs="Arial"/>
              <w:sz w:val="22"/>
            </w:rPr>
            <m:t>c</m:t>
          </m:r>
        </m:oMath>
      </m:oMathPara>
      <w:r>
        <w:rPr>
          <w:rStyle w:val="Emphasis"/>
          <w:rFonts w:ascii="Arial" w:eastAsia="Arial" w:hAnsi="Arial" w:cs="Arial"/>
          <w:i/>
          <w:iCs/>
          <w:sz w:val="22"/>
        </w:rPr>
        <w:t xml:space="preserve">, </w:t>
      </w:r>
      <w:r>
        <w:rPr>
          <w:rFonts w:ascii="Arial" w:eastAsia="Arial" w:hAnsi="Arial" w:cs="Arial"/>
          <w:sz w:val="22"/>
        </w:rPr>
        <w:t xml:space="preserve">the </w:t>
      </w:r>
      <m:oMathPara>
        <m:oMathParaPr>
          <m:jc m:val="left"/>
        </m:oMathParaPr>
        <m:oMath>
          <m:r>
            <w:rPr>
              <w:rFonts w:ascii="Arial" w:eastAsia="Arial" w:hAnsi="Arial" w:cs="Arial"/>
              <w:sz w:val="22"/>
            </w:rPr>
            <m:t>y</m:t>
          </m:r>
        </m:oMath>
      </m:oMathPara>
      <w:r>
        <w:rPr>
          <w:rFonts w:ascii="Arial" w:eastAsia="Arial" w:hAnsi="Arial" w:cs="Arial"/>
          <w:sz w:val="22"/>
        </w:rPr>
        <w:t xml:space="preserve">-intercept is </w:t>
      </w:r>
      <m:oMathPara>
        <m:oMathParaPr>
          <m:jc m:val="left"/>
        </m:oMathParaPr>
        <m:oMath>
          <m:r>
            <w:rPr>
              <w:rFonts w:ascii="Arial" w:eastAsia="Arial" w:hAnsi="Arial" w:cs="Arial"/>
              <w:sz w:val="22"/>
            </w:rPr>
            <m:t>c</m:t>
          </m:r>
        </m:oMath>
      </m:oMathPara>
      <w:r>
        <w:rPr>
          <w:rStyle w:val="Emphasis"/>
          <w:rFonts w:ascii="Arial" w:eastAsia="Arial" w:hAnsi="Arial" w:cs="Arial"/>
          <w:i/>
          <w:iCs/>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interior angle</w:t>
      </w:r>
    </w:p>
    <w:p>
      <w:pPr>
        <w:keepNext w:val="0"/>
        <w:spacing w:before="0" w:after="160" w:line="276" w:lineRule="auto"/>
        <w:rPr>
          <w:rFonts w:ascii="Arial" w:eastAsia="Arial" w:hAnsi="Arial" w:cs="Arial"/>
        </w:rPr>
      </w:pPr>
      <w:r>
        <w:rPr>
          <w:rFonts w:ascii="Arial" w:eastAsia="Arial" w:hAnsi="Arial" w:cs="Arial"/>
          <w:sz w:val="22"/>
        </w:rPr>
        <w:t>When referring to polygons, the inner angles formed by 2 adjacent sides.</w:t>
      </w:r>
    </w:p>
    <w:p>
      <w:pPr>
        <w:keepNext w:val="0"/>
        <w:spacing w:before="0" w:after="160" w:line="276" w:lineRule="auto"/>
        <w:rPr>
          <w:rFonts w:ascii="Arial" w:eastAsia="Arial" w:hAnsi="Arial" w:cs="Arial"/>
        </w:rPr>
      </w:pPr>
      <w:r>
        <w:rPr>
          <w:rFonts w:ascii="Arial" w:eastAsia="Arial" w:hAnsi="Arial" w:cs="Arial"/>
          <w:sz w:val="22"/>
        </w:rPr>
        <w:t>When referring to a transversal cutting through a pair of straight lines, the 4 angles formed are called interior angles.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internal volume (capacity)</w:t>
      </w:r>
    </w:p>
    <w:p>
      <w:pPr>
        <w:keepNext w:val="0"/>
        <w:spacing w:before="0" w:after="160" w:line="276" w:lineRule="auto"/>
        <w:rPr>
          <w:rFonts w:ascii="Arial" w:eastAsia="Arial" w:hAnsi="Arial" w:cs="Arial"/>
        </w:rPr>
      </w:pPr>
      <w:r>
        <w:rPr>
          <w:rFonts w:ascii="Arial" w:eastAsia="Arial" w:hAnsi="Arial" w:cs="Arial"/>
          <w:sz w:val="22"/>
        </w:rPr>
        <w:t>A measure of how much a container can hold.</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interpolate/interpolation</w:t>
      </w:r>
    </w:p>
    <w:p>
      <w:pPr>
        <w:keepNext w:val="0"/>
        <w:spacing w:before="0" w:after="160" w:line="276" w:lineRule="auto"/>
        <w:rPr>
          <w:rFonts w:ascii="Arial" w:eastAsia="Arial" w:hAnsi="Arial" w:cs="Arial"/>
        </w:rPr>
      </w:pPr>
      <w:r>
        <w:rPr>
          <w:rFonts w:ascii="Arial" w:eastAsia="Arial" w:hAnsi="Arial" w:cs="Arial"/>
          <w:sz w:val="22"/>
        </w:rPr>
        <w:t>Making predictions between known data values. For example, working between 2 known points on a graph to predict a value in between these points.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interquartile range (IQR)</w:t>
      </w:r>
    </w:p>
    <w:p>
      <w:pPr>
        <w:keepNext w:val="0"/>
        <w:spacing w:before="0" w:after="160" w:line="276" w:lineRule="auto"/>
        <w:rPr>
          <w:rFonts w:ascii="Arial" w:eastAsia="Arial" w:hAnsi="Arial" w:cs="Arial"/>
        </w:rPr>
      </w:pPr>
      <w:r>
        <w:rPr>
          <w:rFonts w:ascii="Arial" w:eastAsia="Arial" w:hAnsi="Arial" w:cs="Arial"/>
          <w:sz w:val="22"/>
        </w:rPr>
        <w:t xml:space="preserve">A measure of the spread within a numerical dataset. It is equal to the upper quartile </w:t>
      </w:r>
      <m:oMathPara>
        <m:oMathParaPr>
          <m:jc m:val="left"/>
        </m:oMathParaPr>
        <m:oMath>
          <m:d>
            <m:dPr>
              <m:sepChr m:val="|"/>
            </m:dPr>
            <m:e>
              <m:sSub>
                <m:e>
                  <m:r>
                    <w:rPr>
                      <w:rFonts w:ascii="Arial" w:eastAsia="Arial" w:hAnsi="Arial" w:cs="Arial"/>
                      <w:sz w:val="22"/>
                    </w:rPr>
                    <m:t>Q</m:t>
                  </m:r>
                </m:e>
                <m:sub>
                  <m:r>
                    <w:rPr>
                      <w:rFonts w:ascii="Arial" w:eastAsia="Arial" w:hAnsi="Arial" w:cs="Arial"/>
                      <w:sz w:val="22"/>
                    </w:rPr>
                    <m:t>3</m:t>
                  </m:r>
                </m:sub>
              </m:sSub>
            </m:e>
          </m:d>
        </m:oMath>
      </m:oMathPara>
      <w:r>
        <w:rPr>
          <w:rFonts w:ascii="Arial" w:eastAsia="Arial" w:hAnsi="Arial" w:cs="Arial"/>
          <w:sz w:val="22"/>
        </w:rPr>
        <w:t xml:space="preserve"> minus the lower quartile </w:t>
      </w:r>
      <m:oMathPara>
        <m:oMathParaPr>
          <m:jc m:val="left"/>
        </m:oMathParaPr>
        <m:oMath>
          <m:d>
            <m:dPr>
              <m:sepChr m:val="|"/>
            </m:dPr>
            <m:e>
              <m:sSub>
                <m:e>
                  <m:r>
                    <w:rPr>
                      <w:rFonts w:ascii="Arial" w:eastAsia="Arial" w:hAnsi="Arial" w:cs="Arial"/>
                      <w:sz w:val="22"/>
                    </w:rPr>
                    <m:t>Q</m:t>
                  </m:r>
                </m:e>
                <m:sub>
                  <m:r>
                    <w:rPr>
                      <w:rFonts w:ascii="Arial" w:eastAsia="Arial" w:hAnsi="Arial" w:cs="Arial"/>
                      <w:sz w:val="22"/>
                    </w:rPr>
                    <m:t>1</m:t>
                  </m:r>
                </m:sub>
              </m:sSub>
            </m:e>
          </m:d>
        </m:oMath>
      </m:oMathPara>
      <w:r>
        <w:rPr>
          <w:rFonts w:ascii="Arial" w:eastAsia="Arial" w:hAnsi="Arial" w:cs="Arial"/>
          <w:sz w:val="22"/>
        </w:rPr>
        <w:t xml:space="preserve">; that is, </w:t>
      </w:r>
      <m:oMathPara>
        <m:oMathParaPr>
          <m:jc m:val="left"/>
        </m:oMathParaPr>
        <m:oMath>
          <m:r>
            <w:rPr>
              <w:rFonts w:ascii="Arial" w:eastAsia="Arial" w:hAnsi="Arial" w:cs="Arial"/>
              <w:sz w:val="22"/>
            </w:rPr>
            <m:t>I</m:t>
          </m:r>
          <m:r>
            <w:rPr>
              <w:rFonts w:ascii="Arial" w:eastAsia="Arial" w:hAnsi="Arial" w:cs="Arial"/>
              <w:sz w:val="22"/>
            </w:rPr>
            <m:t>Q</m:t>
          </m:r>
          <m:r>
            <w:rPr>
              <w:rFonts w:ascii="Arial" w:eastAsia="Arial" w:hAnsi="Arial" w:cs="Arial"/>
              <w:sz w:val="22"/>
            </w:rPr>
            <m:t>R</m:t>
          </m:r>
          <m:r>
            <w:rPr>
              <w:rFonts w:ascii="Arial" w:eastAsia="Arial" w:hAnsi="Arial" w:cs="Arial"/>
              <w:sz w:val="22"/>
            </w:rPr>
            <m:t>=</m:t>
          </m:r>
          <m:sSub>
            <m:e>
              <m:r>
                <w:rPr>
                  <w:rFonts w:ascii="Arial" w:eastAsia="Arial" w:hAnsi="Arial" w:cs="Arial"/>
                  <w:sz w:val="22"/>
                </w:rPr>
                <m:t>Q</m:t>
              </m:r>
            </m:e>
            <m:sub>
              <m:r>
                <w:rPr>
                  <w:rFonts w:ascii="Arial" w:eastAsia="Arial" w:hAnsi="Arial" w:cs="Arial"/>
                  <w:sz w:val="22"/>
                </w:rPr>
                <m:t>3</m:t>
              </m:r>
            </m:sub>
          </m:sSub>
          <m:r>
            <w:rPr>
              <w:rFonts w:ascii="Arial" w:eastAsia="Arial" w:hAnsi="Arial" w:cs="Arial"/>
              <w:sz w:val="22"/>
            </w:rPr>
            <m:t>-</m:t>
          </m:r>
          <m:sSub>
            <m:e>
              <m:r>
                <w:rPr>
                  <w:rFonts w:ascii="Arial" w:eastAsia="Arial" w:hAnsi="Arial" w:cs="Arial"/>
                  <w:sz w:val="22"/>
                </w:rPr>
                <m:t>Q</m:t>
              </m:r>
            </m:e>
            <m:sub>
              <m:r>
                <w:rPr>
                  <w:rFonts w:ascii="Arial" w:eastAsia="Arial" w:hAnsi="Arial" w:cs="Arial"/>
                  <w:sz w:val="22"/>
                </w:rPr>
                <m:t>1</m:t>
              </m:r>
            </m:sub>
          </m:sSub>
        </m:oMath>
      </m:oMathPara>
      <w:r>
        <w:rPr>
          <w:rFonts w:ascii="Arial" w:eastAsia="Arial" w:hAnsi="Arial" w:cs="Arial"/>
          <w:sz w:val="22"/>
        </w:rPr>
        <w:t>.</w:t>
      </w:r>
    </w:p>
    <w:p>
      <w:pPr>
        <w:keepNext w:val="0"/>
        <w:spacing w:before="0" w:after="160" w:line="276" w:lineRule="auto"/>
        <w:rPr>
          <w:rFonts w:ascii="Arial" w:eastAsia="Arial" w:hAnsi="Arial" w:cs="Arial"/>
        </w:rPr>
      </w:pPr>
      <w:r>
        <w:rPr>
          <w:rFonts w:ascii="Arial" w:eastAsia="Arial" w:hAnsi="Arial" w:cs="Arial"/>
          <w:sz w:val="22"/>
        </w:rPr>
        <w:t>The IQR is the width of an interval that contains the middle 50% (approximately) of the data values.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interval</w:t>
      </w:r>
    </w:p>
    <w:p>
      <w:pPr>
        <w:keepNext w:val="0"/>
        <w:spacing w:before="0" w:after="160" w:line="276" w:lineRule="auto"/>
        <w:rPr>
          <w:rFonts w:ascii="Arial" w:eastAsia="Arial" w:hAnsi="Arial" w:cs="Arial"/>
        </w:rPr>
      </w:pPr>
      <w:r>
        <w:rPr>
          <w:rFonts w:ascii="Arial" w:eastAsia="Arial" w:hAnsi="Arial" w:cs="Arial"/>
          <w:sz w:val="22"/>
        </w:rPr>
        <w:t>A continuous subset of the real number line. For example, ‘the set of all real numbers greater than or equal to 10’.</w:t>
      </w:r>
    </w:p>
    <w:p>
      <w:pPr>
        <w:keepNext w:val="0"/>
        <w:spacing w:before="0" w:after="160" w:line="276" w:lineRule="auto"/>
        <w:ind w:left="600" w:right="600"/>
        <w:rPr>
          <w:rFonts w:ascii="Arial" w:eastAsia="Arial" w:hAnsi="Arial" w:cs="Arial"/>
        </w:rPr>
      </w:pPr>
      <w:r>
        <w:rPr>
          <w:rFonts w:ascii="Times New Roman" w:eastAsia="Times New Roman" w:hAnsi="Times New Roman" w:cs="Times New Roman"/>
          <w:strike w:val="0"/>
          <w:u w:val="none"/>
        </w:rPr>
        <w:drawing>
          <wp:inline>
            <wp:extent cx="2209800" cy="1171575"/>
            <wp:docPr id="100043" name="" descr="A and B are 2 points on a line. The part of line between A and B is an interv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xmlns:r="http://schemas.openxmlformats.org/officeDocument/2006/relationships" r:embed="rId35"/>
                    <a:stretch>
                      <a:fillRect/>
                    </a:stretch>
                  </pic:blipFill>
                  <pic:spPr>
                    <a:xfrm>
                      <a:off x="0" y="0"/>
                      <a:ext cx="2209800" cy="1171575"/>
                    </a:xfrm>
                    <a:prstGeom prst="rect">
                      <a:avLst/>
                    </a:prstGeom>
                  </pic:spPr>
                </pic:pic>
              </a:graphicData>
            </a:graphic>
          </wp:inline>
        </w:drawing>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inverse operation</w:t>
      </w:r>
    </w:p>
    <w:p>
      <w:pPr>
        <w:keepNext w:val="0"/>
        <w:spacing w:before="0" w:after="160" w:line="276" w:lineRule="auto"/>
        <w:rPr>
          <w:rFonts w:ascii="Arial" w:eastAsia="Arial" w:hAnsi="Arial" w:cs="Arial"/>
        </w:rPr>
      </w:pPr>
      <w:r>
        <w:rPr>
          <w:rFonts w:ascii="Arial" w:eastAsia="Arial" w:hAnsi="Arial" w:cs="Arial"/>
          <w:sz w:val="22"/>
        </w:rPr>
        <w:t>The operation that reverses the effect of another operation. </w:t>
      </w:r>
    </w:p>
    <w:p>
      <w:pPr>
        <w:keepNext w:val="0"/>
        <w:spacing w:before="0" w:after="160" w:line="276" w:lineRule="auto"/>
        <w:rPr>
          <w:rFonts w:ascii="Arial" w:eastAsia="Arial" w:hAnsi="Arial" w:cs="Arial"/>
        </w:rPr>
      </w:pPr>
      <w:r>
        <w:rPr>
          <w:rFonts w:ascii="Arial" w:eastAsia="Arial" w:hAnsi="Arial" w:cs="Arial"/>
          <w:sz w:val="22"/>
        </w:rPr>
        <w:t>Examples:</w:t>
      </w:r>
    </w:p>
    <w:p>
      <w:pPr>
        <w:pStyle w:val="ListParagraph"/>
        <w:keepNext w:val="0"/>
        <w:numPr>
          <w:ilvl w:val="0"/>
          <w:numId w:val="95"/>
        </w:numPr>
        <w:spacing w:before="0" w:after="120" w:line="276" w:lineRule="auto"/>
        <w:ind w:left="397" w:hanging="397"/>
        <w:contextualSpacing/>
        <w:jc w:val="left"/>
        <w:rPr>
          <w:rFonts w:ascii="Arial" w:eastAsia="Arial" w:hAnsi="Arial" w:cs="Arial"/>
        </w:rPr>
      </w:pPr>
      <w:r>
        <w:rPr>
          <w:rFonts w:ascii="Arial" w:eastAsia="Arial" w:hAnsi="Arial" w:cs="Arial"/>
          <w:sz w:val="22"/>
        </w:rPr>
        <w:t>Addition and subtraction are inverse operations. When you add 3 to 7 you get 10. If you then subtract 3, you get back to 7.</w:t>
      </w:r>
    </w:p>
    <w:p>
      <w:pPr>
        <w:pStyle w:val="ListParagraph"/>
        <w:keepNext w:val="0"/>
        <w:numPr>
          <w:ilvl w:val="0"/>
          <w:numId w:val="95"/>
        </w:numPr>
        <w:spacing w:before="0" w:after="120" w:line="276" w:lineRule="auto"/>
        <w:ind w:left="397" w:hanging="397"/>
        <w:contextualSpacing/>
        <w:jc w:val="left"/>
        <w:rPr>
          <w:rFonts w:ascii="Arial" w:eastAsia="Arial" w:hAnsi="Arial" w:cs="Arial"/>
        </w:rPr>
      </w:pPr>
      <w:r>
        <w:rPr>
          <w:rFonts w:ascii="Arial" w:eastAsia="Arial" w:hAnsi="Arial" w:cs="Arial"/>
          <w:sz w:val="22"/>
        </w:rPr>
        <w:t>Multiplication and division are inverse operations. When you multiply 6 by 2 you get 12. If you then divide by 2 you get back to 6.</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inverse variation</w:t>
      </w:r>
    </w:p>
    <w:p>
      <w:pPr>
        <w:keepNext w:val="0"/>
        <w:spacing w:before="0" w:after="160" w:line="276" w:lineRule="auto"/>
        <w:rPr>
          <w:rFonts w:ascii="Arial" w:eastAsia="Arial" w:hAnsi="Arial" w:cs="Arial"/>
        </w:rPr>
      </w:pPr>
      <w:r>
        <w:rPr>
          <w:rFonts w:ascii="Arial" w:eastAsia="Arial" w:hAnsi="Arial" w:cs="Arial"/>
          <w:sz w:val="22"/>
        </w:rPr>
        <w:t xml:space="preserve">When one variable increases as the other variable decreases. For example, if </w:t>
      </w:r>
      <m:oMathPara>
        <m:oMathParaPr>
          <m:jc m:val="left"/>
        </m:oMathParaPr>
        <m:oMath>
          <m:r>
            <w:rPr>
              <w:rFonts w:ascii="Arial" w:eastAsia="Arial" w:hAnsi="Arial" w:cs="Arial"/>
              <w:sz w:val="22"/>
            </w:rPr>
            <m:t>y</m:t>
          </m:r>
        </m:oMath>
      </m:oMathPara>
      <w:r>
        <w:rPr>
          <w:rFonts w:ascii="Arial" w:eastAsia="Arial" w:hAnsi="Arial" w:cs="Arial"/>
          <w:sz w:val="22"/>
        </w:rPr>
        <w:t xml:space="preserve"> is said to be ‘inversely proportional’ to </w:t>
      </w:r>
      <m:oMathPara>
        <m:oMathParaPr>
          <m:jc m:val="left"/>
        </m:oMathParaPr>
        <m:oMath>
          <m:r>
            <w:rPr>
              <w:rFonts w:ascii="Arial" w:eastAsia="Arial" w:hAnsi="Arial" w:cs="Arial"/>
              <w:sz w:val="22"/>
            </w:rPr>
            <m:t>x</m:t>
          </m:r>
        </m:oMath>
      </m:oMathPara>
      <w:r>
        <w:rPr>
          <w:rFonts w:ascii="Arial" w:eastAsia="Arial" w:hAnsi="Arial" w:cs="Arial"/>
          <w:sz w:val="22"/>
        </w:rPr>
        <w:t xml:space="preserve">, the equation is of the form </w:t>
      </w:r>
      <m:oMathPara>
        <m:oMathParaPr>
          <m:jc m:val="left"/>
        </m:oMathParaPr>
        <m:oMath>
          <m:r>
            <w:rPr>
              <w:rFonts w:ascii="Arial" w:eastAsia="Arial" w:hAnsi="Arial" w:cs="Arial"/>
              <w:sz w:val="22"/>
            </w:rPr>
            <m:t>y</m:t>
          </m:r>
          <m:r>
            <w:rPr>
              <w:rFonts w:ascii="Arial" w:eastAsia="Arial" w:hAnsi="Arial" w:cs="Arial"/>
              <w:sz w:val="22"/>
            </w:rPr>
            <m:t>=</m:t>
          </m:r>
          <m:f>
            <m:num>
              <m:r>
                <w:rPr>
                  <w:rFonts w:ascii="Arial" w:eastAsia="Arial" w:hAnsi="Arial" w:cs="Arial"/>
                  <w:sz w:val="22"/>
                </w:rPr>
                <m:t>k</m:t>
              </m:r>
            </m:num>
            <m:den>
              <m:r>
                <w:rPr>
                  <w:rFonts w:ascii="Arial" w:eastAsia="Arial" w:hAnsi="Arial" w:cs="Arial"/>
                  <w:sz w:val="22"/>
                </w:rPr>
                <m:t>x</m:t>
              </m:r>
            </m:den>
          </m:f>
        </m:oMath>
      </m:oMathPara>
      <w:r>
        <w:rPr>
          <w:rFonts w:ascii="Arial" w:eastAsia="Arial" w:hAnsi="Arial" w:cs="Arial"/>
          <w:sz w:val="22"/>
        </w:rPr>
        <w:t xml:space="preserve">, where </w:t>
      </w:r>
      <m:oMathPara>
        <m:oMathParaPr>
          <m:jc m:val="left"/>
        </m:oMathParaPr>
        <m:oMath>
          <m:r>
            <w:rPr>
              <w:rFonts w:ascii="Arial" w:eastAsia="Arial" w:hAnsi="Arial" w:cs="Arial"/>
              <w:sz w:val="22"/>
            </w:rPr>
            <m:t>k</m:t>
          </m:r>
        </m:oMath>
      </m:oMathPara>
      <w:r>
        <w:rPr>
          <w:rFonts w:ascii="Arial" w:eastAsia="Arial" w:hAnsi="Arial" w:cs="Arial"/>
          <w:sz w:val="22"/>
        </w:rPr>
        <w:t xml:space="preserve"> is a constant of variation (or proportion). Also known as inverse proportion.</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irrational number</w:t>
      </w:r>
    </w:p>
    <w:p>
      <w:pPr>
        <w:keepNext w:val="0"/>
        <w:spacing w:before="0" w:after="160" w:line="276" w:lineRule="auto"/>
        <w:rPr>
          <w:rFonts w:ascii="Arial" w:eastAsia="Arial" w:hAnsi="Arial" w:cs="Arial"/>
        </w:rPr>
      </w:pPr>
      <w:r>
        <w:rPr>
          <w:rFonts w:ascii="Arial" w:eastAsia="Arial" w:hAnsi="Arial" w:cs="Arial"/>
          <w:sz w:val="22"/>
        </w:rPr>
        <w:t xml:space="preserve">A number that cannot be expressed as a fraction in the form </w:t>
      </w:r>
      <m:oMathPara>
        <m:oMathParaPr>
          <m:jc m:val="left"/>
        </m:oMathParaPr>
        <m:oMath>
          <m:f>
            <m:num>
              <m:r>
                <w:rPr>
                  <w:rFonts w:ascii="Arial" w:eastAsia="Arial" w:hAnsi="Arial" w:cs="Arial"/>
                  <w:sz w:val="22"/>
                </w:rPr>
                <m:t>m</m:t>
              </m:r>
            </m:num>
            <m:den>
              <m:r>
                <w:rPr>
                  <w:rFonts w:ascii="Arial" w:eastAsia="Arial" w:hAnsi="Arial" w:cs="Arial"/>
                  <w:sz w:val="22"/>
                </w:rPr>
                <m:t>n</m:t>
              </m:r>
            </m:den>
          </m:f>
        </m:oMath>
      </m:oMathPara>
      <w:r>
        <w:rPr>
          <w:rFonts w:ascii="Arial" w:eastAsia="Arial" w:hAnsi="Arial" w:cs="Arial"/>
          <w:sz w:val="22"/>
        </w:rPr>
        <w:t xml:space="preserve">, where </w:t>
      </w:r>
      <m:oMathPara>
        <m:oMathParaPr>
          <m:jc m:val="left"/>
        </m:oMathParaPr>
        <m:oMath>
          <m:r>
            <w:rPr>
              <w:rFonts w:ascii="Arial" w:eastAsia="Arial" w:hAnsi="Arial" w:cs="Arial"/>
              <w:sz w:val="22"/>
            </w:rPr>
            <m:t>m</m:t>
          </m:r>
        </m:oMath>
      </m:oMathPara>
      <w:r>
        <w:rPr>
          <w:rFonts w:ascii="Arial" w:eastAsia="Arial" w:hAnsi="Arial" w:cs="Arial"/>
          <w:sz w:val="22"/>
        </w:rPr>
        <w:t xml:space="preserve"> and </w:t>
      </w:r>
      <m:oMathPara>
        <m:oMathParaPr>
          <m:jc m:val="left"/>
        </m:oMathParaPr>
        <m:oMath>
          <m:r>
            <w:rPr>
              <w:rFonts w:ascii="Arial" w:eastAsia="Arial" w:hAnsi="Arial" w:cs="Arial"/>
              <w:sz w:val="22"/>
            </w:rPr>
            <m:t>n</m:t>
          </m:r>
        </m:oMath>
      </m:oMathPara>
      <w:r>
        <w:rPr>
          <w:rFonts w:ascii="Arial" w:eastAsia="Arial" w:hAnsi="Arial" w:cs="Arial"/>
          <w:sz w:val="22"/>
        </w:rPr>
        <w:t xml:space="preserve"> are integers and </w:t>
      </w:r>
      <m:oMathPara>
        <m:oMathParaPr>
          <m:jc m:val="left"/>
        </m:oMathParaPr>
        <m:oMath>
          <m:r>
            <w:rPr>
              <w:rFonts w:ascii="Arial" w:eastAsia="Arial" w:hAnsi="Arial" w:cs="Arial"/>
              <w:sz w:val="22"/>
            </w:rPr>
            <m:t>n</m:t>
          </m:r>
        </m:oMath>
      </m:oMathPara>
      <w:r>
        <w:rPr>
          <w:rFonts w:ascii="Arial" w:eastAsia="Arial" w:hAnsi="Arial" w:cs="Arial"/>
          <w:sz w:val="22"/>
        </w:rPr>
        <w:t xml:space="preserve"> is non-zero. The decimal form of irrational numbers does not terminate and is non-recurring.</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jump strategy</w:t>
      </w:r>
    </w:p>
    <w:p>
      <w:pPr>
        <w:keepNext w:val="0"/>
        <w:spacing w:before="0" w:after="160" w:line="276" w:lineRule="auto"/>
        <w:rPr>
          <w:rFonts w:ascii="Arial" w:eastAsia="Arial" w:hAnsi="Arial" w:cs="Arial"/>
        </w:rPr>
      </w:pPr>
      <w:r>
        <w:rPr>
          <w:rFonts w:ascii="Arial" w:eastAsia="Arial" w:hAnsi="Arial" w:cs="Arial"/>
          <w:sz w:val="22"/>
        </w:rPr>
        <w:t>A mental calculation method that involves jumping from one number (usually the largest number) either forwards (addition) or backwards (subtraction) to the solution.</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length</w:t>
      </w:r>
    </w:p>
    <w:p>
      <w:pPr>
        <w:keepNext w:val="0"/>
        <w:spacing w:before="0" w:after="160" w:line="276" w:lineRule="auto"/>
        <w:rPr>
          <w:rFonts w:ascii="Arial" w:eastAsia="Arial" w:hAnsi="Arial" w:cs="Arial"/>
        </w:rPr>
      </w:pPr>
      <w:r>
        <w:rPr>
          <w:rFonts w:ascii="Arial" w:eastAsia="Arial" w:hAnsi="Arial" w:cs="Arial"/>
          <w:sz w:val="22"/>
        </w:rPr>
        <w:t>Measure of an object from end to end.</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line</w:t>
      </w:r>
    </w:p>
    <w:p>
      <w:pPr>
        <w:keepNext w:val="0"/>
        <w:spacing w:before="0" w:after="160" w:line="276" w:lineRule="auto"/>
        <w:rPr>
          <w:rFonts w:ascii="Arial" w:eastAsia="Arial" w:hAnsi="Arial" w:cs="Arial"/>
        </w:rPr>
      </w:pPr>
      <w:r>
        <w:rPr>
          <w:rFonts w:ascii="Arial" w:eastAsia="Arial" w:hAnsi="Arial" w:cs="Arial"/>
          <w:sz w:val="22"/>
        </w:rPr>
        <w:t>A one-dimensional figure that is straight, has no thickness and extends endlessly.</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line of best fit</w:t>
      </w:r>
    </w:p>
    <w:p>
      <w:pPr>
        <w:keepNext w:val="0"/>
        <w:spacing w:before="0" w:after="160" w:line="276" w:lineRule="auto"/>
        <w:rPr>
          <w:rFonts w:ascii="Arial" w:eastAsia="Arial" w:hAnsi="Arial" w:cs="Arial"/>
        </w:rPr>
      </w:pPr>
      <w:r>
        <w:rPr>
          <w:rFonts w:ascii="Arial" w:eastAsia="Arial" w:hAnsi="Arial" w:cs="Arial"/>
          <w:sz w:val="22"/>
        </w:rPr>
        <w:t>A line drawn through a scatter plot of data points that represents the nature of the relationship between 2 variables.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linear equation</w:t>
      </w:r>
    </w:p>
    <w:p>
      <w:pPr>
        <w:keepNext w:val="0"/>
        <w:spacing w:before="0" w:after="160" w:line="276" w:lineRule="auto"/>
        <w:rPr>
          <w:rFonts w:ascii="Arial" w:eastAsia="Arial" w:hAnsi="Arial" w:cs="Arial"/>
        </w:rPr>
      </w:pPr>
      <w:r>
        <w:rPr>
          <w:rFonts w:ascii="Arial" w:eastAsia="Arial" w:hAnsi="Arial" w:cs="Arial"/>
          <w:sz w:val="22"/>
        </w:rPr>
        <w:t xml:space="preserve">An equation involving linear expressions. The general form of a linear equation in one variable is </w:t>
      </w:r>
      <m:oMathPara>
        <m:oMathParaPr>
          <m:jc m:val="left"/>
        </m:oMathParaPr>
        <m:oMath>
          <m:r>
            <w:rPr>
              <w:rFonts w:ascii="Arial" w:eastAsia="Arial" w:hAnsi="Arial" w:cs="Arial"/>
              <w:sz w:val="22"/>
            </w:rPr>
            <m:t>a</m:t>
          </m:r>
          <m:r>
            <w:rPr>
              <w:rFonts w:ascii="Arial" w:eastAsia="Arial" w:hAnsi="Arial" w:cs="Arial"/>
              <w:sz w:val="22"/>
            </w:rPr>
            <m:t>x</m:t>
          </m:r>
          <m:r>
            <w:rPr>
              <w:rFonts w:ascii="Arial" w:eastAsia="Arial" w:hAnsi="Arial" w:cs="Arial"/>
              <w:sz w:val="22"/>
            </w:rPr>
            <m:t>+</m:t>
          </m:r>
          <m:r>
            <w:rPr>
              <w:rFonts w:ascii="Arial" w:eastAsia="Arial" w:hAnsi="Arial" w:cs="Arial"/>
              <w:sz w:val="22"/>
            </w:rPr>
            <m:t>b</m:t>
          </m:r>
          <m:r>
            <w:rPr>
              <w:rFonts w:ascii="Arial" w:eastAsia="Arial" w:hAnsi="Arial" w:cs="Arial"/>
              <w:sz w:val="22"/>
            </w:rPr>
            <m:t>=</m:t>
          </m:r>
          <m:r>
            <w:rPr>
              <w:rFonts w:ascii="Arial" w:eastAsia="Arial" w:hAnsi="Arial" w:cs="Arial"/>
              <w:sz w:val="22"/>
            </w:rPr>
            <m:t>c</m:t>
          </m:r>
        </m:oMath>
      </m:oMathPara>
      <w:r>
        <w:rPr>
          <w:rFonts w:ascii="Arial" w:eastAsia="Arial" w:hAnsi="Arial" w:cs="Arial"/>
          <w:sz w:val="22"/>
        </w:rPr>
        <w:t xml:space="preserve"> where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b</m:t>
          </m:r>
        </m:oMath>
      </m:oMathPara>
      <w:r>
        <w:rPr>
          <w:rFonts w:ascii="Arial" w:eastAsia="Arial" w:hAnsi="Arial" w:cs="Arial"/>
          <w:sz w:val="22"/>
        </w:rPr>
        <w:t xml:space="preserve"> and </w:t>
      </w:r>
      <m:oMathPara>
        <m:oMathParaPr>
          <m:jc m:val="left"/>
        </m:oMathParaPr>
        <m:oMath>
          <m:r>
            <w:rPr>
              <w:rFonts w:ascii="Arial" w:eastAsia="Arial" w:hAnsi="Arial" w:cs="Arial"/>
              <w:sz w:val="22"/>
            </w:rPr>
            <m:t>c</m:t>
          </m:r>
        </m:oMath>
      </m:oMathPara>
      <w:r>
        <w:rPr>
          <w:rFonts w:ascii="Arial" w:eastAsia="Arial" w:hAnsi="Arial" w:cs="Arial"/>
          <w:sz w:val="22"/>
        </w:rPr>
        <w:t xml:space="preserve"> are constants.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linear function</w:t>
      </w:r>
    </w:p>
    <w:p>
      <w:pPr>
        <w:keepNext w:val="0"/>
        <w:spacing w:before="0" w:after="160" w:line="276" w:lineRule="auto"/>
        <w:rPr>
          <w:rFonts w:ascii="Arial" w:eastAsia="Arial" w:hAnsi="Arial" w:cs="Arial"/>
        </w:rPr>
      </w:pPr>
      <m:oMathPara>
        <m:oMathParaPr>
          <m:jc m:val="left"/>
        </m:oMathParaPr>
        <m:oMath>
          <m:r>
            <w:rPr>
              <w:rFonts w:ascii="Arial" w:eastAsia="Arial" w:hAnsi="Arial" w:cs="Arial"/>
              <w:sz w:val="22"/>
            </w:rPr>
            <m:t>y</m:t>
          </m:r>
        </m:oMath>
      </m:oMathPara>
      <w:r>
        <w:rPr>
          <w:rFonts w:ascii="Arial" w:eastAsia="Arial" w:hAnsi="Arial" w:cs="Arial"/>
          <w:sz w:val="22"/>
        </w:rPr>
        <w:t xml:space="preserve"> is a linear function of </w:t>
      </w:r>
      <m:oMathPara>
        <m:oMathParaPr>
          <m:jc m:val="left"/>
        </m:oMathParaPr>
        <m:oMath>
          <m:r>
            <w:rPr>
              <w:rFonts w:ascii="Arial" w:eastAsia="Arial" w:hAnsi="Arial" w:cs="Arial"/>
              <w:sz w:val="22"/>
            </w:rPr>
            <m:t>x</m:t>
          </m:r>
        </m:oMath>
      </m:oMathPara>
      <w:r>
        <w:rPr>
          <w:rFonts w:ascii="Arial" w:eastAsia="Arial" w:hAnsi="Arial" w:cs="Arial"/>
          <w:sz w:val="22"/>
        </w:rPr>
        <w:t xml:space="preserve"> if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m</m:t>
          </m:r>
          <m:r>
            <w:rPr>
              <w:rFonts w:ascii="Arial" w:eastAsia="Arial" w:hAnsi="Arial" w:cs="Arial"/>
              <w:sz w:val="22"/>
            </w:rPr>
            <m:t>x</m:t>
          </m:r>
          <m:r>
            <w:rPr>
              <w:rFonts w:ascii="Arial" w:eastAsia="Arial" w:hAnsi="Arial" w:cs="Arial"/>
              <w:sz w:val="22"/>
            </w:rPr>
            <m:t>+</m:t>
          </m:r>
          <m:r>
            <w:rPr>
              <w:rFonts w:ascii="Arial" w:eastAsia="Arial" w:hAnsi="Arial" w:cs="Arial"/>
              <w:sz w:val="22"/>
            </w:rPr>
            <m:t>c</m:t>
          </m:r>
        </m:oMath>
      </m:oMathPara>
      <w:r>
        <w:rPr>
          <w:rFonts w:ascii="Arial" w:eastAsia="Arial" w:hAnsi="Arial" w:cs="Arial"/>
          <w:sz w:val="22"/>
        </w:rPr>
        <w:t xml:space="preserve"> where </w:t>
      </w:r>
      <m:oMathPara>
        <m:oMathParaPr>
          <m:jc m:val="left"/>
        </m:oMathParaPr>
        <m:oMath>
          <m:r>
            <w:rPr>
              <w:rFonts w:ascii="Arial" w:eastAsia="Arial" w:hAnsi="Arial" w:cs="Arial"/>
              <w:sz w:val="22"/>
            </w:rPr>
            <m:t>m</m:t>
          </m:r>
        </m:oMath>
      </m:oMathPara>
      <w:r>
        <w:rPr>
          <w:rFonts w:ascii="Arial" w:eastAsia="Arial" w:hAnsi="Arial" w:cs="Arial"/>
          <w:sz w:val="22"/>
        </w:rPr>
        <w:t xml:space="preserve"> and </w:t>
      </w:r>
      <m:oMathPara>
        <m:oMathParaPr>
          <m:jc m:val="left"/>
        </m:oMathParaPr>
        <m:oMath>
          <m:r>
            <w:rPr>
              <w:rFonts w:ascii="Arial" w:eastAsia="Arial" w:hAnsi="Arial" w:cs="Arial"/>
              <w:sz w:val="22"/>
            </w:rPr>
            <m:t>c</m:t>
          </m:r>
        </m:oMath>
      </m:oMathPara>
      <w:r>
        <w:rPr>
          <w:rFonts w:ascii="Arial" w:eastAsia="Arial" w:hAnsi="Arial" w:cs="Arial"/>
          <w:sz w:val="22"/>
        </w:rPr>
        <w:t xml:space="preserve"> are constants.</w:t>
      </w:r>
    </w:p>
    <w:p>
      <w:pPr>
        <w:keepNext w:val="0"/>
        <w:spacing w:before="0" w:after="160" w:line="276" w:lineRule="auto"/>
        <w:rPr>
          <w:rFonts w:ascii="Arial" w:eastAsia="Arial" w:hAnsi="Arial" w:cs="Arial"/>
        </w:rPr>
      </w:pPr>
      <w:r>
        <w:rPr>
          <w:rFonts w:ascii="Arial" w:eastAsia="Arial" w:hAnsi="Arial" w:cs="Arial"/>
          <w:sz w:val="22"/>
        </w:rPr>
        <w:t xml:space="preserve">The graph of a linear function is a straight line, where </w:t>
      </w:r>
      <m:oMathPara>
        <m:oMathParaPr>
          <m:jc m:val="left"/>
        </m:oMathParaPr>
        <m:oMath>
          <m:r>
            <w:rPr>
              <w:rFonts w:ascii="Arial" w:eastAsia="Arial" w:hAnsi="Arial" w:cs="Arial"/>
              <w:sz w:val="22"/>
            </w:rPr>
            <m:t>m</m:t>
          </m:r>
        </m:oMath>
      </m:oMathPara>
      <w:r>
        <w:rPr>
          <w:rFonts w:ascii="Arial" w:eastAsia="Arial" w:hAnsi="Arial" w:cs="Arial"/>
          <w:sz w:val="22"/>
        </w:rPr>
        <w:t xml:space="preserve"> is the gradient and </w:t>
      </w:r>
      <m:oMathPara>
        <m:oMathParaPr>
          <m:jc m:val="left"/>
        </m:oMathParaPr>
        <m:oMath>
          <m:r>
            <w:rPr>
              <w:rFonts w:ascii="Arial" w:eastAsia="Arial" w:hAnsi="Arial" w:cs="Arial"/>
              <w:sz w:val="22"/>
            </w:rPr>
            <m:t>c</m:t>
          </m:r>
        </m:oMath>
      </m:oMathPara>
      <w:r>
        <w:rPr>
          <w:rFonts w:ascii="Arial" w:eastAsia="Arial" w:hAnsi="Arial" w:cs="Arial"/>
          <w:sz w:val="22"/>
        </w:rPr>
        <w:t xml:space="preserve"> is the </w:t>
      </w:r>
      <m:oMathPara>
        <m:oMathParaPr>
          <m:jc m:val="left"/>
        </m:oMathParaPr>
        <m:oMath>
          <m:r>
            <w:rPr>
              <w:rFonts w:ascii="Arial" w:eastAsia="Arial" w:hAnsi="Arial" w:cs="Arial"/>
              <w:sz w:val="22"/>
            </w:rPr>
            <m:t>y</m:t>
          </m:r>
        </m:oMath>
      </m:oMathPara>
      <w:r>
        <w:rPr>
          <w:rFonts w:ascii="Arial" w:eastAsia="Arial" w:hAnsi="Arial" w:cs="Arial"/>
          <w:sz w:val="22"/>
        </w:rPr>
        <w:t>-intercept.</w:t>
      </w:r>
    </w:p>
    <w:p>
      <w:pPr>
        <w:keepNext w:val="0"/>
        <w:spacing w:before="0" w:after="160" w:line="276" w:lineRule="auto"/>
        <w:rPr>
          <w:rFonts w:ascii="Arial" w:eastAsia="Arial" w:hAnsi="Arial" w:cs="Arial"/>
        </w:rPr>
      </w:pPr>
      <w:r>
        <w:rPr>
          <w:rStyle w:val="Emphasis"/>
          <w:rFonts w:ascii="Arial" w:eastAsia="Arial" w:hAnsi="Arial" w:cs="Arial"/>
          <w:i/>
          <w:iCs/>
          <w:sz w:val="22"/>
        </w:rPr>
        <w:t>See</w:t>
      </w:r>
      <w:r>
        <w:rPr>
          <w:rFonts w:ascii="Arial" w:eastAsia="Arial" w:hAnsi="Arial" w:cs="Arial"/>
          <w:sz w:val="22"/>
        </w:rPr>
        <w:t xml:space="preserve"> </w:t>
      </w:r>
      <w:hyperlink r:id="rId36" w:history="1">
        <w:r>
          <w:rPr>
            <w:rStyle w:val="Hyperlink"/>
            <w:rFonts w:ascii="Arial" w:eastAsia="Arial" w:hAnsi="Arial" w:cs="Arial"/>
            <w:color w:val="0000EE"/>
            <w:sz w:val="22"/>
            <w:u w:color="0000EE"/>
          </w:rPr>
          <w:t>linear relationship</w:t>
        </w:r>
      </w:hyperlink>
    </w:p>
    <w:p>
      <w:pPr>
        <w:pStyle w:val="GlossaryItemTitle"/>
        <w:numPr>
          <w:ilvl w:val="0"/>
          <w:numId w:val="0"/>
        </w:numPr>
        <w:spacing w:before="0" w:after="160"/>
        <w:rPr>
          <w:rFonts w:ascii="Arial" w:eastAsia="Arial" w:hAnsi="Arial" w:cs="Arial"/>
          <w:b/>
          <w:sz w:val="22"/>
        </w:rPr>
      </w:pPr>
      <w:r>
        <w:rPr>
          <w:rFonts w:ascii="Arial" w:eastAsia="Arial" w:hAnsi="Arial" w:cs="Arial"/>
          <w:b/>
          <w:sz w:val="22"/>
        </w:rPr>
        <w:t>linear pattern</w:t>
      </w:r>
    </w:p>
    <w:p>
      <w:pPr>
        <w:keepNext w:val="0"/>
        <w:spacing w:before="0" w:after="160" w:line="276" w:lineRule="auto"/>
        <w:rPr>
          <w:rFonts w:ascii="Arial" w:eastAsia="Arial" w:hAnsi="Arial" w:cs="Arial"/>
        </w:rPr>
      </w:pPr>
      <w:r>
        <w:rPr>
          <w:rFonts w:ascii="Arial" w:eastAsia="Arial" w:hAnsi="Arial" w:cs="Arial"/>
          <w:sz w:val="22"/>
        </w:rPr>
        <w:t>A pattern created by the regular repetition of units with the same difference between terms.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linear relationship</w:t>
      </w:r>
    </w:p>
    <w:p>
      <w:pPr>
        <w:keepNext w:val="0"/>
        <w:spacing w:before="0" w:after="160" w:line="276" w:lineRule="auto"/>
        <w:rPr>
          <w:rFonts w:ascii="Arial" w:eastAsia="Arial" w:hAnsi="Arial" w:cs="Arial"/>
        </w:rPr>
      </w:pPr>
      <w:r>
        <w:rPr>
          <w:rFonts w:ascii="Arial" w:eastAsia="Arial" w:hAnsi="Arial" w:cs="Arial"/>
          <w:sz w:val="22"/>
        </w:rPr>
        <w:t xml:space="preserve">Two variables </w:t>
      </w:r>
      <m:oMathPara>
        <m:oMathParaPr>
          <m:jc m:val="left"/>
        </m:oMathParaPr>
        <m:oMath>
          <m:r>
            <w:rPr>
              <w:rFonts w:ascii="Arial" w:eastAsia="Arial" w:hAnsi="Arial" w:cs="Arial"/>
              <w:sz w:val="22"/>
            </w:rPr>
            <m:t>x</m:t>
          </m:r>
        </m:oMath>
      </m:oMathPara>
      <w:r>
        <w:rPr>
          <w:rFonts w:ascii="Arial" w:eastAsia="Arial" w:hAnsi="Arial" w:cs="Arial"/>
          <w:sz w:val="22"/>
        </w:rPr>
        <w:t xml:space="preserve"> and </w:t>
      </w:r>
      <m:oMathPara>
        <m:oMathParaPr>
          <m:jc m:val="left"/>
        </m:oMathParaPr>
        <m:oMath>
          <m:r>
            <w:rPr>
              <w:rFonts w:ascii="Arial" w:eastAsia="Arial" w:hAnsi="Arial" w:cs="Arial"/>
              <w:sz w:val="22"/>
            </w:rPr>
            <m:t>y</m:t>
          </m:r>
        </m:oMath>
      </m:oMathPara>
      <w:r>
        <w:rPr>
          <w:rFonts w:ascii="Arial" w:eastAsia="Arial" w:hAnsi="Arial" w:cs="Arial"/>
          <w:sz w:val="22"/>
        </w:rPr>
        <w:t xml:space="preserve"> are in a linear relationship (or form a linear function) if they are connected by an equation of the form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m</m:t>
          </m:r>
          <m:r>
            <w:rPr>
              <w:rFonts w:ascii="Arial" w:eastAsia="Arial" w:hAnsi="Arial" w:cs="Arial"/>
              <w:sz w:val="22"/>
            </w:rPr>
            <m:t>x</m:t>
          </m:r>
          <m:r>
            <w:rPr>
              <w:rFonts w:ascii="Arial" w:eastAsia="Arial" w:hAnsi="Arial" w:cs="Arial"/>
              <w:sz w:val="22"/>
            </w:rPr>
            <m:t>+</m:t>
          </m:r>
          <m:r>
            <w:rPr>
              <w:rFonts w:ascii="Arial" w:eastAsia="Arial" w:hAnsi="Arial" w:cs="Arial"/>
              <w:sz w:val="22"/>
            </w:rPr>
            <m:t>c</m:t>
          </m:r>
        </m:oMath>
      </m:oMathPara>
      <w:r>
        <w:rPr>
          <w:rFonts w:ascii="Arial" w:eastAsia="Arial" w:hAnsi="Arial" w:cs="Arial"/>
          <w:sz w:val="22"/>
        </w:rPr>
        <w:t xml:space="preserve">. Graphically, </w:t>
      </w:r>
      <m:oMathPara>
        <m:oMathParaPr>
          <m:jc m:val="left"/>
        </m:oMathParaPr>
        <m:oMath>
          <m:r>
            <w:rPr>
              <w:rFonts w:ascii="Arial" w:eastAsia="Arial" w:hAnsi="Arial" w:cs="Arial"/>
              <w:sz w:val="22"/>
            </w:rPr>
            <m:t>m</m:t>
          </m:r>
        </m:oMath>
      </m:oMathPara>
      <w:r>
        <w:rPr>
          <w:rFonts w:ascii="Arial" w:eastAsia="Arial" w:hAnsi="Arial" w:cs="Arial"/>
          <w:sz w:val="22"/>
        </w:rPr>
        <w:t xml:space="preserve"> is the gradient and </w:t>
      </w:r>
      <m:oMathPara>
        <m:oMathParaPr>
          <m:jc m:val="left"/>
        </m:oMathParaPr>
        <m:oMath>
          <m:r>
            <w:rPr>
              <w:rFonts w:ascii="Arial" w:eastAsia="Arial" w:hAnsi="Arial" w:cs="Arial"/>
              <w:sz w:val="22"/>
            </w:rPr>
            <m:t>c</m:t>
          </m:r>
        </m:oMath>
      </m:oMathPara>
      <w:r>
        <w:rPr>
          <w:rFonts w:ascii="Arial" w:eastAsia="Arial" w:hAnsi="Arial" w:cs="Arial"/>
          <w:sz w:val="22"/>
        </w:rPr>
        <w:t xml:space="preserve"> is the intercept with the vertical axis of the corresponding linear graph.</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list</w:t>
      </w:r>
    </w:p>
    <w:p>
      <w:pPr>
        <w:keepNext w:val="0"/>
        <w:spacing w:before="0" w:after="160" w:line="276" w:lineRule="auto"/>
        <w:rPr>
          <w:rFonts w:ascii="Arial" w:eastAsia="Arial" w:hAnsi="Arial" w:cs="Arial"/>
        </w:rPr>
      </w:pPr>
      <w:r>
        <w:rPr>
          <w:rFonts w:ascii="Arial" w:eastAsia="Arial" w:hAnsi="Arial" w:cs="Arial"/>
          <w:sz w:val="22"/>
        </w:rPr>
        <w:t>A number of items, typically presented one after the other.</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literal equation</w:t>
      </w:r>
    </w:p>
    <w:p>
      <w:pPr>
        <w:keepNext w:val="0"/>
        <w:spacing w:before="0" w:after="160" w:line="276" w:lineRule="auto"/>
        <w:rPr>
          <w:rFonts w:ascii="Arial" w:eastAsia="Arial" w:hAnsi="Arial" w:cs="Arial"/>
        </w:rPr>
      </w:pPr>
      <w:r>
        <w:rPr>
          <w:rFonts w:ascii="Arial" w:eastAsia="Arial" w:hAnsi="Arial" w:cs="Arial"/>
          <w:sz w:val="22"/>
        </w:rPr>
        <w:t xml:space="preserve">An equation that contains mostly letters, such as </w:t>
      </w:r>
      <m:oMathPara>
        <m:oMathParaPr>
          <m:jc m:val="left"/>
        </m:oMathParaPr>
        <m:oMath>
          <m:r>
            <w:rPr>
              <w:rFonts w:ascii="Arial" w:eastAsia="Arial" w:hAnsi="Arial" w:cs="Arial"/>
              <w:sz w:val="22"/>
            </w:rPr>
            <m:t>P</m:t>
          </m:r>
          <m:r>
            <w:rPr>
              <w:rFonts w:ascii="Arial" w:eastAsia="Arial" w:hAnsi="Arial" w:cs="Arial"/>
              <w:sz w:val="22"/>
            </w:rPr>
            <m:t>=</m:t>
          </m:r>
          <m:r>
            <w:rPr>
              <w:rFonts w:ascii="Arial" w:eastAsia="Arial" w:hAnsi="Arial" w:cs="Arial"/>
              <w:sz w:val="22"/>
            </w:rPr>
            <m:t>2</m:t>
          </m:r>
          <m:r>
            <w:rPr>
              <w:rFonts w:ascii="Arial" w:eastAsia="Arial" w:hAnsi="Arial" w:cs="Arial"/>
              <w:sz w:val="22"/>
            </w:rPr>
            <m:t>l</m:t>
          </m:r>
          <m:r>
            <w:rPr>
              <w:rFonts w:ascii="Arial" w:eastAsia="Arial" w:hAnsi="Arial" w:cs="Arial"/>
              <w:sz w:val="22"/>
            </w:rPr>
            <m:t>+</m:t>
          </m:r>
          <m:r>
            <w:rPr>
              <w:rFonts w:ascii="Arial" w:eastAsia="Arial" w:hAnsi="Arial" w:cs="Arial"/>
              <w:sz w:val="22"/>
            </w:rPr>
            <m:t>2</m:t>
          </m:r>
          <m:r>
            <w:rPr>
              <w:rFonts w:ascii="Arial" w:eastAsia="Arial" w:hAnsi="Arial" w:cs="Arial"/>
              <w:sz w:val="22"/>
            </w:rPr>
            <m:t>w</m:t>
          </m:r>
        </m:oMath>
      </m:oMathPara>
      <w:r>
        <w:rPr>
          <w:rFonts w:ascii="Arial" w:eastAsia="Arial" w:hAnsi="Arial" w:cs="Arial"/>
          <w:sz w:val="22"/>
        </w:rPr>
        <w:t>, where each variable represents a quantity ‘literally’. Formulas are literal equations.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logarithm</w:t>
      </w:r>
    </w:p>
    <w:p>
      <w:pPr>
        <w:keepNext w:val="0"/>
        <w:spacing w:before="0" w:after="160" w:line="276" w:lineRule="auto"/>
        <w:rPr>
          <w:rFonts w:ascii="Arial" w:eastAsia="Arial" w:hAnsi="Arial" w:cs="Arial"/>
        </w:rPr>
      </w:pPr>
      <w:r>
        <w:rPr>
          <w:rFonts w:ascii="Arial" w:eastAsia="Arial" w:hAnsi="Arial" w:cs="Arial"/>
          <w:sz w:val="22"/>
        </w:rPr>
        <w:t xml:space="preserve">The logarithm of a positive number </w:t>
      </w:r>
      <m:oMathPara>
        <m:oMathParaPr>
          <m:jc m:val="left"/>
        </m:oMathParaPr>
        <m:oMath>
          <m:r>
            <w:rPr>
              <w:rFonts w:ascii="Arial" w:eastAsia="Arial" w:hAnsi="Arial" w:cs="Arial"/>
              <w:sz w:val="22"/>
            </w:rPr>
            <m:t>x</m:t>
          </m:r>
        </m:oMath>
      </m:oMathPara>
      <w:r>
        <w:rPr>
          <w:rFonts w:ascii="Arial" w:eastAsia="Arial" w:hAnsi="Arial" w:cs="Arial"/>
          <w:sz w:val="22"/>
        </w:rPr>
        <w:t xml:space="preserve"> is the power to which a given number </w:t>
      </w:r>
      <m:oMathPara>
        <m:oMathParaPr>
          <m:jc m:val="left"/>
        </m:oMathParaPr>
        <m:oMath>
          <m:r>
            <w:rPr>
              <w:rFonts w:ascii="Arial" w:eastAsia="Arial" w:hAnsi="Arial" w:cs="Arial"/>
              <w:sz w:val="22"/>
            </w:rPr>
            <m:t>b</m:t>
          </m:r>
        </m:oMath>
      </m:oMathPara>
      <w:r>
        <w:rPr>
          <w:rFonts w:ascii="Arial" w:eastAsia="Arial" w:hAnsi="Arial" w:cs="Arial"/>
          <w:sz w:val="22"/>
        </w:rPr>
        <w:t xml:space="preserve">, called the base, must be raised in order to produce the number </w:t>
      </w:r>
      <m:oMathPara>
        <m:oMathParaPr>
          <m:jc m:val="left"/>
        </m:oMathParaPr>
        <m:oMath>
          <m:r>
            <w:rPr>
              <w:rFonts w:ascii="Arial" w:eastAsia="Arial" w:hAnsi="Arial" w:cs="Arial"/>
              <w:sz w:val="22"/>
            </w:rPr>
            <m:t>x</m:t>
          </m:r>
        </m:oMath>
      </m:oMathPara>
      <w:r>
        <w:rPr>
          <w:rFonts w:ascii="Arial" w:eastAsia="Arial" w:hAnsi="Arial" w:cs="Arial"/>
          <w:sz w:val="22"/>
        </w:rPr>
        <w:t xml:space="preserve">. The logarithm of </w:t>
      </w:r>
      <m:oMathPara>
        <m:oMathParaPr>
          <m:jc m:val="left"/>
        </m:oMathParaPr>
        <m:oMath>
          <m:r>
            <w:rPr>
              <w:rFonts w:ascii="Arial" w:eastAsia="Arial" w:hAnsi="Arial" w:cs="Arial"/>
              <w:sz w:val="22"/>
            </w:rPr>
            <m:t>x</m:t>
          </m:r>
        </m:oMath>
      </m:oMathPara>
      <w:r>
        <w:rPr>
          <w:rFonts w:ascii="Arial" w:eastAsia="Arial" w:hAnsi="Arial" w:cs="Arial"/>
          <w:sz w:val="22"/>
        </w:rPr>
        <w:t xml:space="preserve">, to the base </w:t>
      </w:r>
      <m:oMathPara>
        <m:oMathParaPr>
          <m:jc m:val="left"/>
        </m:oMathParaPr>
        <m:oMath>
          <m:r>
            <w:rPr>
              <w:rFonts w:ascii="Arial" w:eastAsia="Arial" w:hAnsi="Arial" w:cs="Arial"/>
              <w:sz w:val="22"/>
            </w:rPr>
            <m:t>b</m:t>
          </m:r>
        </m:oMath>
      </m:oMathPara>
      <w:r>
        <w:rPr>
          <w:rFonts w:ascii="Arial" w:eastAsia="Arial" w:hAnsi="Arial" w:cs="Arial"/>
          <w:sz w:val="22"/>
        </w:rPr>
        <w:t xml:space="preserve"> is denoted by </w:t>
      </w:r>
      <m:oMathPara>
        <m:oMathParaPr>
          <m:jc m:val="left"/>
        </m:oMathParaPr>
        <m:oMath>
          <m:func>
            <m:fName>
              <m:sSub>
                <m:e>
                  <m:r>
                    <m:rPr>
                      <m:sty m:val="p"/>
                    </m:rPr>
                    <w:rPr>
                      <w:rFonts w:ascii="Arial" w:eastAsia="Arial" w:hAnsi="Arial" w:cs="Arial"/>
                      <w:sz w:val="22"/>
                    </w:rPr>
                    <m:t>log</m:t>
                  </m:r>
                </m:e>
                <m:sub>
                  <m:r>
                    <w:rPr>
                      <w:rFonts w:ascii="Arial" w:eastAsia="Arial" w:hAnsi="Arial" w:cs="Arial"/>
                      <w:sz w:val="22"/>
                    </w:rPr>
                    <m:t>b</m:t>
                  </m:r>
                </m:sub>
              </m:sSub>
            </m:fName>
            <m:e>
              <m:r>
                <w:rPr>
                  <w:rFonts w:ascii="Arial" w:eastAsia="Arial" w:hAnsi="Arial" w:cs="Arial"/>
                  <w:sz w:val="22"/>
                </w:rPr>
                <m:t>x</m:t>
              </m:r>
            </m:e>
          </m:func>
        </m:oMath>
      </m:oMathPara>
      <w:r>
        <w:rPr>
          <w:rFonts w:ascii="Arial" w:eastAsia="Arial" w:hAnsi="Arial" w:cs="Arial"/>
          <w:sz w:val="22"/>
        </w:rPr>
        <w:t>.</w:t>
      </w:r>
    </w:p>
    <w:p>
      <w:pPr>
        <w:keepNext w:val="0"/>
        <w:spacing w:before="0" w:after="160" w:line="276" w:lineRule="auto"/>
        <w:rPr>
          <w:rFonts w:ascii="Arial" w:eastAsia="Arial" w:hAnsi="Arial" w:cs="Arial"/>
        </w:rPr>
      </w:pPr>
      <w:r>
        <w:rPr>
          <w:rFonts w:ascii="Arial" w:eastAsia="Arial" w:hAnsi="Arial" w:cs="Arial"/>
          <w:sz w:val="22"/>
        </w:rPr>
        <w:t xml:space="preserve">Algebraically: </w:t>
      </w:r>
      <m:oMathPara>
        <m:oMathParaPr>
          <m:jc m:val="left"/>
        </m:oMathParaPr>
        <m:oMath>
          <m:func>
            <m:fName>
              <m:sSub>
                <m:e>
                  <m:r>
                    <m:rPr>
                      <m:sty m:val="p"/>
                    </m:rPr>
                    <w:rPr>
                      <w:rFonts w:ascii="Arial" w:eastAsia="Arial" w:hAnsi="Arial" w:cs="Arial"/>
                      <w:sz w:val="22"/>
                    </w:rPr>
                    <m:t>log</m:t>
                  </m:r>
                </m:e>
                <m:sub>
                  <m:r>
                    <w:rPr>
                      <w:rFonts w:ascii="Arial" w:eastAsia="Arial" w:hAnsi="Arial" w:cs="Arial"/>
                      <w:sz w:val="22"/>
                    </w:rPr>
                    <m:t>b</m:t>
                  </m:r>
                </m:sub>
              </m:sSub>
            </m:fName>
            <m:e>
              <m:r>
                <w:rPr>
                  <w:rFonts w:ascii="Arial" w:eastAsia="Arial" w:hAnsi="Arial" w:cs="Arial"/>
                  <w:sz w:val="22"/>
                </w:rPr>
                <m:t>x</m:t>
              </m:r>
            </m:e>
          </m:func>
          <m:r>
            <w:rPr>
              <w:rFonts w:ascii="Arial" w:eastAsia="Arial" w:hAnsi="Arial" w:cs="Arial"/>
              <w:sz w:val="22"/>
            </w:rPr>
            <m:t>=</m:t>
          </m:r>
          <m:r>
            <w:rPr>
              <w:rFonts w:ascii="Arial" w:eastAsia="Arial" w:hAnsi="Arial" w:cs="Arial"/>
              <w:sz w:val="22"/>
            </w:rPr>
            <m:t>y</m:t>
          </m:r>
        </m:oMath>
      </m:oMathPara>
      <w:r>
        <w:rPr>
          <w:rFonts w:ascii="Arial" w:eastAsia="Arial" w:hAnsi="Arial" w:cs="Arial"/>
          <w:sz w:val="22"/>
        </w:rPr>
        <w:t xml:space="preserve"> is equivalent to </w:t>
      </w:r>
      <m:oMathPara>
        <m:oMathParaPr>
          <m:jc m:val="left"/>
        </m:oMathParaPr>
        <m:oMath>
          <m:sSup>
            <m:e>
              <m:r>
                <w:rPr>
                  <w:rFonts w:ascii="Arial" w:eastAsia="Arial" w:hAnsi="Arial" w:cs="Arial"/>
                  <w:sz w:val="22"/>
                </w:rPr>
                <m:t>b</m:t>
              </m:r>
            </m:e>
            <m:sup>
              <m:r>
                <w:rPr>
                  <w:rFonts w:ascii="Arial" w:eastAsia="Arial" w:hAnsi="Arial" w:cs="Arial"/>
                  <w:sz w:val="22"/>
                </w:rPr>
                <m:t>y</m:t>
              </m:r>
            </m:sup>
          </m:sSup>
          <m:r>
            <w:rPr>
              <w:rFonts w:ascii="Arial" w:eastAsia="Arial" w:hAnsi="Arial" w:cs="Arial"/>
              <w:sz w:val="22"/>
            </w:rPr>
            <m:t>=</m:t>
          </m:r>
          <m:r>
            <w:rPr>
              <w:rFonts w:ascii="Arial" w:eastAsia="Arial" w:hAnsi="Arial" w:cs="Arial"/>
              <w:sz w:val="22"/>
            </w:rPr>
            <m:t>x</m:t>
          </m:r>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logarithmic scale</w:t>
      </w:r>
    </w:p>
    <w:p>
      <w:pPr>
        <w:keepNext w:val="0"/>
        <w:spacing w:before="0" w:after="160" w:line="276" w:lineRule="auto"/>
        <w:rPr>
          <w:rFonts w:ascii="Arial" w:eastAsia="Arial" w:hAnsi="Arial" w:cs="Arial"/>
        </w:rPr>
      </w:pPr>
      <w:r>
        <w:rPr>
          <w:rFonts w:ascii="Arial" w:eastAsia="Arial" w:hAnsi="Arial" w:cs="Arial"/>
          <w:sz w:val="22"/>
        </w:rPr>
        <w:t>A scale where successive endpoint values of intervals increase by a constant factor (multiplicatively). Contrast with linear scales in which the increase is a constant amount.</w:t>
      </w:r>
    </w:p>
    <w:p>
      <w:pPr>
        <w:keepNext w:val="0"/>
        <w:spacing w:before="0" w:after="160" w:line="276" w:lineRule="auto"/>
        <w:ind w:left="600" w:right="600"/>
        <w:rPr>
          <w:rFonts w:ascii="Arial" w:eastAsia="Arial" w:hAnsi="Arial" w:cs="Arial"/>
        </w:rPr>
      </w:pPr>
      <w:r>
        <w:rPr>
          <w:rFonts w:ascii="Times New Roman" w:eastAsia="Times New Roman" w:hAnsi="Times New Roman" w:cs="Times New Roman"/>
          <w:strike w:val="0"/>
          <w:u w:val="none"/>
        </w:rPr>
        <w:drawing>
          <wp:inline>
            <wp:extent cx="4762500" cy="3857625"/>
            <wp:docPr id="100045" name="" descr="A logarithmic scale and a linear scale of equal length. Detail in definition abo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xmlns:r="http://schemas.openxmlformats.org/officeDocument/2006/relationships" r:embed="rId37"/>
                    <a:stretch>
                      <a:fillRect/>
                    </a:stretch>
                  </pic:blipFill>
                  <pic:spPr>
                    <a:xfrm>
                      <a:off x="0" y="0"/>
                      <a:ext cx="4762500" cy="3857625"/>
                    </a:xfrm>
                    <a:prstGeom prst="rect">
                      <a:avLst/>
                    </a:prstGeom>
                  </pic:spPr>
                </pic:pic>
              </a:graphicData>
            </a:graphic>
          </wp:inline>
        </w:drawing>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magnitude</w:t>
      </w:r>
    </w:p>
    <w:p>
      <w:pPr>
        <w:keepNext w:val="0"/>
        <w:spacing w:before="0" w:after="160" w:line="276" w:lineRule="auto"/>
        <w:rPr>
          <w:rFonts w:ascii="Arial" w:eastAsia="Arial" w:hAnsi="Arial" w:cs="Arial"/>
        </w:rPr>
      </w:pPr>
      <w:r>
        <w:rPr>
          <w:rFonts w:ascii="Arial" w:eastAsia="Arial" w:hAnsi="Arial" w:cs="Arial"/>
          <w:sz w:val="22"/>
        </w:rPr>
        <w:t xml:space="preserve">The size or absolute value of a number. For example, </w:t>
      </w:r>
      <m:oMathPara>
        <m:oMathParaPr>
          <m:jc m:val="left"/>
        </m:oMathParaPr>
        <m:oMath>
          <m:r>
            <w:rPr>
              <w:rFonts w:ascii="Arial" w:eastAsia="Arial" w:hAnsi="Arial" w:cs="Arial"/>
              <w:sz w:val="22"/>
            </w:rPr>
            <m:t>+</m:t>
          </m:r>
        </m:oMath>
      </m:oMathPara>
      <w:r>
        <w:rPr>
          <w:rFonts w:ascii="Arial" w:eastAsia="Arial" w:hAnsi="Arial" w:cs="Arial"/>
          <w:sz w:val="22"/>
        </w:rPr>
        <w:t xml:space="preserve">4 and </w:t>
      </w:r>
      <m:oMathPara>
        <m:oMathParaPr>
          <m:jc m:val="left"/>
        </m:oMathParaPr>
        <m:oMath>
          <m:r>
            <w:rPr>
              <w:rFonts w:ascii="Arial" w:eastAsia="Arial" w:hAnsi="Arial" w:cs="Arial"/>
              <w:sz w:val="22"/>
            </w:rPr>
            <m:t>-</m:t>
          </m:r>
        </m:oMath>
      </m:oMathPara>
      <w:r>
        <w:rPr>
          <w:rFonts w:ascii="Arial" w:eastAsia="Arial" w:hAnsi="Arial" w:cs="Arial"/>
          <w:sz w:val="22"/>
        </w:rPr>
        <w:t>4 have a magnitude of 4.</w:t>
      </w:r>
    </w:p>
    <w:p>
      <w:pPr>
        <w:keepNext w:val="0"/>
        <w:spacing w:before="0" w:after="160" w:line="276" w:lineRule="auto"/>
        <w:rPr>
          <w:rFonts w:ascii="Arial" w:eastAsia="Arial" w:hAnsi="Arial" w:cs="Arial"/>
        </w:rPr>
      </w:pPr>
      <w:r>
        <w:rPr>
          <w:rFonts w:ascii="Arial" w:eastAsia="Arial" w:hAnsi="Arial" w:cs="Arial"/>
          <w:sz w:val="22"/>
        </w:rPr>
        <w:t>Extended in</w:t>
      </w:r>
      <w:r>
        <w:rPr>
          <w:rFonts w:ascii="Arial" w:eastAsia="Arial" w:hAnsi="Arial" w:cs="Arial"/>
          <w:sz w:val="22"/>
        </w:rPr>
        <w:t xml:space="preserve"> Mathematics Extension 1 and Mathematics Extension 2: For a vector, the magnitude is its length, given by </w:t>
      </w:r>
      <m:oMathPara>
        <m:oMathParaPr>
          <m:jc m:val="left"/>
        </m:oMathParaPr>
        <m:oMath>
          <m:d>
            <m:dPr>
              <m:begChr m:val="|"/>
              <m:endChr m:val="|"/>
              <m:sepChr m:val="|"/>
            </m:dPr>
            <m:e>
              <m:r>
                <w:rPr>
                  <w:rFonts w:ascii="Arial" w:eastAsia="Arial" w:hAnsi="Arial" w:cs="Arial"/>
                  <w:sz w:val="22"/>
                </w:rPr>
                <m:t>x</m:t>
              </m:r>
              <m:r>
                <m:rPr>
                  <m:sty m:val="b"/>
                </m:rPr>
                <w:rPr>
                  <w:rFonts w:ascii="Arial" w:eastAsia="Arial" w:hAnsi="Arial" w:cs="Arial"/>
                  <w:sz w:val="22"/>
                </w:rPr>
                <m:t>i</m:t>
              </m:r>
              <m:r>
                <w:rPr>
                  <w:rFonts w:ascii="Arial" w:eastAsia="Arial" w:hAnsi="Arial" w:cs="Arial"/>
                  <w:sz w:val="22"/>
                </w:rPr>
                <m:t>+</m:t>
              </m:r>
              <m:r>
                <w:rPr>
                  <w:rFonts w:ascii="Arial" w:eastAsia="Arial" w:hAnsi="Arial" w:cs="Arial"/>
                  <w:sz w:val="22"/>
                </w:rPr>
                <m:t>y</m:t>
              </m:r>
              <m:r>
                <m:rPr>
                  <m:sty m:val="b"/>
                </m:rPr>
                <w:rPr>
                  <w:rFonts w:ascii="Arial" w:eastAsia="Arial" w:hAnsi="Arial" w:cs="Arial"/>
                  <w:sz w:val="22"/>
                </w:rPr>
                <m:t>j</m:t>
              </m:r>
            </m:e>
          </m:d>
          <m:r>
            <w:rPr>
              <w:rFonts w:ascii="Arial" w:eastAsia="Arial" w:hAnsi="Arial" w:cs="Arial"/>
              <w:sz w:val="22"/>
            </w:rPr>
            <m:t>=</m:t>
          </m:r>
          <m:rad>
            <m:radPr>
              <m:degHide/>
            </m:radPr>
            <m:deg/>
            <m:e>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sSup>
                <m:e>
                  <m:r>
                    <w:rPr>
                      <w:rFonts w:ascii="Arial" w:eastAsia="Arial" w:hAnsi="Arial" w:cs="Arial"/>
                      <w:sz w:val="22"/>
                    </w:rPr>
                    <m:t>y</m:t>
                  </m:r>
                </m:e>
                <m:sup>
                  <m:r>
                    <w:rPr>
                      <w:rFonts w:ascii="Arial" w:eastAsia="Arial" w:hAnsi="Arial" w:cs="Arial"/>
                      <w:sz w:val="22"/>
                    </w:rPr>
                    <m:t>2</m:t>
                  </m:r>
                </m:sup>
              </m:sSup>
            </m:e>
          </m:rad>
        </m:oMath>
      </m:oMathPara>
      <w:r>
        <w:rPr>
          <w:rFonts w:ascii="Arial" w:eastAsia="Arial" w:hAnsi="Arial" w:cs="Arial"/>
          <w:sz w:val="22"/>
        </w:rPr>
        <w:t xml:space="preserve"> for 2D vectors and </w:t>
      </w:r>
      <m:oMathPara>
        <m:oMathParaPr>
          <m:jc m:val="left"/>
        </m:oMathParaPr>
        <m:oMath>
          <m:d>
            <m:dPr>
              <m:begChr m:val="|"/>
              <m:endChr m:val="|"/>
              <m:sepChr m:val="|"/>
            </m:dPr>
            <m:e>
              <m:r>
                <w:rPr>
                  <w:rFonts w:ascii="Arial" w:eastAsia="Arial" w:hAnsi="Arial" w:cs="Arial"/>
                  <w:sz w:val="22"/>
                </w:rPr>
                <m:t>x</m:t>
              </m:r>
              <m:r>
                <m:rPr>
                  <m:sty m:val="b"/>
                </m:rPr>
                <w:rPr>
                  <w:rFonts w:ascii="Arial" w:eastAsia="Arial" w:hAnsi="Arial" w:cs="Arial"/>
                  <w:sz w:val="22"/>
                </w:rPr>
                <m:t>i</m:t>
              </m:r>
              <m:r>
                <w:rPr>
                  <w:rFonts w:ascii="Arial" w:eastAsia="Arial" w:hAnsi="Arial" w:cs="Arial"/>
                  <w:sz w:val="22"/>
                </w:rPr>
                <m:t>+</m:t>
              </m:r>
              <m:r>
                <w:rPr>
                  <w:rFonts w:ascii="Arial" w:eastAsia="Arial" w:hAnsi="Arial" w:cs="Arial"/>
                  <w:sz w:val="22"/>
                </w:rPr>
                <m:t>y</m:t>
              </m:r>
              <m:r>
                <m:rPr>
                  <m:sty m:val="b"/>
                </m:rPr>
                <w:rPr>
                  <w:rFonts w:ascii="Arial" w:eastAsia="Arial" w:hAnsi="Arial" w:cs="Arial"/>
                  <w:sz w:val="22"/>
                </w:rPr>
                <m:t>j</m:t>
              </m:r>
              <m:r>
                <w:rPr>
                  <w:rFonts w:ascii="Arial" w:eastAsia="Arial" w:hAnsi="Arial" w:cs="Arial"/>
                  <w:sz w:val="22"/>
                </w:rPr>
                <m:t>+</m:t>
              </m:r>
              <m:r>
                <w:rPr>
                  <w:rFonts w:ascii="Arial" w:eastAsia="Arial" w:hAnsi="Arial" w:cs="Arial"/>
                  <w:sz w:val="22"/>
                </w:rPr>
                <m:t>z</m:t>
              </m:r>
              <m:r>
                <m:rPr>
                  <m:sty m:val="b"/>
                </m:rPr>
                <w:rPr>
                  <w:rFonts w:ascii="Arial" w:eastAsia="Arial" w:hAnsi="Arial" w:cs="Arial"/>
                  <w:sz w:val="22"/>
                </w:rPr>
                <m:t>k</m:t>
              </m:r>
            </m:e>
          </m:d>
          <m:r>
            <w:rPr>
              <w:rFonts w:ascii="Arial" w:eastAsia="Arial" w:hAnsi="Arial" w:cs="Arial"/>
              <w:sz w:val="22"/>
            </w:rPr>
            <m:t>=</m:t>
          </m:r>
          <m:rad>
            <m:radPr>
              <m:degHide/>
            </m:radPr>
            <m:deg/>
            <m:e>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sSup>
                <m:e>
                  <m:r>
                    <w:rPr>
                      <w:rFonts w:ascii="Arial" w:eastAsia="Arial" w:hAnsi="Arial" w:cs="Arial"/>
                      <w:sz w:val="22"/>
                    </w:rPr>
                    <m:t>y</m:t>
                  </m:r>
                </m:e>
                <m:sup>
                  <m:r>
                    <w:rPr>
                      <w:rFonts w:ascii="Arial" w:eastAsia="Arial" w:hAnsi="Arial" w:cs="Arial"/>
                      <w:sz w:val="22"/>
                    </w:rPr>
                    <m:t>2</m:t>
                  </m:r>
                </m:sup>
              </m:sSup>
              <m:r>
                <w:rPr>
                  <w:rFonts w:ascii="Arial" w:eastAsia="Arial" w:hAnsi="Arial" w:cs="Arial"/>
                  <w:sz w:val="22"/>
                </w:rPr>
                <m:t>+</m:t>
              </m:r>
              <m:sSup>
                <m:e>
                  <m:r>
                    <w:rPr>
                      <w:rFonts w:ascii="Arial" w:eastAsia="Arial" w:hAnsi="Arial" w:cs="Arial"/>
                      <w:sz w:val="22"/>
                    </w:rPr>
                    <m:t>z</m:t>
                  </m:r>
                </m:e>
                <m:sup>
                  <m:r>
                    <w:rPr>
                      <w:rFonts w:ascii="Arial" w:eastAsia="Arial" w:hAnsi="Arial" w:cs="Arial"/>
                      <w:sz w:val="22"/>
                    </w:rPr>
                    <m:t>2</m:t>
                  </m:r>
                </m:sup>
              </m:sSup>
            </m:e>
          </m:rad>
        </m:oMath>
      </m:oMathPara>
      <w:r>
        <w:rPr>
          <w:rFonts w:ascii="Arial" w:eastAsia="Arial" w:hAnsi="Arial" w:cs="Arial"/>
          <w:sz w:val="22"/>
        </w:rPr>
        <w:t xml:space="preserve"> for 3D vectors.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mass</w:t>
      </w:r>
    </w:p>
    <w:p>
      <w:pPr>
        <w:keepNext w:val="0"/>
        <w:spacing w:before="0" w:after="160" w:line="276" w:lineRule="auto"/>
        <w:rPr>
          <w:rFonts w:ascii="Arial" w:eastAsia="Arial" w:hAnsi="Arial" w:cs="Arial"/>
        </w:rPr>
      </w:pPr>
      <w:r>
        <w:rPr>
          <w:rFonts w:ascii="Arial" w:eastAsia="Arial" w:hAnsi="Arial" w:cs="Arial"/>
          <w:sz w:val="22"/>
        </w:rPr>
        <w:t>The amount of matter in an object.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mean</w:t>
      </w:r>
    </w:p>
    <w:p>
      <w:pPr>
        <w:keepNext w:val="0"/>
        <w:spacing w:before="0" w:after="160" w:line="276" w:lineRule="auto"/>
        <w:rPr>
          <w:rFonts w:ascii="Arial" w:eastAsia="Arial" w:hAnsi="Arial" w:cs="Arial"/>
        </w:rPr>
      </w:pPr>
      <w:r>
        <w:rPr>
          <w:rFonts w:ascii="Arial" w:eastAsia="Arial" w:hAnsi="Arial" w:cs="Arial"/>
          <w:sz w:val="22"/>
        </w:rPr>
        <w:t>The sum of values in a dataset divided by the total number of values in the dataset. Also called the average.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measure of centre</w:t>
      </w:r>
    </w:p>
    <w:p>
      <w:pPr>
        <w:keepNext w:val="0"/>
        <w:spacing w:before="0" w:after="160" w:line="276" w:lineRule="auto"/>
        <w:rPr>
          <w:rFonts w:ascii="Arial" w:eastAsia="Arial" w:hAnsi="Arial" w:cs="Arial"/>
        </w:rPr>
      </w:pPr>
      <w:r>
        <w:rPr>
          <w:rFonts w:ascii="Arial" w:eastAsia="Arial" w:hAnsi="Arial" w:cs="Arial"/>
          <w:sz w:val="22"/>
        </w:rPr>
        <w:t>A statistic that is used to summarise a dataset. There are 3 common measures of centre for a dataset: mode, median and mean.</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measure of spread</w:t>
      </w:r>
    </w:p>
    <w:p>
      <w:pPr>
        <w:keepNext w:val="0"/>
        <w:spacing w:before="0" w:after="160" w:line="276" w:lineRule="auto"/>
        <w:rPr>
          <w:rFonts w:ascii="Arial" w:eastAsia="Arial" w:hAnsi="Arial" w:cs="Arial"/>
        </w:rPr>
      </w:pPr>
      <w:r>
        <w:rPr>
          <w:rFonts w:ascii="Arial" w:eastAsia="Arial" w:hAnsi="Arial" w:cs="Arial"/>
          <w:sz w:val="22"/>
        </w:rPr>
        <w:t>In statistics, different methods of calculating the variability of a set. The most commonly used measures of spread are the range, interquartile range and standard deviation.</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median</w:t>
      </w:r>
    </w:p>
    <w:p>
      <w:pPr>
        <w:keepNext w:val="0"/>
        <w:spacing w:before="0" w:after="160" w:line="276" w:lineRule="auto"/>
        <w:rPr>
          <w:rFonts w:ascii="Arial" w:eastAsia="Arial" w:hAnsi="Arial" w:cs="Arial"/>
        </w:rPr>
      </w:pPr>
      <w:r>
        <w:rPr>
          <w:rFonts w:ascii="Arial" w:eastAsia="Arial" w:hAnsi="Arial" w:cs="Arial"/>
          <w:sz w:val="22"/>
        </w:rPr>
        <w:t>The value in a set of ordered data that divides the data into 2 parts. It is frequently called the 'middle value'.</w:t>
      </w:r>
    </w:p>
    <w:p>
      <w:pPr>
        <w:keepNext w:val="0"/>
        <w:spacing w:before="0" w:after="160" w:line="276" w:lineRule="auto"/>
        <w:rPr>
          <w:rFonts w:ascii="Arial" w:eastAsia="Arial" w:hAnsi="Arial" w:cs="Arial"/>
        </w:rPr>
      </w:pPr>
      <w:r>
        <w:rPr>
          <w:rFonts w:ascii="Arial" w:eastAsia="Arial" w:hAnsi="Arial" w:cs="Arial"/>
          <w:sz w:val="22"/>
        </w:rPr>
        <w:t>Extended in Mathematics Standard and Advanced: If the number of values in the ordered dataset is even, it is the average of the two middle values. If the number of values in the dataset is odd, the median is the middle value.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midpoint</w:t>
      </w:r>
    </w:p>
    <w:p>
      <w:pPr>
        <w:keepNext w:val="0"/>
        <w:spacing w:before="0" w:after="160" w:line="276" w:lineRule="auto"/>
        <w:rPr>
          <w:rFonts w:ascii="Arial" w:eastAsia="Arial" w:hAnsi="Arial" w:cs="Arial"/>
        </w:rPr>
      </w:pPr>
      <w:r>
        <w:rPr>
          <w:rFonts w:ascii="Arial" w:eastAsia="Arial" w:hAnsi="Arial" w:cs="Arial"/>
          <w:sz w:val="22"/>
        </w:rPr>
        <w:t>A point on a line segment or interval that divides the segment into 2 equal parts.</w:t>
      </w:r>
    </w:p>
    <w:p>
      <w:pPr>
        <w:keepNext w:val="0"/>
        <w:spacing w:before="0" w:after="160" w:line="276" w:lineRule="auto"/>
        <w:rPr>
          <w:rFonts w:ascii="Arial" w:eastAsia="Arial" w:hAnsi="Arial" w:cs="Arial"/>
        </w:rPr>
      </w:pPr>
      <w:r>
        <w:rPr>
          <w:rFonts w:ascii="Arial" w:eastAsia="Arial" w:hAnsi="Arial" w:cs="Arial"/>
          <w:sz w:val="22"/>
        </w:rPr>
        <w:t xml:space="preserve">Let </w:t>
      </w:r>
      <m:oMathPara>
        <m:oMathParaPr>
          <m:jc m:val="left"/>
        </m:oMathParaPr>
        <m:oMath>
          <m:d>
            <m:dPr>
              <m:sepChr m:val="|"/>
            </m:dPr>
            <m:e>
              <m:sSub>
                <m:e>
                  <m:r>
                    <w:rPr>
                      <w:rFonts w:ascii="Arial" w:eastAsia="Arial" w:hAnsi="Arial" w:cs="Arial"/>
                      <w:sz w:val="22"/>
                    </w:rPr>
                    <m:t>x</m:t>
                  </m:r>
                </m:e>
                <m:sub>
                  <m:r>
                    <w:rPr>
                      <w:rFonts w:ascii="Arial" w:eastAsia="Arial" w:hAnsi="Arial" w:cs="Arial"/>
                      <w:sz w:val="22"/>
                    </w:rPr>
                    <m:t>1</m:t>
                  </m:r>
                </m:sub>
              </m:sSub>
              <m:r>
                <w:rPr>
                  <w:rFonts w:ascii="Arial" w:eastAsia="Arial" w:hAnsi="Arial" w:cs="Arial"/>
                  <w:sz w:val="22"/>
                </w:rPr>
                <m:t>,</m:t>
              </m:r>
              <m:sSub>
                <m:e>
                  <m:r>
                    <w:rPr>
                      <w:rFonts w:ascii="Arial" w:eastAsia="Arial" w:hAnsi="Arial" w:cs="Arial"/>
                      <w:sz w:val="22"/>
                    </w:rPr>
                    <m:t>y</m:t>
                  </m:r>
                </m:e>
                <m:sub>
                  <m:r>
                    <w:rPr>
                      <w:rFonts w:ascii="Arial" w:eastAsia="Arial" w:hAnsi="Arial" w:cs="Arial"/>
                      <w:sz w:val="22"/>
                    </w:rPr>
                    <m:t>1</m:t>
                  </m:r>
                </m:sub>
              </m:sSub>
            </m:e>
          </m:d>
        </m:oMath>
      </m:oMathPara>
      <w:r>
        <w:rPr>
          <w:rFonts w:ascii="Arial" w:eastAsia="Arial" w:hAnsi="Arial" w:cs="Arial"/>
          <w:sz w:val="22"/>
        </w:rPr>
        <w:t xml:space="preserve"> and </w:t>
      </w:r>
      <m:oMathPara>
        <m:oMathParaPr>
          <m:jc m:val="left"/>
        </m:oMathParaPr>
        <m:oMath>
          <m:d>
            <m:dPr>
              <m:sepChr m:val="|"/>
            </m:dPr>
            <m:e>
              <m:sSub>
                <m:e>
                  <m:r>
                    <w:rPr>
                      <w:rFonts w:ascii="Arial" w:eastAsia="Arial" w:hAnsi="Arial" w:cs="Arial"/>
                      <w:sz w:val="22"/>
                    </w:rPr>
                    <m:t>x</m:t>
                  </m:r>
                </m:e>
                <m:sub>
                  <m:r>
                    <w:rPr>
                      <w:rFonts w:ascii="Arial" w:eastAsia="Arial" w:hAnsi="Arial" w:cs="Arial"/>
                      <w:sz w:val="22"/>
                    </w:rPr>
                    <m:t>2</m:t>
                  </m:r>
                </m:sub>
              </m:sSub>
              <m:r>
                <w:rPr>
                  <w:rFonts w:ascii="Arial" w:eastAsia="Arial" w:hAnsi="Arial" w:cs="Arial"/>
                  <w:sz w:val="22"/>
                </w:rPr>
                <m:t>,</m:t>
              </m:r>
              <m:sSub>
                <m:e>
                  <m:r>
                    <w:rPr>
                      <w:rFonts w:ascii="Arial" w:eastAsia="Arial" w:hAnsi="Arial" w:cs="Arial"/>
                      <w:sz w:val="22"/>
                    </w:rPr>
                    <m:t>y</m:t>
                  </m:r>
                </m:e>
                <m:sub>
                  <m:r>
                    <w:rPr>
                      <w:rFonts w:ascii="Arial" w:eastAsia="Arial" w:hAnsi="Arial" w:cs="Arial"/>
                      <w:sz w:val="22"/>
                    </w:rPr>
                    <m:t>2</m:t>
                  </m:r>
                </m:sub>
              </m:sSub>
            </m:e>
          </m:d>
        </m:oMath>
      </m:oMathPara>
      <w:r>
        <w:rPr>
          <w:rFonts w:ascii="Arial" w:eastAsia="Arial" w:hAnsi="Arial" w:cs="Arial"/>
          <w:sz w:val="22"/>
        </w:rPr>
        <w:t xml:space="preserve"> be points in the Cartesian plane. Then the midpoint </w:t>
      </w:r>
      <m:oMathPara>
        <m:oMathParaPr>
          <m:jc m:val="left"/>
        </m:oMathParaPr>
        <m:oMath>
          <m:r>
            <w:rPr>
              <w:rFonts w:ascii="Arial" w:eastAsia="Arial" w:hAnsi="Arial" w:cs="Arial"/>
              <w:sz w:val="22"/>
            </w:rPr>
            <m:t>M</m:t>
          </m:r>
        </m:oMath>
      </m:oMathPara>
      <w:r>
        <w:rPr>
          <w:rFonts w:ascii="Arial" w:eastAsia="Arial" w:hAnsi="Arial" w:cs="Arial"/>
          <w:sz w:val="22"/>
        </w:rPr>
        <w:t xml:space="preserve"> of line segment </w:t>
      </w:r>
      <m:oMathPara>
        <m:oMathParaPr>
          <m:jc m:val="left"/>
        </m:oMathParaPr>
        <m:oMath>
          <m:r>
            <w:rPr>
              <w:rFonts w:ascii="Arial" w:eastAsia="Arial" w:hAnsi="Arial" w:cs="Arial"/>
              <w:sz w:val="22"/>
            </w:rPr>
            <m:t>A</m:t>
          </m:r>
          <m:r>
            <w:rPr>
              <w:rFonts w:ascii="Arial" w:eastAsia="Arial" w:hAnsi="Arial" w:cs="Arial"/>
              <w:sz w:val="22"/>
            </w:rPr>
            <m:t>B</m:t>
          </m:r>
        </m:oMath>
      </m:oMathPara>
      <w:r>
        <w:rPr>
          <w:rFonts w:ascii="Arial" w:eastAsia="Arial" w:hAnsi="Arial" w:cs="Arial"/>
          <w:sz w:val="22"/>
        </w:rPr>
        <w:t xml:space="preserve"> has coordinates </w:t>
      </w:r>
      <m:oMathPara>
        <m:oMathParaPr>
          <m:jc m:val="left"/>
        </m:oMathParaPr>
        <m:oMath>
          <m:d>
            <m:dPr>
              <m:sepChr m:val="|"/>
            </m:dPr>
            <m:e>
              <m:f>
                <m:num>
                  <m:sSub>
                    <m:e>
                      <m:r>
                        <w:rPr>
                          <w:rFonts w:ascii="Arial" w:eastAsia="Arial" w:hAnsi="Arial" w:cs="Arial"/>
                          <w:sz w:val="22"/>
                        </w:rPr>
                        <m:t>x</m:t>
                      </m:r>
                    </m:e>
                    <m:sub>
                      <m:r>
                        <w:rPr>
                          <w:rFonts w:ascii="Arial" w:eastAsia="Arial" w:hAnsi="Arial" w:cs="Arial"/>
                          <w:sz w:val="22"/>
                        </w:rPr>
                        <m:t>1</m:t>
                      </m:r>
                    </m:sub>
                  </m:sSub>
                  <m:r>
                    <w:rPr>
                      <w:rFonts w:ascii="Arial" w:eastAsia="Arial" w:hAnsi="Arial" w:cs="Arial"/>
                      <w:sz w:val="22"/>
                    </w:rPr>
                    <m:t>+</m:t>
                  </m:r>
                  <m:sSub>
                    <m:e>
                      <m:r>
                        <w:rPr>
                          <w:rFonts w:ascii="Arial" w:eastAsia="Arial" w:hAnsi="Arial" w:cs="Arial"/>
                          <w:sz w:val="22"/>
                        </w:rPr>
                        <m:t>x</m:t>
                      </m:r>
                    </m:e>
                    <m:sub>
                      <m:r>
                        <w:rPr>
                          <w:rFonts w:ascii="Arial" w:eastAsia="Arial" w:hAnsi="Arial" w:cs="Arial"/>
                          <w:sz w:val="22"/>
                        </w:rPr>
                        <m:t>2</m:t>
                      </m:r>
                    </m:sub>
                  </m:sSub>
                </m:num>
                <m:den>
                  <m:r>
                    <w:rPr>
                      <w:rFonts w:ascii="Arial" w:eastAsia="Arial" w:hAnsi="Arial" w:cs="Arial"/>
                      <w:sz w:val="22"/>
                    </w:rPr>
                    <m:t>2</m:t>
                  </m:r>
                </m:den>
              </m:f>
              <m:r>
                <w:rPr>
                  <w:rFonts w:ascii="Arial" w:eastAsia="Arial" w:hAnsi="Arial" w:cs="Arial"/>
                  <w:sz w:val="22"/>
                </w:rPr>
                <m:t>,</m:t>
              </m:r>
              <m:f>
                <m:num>
                  <m:sSub>
                    <m:e>
                      <m:r>
                        <w:rPr>
                          <w:rFonts w:ascii="Arial" w:eastAsia="Arial" w:hAnsi="Arial" w:cs="Arial"/>
                          <w:sz w:val="22"/>
                        </w:rPr>
                        <m:t>y</m:t>
                      </m:r>
                    </m:e>
                    <m:sub>
                      <m:r>
                        <w:rPr>
                          <w:rFonts w:ascii="Arial" w:eastAsia="Arial" w:hAnsi="Arial" w:cs="Arial"/>
                          <w:sz w:val="22"/>
                        </w:rPr>
                        <m:t>1</m:t>
                      </m:r>
                    </m:sub>
                  </m:sSub>
                  <m:r>
                    <w:rPr>
                      <w:rFonts w:ascii="Arial" w:eastAsia="Arial" w:hAnsi="Arial" w:cs="Arial"/>
                      <w:sz w:val="22"/>
                    </w:rPr>
                    <m:t>+</m:t>
                  </m:r>
                  <m:sSub>
                    <m:e>
                      <m:r>
                        <w:rPr>
                          <w:rFonts w:ascii="Arial" w:eastAsia="Arial" w:hAnsi="Arial" w:cs="Arial"/>
                          <w:sz w:val="22"/>
                        </w:rPr>
                        <m:t>y</m:t>
                      </m:r>
                    </m:e>
                    <m:sub>
                      <m:r>
                        <w:rPr>
                          <w:rFonts w:ascii="Arial" w:eastAsia="Arial" w:hAnsi="Arial" w:cs="Arial"/>
                          <w:sz w:val="22"/>
                        </w:rPr>
                        <m:t>2</m:t>
                      </m:r>
                    </m:sub>
                  </m:sSub>
                </m:num>
                <m:den>
                  <m:r>
                    <w:rPr>
                      <w:rFonts w:ascii="Arial" w:eastAsia="Arial" w:hAnsi="Arial" w:cs="Arial"/>
                      <w:sz w:val="22"/>
                    </w:rPr>
                    <m:t>2</m:t>
                  </m:r>
                </m:den>
              </m:f>
            </m:e>
          </m:d>
        </m:oMath>
      </m:oMathPara>
      <w:r>
        <w:rPr>
          <w:rFonts w:ascii="Arial" w:eastAsia="Arial" w:hAnsi="Arial" w:cs="Arial"/>
          <w:sz w:val="22"/>
        </w:rPr>
        <w:t>.</w:t>
      </w:r>
    </w:p>
    <w:p>
      <w:pPr>
        <w:keepNext w:val="0"/>
        <w:spacing w:before="0" w:after="160" w:line="276" w:lineRule="auto"/>
        <w:rPr>
          <w:rFonts w:ascii="Arial" w:eastAsia="Arial" w:hAnsi="Arial" w:cs="Arial"/>
        </w:rPr>
      </w:pPr>
      <w:r>
        <w:rPr>
          <w:rFonts w:ascii="Arial" w:eastAsia="Arial" w:hAnsi="Arial" w:cs="Arial"/>
          <w:sz w:val="22"/>
        </w:rPr>
        <w:t>This can be seen from the congruent triangles below.</w:t>
      </w:r>
    </w:p>
    <w:p>
      <w:pPr>
        <w:keepNext w:val="0"/>
        <w:spacing w:before="0" w:after="160" w:line="276" w:lineRule="auto"/>
        <w:ind w:left="600" w:right="600"/>
        <w:rPr>
          <w:rFonts w:ascii="Arial" w:eastAsia="Arial" w:hAnsi="Arial" w:cs="Arial"/>
        </w:rPr>
      </w:pPr>
      <w:r>
        <w:rPr>
          <w:rFonts w:ascii="Times New Roman" w:eastAsia="Times New Roman" w:hAnsi="Times New Roman" w:cs="Times New Roman"/>
          <w:strike w:val="0"/>
          <w:u w:val="none"/>
        </w:rPr>
        <w:drawing>
          <wp:inline>
            <wp:extent cx="2952750" cy="2971800"/>
            <wp:docPr id="100047" name="" descr="A line between points A and B with midpoint M, points T and S also labelled. Details in defin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xmlns:r="http://schemas.openxmlformats.org/officeDocument/2006/relationships" r:embed="rId38"/>
                    <a:stretch>
                      <a:fillRect/>
                    </a:stretch>
                  </pic:blipFill>
                  <pic:spPr>
                    <a:xfrm>
                      <a:off x="0" y="0"/>
                      <a:ext cx="2952750" cy="2971800"/>
                    </a:xfrm>
                    <a:prstGeom prst="rect">
                      <a:avLst/>
                    </a:prstGeom>
                  </pic:spPr>
                </pic:pic>
              </a:graphicData>
            </a:graphic>
          </wp:inline>
        </w:drawing>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mode</w:t>
      </w:r>
    </w:p>
    <w:p>
      <w:pPr>
        <w:keepNext w:val="0"/>
        <w:spacing w:before="0" w:after="160" w:line="276" w:lineRule="auto"/>
        <w:rPr>
          <w:rFonts w:ascii="Arial" w:eastAsia="Arial" w:hAnsi="Arial" w:cs="Arial"/>
        </w:rPr>
      </w:pPr>
      <w:r>
        <w:rPr>
          <w:rFonts w:ascii="Arial" w:eastAsia="Arial" w:hAnsi="Arial" w:cs="Arial"/>
          <w:sz w:val="22"/>
        </w:rPr>
        <w:t>The most frequently occurring value in a set of data.</w:t>
      </w:r>
    </w:p>
    <w:p>
      <w:pPr>
        <w:keepNext w:val="0"/>
        <w:spacing w:before="0" w:after="160" w:line="276" w:lineRule="auto"/>
        <w:rPr>
          <w:rFonts w:ascii="Arial" w:eastAsia="Arial" w:hAnsi="Arial" w:cs="Arial"/>
        </w:rPr>
      </w:pPr>
      <w:r>
        <w:rPr>
          <w:rFonts w:ascii="Arial" w:eastAsia="Arial" w:hAnsi="Arial" w:cs="Arial"/>
          <w:sz w:val="22"/>
        </w:rPr>
        <w:t>Extended in 7–10: There can be more than one mode. When there are 2 modes, the dataset is said to be bimodal.</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monic</w:t>
      </w:r>
    </w:p>
    <w:p>
      <w:pPr>
        <w:keepNext w:val="0"/>
        <w:spacing w:before="0" w:after="160" w:line="276" w:lineRule="auto"/>
        <w:rPr>
          <w:rFonts w:ascii="Arial" w:eastAsia="Arial" w:hAnsi="Arial" w:cs="Arial"/>
        </w:rPr>
      </w:pPr>
      <w:r>
        <w:rPr>
          <w:rFonts w:ascii="Arial" w:eastAsia="Arial" w:hAnsi="Arial" w:cs="Arial"/>
          <w:sz w:val="22"/>
        </w:rPr>
        <w:t>A polynomial in which the coefficient of the leading term is 1.</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multiples</w:t>
      </w:r>
    </w:p>
    <w:p>
      <w:pPr>
        <w:keepNext w:val="0"/>
        <w:spacing w:before="0" w:after="160" w:line="276" w:lineRule="auto"/>
        <w:rPr>
          <w:rFonts w:ascii="Arial" w:eastAsia="Arial" w:hAnsi="Arial" w:cs="Arial"/>
        </w:rPr>
      </w:pPr>
      <w:r>
        <w:rPr>
          <w:rFonts w:ascii="Arial" w:eastAsia="Arial" w:hAnsi="Arial" w:cs="Arial"/>
          <w:sz w:val="22"/>
        </w:rPr>
        <w:t>Products formed using the same base number multiplied by different whole numbers, e.g. 3, 6, 9, 12 …</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multiplicity (of a root/zero)</w:t>
      </w:r>
    </w:p>
    <w:p>
      <w:pPr>
        <w:keepNext w:val="0"/>
        <w:spacing w:before="0" w:after="160" w:line="276" w:lineRule="auto"/>
        <w:rPr>
          <w:rFonts w:ascii="Arial" w:eastAsia="Arial" w:hAnsi="Arial" w:cs="Arial"/>
        </w:rPr>
      </w:pPr>
      <w:r>
        <w:rPr>
          <w:rFonts w:ascii="Arial" w:eastAsia="Arial" w:hAnsi="Arial" w:cs="Arial"/>
          <w:sz w:val="22"/>
        </w:rPr>
        <w:t>The number of times a particular number is a zero for a given polynomial or a root for a polynomial equation.</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mutually exclusive events</w:t>
      </w:r>
    </w:p>
    <w:p>
      <w:pPr>
        <w:keepNext w:val="0"/>
        <w:spacing w:before="0" w:after="160" w:line="276" w:lineRule="auto"/>
        <w:rPr>
          <w:rFonts w:ascii="Arial" w:eastAsia="Arial" w:hAnsi="Arial" w:cs="Arial"/>
        </w:rPr>
      </w:pPr>
      <w:r>
        <w:rPr>
          <w:rFonts w:ascii="Arial" w:eastAsia="Arial" w:hAnsi="Arial" w:cs="Arial"/>
          <w:sz w:val="22"/>
        </w:rPr>
        <w:t>Two events that cannot have simultaneous outcomes in the same chance experiment. For example, when a fair coin is tossed twice, the events '</w:t>
      </w:r>
      <w:r>
        <w:rPr>
          <w:rStyle w:val="Emphasis"/>
          <w:rFonts w:ascii="Arial" w:eastAsia="Arial" w:hAnsi="Arial" w:cs="Arial"/>
          <w:i/>
          <w:iCs/>
          <w:sz w:val="22"/>
        </w:rPr>
        <w:t>HH</w:t>
      </w:r>
      <w:r>
        <w:rPr>
          <w:rFonts w:ascii="Arial" w:eastAsia="Arial" w:hAnsi="Arial" w:cs="Arial"/>
          <w:sz w:val="22"/>
        </w:rPr>
        <w:t>' and '</w:t>
      </w:r>
      <w:r>
        <w:rPr>
          <w:rStyle w:val="Emphasis"/>
          <w:rFonts w:ascii="Arial" w:eastAsia="Arial" w:hAnsi="Arial" w:cs="Arial"/>
          <w:i/>
          <w:iCs/>
          <w:sz w:val="22"/>
        </w:rPr>
        <w:t>TT</w:t>
      </w:r>
      <w:r>
        <w:rPr>
          <w:rFonts w:ascii="Arial" w:eastAsia="Arial" w:hAnsi="Arial" w:cs="Arial"/>
          <w:sz w:val="22"/>
        </w:rPr>
        <w:t>' cannot occur at the same time and are, therefore, mutually exclusive.</w:t>
      </w:r>
    </w:p>
    <w:p>
      <w:pPr>
        <w:keepNext w:val="0"/>
        <w:spacing w:before="0" w:after="160" w:line="276" w:lineRule="auto"/>
        <w:rPr>
          <w:rFonts w:ascii="Arial" w:eastAsia="Arial" w:hAnsi="Arial" w:cs="Arial"/>
        </w:rPr>
      </w:pPr>
      <w:r>
        <w:rPr>
          <w:rFonts w:ascii="Arial" w:eastAsia="Arial" w:hAnsi="Arial" w:cs="Arial"/>
          <w:sz w:val="22"/>
        </w:rPr>
        <w:t>In a Venn diagram, as shown below, mutually exclusive events do not overlap.</w:t>
      </w:r>
    </w:p>
    <w:p>
      <w:pPr>
        <w:keepNext w:val="0"/>
        <w:spacing w:before="0" w:after="160" w:line="276" w:lineRule="auto"/>
        <w:ind w:left="600" w:right="600"/>
        <w:rPr>
          <w:rFonts w:ascii="Arial" w:eastAsia="Arial" w:hAnsi="Arial" w:cs="Arial"/>
        </w:rPr>
      </w:pPr>
      <w:r>
        <w:rPr>
          <w:rFonts w:ascii="Times New Roman" w:eastAsia="Times New Roman" w:hAnsi="Times New Roman" w:cs="Times New Roman"/>
          <w:strike w:val="0"/>
          <w:u w:val="none"/>
        </w:rPr>
        <w:drawing>
          <wp:inline>
            <wp:extent cx="3171825" cy="1533525"/>
            <wp:docPr id="100049" name="" descr="The image shows a Venn diagram with 2 separate circles. The circles are labelled A and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xmlns:r="http://schemas.openxmlformats.org/officeDocument/2006/relationships" r:embed="rId39"/>
                    <a:stretch>
                      <a:fillRect/>
                    </a:stretch>
                  </pic:blipFill>
                  <pic:spPr>
                    <a:xfrm>
                      <a:off x="0" y="0"/>
                      <a:ext cx="3171825" cy="1533525"/>
                    </a:xfrm>
                    <a:prstGeom prst="rect">
                      <a:avLst/>
                    </a:prstGeom>
                  </pic:spPr>
                </pic:pic>
              </a:graphicData>
            </a:graphic>
          </wp:inline>
        </w:drawing>
      </w:r>
    </w:p>
    <w:p>
      <w:pPr>
        <w:keepNext w:val="0"/>
        <w:spacing w:before="0" w:after="160" w:line="276" w:lineRule="auto"/>
        <w:rPr>
          <w:rFonts w:ascii="Arial" w:eastAsia="Arial" w:hAnsi="Arial" w:cs="Arial"/>
        </w:rPr>
      </w:pPr>
      <w:r>
        <w:rPr>
          <w:rFonts w:ascii="Arial" w:eastAsia="Arial" w:hAnsi="Arial" w:cs="Arial"/>
          <w:sz w:val="22"/>
        </w:rPr>
        <w:t xml:space="preserve">Extended in Mathematics Advanced: For a random experiment two events </w:t>
      </w:r>
      <m:oMathPara>
        <m:oMathParaPr>
          <m:jc m:val="left"/>
        </m:oMathParaPr>
        <m:oMath>
          <m:r>
            <w:rPr>
              <w:rFonts w:ascii="Arial" w:eastAsia="Arial" w:hAnsi="Arial" w:cs="Arial"/>
              <w:sz w:val="22"/>
            </w:rPr>
            <m:t>A</m:t>
          </m:r>
        </m:oMath>
      </m:oMathPara>
      <w:r>
        <w:rPr>
          <w:rStyle w:val="Emphasis"/>
          <w:rFonts w:ascii="Arial" w:eastAsia="Arial" w:hAnsi="Arial" w:cs="Arial"/>
          <w:i/>
          <w:iCs/>
          <w:sz w:val="22"/>
        </w:rPr>
        <w:t> </w:t>
      </w:r>
      <w:r>
        <w:rPr>
          <w:rFonts w:ascii="Arial" w:eastAsia="Arial" w:hAnsi="Arial" w:cs="Arial"/>
          <w:sz w:val="22"/>
        </w:rPr>
        <w:t>and</w:t>
      </w:r>
      <w:r>
        <w:rPr>
          <w:rStyle w:val="Emphasis"/>
          <w:rFonts w:ascii="Arial" w:eastAsia="Arial" w:hAnsi="Arial" w:cs="Arial"/>
          <w:i/>
          <w:iCs/>
          <w:sz w:val="22"/>
        </w:rPr>
        <w:t xml:space="preserve"> </w:t>
      </w:r>
      <m:oMathPara>
        <m:oMathParaPr>
          <m:jc m:val="left"/>
        </m:oMathParaPr>
        <m:oMath>
          <m:r>
            <w:rPr>
              <w:rFonts w:ascii="Arial" w:eastAsia="Arial" w:hAnsi="Arial" w:cs="Arial"/>
              <w:sz w:val="22"/>
            </w:rPr>
            <m:t>B</m:t>
          </m:r>
        </m:oMath>
      </m:oMathPara>
      <w:r>
        <w:rPr>
          <w:rStyle w:val="Emphasis"/>
          <w:rFonts w:ascii="Arial" w:eastAsia="Arial" w:hAnsi="Arial" w:cs="Arial"/>
          <w:i/>
          <w:iCs/>
          <w:sz w:val="22"/>
        </w:rPr>
        <w:t xml:space="preserve"> </w:t>
      </w:r>
      <w:r>
        <w:rPr>
          <w:rFonts w:ascii="Arial" w:eastAsia="Arial" w:hAnsi="Arial" w:cs="Arial"/>
          <w:sz w:val="22"/>
        </w:rPr>
        <w:t xml:space="preserve">are mutually exclusive if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B</m:t>
          </m:r>
          <m:r>
            <w:rPr>
              <w:rFonts w:ascii="Arial" w:eastAsia="Arial" w:hAnsi="Arial" w:cs="Arial"/>
              <w:sz w:val="22"/>
            </w:rPr>
            <m:t>=</m:t>
          </m:r>
          <m:r>
            <w:rPr>
              <w:rFonts w:ascii="Arial" w:eastAsia="Arial" w:hAnsi="Arial" w:cs="Arial"/>
              <w:sz w:val="22"/>
            </w:rPr>
            <m:t>∅</m:t>
          </m:r>
        </m:oMath>
      </m:oMathPara>
      <w:r>
        <w:rPr>
          <w:rFonts w:ascii="Arial" w:eastAsia="Arial" w:hAnsi="Arial" w:cs="Arial"/>
          <w:sz w:val="22"/>
        </w:rPr>
        <w:t xml:space="preserve"> </w:t>
      </w:r>
      <w:r>
        <w:rPr>
          <w:rStyle w:val="Emphasis"/>
          <w:rFonts w:ascii="Arial" w:eastAsia="Arial" w:hAnsi="Arial" w:cs="Arial"/>
          <w:i/>
          <w:iCs/>
          <w:sz w:val="22"/>
        </w:rPr>
        <w:t xml:space="preserve">, </w:t>
      </w:r>
      <w:r>
        <w:rPr>
          <w:rFonts w:ascii="Arial" w:eastAsia="Arial" w:hAnsi="Arial" w:cs="Arial"/>
          <w:sz w:val="22"/>
        </w:rPr>
        <w:t>that is, they cannot occur simultaneously.</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net</w:t>
      </w:r>
    </w:p>
    <w:p>
      <w:pPr>
        <w:keepNext w:val="0"/>
        <w:spacing w:before="0" w:after="160" w:line="276" w:lineRule="auto"/>
        <w:rPr>
          <w:rFonts w:ascii="Arial" w:eastAsia="Arial" w:hAnsi="Arial" w:cs="Arial"/>
        </w:rPr>
      </w:pPr>
      <w:r>
        <w:rPr>
          <w:rFonts w:ascii="Arial" w:eastAsia="Arial" w:hAnsi="Arial" w:cs="Arial"/>
          <w:sz w:val="22"/>
        </w:rPr>
        <w:t>A diagram showing the pattern of connected faces and the edges of an unfolded polyhedron (a solid with all faces polygons).</w:t>
      </w:r>
    </w:p>
    <w:p>
      <w:pPr>
        <w:keepNext w:val="0"/>
        <w:spacing w:before="0" w:after="160" w:line="276" w:lineRule="auto"/>
        <w:rPr>
          <w:rFonts w:ascii="Arial" w:eastAsia="Arial" w:hAnsi="Arial" w:cs="Arial"/>
        </w:rPr>
      </w:pPr>
      <w:r>
        <w:rPr>
          <w:rFonts w:ascii="Arial" w:eastAsia="Arial" w:hAnsi="Arial" w:cs="Arial"/>
          <w:sz w:val="22"/>
        </w:rPr>
        <w:t>One possible net for a cube is shown below.</w:t>
      </w:r>
    </w:p>
    <w:p>
      <w:pPr>
        <w:keepNext w:val="0"/>
        <w:spacing w:before="0" w:after="160" w:line="276" w:lineRule="auto"/>
        <w:ind w:left="600" w:right="600"/>
        <w:rPr>
          <w:rFonts w:ascii="Arial" w:eastAsia="Arial" w:hAnsi="Arial" w:cs="Arial"/>
        </w:rPr>
      </w:pPr>
      <w:r>
        <w:rPr>
          <w:rFonts w:ascii="Times New Roman" w:eastAsia="Times New Roman" w:hAnsi="Times New Roman" w:cs="Times New Roman"/>
          <w:strike w:val="0"/>
          <w:u w:val="none"/>
        </w:rPr>
        <w:drawing>
          <wp:inline>
            <wp:extent cx="1638300" cy="1266825"/>
            <wp:docPr id="100051" name="" descr="Six equal sized squares forming a cross 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xmlns:r="http://schemas.openxmlformats.org/officeDocument/2006/relationships" r:embed="rId40"/>
                    <a:stretch>
                      <a:fillRect/>
                    </a:stretch>
                  </pic:blipFill>
                  <pic:spPr>
                    <a:xfrm>
                      <a:off x="0" y="0"/>
                      <a:ext cx="1638300" cy="1266825"/>
                    </a:xfrm>
                    <a:prstGeom prst="rect">
                      <a:avLst/>
                    </a:prstGeom>
                  </pic:spPr>
                </pic:pic>
              </a:graphicData>
            </a:graphic>
          </wp:inline>
        </w:drawing>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network</w:t>
      </w:r>
    </w:p>
    <w:p>
      <w:pPr>
        <w:keepNext w:val="0"/>
        <w:spacing w:before="0" w:after="160" w:line="276" w:lineRule="auto"/>
        <w:rPr>
          <w:rFonts w:ascii="Arial" w:eastAsia="Arial" w:hAnsi="Arial" w:cs="Arial"/>
        </w:rPr>
      </w:pPr>
      <w:r>
        <w:rPr>
          <w:rFonts w:ascii="Arial" w:eastAsia="Arial" w:hAnsi="Arial" w:cs="Arial"/>
          <w:sz w:val="22"/>
        </w:rPr>
        <w:t>A set of points (vertices or nodes) some of which are joined by lines or curves (edges) that sometimes enclose regions (faces). For example, road networks, a family tree or the edges lining a tennis court.</w:t>
      </w:r>
    </w:p>
    <w:p>
      <w:pPr>
        <w:keepNext w:val="0"/>
        <w:spacing w:before="0" w:after="160" w:line="276" w:lineRule="auto"/>
        <w:ind w:left="600" w:right="600"/>
        <w:rPr>
          <w:rFonts w:ascii="Arial" w:eastAsia="Arial" w:hAnsi="Arial" w:cs="Arial"/>
        </w:rPr>
      </w:pPr>
      <w:r>
        <w:rPr>
          <w:rFonts w:ascii="Times New Roman" w:eastAsia="Times New Roman" w:hAnsi="Times New Roman" w:cs="Times New Roman"/>
          <w:strike w:val="0"/>
          <w:u w:val="none"/>
        </w:rPr>
        <w:drawing>
          <wp:inline>
            <wp:extent cx="1485900" cy="914400"/>
            <wp:docPr id="100053" name="" descr="A diagram of a connected network consisting of 17 nodes and 30 ed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xmlns:r="http://schemas.openxmlformats.org/officeDocument/2006/relationships" r:embed="rId41"/>
                    <a:stretch>
                      <a:fillRect/>
                    </a:stretch>
                  </pic:blipFill>
                  <pic:spPr>
                    <a:xfrm>
                      <a:off x="0" y="0"/>
                      <a:ext cx="1485900" cy="914400"/>
                    </a:xfrm>
                    <a:prstGeom prst="rect">
                      <a:avLst/>
                    </a:prstGeom>
                  </pic:spPr>
                </pic:pic>
              </a:graphicData>
            </a:graphic>
          </wp:inline>
        </w:drawing>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non-linear</w:t>
      </w:r>
    </w:p>
    <w:p>
      <w:pPr>
        <w:keepNext w:val="0"/>
        <w:spacing w:before="0" w:after="160" w:line="276" w:lineRule="auto"/>
        <w:rPr>
          <w:rFonts w:ascii="Arial" w:eastAsia="Arial" w:hAnsi="Arial" w:cs="Arial"/>
        </w:rPr>
      </w:pPr>
      <w:r>
        <w:rPr>
          <w:rFonts w:ascii="Arial" w:eastAsia="Arial" w:hAnsi="Arial" w:cs="Arial"/>
          <w:sz w:val="22"/>
        </w:rPr>
        <w:t>Functions or graphs that cannot be represented by a straight line or a linear function.</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number bonds</w:t>
      </w:r>
    </w:p>
    <w:p>
      <w:pPr>
        <w:keepNext w:val="0"/>
        <w:spacing w:before="0" w:after="160" w:line="276" w:lineRule="auto"/>
        <w:rPr>
          <w:rFonts w:ascii="Arial" w:eastAsia="Arial" w:hAnsi="Arial" w:cs="Arial"/>
        </w:rPr>
      </w:pPr>
      <w:r>
        <w:rPr>
          <w:rFonts w:ascii="Arial" w:eastAsia="Arial" w:hAnsi="Arial" w:cs="Arial"/>
          <w:sz w:val="22"/>
        </w:rPr>
        <w:t>Combinations (pairs) of numbers that add to a given number, e.g. 8 + 2, 6 + 4, and 7 + 3 all bond to form 10.</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number chart</w:t>
      </w:r>
    </w:p>
    <w:p>
      <w:pPr>
        <w:keepNext w:val="0"/>
        <w:spacing w:before="0" w:after="160" w:line="276" w:lineRule="auto"/>
        <w:rPr>
          <w:rFonts w:ascii="Arial" w:eastAsia="Arial" w:hAnsi="Arial" w:cs="Arial"/>
        </w:rPr>
      </w:pPr>
      <w:r>
        <w:rPr>
          <w:rFonts w:ascii="Arial" w:eastAsia="Arial" w:hAnsi="Arial" w:cs="Arial"/>
          <w:sz w:val="22"/>
        </w:rPr>
        <w:t>A table that lists numbers in numerical order. There are different types of number charts.</w:t>
      </w:r>
    </w:p>
    <w:p>
      <w:pPr>
        <w:keepNext w:val="0"/>
        <w:spacing w:before="0" w:after="160" w:line="276" w:lineRule="auto"/>
        <w:rPr>
          <w:rFonts w:ascii="Arial" w:eastAsia="Arial" w:hAnsi="Arial" w:cs="Arial"/>
        </w:rPr>
      </w:pPr>
      <w:r>
        <w:rPr>
          <w:rFonts w:ascii="Arial" w:eastAsia="Arial" w:hAnsi="Arial" w:cs="Arial"/>
          <w:sz w:val="22"/>
        </w:rPr>
        <w:t>For example:</w:t>
      </w:r>
    </w:p>
    <w:p>
      <w:pPr>
        <w:pStyle w:val="ListParagraph"/>
        <w:keepNext w:val="0"/>
        <w:numPr>
          <w:ilvl w:val="0"/>
          <w:numId w:val="96"/>
        </w:numPr>
        <w:spacing w:before="0" w:after="120" w:line="276" w:lineRule="auto"/>
        <w:ind w:left="397" w:hanging="397"/>
        <w:contextualSpacing/>
        <w:jc w:val="left"/>
        <w:rPr>
          <w:rFonts w:ascii="Arial" w:eastAsia="Arial" w:hAnsi="Arial" w:cs="Arial"/>
        </w:rPr>
      </w:pPr>
      <w:r>
        <w:rPr>
          <w:rFonts w:ascii="Arial" w:eastAsia="Arial" w:hAnsi="Arial" w:cs="Arial"/>
          <w:sz w:val="22"/>
        </w:rPr>
        <w:t>a 1–120 or 0–99 chart</w:t>
      </w:r>
    </w:p>
    <w:p>
      <w:pPr>
        <w:pStyle w:val="ListParagraph"/>
        <w:keepNext w:val="0"/>
        <w:numPr>
          <w:ilvl w:val="0"/>
          <w:numId w:val="96"/>
        </w:numPr>
        <w:spacing w:before="0" w:after="120" w:line="276" w:lineRule="auto"/>
        <w:ind w:left="397" w:hanging="397"/>
        <w:contextualSpacing/>
        <w:jc w:val="left"/>
        <w:rPr>
          <w:rFonts w:ascii="Arial" w:eastAsia="Arial" w:hAnsi="Arial" w:cs="Arial"/>
        </w:rPr>
      </w:pPr>
      <w:r>
        <w:rPr>
          <w:rFonts w:ascii="Arial" w:eastAsia="Arial" w:hAnsi="Arial" w:cs="Arial"/>
          <w:sz w:val="22"/>
        </w:rPr>
        <w:t>a calendar display for a month.</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number line</w:t>
      </w:r>
    </w:p>
    <w:p>
      <w:pPr>
        <w:keepNext w:val="0"/>
        <w:spacing w:before="0" w:after="160" w:line="276" w:lineRule="auto"/>
        <w:rPr>
          <w:rFonts w:ascii="Arial" w:eastAsia="Arial" w:hAnsi="Arial" w:cs="Arial"/>
        </w:rPr>
      </w:pPr>
      <w:r>
        <w:rPr>
          <w:rFonts w:ascii="Arial" w:eastAsia="Arial" w:hAnsi="Arial" w:cs="Arial"/>
          <w:sz w:val="22"/>
        </w:rPr>
        <w:t>A number line is used to represent numbers according to their distance from a zero point. The representation of a number line can start and end on any number.</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number sentence</w:t>
      </w:r>
    </w:p>
    <w:p>
      <w:pPr>
        <w:keepNext w:val="0"/>
        <w:spacing w:before="0" w:after="160" w:line="276" w:lineRule="auto"/>
        <w:rPr>
          <w:rFonts w:ascii="Arial" w:eastAsia="Arial" w:hAnsi="Arial" w:cs="Arial"/>
        </w:rPr>
      </w:pPr>
      <w:r>
        <w:rPr>
          <w:rFonts w:ascii="Arial" w:eastAsia="Arial" w:hAnsi="Arial" w:cs="Arial"/>
          <w:sz w:val="22"/>
        </w:rPr>
        <w:t>A number sentence uses numerals and mathematical symbols. A number sentence may be used instead of the word equation. For example, instead of writing 6 apples plus 7 apples equals 13 apples, the number sentence would be 6 + 7 = 13.</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numerator</w:t>
      </w:r>
    </w:p>
    <w:p>
      <w:pPr>
        <w:keepNext w:val="0"/>
        <w:spacing w:before="0" w:after="160" w:line="276" w:lineRule="auto"/>
        <w:rPr>
          <w:rFonts w:ascii="Arial" w:eastAsia="Arial" w:hAnsi="Arial" w:cs="Arial"/>
        </w:rPr>
      </w:pPr>
      <w:r>
        <w:rPr>
          <w:rFonts w:ascii="Arial" w:eastAsia="Arial" w:hAnsi="Arial" w:cs="Arial"/>
          <w:sz w:val="22"/>
        </w:rPr>
        <w:t xml:space="preserve">In the fraction </w:t>
      </w:r>
      <m:oMathPara>
        <m:oMathParaPr>
          <m:jc m:val="left"/>
        </m:oMathParaPr>
        <m:oMath>
          <m:f>
            <m:num>
              <m:r>
                <w:rPr>
                  <w:rFonts w:ascii="Arial" w:eastAsia="Arial" w:hAnsi="Arial" w:cs="Arial"/>
                  <w:sz w:val="22"/>
                </w:rPr>
                <m:t>a</m:t>
              </m:r>
            </m:num>
            <m:den>
              <m:r>
                <w:rPr>
                  <w:rFonts w:ascii="Arial" w:eastAsia="Arial" w:hAnsi="Arial" w:cs="Arial"/>
                  <w:sz w:val="22"/>
                </w:rPr>
                <m:t>b</m:t>
              </m:r>
            </m:den>
          </m:f>
        </m:oMath>
      </m:oMathPara>
      <w:r>
        <w:rPr>
          <w:rFonts w:ascii="Arial" w:eastAsia="Arial" w:hAnsi="Arial" w:cs="Arial"/>
          <w:sz w:val="22"/>
        </w:rPr>
        <w:t xml:space="preserve">, </w:t>
      </w:r>
      <m:oMathPara>
        <m:oMathParaPr>
          <m:jc m:val="left"/>
        </m:oMathParaPr>
        <m:oMath>
          <m:r>
            <w:rPr>
              <w:rFonts w:ascii="Arial" w:eastAsia="Arial" w:hAnsi="Arial" w:cs="Arial"/>
              <w:sz w:val="22"/>
            </w:rPr>
            <m:t>a</m:t>
          </m:r>
        </m:oMath>
      </m:oMathPara>
      <w:r>
        <w:rPr>
          <w:rFonts w:ascii="Arial" w:eastAsia="Arial" w:hAnsi="Arial" w:cs="Arial"/>
          <w:sz w:val="22"/>
        </w:rPr>
        <w:t xml:space="preserve"> is the numerator. If an object is divided into </w:t>
      </w:r>
      <m:oMathPara>
        <m:oMathParaPr>
          <m:jc m:val="left"/>
        </m:oMathParaPr>
        <m:oMath>
          <m:r>
            <w:rPr>
              <w:rFonts w:ascii="Arial" w:eastAsia="Arial" w:hAnsi="Arial" w:cs="Arial"/>
              <w:sz w:val="22"/>
            </w:rPr>
            <m:t>b</m:t>
          </m:r>
        </m:oMath>
      </m:oMathPara>
      <w:r>
        <w:rPr>
          <w:rFonts w:ascii="Arial" w:eastAsia="Arial" w:hAnsi="Arial" w:cs="Arial"/>
          <w:sz w:val="22"/>
        </w:rPr>
        <w:t xml:space="preserve"> equal parts, then the fraction </w:t>
      </w:r>
      <m:oMathPara>
        <m:oMathParaPr>
          <m:jc m:val="left"/>
        </m:oMathParaPr>
        <m:oMath>
          <m:f>
            <m:num>
              <m:r>
                <w:rPr>
                  <w:rFonts w:ascii="Arial" w:eastAsia="Arial" w:hAnsi="Arial" w:cs="Arial"/>
                  <w:sz w:val="22"/>
                </w:rPr>
                <m:t>a</m:t>
              </m:r>
            </m:num>
            <m:den>
              <m:r>
                <w:rPr>
                  <w:rFonts w:ascii="Arial" w:eastAsia="Arial" w:hAnsi="Arial" w:cs="Arial"/>
                  <w:sz w:val="22"/>
                </w:rPr>
                <m:t>b</m:t>
              </m:r>
            </m:den>
          </m:f>
        </m:oMath>
      </m:oMathPara>
      <w:r>
        <w:rPr>
          <w:rFonts w:ascii="Arial" w:eastAsia="Arial" w:hAnsi="Arial" w:cs="Arial"/>
          <w:sz w:val="22"/>
        </w:rPr>
        <w:t xml:space="preserve"> represents </w:t>
      </w:r>
      <m:oMathPara>
        <m:oMathParaPr>
          <m:jc m:val="left"/>
        </m:oMathParaPr>
        <m:oMath>
          <m:r>
            <w:rPr>
              <w:rFonts w:ascii="Arial" w:eastAsia="Arial" w:hAnsi="Arial" w:cs="Arial"/>
              <w:sz w:val="22"/>
            </w:rPr>
            <m:t>a</m:t>
          </m:r>
        </m:oMath>
      </m:oMathPara>
      <w:r>
        <w:rPr>
          <w:rFonts w:ascii="Arial" w:eastAsia="Arial" w:hAnsi="Arial" w:cs="Arial"/>
          <w:sz w:val="22"/>
        </w:rPr>
        <w:t xml:space="preserve"> of these parts all together. For example, if a line segment is divided into 5 equal parts, each of these parts is one-fifth (</w:t>
      </w:r>
      <m:oMathPara>
        <m:oMathParaPr>
          <m:jc m:val="left"/>
        </m:oMathParaPr>
        <m:oMath>
          <m:f>
            <m:num>
              <m:r>
                <w:rPr>
                  <w:rFonts w:ascii="Arial" w:eastAsia="Arial" w:hAnsi="Arial" w:cs="Arial"/>
                  <w:sz w:val="22"/>
                </w:rPr>
                <m:t>1</m:t>
              </m:r>
            </m:num>
            <m:den>
              <m:r>
                <w:rPr>
                  <w:rFonts w:ascii="Arial" w:eastAsia="Arial" w:hAnsi="Arial" w:cs="Arial"/>
                  <w:sz w:val="22"/>
                </w:rPr>
                <m:t>5</m:t>
              </m:r>
            </m:den>
          </m:f>
        </m:oMath>
      </m:oMathPara>
      <w:r>
        <w:rPr>
          <w:rFonts w:ascii="Arial" w:eastAsia="Arial" w:hAnsi="Arial" w:cs="Arial"/>
          <w:sz w:val="22"/>
        </w:rPr>
        <w:t xml:space="preserve">) of the whole and 3 of these parts taken together corresponds to the fraction </w:t>
      </w:r>
      <m:oMathPara>
        <m:oMathParaPr>
          <m:jc m:val="left"/>
        </m:oMathParaPr>
        <m:oMath>
          <m:f>
            <m:num>
              <m:r>
                <w:rPr>
                  <w:rFonts w:ascii="Arial" w:eastAsia="Arial" w:hAnsi="Arial" w:cs="Arial"/>
                  <w:sz w:val="22"/>
                </w:rPr>
                <m:t>3</m:t>
              </m:r>
            </m:num>
            <m:den>
              <m:r>
                <w:rPr>
                  <w:rFonts w:ascii="Arial" w:eastAsia="Arial" w:hAnsi="Arial" w:cs="Arial"/>
                  <w:sz w:val="22"/>
                </w:rPr>
                <m:t>5</m:t>
              </m:r>
            </m:den>
          </m:f>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numerical variable</w:t>
      </w:r>
    </w:p>
    <w:p>
      <w:pPr>
        <w:keepNext w:val="0"/>
        <w:spacing w:before="0" w:after="160" w:line="276" w:lineRule="auto"/>
        <w:rPr>
          <w:rFonts w:ascii="Arial" w:eastAsia="Arial" w:hAnsi="Arial" w:cs="Arial"/>
        </w:rPr>
      </w:pPr>
      <w:r>
        <w:rPr>
          <w:rFonts w:ascii="Arial" w:eastAsia="Arial" w:hAnsi="Arial" w:cs="Arial"/>
          <w:sz w:val="22"/>
        </w:rPr>
        <w:t>Variables whose values are numbers and for which arithmetic processes, such as adding and subtracting or calculating an average, make sense.</w:t>
      </w:r>
    </w:p>
    <w:p>
      <w:pPr>
        <w:keepNext w:val="0"/>
        <w:spacing w:before="0" w:after="160" w:line="276" w:lineRule="auto"/>
        <w:rPr>
          <w:rFonts w:ascii="Arial" w:eastAsia="Arial" w:hAnsi="Arial" w:cs="Arial"/>
        </w:rPr>
      </w:pPr>
      <w:r>
        <w:rPr>
          <w:rFonts w:ascii="Arial" w:eastAsia="Arial" w:hAnsi="Arial" w:cs="Arial"/>
          <w:sz w:val="22"/>
        </w:rPr>
        <w:t>A discrete numerical variable is a numerical variable, each of whose possible values is separated from the next by a definite 'gap'. The most common numerical variables have the counting numbers 0, 1, 2, 3, … as possible values. Others are prices, measured in dollars and cents. For example, the number of children in a family or the number of days in a month.</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object</w:t>
      </w:r>
    </w:p>
    <w:p>
      <w:pPr>
        <w:keepNext w:val="0"/>
        <w:spacing w:before="0" w:after="160" w:line="276" w:lineRule="auto"/>
        <w:rPr>
          <w:rFonts w:ascii="Arial" w:eastAsia="Arial" w:hAnsi="Arial" w:cs="Arial"/>
        </w:rPr>
      </w:pPr>
      <w:r>
        <w:rPr>
          <w:rFonts w:ascii="Arial" w:eastAsia="Arial" w:hAnsi="Arial" w:cs="Arial"/>
          <w:sz w:val="22"/>
        </w:rPr>
        <w:t>A three-dimensional solid.</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obtuse angle</w:t>
      </w:r>
    </w:p>
    <w:p>
      <w:pPr>
        <w:keepNext w:val="0"/>
        <w:spacing w:before="0" w:after="160" w:line="276" w:lineRule="auto"/>
        <w:rPr>
          <w:rFonts w:ascii="Arial" w:eastAsia="Arial" w:hAnsi="Arial" w:cs="Arial"/>
        </w:rPr>
      </w:pPr>
      <w:r>
        <w:rPr>
          <w:rFonts w:ascii="Arial" w:eastAsia="Arial" w:hAnsi="Arial" w:cs="Arial"/>
          <w:sz w:val="22"/>
        </w:rPr>
        <w:t>An angle bigger than a right angle (90°) but smaller than a straight angle (2 right angles, or 180°).</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one-to-one data display</w:t>
      </w:r>
    </w:p>
    <w:p>
      <w:pPr>
        <w:keepNext w:val="0"/>
        <w:spacing w:before="0" w:after="160" w:line="276" w:lineRule="auto"/>
        <w:rPr>
          <w:rFonts w:ascii="Arial" w:eastAsia="Arial" w:hAnsi="Arial" w:cs="Arial"/>
        </w:rPr>
      </w:pPr>
      <w:r>
        <w:rPr>
          <w:rFonts w:ascii="Arial" w:eastAsia="Arial" w:hAnsi="Arial" w:cs="Arial"/>
          <w:sz w:val="22"/>
        </w:rPr>
        <w:t>Display of data using objects and pictures where one object or picture represents one data value.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operation</w:t>
      </w:r>
    </w:p>
    <w:p>
      <w:pPr>
        <w:keepNext w:val="0"/>
        <w:spacing w:before="0" w:after="160" w:line="276" w:lineRule="auto"/>
        <w:rPr>
          <w:rFonts w:ascii="Arial" w:eastAsia="Arial" w:hAnsi="Arial" w:cs="Arial"/>
        </w:rPr>
      </w:pPr>
      <w:r>
        <w:rPr>
          <w:rFonts w:ascii="Arial" w:eastAsia="Arial" w:hAnsi="Arial" w:cs="Arial"/>
          <w:sz w:val="22"/>
        </w:rPr>
        <w:t>The process of combining numbers or expressions. Operations are arithmetic – addition, subtraction, multiplication and division – and also include exponentiation and substitution.</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origin</w:t>
      </w:r>
    </w:p>
    <w:p>
      <w:pPr>
        <w:keepNext w:val="0"/>
        <w:spacing w:before="0" w:after="160" w:line="276" w:lineRule="auto"/>
        <w:rPr>
          <w:rFonts w:ascii="Arial" w:eastAsia="Arial" w:hAnsi="Arial" w:cs="Arial"/>
        </w:rPr>
      </w:pPr>
      <w:r>
        <w:rPr>
          <w:rFonts w:ascii="Arial" w:eastAsia="Arial" w:hAnsi="Arial" w:cs="Arial"/>
          <w:sz w:val="22"/>
        </w:rPr>
        <w:t xml:space="preserve">The point of intersection of the </w:t>
      </w:r>
      <m:oMathPara>
        <m:oMathParaPr>
          <m:jc m:val="left"/>
        </m:oMathParaPr>
        <m:oMath>
          <m:r>
            <w:rPr>
              <w:rFonts w:ascii="Arial" w:eastAsia="Arial" w:hAnsi="Arial" w:cs="Arial"/>
              <w:sz w:val="22"/>
            </w:rPr>
            <m:t>x</m:t>
          </m:r>
        </m:oMath>
      </m:oMathPara>
      <w:r>
        <w:rPr>
          <w:rFonts w:ascii="Arial" w:eastAsia="Arial" w:hAnsi="Arial" w:cs="Arial"/>
          <w:sz w:val="22"/>
        </w:rPr>
        <w:t xml:space="preserve">- and </w:t>
      </w:r>
      <m:oMathPara>
        <m:oMathParaPr>
          <m:jc m:val="left"/>
        </m:oMathParaPr>
        <m:oMath>
          <m:r>
            <w:rPr>
              <w:rFonts w:ascii="Arial" w:eastAsia="Arial" w:hAnsi="Arial" w:cs="Arial"/>
              <w:sz w:val="22"/>
            </w:rPr>
            <m:t>y</m:t>
          </m:r>
        </m:oMath>
      </m:oMathPara>
      <w:r>
        <w:rPr>
          <w:rFonts w:ascii="Arial" w:eastAsia="Arial" w:hAnsi="Arial" w:cs="Arial"/>
          <w:sz w:val="22"/>
        </w:rPr>
        <w:t>-axes on the Cartesian plane.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outcome</w:t>
      </w:r>
    </w:p>
    <w:p>
      <w:pPr>
        <w:keepNext w:val="0"/>
        <w:spacing w:before="0" w:after="160" w:line="276" w:lineRule="auto"/>
        <w:rPr>
          <w:rFonts w:ascii="Arial" w:eastAsia="Arial" w:hAnsi="Arial" w:cs="Arial"/>
        </w:rPr>
      </w:pPr>
      <w:r>
        <w:rPr>
          <w:rFonts w:ascii="Arial" w:eastAsia="Arial" w:hAnsi="Arial" w:cs="Arial"/>
          <w:sz w:val="22"/>
        </w:rPr>
        <w:t>Possible result from an experiment or trial.</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outlier</w:t>
      </w:r>
    </w:p>
    <w:p>
      <w:pPr>
        <w:keepNext w:val="0"/>
        <w:spacing w:before="0" w:after="160" w:line="276" w:lineRule="auto"/>
        <w:rPr>
          <w:rFonts w:ascii="Arial" w:eastAsia="Arial" w:hAnsi="Arial" w:cs="Arial"/>
        </w:rPr>
      </w:pPr>
      <w:r>
        <w:rPr>
          <w:rFonts w:ascii="Arial" w:eastAsia="Arial" w:hAnsi="Arial" w:cs="Arial"/>
          <w:sz w:val="22"/>
        </w:rPr>
        <w:t>A data value that appears to stand out from the other members of the dataset by being unusually high or low.</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parabola</w:t>
      </w:r>
    </w:p>
    <w:p>
      <w:pPr>
        <w:keepNext w:val="0"/>
        <w:spacing w:before="0" w:after="160" w:line="276" w:lineRule="auto"/>
        <w:rPr>
          <w:rFonts w:ascii="Arial" w:eastAsia="Arial" w:hAnsi="Arial" w:cs="Arial"/>
        </w:rPr>
      </w:pPr>
      <w:r>
        <w:rPr>
          <w:rFonts w:ascii="Arial" w:eastAsia="Arial" w:hAnsi="Arial" w:cs="Arial"/>
          <w:sz w:val="22"/>
        </w:rPr>
        <w:t xml:space="preserve">The graph of </w:t>
      </w:r>
      <m:oMathPara>
        <m:oMathParaPr>
          <m:jc m:val="left"/>
        </m:oMathParaPr>
        <m:oMath>
          <m:r>
            <w:rPr>
              <w:rFonts w:ascii="Arial" w:eastAsia="Arial" w:hAnsi="Arial" w:cs="Arial"/>
              <w:sz w:val="22"/>
            </w:rPr>
            <m:t>y</m:t>
          </m:r>
          <m:r>
            <w:rPr>
              <w:rFonts w:ascii="Arial" w:eastAsia="Arial" w:hAnsi="Arial" w:cs="Arial"/>
              <w:sz w:val="22"/>
            </w:rPr>
            <m:t>=</m:t>
          </m:r>
          <m:sSup>
            <m:e>
              <m:r>
                <w:rPr>
                  <w:rFonts w:ascii="Arial" w:eastAsia="Arial" w:hAnsi="Arial" w:cs="Arial"/>
                  <w:sz w:val="22"/>
                </w:rPr>
                <m:t>x</m:t>
              </m:r>
            </m:e>
            <m:sup>
              <m:r>
                <w:rPr>
                  <w:rFonts w:ascii="Arial" w:eastAsia="Arial" w:hAnsi="Arial" w:cs="Arial"/>
                  <w:sz w:val="22"/>
                </w:rPr>
                <m:t>2</m:t>
              </m:r>
            </m:sup>
          </m:sSup>
        </m:oMath>
      </m:oMathPara>
      <w:r>
        <w:rPr>
          <w:rFonts w:ascii="Arial" w:eastAsia="Arial" w:hAnsi="Arial" w:cs="Arial"/>
          <w:sz w:val="22"/>
        </w:rPr>
        <w:t xml:space="preserve">. The point </w:t>
      </w:r>
      <m:oMathPara>
        <m:oMathParaPr>
          <m:jc m:val="left"/>
        </m:oMathParaPr>
        <m:oMath>
          <m:d>
            <m:dPr>
              <m:sepChr m:val="|"/>
            </m:dPr>
            <m:e>
              <m:r>
                <w:rPr>
                  <w:rFonts w:ascii="Arial" w:eastAsia="Arial" w:hAnsi="Arial" w:cs="Arial"/>
                  <w:sz w:val="22"/>
                </w:rPr>
                <m:t>0</m:t>
              </m:r>
              <m:r>
                <w:rPr>
                  <w:rFonts w:ascii="Arial" w:eastAsia="Arial" w:hAnsi="Arial" w:cs="Arial"/>
                  <w:sz w:val="22"/>
                </w:rPr>
                <m:t>,</m:t>
              </m:r>
              <m:r>
                <w:rPr>
                  <w:rFonts w:ascii="Arial" w:eastAsia="Arial" w:hAnsi="Arial" w:cs="Arial"/>
                  <w:sz w:val="22"/>
                </w:rPr>
                <m:t>0</m:t>
              </m:r>
            </m:e>
          </m:d>
        </m:oMath>
      </m:oMathPara>
      <w:r>
        <w:rPr>
          <w:rFonts w:ascii="Arial" w:eastAsia="Arial" w:hAnsi="Arial" w:cs="Arial"/>
          <w:sz w:val="22"/>
        </w:rPr>
        <w:t xml:space="preserve"> is called the vertex of the parabola and the </w:t>
      </w:r>
      <m:oMathPara>
        <m:oMathParaPr>
          <m:jc m:val="left"/>
        </m:oMathParaPr>
        <m:oMath>
          <m:r>
            <w:rPr>
              <w:rFonts w:ascii="Arial" w:eastAsia="Arial" w:hAnsi="Arial" w:cs="Arial"/>
              <w:sz w:val="22"/>
            </w:rPr>
            <m:t>y</m:t>
          </m:r>
        </m:oMath>
      </m:oMathPara>
      <w:r>
        <w:rPr>
          <w:rFonts w:ascii="Arial" w:eastAsia="Arial" w:hAnsi="Arial" w:cs="Arial"/>
          <w:sz w:val="22"/>
        </w:rPr>
        <w:t>-axis is the axis of symmetry of the parabola.</w:t>
      </w:r>
    </w:p>
    <w:p>
      <w:pPr>
        <w:keepNext w:val="0"/>
        <w:spacing w:before="0" w:after="160" w:line="276" w:lineRule="auto"/>
        <w:rPr>
          <w:rFonts w:ascii="Arial" w:eastAsia="Arial" w:hAnsi="Arial" w:cs="Arial"/>
        </w:rPr>
      </w:pPr>
      <w:r>
        <w:rPr>
          <w:rFonts w:ascii="Arial" w:eastAsia="Arial" w:hAnsi="Arial" w:cs="Arial"/>
          <w:sz w:val="22"/>
        </w:rPr>
        <w:t xml:space="preserve">Some other parabolas are the graphs of </w:t>
      </w:r>
      <m:oMathPara>
        <m:oMathParaPr>
          <m:jc m:val="left"/>
        </m:oMathParaPr>
        <m:oMath>
          <m:r>
            <w:rPr>
              <w:rFonts w:ascii="Arial" w:eastAsia="Arial" w:hAnsi="Arial" w:cs="Arial"/>
              <w:sz w:val="22"/>
            </w:rPr>
            <m:t>y</m:t>
          </m:r>
          <m:r>
            <w:rPr>
              <w:rFonts w:ascii="Arial" w:eastAsia="Arial" w:hAnsi="Arial" w:cs="Arial"/>
              <w:sz w:val="22"/>
            </w:rPr>
            <m:t>=</m:t>
          </m:r>
          <m:sSup>
            <m:e>
              <m:r>
                <w:rPr>
                  <w:rFonts w:ascii="Arial" w:eastAsia="Arial" w:hAnsi="Arial" w:cs="Arial"/>
                  <w:sz w:val="22"/>
                </w:rPr>
                <m:t>a</m:t>
              </m:r>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b</m:t>
          </m:r>
          <m:r>
            <w:rPr>
              <w:rFonts w:ascii="Arial" w:eastAsia="Arial" w:hAnsi="Arial" w:cs="Arial"/>
              <w:sz w:val="22"/>
            </w:rPr>
            <m:t>x</m:t>
          </m:r>
          <m:r>
            <w:rPr>
              <w:rFonts w:ascii="Arial" w:eastAsia="Arial" w:hAnsi="Arial" w:cs="Arial"/>
              <w:sz w:val="22"/>
            </w:rPr>
            <m:t>+</m:t>
          </m:r>
          <m:r>
            <w:rPr>
              <w:rFonts w:ascii="Arial" w:eastAsia="Arial" w:hAnsi="Arial" w:cs="Arial"/>
              <w:sz w:val="22"/>
            </w:rPr>
            <m:t>c</m:t>
          </m:r>
        </m:oMath>
      </m:oMathPara>
      <w:r>
        <w:rPr>
          <w:rFonts w:ascii="Arial" w:eastAsia="Arial" w:hAnsi="Arial" w:cs="Arial"/>
          <w:sz w:val="22"/>
        </w:rPr>
        <w:t xml:space="preserve"> where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0</m:t>
          </m:r>
        </m:oMath>
      </m:oMathPara>
      <w:r>
        <w:rPr>
          <w:rFonts w:ascii="Arial" w:eastAsia="Arial" w:hAnsi="Arial" w:cs="Arial"/>
          <w:sz w:val="22"/>
        </w:rPr>
        <w:t>.</w:t>
      </w:r>
    </w:p>
    <w:p>
      <w:pPr>
        <w:keepNext w:val="0"/>
        <w:spacing w:before="0" w:after="160" w:line="276" w:lineRule="auto"/>
        <w:ind w:left="600" w:right="600"/>
        <w:rPr>
          <w:rFonts w:ascii="Arial" w:eastAsia="Arial" w:hAnsi="Arial" w:cs="Arial"/>
        </w:rPr>
      </w:pPr>
      <w:r>
        <w:rPr>
          <w:rFonts w:ascii="Times New Roman" w:eastAsia="Times New Roman" w:hAnsi="Times New Roman" w:cs="Times New Roman"/>
          <w:strike w:val="0"/>
          <w:u w:val="none"/>
        </w:rPr>
        <w:drawing>
          <wp:inline>
            <wp:extent cx="2257425" cy="2667000"/>
            <wp:docPr id="100055" name="" descr="A graph of a parabo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xmlns:r="http://schemas.openxmlformats.org/officeDocument/2006/relationships" r:embed="rId42"/>
                    <a:stretch>
                      <a:fillRect/>
                    </a:stretch>
                  </pic:blipFill>
                  <pic:spPr>
                    <a:xfrm>
                      <a:off x="0" y="0"/>
                      <a:ext cx="2257425" cy="2667000"/>
                    </a:xfrm>
                    <a:prstGeom prst="rect">
                      <a:avLst/>
                    </a:prstGeom>
                  </pic:spPr>
                </pic:pic>
              </a:graphicData>
            </a:graphic>
          </wp:inline>
        </w:drawing>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parallel</w:t>
      </w:r>
    </w:p>
    <w:p>
      <w:pPr>
        <w:keepNext w:val="0"/>
        <w:spacing w:before="0" w:after="160" w:line="276" w:lineRule="auto"/>
        <w:rPr>
          <w:rFonts w:ascii="Arial" w:eastAsia="Arial" w:hAnsi="Arial" w:cs="Arial"/>
        </w:rPr>
      </w:pPr>
      <w:r>
        <w:rPr>
          <w:rFonts w:ascii="Arial" w:eastAsia="Arial" w:hAnsi="Arial" w:cs="Arial"/>
          <w:sz w:val="22"/>
        </w:rPr>
        <w:t>Two distinct lines, rays or line segments in the same plane that have no points of intersection and so necessarily have the same gradient (slope).</w:t>
      </w:r>
    </w:p>
    <w:p>
      <w:pPr>
        <w:keepNext w:val="0"/>
        <w:spacing w:before="0" w:after="160" w:line="276" w:lineRule="auto"/>
        <w:rPr>
          <w:rFonts w:ascii="Arial" w:eastAsia="Arial" w:hAnsi="Arial" w:cs="Arial"/>
        </w:rPr>
      </w:pPr>
      <w:r>
        <w:rPr>
          <w:rFonts w:ascii="Arial" w:eastAsia="Arial" w:hAnsi="Arial" w:cs="Arial"/>
          <w:sz w:val="22"/>
        </w:rPr>
        <w:t xml:space="preserve">The symbol </w:t>
      </w:r>
      <m:oMathPara>
        <m:oMathParaPr>
          <m:jc m:val="left"/>
        </m:oMathParaPr>
        <m:oMath>
          <m:r>
            <w:rPr>
              <w:rFonts w:ascii="Arial" w:eastAsia="Arial" w:hAnsi="Arial" w:cs="Arial"/>
              <w:sz w:val="22"/>
            </w:rPr>
            <m:t>∥</m:t>
          </m:r>
        </m:oMath>
      </m:oMathPara>
      <w:r>
        <w:rPr>
          <w:rFonts w:ascii="Arial" w:eastAsia="Arial" w:hAnsi="Arial" w:cs="Arial"/>
          <w:sz w:val="22"/>
        </w:rPr>
        <w:t xml:space="preserve"> is used to express that one line, ray, or line segment is parallel to another.</w:t>
      </w:r>
    </w:p>
    <w:p>
      <w:pPr>
        <w:keepNext w:val="0"/>
        <w:spacing w:before="0" w:after="160" w:line="276" w:lineRule="auto"/>
        <w:ind w:left="600" w:right="600"/>
        <w:rPr>
          <w:rFonts w:ascii="Arial" w:eastAsia="Arial" w:hAnsi="Arial" w:cs="Arial"/>
        </w:rPr>
      </w:pPr>
      <w:r>
        <w:rPr>
          <w:rFonts w:ascii="Times New Roman" w:eastAsia="Times New Roman" w:hAnsi="Times New Roman" w:cs="Times New Roman"/>
          <w:strike w:val="0"/>
          <w:u w:val="none"/>
        </w:rPr>
        <w:drawing>
          <wp:inline>
            <wp:extent cx="1371600" cy="990600"/>
            <wp:docPr id="100057" name="" descr="Two parallel 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xmlns:r="http://schemas.openxmlformats.org/officeDocument/2006/relationships" r:embed="rId43"/>
                    <a:stretch>
                      <a:fillRect/>
                    </a:stretch>
                  </pic:blipFill>
                  <pic:spPr>
                    <a:xfrm>
                      <a:off x="0" y="0"/>
                      <a:ext cx="1371600" cy="990600"/>
                    </a:xfrm>
                    <a:prstGeom prst="rect">
                      <a:avLst/>
                    </a:prstGeom>
                  </pic:spPr>
                </pic:pic>
              </a:graphicData>
            </a:graphic>
          </wp:inline>
        </w:drawing>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partition</w:t>
      </w:r>
    </w:p>
    <w:p>
      <w:pPr>
        <w:keepNext w:val="0"/>
        <w:spacing w:before="0" w:after="160" w:line="276" w:lineRule="auto"/>
        <w:rPr>
          <w:rFonts w:ascii="Arial" w:eastAsia="Arial" w:hAnsi="Arial" w:cs="Arial"/>
        </w:rPr>
      </w:pPr>
      <w:r>
        <w:rPr>
          <w:rFonts w:ascii="Arial" w:eastAsia="Arial" w:hAnsi="Arial" w:cs="Arial"/>
          <w:sz w:val="22"/>
        </w:rPr>
        <w:t>Partitioning is dividing a quantity into parts.</w:t>
      </w:r>
    </w:p>
    <w:p>
      <w:pPr>
        <w:keepNext w:val="0"/>
        <w:spacing w:before="0" w:after="160" w:line="276" w:lineRule="auto"/>
        <w:rPr>
          <w:rFonts w:ascii="Arial" w:eastAsia="Arial" w:hAnsi="Arial" w:cs="Arial"/>
        </w:rPr>
      </w:pPr>
      <w:r>
        <w:rPr>
          <w:rFonts w:ascii="Arial" w:eastAsia="Arial" w:hAnsi="Arial" w:cs="Arial"/>
          <w:sz w:val="22"/>
        </w:rPr>
        <w:t>In the early years, it commonly refers to treating whole numbers as made up of 2 parts (number bonds), e.g. 10 is 8 and 2.</w:t>
      </w:r>
    </w:p>
    <w:p>
      <w:pPr>
        <w:keepNext w:val="0"/>
        <w:spacing w:before="0" w:after="160" w:line="276" w:lineRule="auto"/>
        <w:rPr>
          <w:rFonts w:ascii="Arial" w:eastAsia="Arial" w:hAnsi="Arial" w:cs="Arial"/>
        </w:rPr>
      </w:pPr>
      <w:r>
        <w:rPr>
          <w:rFonts w:ascii="Arial" w:eastAsia="Arial" w:hAnsi="Arial" w:cs="Arial"/>
          <w:sz w:val="22"/>
        </w:rPr>
        <w:t>In later years, it refers to dividing both continuous and discrete quantities into equal parts (equi-partitioning) when learning about fraction and division concepts.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path (networks)</w:t>
      </w:r>
    </w:p>
    <w:p>
      <w:pPr>
        <w:keepNext w:val="0"/>
        <w:spacing w:before="0" w:after="160" w:line="276" w:lineRule="auto"/>
        <w:rPr>
          <w:rFonts w:ascii="Arial" w:eastAsia="Arial" w:hAnsi="Arial" w:cs="Arial"/>
        </w:rPr>
      </w:pPr>
      <w:r>
        <w:rPr>
          <w:rFonts w:ascii="Arial" w:eastAsia="Arial" w:hAnsi="Arial" w:cs="Arial"/>
          <w:sz w:val="22"/>
        </w:rPr>
        <w:t>A sequence of consecutive edges in a graph. The length of the path is the number of edges traversed.</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pattern</w:t>
      </w:r>
    </w:p>
    <w:p>
      <w:pPr>
        <w:keepNext w:val="0"/>
        <w:spacing w:before="0" w:after="160" w:line="276" w:lineRule="auto"/>
        <w:rPr>
          <w:rFonts w:ascii="Arial" w:eastAsia="Arial" w:hAnsi="Arial" w:cs="Arial"/>
        </w:rPr>
      </w:pPr>
      <w:r>
        <w:rPr>
          <w:rFonts w:ascii="Arial" w:eastAsia="Arial" w:hAnsi="Arial" w:cs="Arial"/>
          <w:sz w:val="22"/>
        </w:rPr>
        <w:t>A pattern is made up of a number of elements that repeat or follow a rule.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pentagon</w:t>
      </w:r>
    </w:p>
    <w:p>
      <w:pPr>
        <w:keepNext w:val="0"/>
        <w:spacing w:before="0" w:after="160" w:line="276" w:lineRule="auto"/>
        <w:rPr>
          <w:rFonts w:ascii="Arial" w:eastAsia="Arial" w:hAnsi="Arial" w:cs="Arial"/>
        </w:rPr>
      </w:pPr>
      <w:r>
        <w:rPr>
          <w:rFonts w:ascii="Arial" w:eastAsia="Arial" w:hAnsi="Arial" w:cs="Arial"/>
          <w:sz w:val="22"/>
        </w:rPr>
        <w:t>A polygon with 5 sides.</w:t>
      </w:r>
    </w:p>
    <w:p>
      <w:pPr>
        <w:keepNext w:val="0"/>
        <w:spacing w:before="0" w:after="160" w:line="276" w:lineRule="auto"/>
        <w:rPr>
          <w:rFonts w:ascii="Arial" w:eastAsia="Arial" w:hAnsi="Arial" w:cs="Arial"/>
        </w:rPr>
      </w:pPr>
      <w:r>
        <w:rPr>
          <w:rStyle w:val="Emphasis"/>
          <w:rFonts w:ascii="Arial" w:eastAsia="Arial" w:hAnsi="Arial" w:cs="Arial"/>
          <w:i/>
          <w:iCs/>
          <w:sz w:val="22"/>
        </w:rPr>
        <w:t>See</w:t>
      </w:r>
      <w:r>
        <w:rPr>
          <w:rFonts w:ascii="Arial" w:eastAsia="Arial" w:hAnsi="Arial" w:cs="Arial"/>
          <w:sz w:val="22"/>
        </w:rPr>
        <w:t xml:space="preserve"> </w:t>
      </w:r>
      <w:hyperlink r:id="rId44" w:history="1">
        <w:r>
          <w:rPr>
            <w:rStyle w:val="Hyperlink"/>
            <w:rFonts w:ascii="Arial" w:eastAsia="Arial" w:hAnsi="Arial" w:cs="Arial"/>
            <w:color w:val="0000EE"/>
            <w:sz w:val="22"/>
            <w:u w:color="0000EE"/>
          </w:rPr>
          <w:t>polygon</w:t>
        </w:r>
      </w:hyperlink>
    </w:p>
    <w:p>
      <w:pPr>
        <w:pStyle w:val="GlossaryItemTitle"/>
        <w:numPr>
          <w:ilvl w:val="0"/>
          <w:numId w:val="0"/>
        </w:numPr>
        <w:spacing w:before="0" w:after="160"/>
        <w:rPr>
          <w:rFonts w:ascii="Arial" w:eastAsia="Arial" w:hAnsi="Arial" w:cs="Arial"/>
          <w:b/>
          <w:sz w:val="22"/>
        </w:rPr>
      </w:pPr>
      <w:r>
        <w:rPr>
          <w:rFonts w:ascii="Arial" w:eastAsia="Arial" w:hAnsi="Arial" w:cs="Arial"/>
          <w:b/>
          <w:sz w:val="22"/>
        </w:rPr>
        <w:t>percentage error</w:t>
      </w:r>
    </w:p>
    <w:p>
      <w:pPr>
        <w:keepNext w:val="0"/>
        <w:spacing w:before="0" w:after="160" w:line="276" w:lineRule="auto"/>
        <w:rPr>
          <w:rFonts w:ascii="Arial" w:eastAsia="Arial" w:hAnsi="Arial" w:cs="Arial"/>
        </w:rPr>
      </w:pPr>
      <w:r>
        <w:rPr>
          <w:rFonts w:ascii="Arial" w:eastAsia="Arial" w:hAnsi="Arial" w:cs="Arial"/>
          <w:sz w:val="22"/>
        </w:rPr>
        <w:t>The absolute error of a measurement expressed as a percentage of the recorded measurement.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perpendicular</w:t>
      </w:r>
    </w:p>
    <w:p>
      <w:pPr>
        <w:keepNext w:val="0"/>
        <w:spacing w:before="0" w:after="160" w:line="276" w:lineRule="auto"/>
        <w:rPr>
          <w:rFonts w:ascii="Arial" w:eastAsia="Arial" w:hAnsi="Arial" w:cs="Arial"/>
        </w:rPr>
      </w:pPr>
      <w:r>
        <w:rPr>
          <w:rFonts w:ascii="Arial" w:eastAsia="Arial" w:hAnsi="Arial" w:cs="Arial"/>
          <w:sz w:val="22"/>
        </w:rPr>
        <w:t>Two lines, rays, line segments, vectors, planes or other objects that intersect at a 90° angle (a right angle).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pi</w:t>
      </w:r>
    </w:p>
    <w:p>
      <w:pPr>
        <w:keepNext w:val="0"/>
        <w:spacing w:before="0" w:after="160" w:line="276" w:lineRule="auto"/>
        <w:rPr>
          <w:rFonts w:ascii="Arial" w:eastAsia="Arial" w:hAnsi="Arial" w:cs="Arial"/>
        </w:rPr>
      </w:pPr>
      <w:r>
        <w:rPr>
          <w:rFonts w:ascii="Arial" w:eastAsia="Arial" w:hAnsi="Arial" w:cs="Arial"/>
          <w:sz w:val="22"/>
        </w:rPr>
        <w:t xml:space="preserve">The ratio of the circumference of any circle to its diameter. It is denoted by the Greek letter </w:t>
      </w:r>
      <m:oMathPara>
        <m:oMathParaPr>
          <m:jc m:val="left"/>
        </m:oMathParaPr>
        <m:oMath>
          <m:r>
            <w:rPr>
              <w:rFonts w:ascii="Arial" w:eastAsia="Arial" w:hAnsi="Arial" w:cs="Arial"/>
              <w:sz w:val="22"/>
            </w:rPr>
            <m:t>π</m:t>
          </m:r>
        </m:oMath>
      </m:oMathPara>
      <w:r>
        <w:rPr>
          <w:rFonts w:ascii="Arial" w:eastAsia="Arial" w:hAnsi="Arial" w:cs="Arial"/>
          <w:sz w:val="22"/>
        </w:rPr>
        <w:t xml:space="preserve"> (pi). Approximate values are </w:t>
      </w:r>
      <m:oMathPara>
        <m:oMathParaPr>
          <m:jc m:val="left"/>
        </m:oMathParaPr>
        <m:oMath>
          <m:r>
            <w:rPr>
              <w:rFonts w:ascii="Arial" w:eastAsia="Arial" w:hAnsi="Arial" w:cs="Arial"/>
              <w:sz w:val="22"/>
            </w:rPr>
            <m:t>3.14</m:t>
          </m:r>
        </m:oMath>
      </m:oMathPara>
      <w:r>
        <w:rPr>
          <w:rFonts w:ascii="Arial" w:eastAsia="Arial" w:hAnsi="Arial" w:cs="Arial"/>
          <w:sz w:val="22"/>
        </w:rPr>
        <w:t xml:space="preserve"> or </w:t>
      </w:r>
      <m:oMathPara>
        <m:oMathParaPr>
          <m:jc m:val="left"/>
        </m:oMathParaPr>
        <m:oMath>
          <m:f>
            <m:num>
              <m:r>
                <w:rPr>
                  <w:rFonts w:ascii="Arial" w:eastAsia="Arial" w:hAnsi="Arial" w:cs="Arial"/>
                  <w:sz w:val="22"/>
                </w:rPr>
                <m:t>22</m:t>
              </m:r>
            </m:num>
            <m:den>
              <m:r>
                <w:rPr>
                  <w:rFonts w:ascii="Arial" w:eastAsia="Arial" w:hAnsi="Arial" w:cs="Arial"/>
                  <w:sz w:val="22"/>
                </w:rPr>
                <m:t>7</m:t>
              </m:r>
            </m:den>
          </m:f>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picture graph</w:t>
      </w:r>
    </w:p>
    <w:p>
      <w:pPr>
        <w:keepNext w:val="0"/>
        <w:spacing w:before="0" w:after="160" w:line="276" w:lineRule="auto"/>
        <w:rPr>
          <w:rFonts w:ascii="Arial" w:eastAsia="Arial" w:hAnsi="Arial" w:cs="Arial"/>
        </w:rPr>
      </w:pPr>
      <w:r>
        <w:rPr>
          <w:rFonts w:ascii="Arial" w:eastAsia="Arial" w:hAnsi="Arial" w:cs="Arial"/>
          <w:sz w:val="22"/>
        </w:rPr>
        <w:t>Display of data using images, symbols or pictures to represent data in categories.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piecework</w:t>
      </w:r>
    </w:p>
    <w:p>
      <w:pPr>
        <w:keepNext w:val="0"/>
        <w:spacing w:before="0" w:after="160" w:line="276" w:lineRule="auto"/>
        <w:rPr>
          <w:rFonts w:ascii="Arial" w:eastAsia="Arial" w:hAnsi="Arial" w:cs="Arial"/>
        </w:rPr>
      </w:pPr>
      <w:r>
        <w:rPr>
          <w:rFonts w:ascii="Arial" w:eastAsia="Arial" w:hAnsi="Arial" w:cs="Arial"/>
          <w:sz w:val="22"/>
        </w:rPr>
        <w:t>Employment where a worker is paid a fixed rate for each item produced or action performed regardless of the time taken.</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place value system</w:t>
      </w:r>
    </w:p>
    <w:p>
      <w:pPr>
        <w:keepNext w:val="0"/>
        <w:spacing w:before="0" w:after="160" w:line="276" w:lineRule="auto"/>
        <w:rPr>
          <w:rFonts w:ascii="Arial" w:eastAsia="Arial" w:hAnsi="Arial" w:cs="Arial"/>
        </w:rPr>
      </w:pPr>
      <w:r>
        <w:rPr>
          <w:rFonts w:ascii="Arial" w:eastAsia="Arial" w:hAnsi="Arial" w:cs="Arial"/>
          <w:sz w:val="22"/>
        </w:rPr>
        <w:t>The place value system has 4 properties: positional, base-ten, additive and multiplicative.</w:t>
      </w:r>
    </w:p>
    <w:p>
      <w:pPr>
        <w:keepNext w:val="0"/>
        <w:spacing w:before="0" w:after="160" w:line="276" w:lineRule="auto"/>
        <w:rPr>
          <w:rFonts w:ascii="Arial" w:eastAsia="Arial" w:hAnsi="Arial" w:cs="Arial"/>
        </w:rPr>
      </w:pPr>
      <w:r>
        <w:rPr>
          <w:rFonts w:ascii="Arial" w:eastAsia="Arial" w:hAnsi="Arial" w:cs="Arial"/>
          <w:sz w:val="22"/>
        </w:rPr>
        <w:t>The value of a digit is determined by its position in a number relative to the ones (or units) place. For example, in the number 924, the 4 denotes 4 ones, the 2 denotes 2 tens or 20 ones, and the 9 denotes 9 hundreds, 90 tens or 900 ones.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planar graph</w:t>
      </w:r>
    </w:p>
    <w:p>
      <w:pPr>
        <w:keepNext w:val="0"/>
        <w:spacing w:before="0" w:after="160" w:line="276" w:lineRule="auto"/>
        <w:rPr>
          <w:rFonts w:ascii="Arial" w:eastAsia="Arial" w:hAnsi="Arial" w:cs="Arial"/>
        </w:rPr>
      </w:pPr>
      <w:r>
        <w:rPr>
          <w:rFonts w:ascii="Arial" w:eastAsia="Arial" w:hAnsi="Arial" w:cs="Arial"/>
          <w:sz w:val="22"/>
        </w:rPr>
        <w:t>A connected graph that is drawn within a plane whose edges do not cross.</w:t>
      </w:r>
    </w:p>
    <w:p>
      <w:pPr>
        <w:keepNext w:val="0"/>
        <w:spacing w:before="0" w:after="160" w:line="276" w:lineRule="auto"/>
        <w:ind w:left="600" w:right="600"/>
        <w:rPr>
          <w:rFonts w:ascii="Arial" w:eastAsia="Arial" w:hAnsi="Arial" w:cs="Arial"/>
        </w:rPr>
      </w:pPr>
      <w:r>
        <w:rPr>
          <w:rFonts w:ascii="Times New Roman" w:eastAsia="Times New Roman" w:hAnsi="Times New Roman" w:cs="Times New Roman"/>
          <w:strike w:val="0"/>
          <w:u w:val="none"/>
        </w:rPr>
        <w:drawing>
          <wp:inline>
            <wp:extent cx="3172268" cy="1981477"/>
            <wp:docPr id="100059" name="" descr="A planar graph with points labelled A, C, H, G and 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xmlns:r="http://schemas.openxmlformats.org/officeDocument/2006/relationships" r:embed="rId45"/>
                    <a:stretch>
                      <a:fillRect/>
                    </a:stretch>
                  </pic:blipFill>
                  <pic:spPr>
                    <a:xfrm>
                      <a:off x="0" y="0"/>
                      <a:ext cx="3172268" cy="1981477"/>
                    </a:xfrm>
                    <a:prstGeom prst="rect">
                      <a:avLst/>
                    </a:prstGeom>
                  </pic:spPr>
                </pic:pic>
              </a:graphicData>
            </a:graphic>
          </wp:inline>
        </w:drawing>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point</w:t>
      </w:r>
    </w:p>
    <w:p>
      <w:pPr>
        <w:keepNext w:val="0"/>
        <w:spacing w:before="0" w:after="160" w:line="276" w:lineRule="auto"/>
        <w:rPr>
          <w:rFonts w:ascii="Arial" w:eastAsia="Arial" w:hAnsi="Arial" w:cs="Arial"/>
        </w:rPr>
      </w:pPr>
      <w:r>
        <w:rPr>
          <w:rFonts w:ascii="Arial" w:eastAsia="Arial" w:hAnsi="Arial" w:cs="Arial"/>
          <w:sz w:val="22"/>
        </w:rPr>
        <w:t>Representation of a location in space that has zero dimensions. Lines, curves, shapes, surfaces and objects are constructed from sets of points. Points in the Cartesian plane are specified by coordinates.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polygon</w:t>
      </w:r>
    </w:p>
    <w:p>
      <w:pPr>
        <w:keepNext w:val="0"/>
        <w:spacing w:before="0" w:after="160" w:line="276" w:lineRule="auto"/>
        <w:rPr>
          <w:rFonts w:ascii="Arial" w:eastAsia="Arial" w:hAnsi="Arial" w:cs="Arial"/>
        </w:rPr>
      </w:pPr>
      <w:r>
        <w:rPr>
          <w:rFonts w:ascii="Arial" w:eastAsia="Arial" w:hAnsi="Arial" w:cs="Arial"/>
          <w:sz w:val="22"/>
        </w:rPr>
        <w:t>Plane shape bounded by 3 or more line segments.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polynomial</w:t>
      </w:r>
    </w:p>
    <w:p>
      <w:pPr>
        <w:keepNext w:val="0"/>
        <w:spacing w:before="0" w:after="160" w:line="276" w:lineRule="auto"/>
        <w:rPr>
          <w:rFonts w:ascii="Arial" w:eastAsia="Arial" w:hAnsi="Arial" w:cs="Arial"/>
        </w:rPr>
      </w:pPr>
      <w:r>
        <w:rPr>
          <w:rFonts w:ascii="Arial" w:eastAsia="Arial" w:hAnsi="Arial" w:cs="Arial"/>
          <w:sz w:val="22"/>
        </w:rPr>
        <w:t>An expression made up of non-negative integer powers of the same variable and coefficients combined using addition, subtraction and multiplication.</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population</w:t>
      </w:r>
    </w:p>
    <w:p>
      <w:pPr>
        <w:keepNext w:val="0"/>
        <w:spacing w:before="0" w:after="160" w:line="276" w:lineRule="auto"/>
        <w:rPr>
          <w:rFonts w:ascii="Arial" w:eastAsia="Arial" w:hAnsi="Arial" w:cs="Arial"/>
        </w:rPr>
      </w:pPr>
      <w:r>
        <w:rPr>
          <w:rFonts w:ascii="Arial" w:eastAsia="Arial" w:hAnsi="Arial" w:cs="Arial"/>
          <w:sz w:val="22"/>
        </w:rPr>
        <w:t>The complete set of individuals, objects, places, etc., that we want information about.</w:t>
      </w:r>
    </w:p>
    <w:p>
      <w:pPr>
        <w:keepNext w:val="0"/>
        <w:spacing w:before="0" w:after="160" w:line="276" w:lineRule="auto"/>
        <w:rPr>
          <w:rFonts w:ascii="Arial" w:eastAsia="Arial" w:hAnsi="Arial" w:cs="Arial"/>
        </w:rPr>
      </w:pPr>
      <w:r>
        <w:rPr>
          <w:rFonts w:ascii="Arial" w:eastAsia="Arial" w:hAnsi="Arial" w:cs="Arial"/>
          <w:sz w:val="22"/>
        </w:rPr>
        <w:t>Extended in Mathematics Standard and Mathematics Extension 1: In statistics it is the entire dataset from which a statistical sample may be drawn.</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prime factor</w:t>
      </w:r>
    </w:p>
    <w:p>
      <w:pPr>
        <w:keepNext w:val="0"/>
        <w:spacing w:before="0" w:after="160" w:line="276" w:lineRule="auto"/>
        <w:rPr>
          <w:rFonts w:ascii="Arial" w:eastAsia="Arial" w:hAnsi="Arial" w:cs="Arial"/>
        </w:rPr>
      </w:pPr>
      <w:r>
        <w:rPr>
          <w:rFonts w:ascii="Arial" w:eastAsia="Arial" w:hAnsi="Arial" w:cs="Arial"/>
          <w:sz w:val="22"/>
        </w:rPr>
        <w:t xml:space="preserve">A prime factor of a natural number </w:t>
      </w:r>
      <m:oMathPara>
        <m:oMathParaPr>
          <m:jc m:val="left"/>
        </m:oMathParaPr>
        <m:oMath>
          <m:r>
            <w:rPr>
              <w:rFonts w:ascii="Arial" w:eastAsia="Arial" w:hAnsi="Arial" w:cs="Arial"/>
              <w:sz w:val="22"/>
            </w:rPr>
            <m:t>n</m:t>
          </m:r>
        </m:oMath>
      </m:oMathPara>
      <w:r>
        <w:rPr>
          <w:rFonts w:ascii="Arial" w:eastAsia="Arial" w:hAnsi="Arial" w:cs="Arial"/>
          <w:sz w:val="22"/>
        </w:rPr>
        <w:t xml:space="preserve"> is a factor of </w:t>
      </w:r>
      <m:oMathPara>
        <m:oMathParaPr>
          <m:jc m:val="left"/>
        </m:oMathParaPr>
        <m:oMath>
          <m:r>
            <w:rPr>
              <w:rFonts w:ascii="Arial" w:eastAsia="Arial" w:hAnsi="Arial" w:cs="Arial"/>
              <w:sz w:val="22"/>
            </w:rPr>
            <m:t>n</m:t>
          </m:r>
        </m:oMath>
      </m:oMathPara>
      <w:r>
        <w:rPr>
          <w:rFonts w:ascii="Arial" w:eastAsia="Arial" w:hAnsi="Arial" w:cs="Arial"/>
          <w:sz w:val="22"/>
        </w:rPr>
        <w:t xml:space="preserve"> that is a prime number. For example, the prime factors of 330 are 2, 3, 5 and 11.</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principal</w:t>
      </w:r>
    </w:p>
    <w:p>
      <w:pPr>
        <w:keepNext w:val="0"/>
        <w:spacing w:before="0" w:after="160" w:line="276" w:lineRule="auto"/>
        <w:rPr>
          <w:rFonts w:ascii="Arial" w:eastAsia="Arial" w:hAnsi="Arial" w:cs="Arial"/>
        </w:rPr>
      </w:pPr>
      <w:r>
        <w:rPr>
          <w:rFonts w:ascii="Arial" w:eastAsia="Arial" w:hAnsi="Arial" w:cs="Arial"/>
          <w:sz w:val="22"/>
        </w:rPr>
        <w:t>The total amount of money borrowed or invested on which interest is calculated. Also referred to as present value (</w:t>
      </w:r>
      <m:oMathPara>
        <m:oMathParaPr>
          <m:jc m:val="left"/>
        </m:oMathParaPr>
        <m:oMath>
          <m:r>
            <w:rPr>
              <w:rFonts w:ascii="Arial" w:eastAsia="Arial" w:hAnsi="Arial" w:cs="Arial"/>
              <w:sz w:val="22"/>
            </w:rPr>
            <m:t>P</m:t>
          </m:r>
          <m:r>
            <w:rPr>
              <w:rFonts w:ascii="Arial" w:eastAsia="Arial" w:hAnsi="Arial" w:cs="Arial"/>
              <w:sz w:val="22"/>
            </w:rPr>
            <m:t>V</m:t>
          </m:r>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probability</w:t>
      </w:r>
    </w:p>
    <w:p>
      <w:pPr>
        <w:keepNext w:val="0"/>
        <w:spacing w:before="0" w:after="160" w:line="276" w:lineRule="auto"/>
        <w:rPr>
          <w:rFonts w:ascii="Arial" w:eastAsia="Arial" w:hAnsi="Arial" w:cs="Arial"/>
        </w:rPr>
      </w:pPr>
      <w:r>
        <w:rPr>
          <w:rFonts w:ascii="Arial" w:eastAsia="Arial" w:hAnsi="Arial" w:cs="Arial"/>
          <w:sz w:val="22"/>
        </w:rPr>
        <w:t>The chance of something happening shown on a scale from 0 and 1 (inclusive). For example, the probability that a fair coin toss will come up ‘heads’ is 0.5.</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pronumeral</w:t>
      </w:r>
    </w:p>
    <w:p>
      <w:pPr>
        <w:keepNext w:val="0"/>
        <w:spacing w:before="0" w:after="160" w:line="276" w:lineRule="auto"/>
        <w:rPr>
          <w:rFonts w:ascii="Arial" w:eastAsia="Arial" w:hAnsi="Arial" w:cs="Arial"/>
        </w:rPr>
      </w:pPr>
      <w:r>
        <w:rPr>
          <w:rFonts w:ascii="Arial" w:eastAsia="Arial" w:hAnsi="Arial" w:cs="Arial"/>
          <w:sz w:val="22"/>
        </w:rPr>
        <w:t>A letter or symbol that is used to represent a value in a problem that can vary or change. Also known as a variable.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proof</w:t>
      </w:r>
    </w:p>
    <w:p>
      <w:pPr>
        <w:keepNext w:val="0"/>
        <w:spacing w:before="0" w:after="160" w:line="276" w:lineRule="auto"/>
        <w:rPr>
          <w:rFonts w:ascii="Arial" w:eastAsia="Arial" w:hAnsi="Arial" w:cs="Arial"/>
        </w:rPr>
      </w:pPr>
      <w:r>
        <w:rPr>
          <w:rFonts w:ascii="Arial" w:eastAsia="Arial" w:hAnsi="Arial" w:cs="Arial"/>
          <w:sz w:val="22"/>
        </w:rPr>
        <w:t>A rigorous mathematical argument that demonstrates the truth of a given statement or proposition. A mathematical statement that has been established by means of a proof is called a theorem.</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proportion</w:t>
      </w:r>
    </w:p>
    <w:p>
      <w:pPr>
        <w:keepNext w:val="0"/>
        <w:spacing w:before="0" w:after="160" w:line="276" w:lineRule="auto"/>
        <w:rPr>
          <w:rFonts w:ascii="Arial" w:eastAsia="Arial" w:hAnsi="Arial" w:cs="Arial"/>
        </w:rPr>
      </w:pPr>
      <w:r>
        <w:rPr>
          <w:rFonts w:ascii="Arial" w:eastAsia="Arial" w:hAnsi="Arial" w:cs="Arial"/>
          <w:sz w:val="22"/>
        </w:rPr>
        <w:t xml:space="preserve">A constant ratio between corresponding elements of 2 sets. For example, the circumference and diameter of a circle are in proportion as their ratio is the constant </w:t>
      </w:r>
      <m:oMathPara>
        <m:oMathParaPr>
          <m:jc m:val="left"/>
        </m:oMathParaPr>
        <m:oMath>
          <m:r>
            <w:rPr>
              <w:rFonts w:ascii="Arial" w:eastAsia="Arial" w:hAnsi="Arial" w:cs="Arial"/>
              <w:sz w:val="22"/>
            </w:rPr>
            <m:t>π</m:t>
          </m:r>
        </m:oMath>
      </m:oMathPara>
      <w:r>
        <w:rPr>
          <w:rFonts w:ascii="Arial" w:eastAsia="Arial" w:hAnsi="Arial" w:cs="Arial"/>
          <w:sz w:val="22"/>
        </w:rPr>
        <w:t> (pi).</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Pythagoras' theorem</w:t>
      </w:r>
    </w:p>
    <w:p>
      <w:pPr>
        <w:keepNext w:val="0"/>
        <w:spacing w:before="0" w:after="160" w:line="276" w:lineRule="auto"/>
        <w:rPr>
          <w:rFonts w:ascii="Arial" w:eastAsia="Arial" w:hAnsi="Arial" w:cs="Arial"/>
        </w:rPr>
      </w:pPr>
      <w:r>
        <w:rPr>
          <w:rFonts w:ascii="Arial" w:eastAsia="Arial" w:hAnsi="Arial" w:cs="Arial"/>
          <w:sz w:val="22"/>
        </w:rPr>
        <w:t xml:space="preserve">The square of the length of the hypotenuse, </w:t>
      </w:r>
      <m:oMathPara>
        <m:oMathParaPr>
          <m:jc m:val="left"/>
        </m:oMathParaPr>
        <m:oMath>
          <m:r>
            <w:rPr>
              <w:rFonts w:ascii="Arial" w:eastAsia="Arial" w:hAnsi="Arial" w:cs="Arial"/>
              <w:sz w:val="22"/>
            </w:rPr>
            <m:t>c</m:t>
          </m:r>
        </m:oMath>
      </m:oMathPara>
      <w:r>
        <w:rPr>
          <w:rFonts w:ascii="Arial" w:eastAsia="Arial" w:hAnsi="Arial" w:cs="Arial"/>
          <w:sz w:val="22"/>
        </w:rPr>
        <w:t xml:space="preserve">, of a right-angled triangle equals the sum of the squares of the lengths of the other 2 sides, </w:t>
      </w:r>
      <m:oMathPara>
        <m:oMathParaPr>
          <m:jc m:val="left"/>
        </m:oMathParaPr>
        <m:oMath>
          <m:r>
            <w:rPr>
              <w:rFonts w:ascii="Arial" w:eastAsia="Arial" w:hAnsi="Arial" w:cs="Arial"/>
              <w:sz w:val="22"/>
            </w:rPr>
            <m:t>a</m:t>
          </m:r>
        </m:oMath>
      </m:oMathPara>
      <w:r>
        <w:rPr>
          <w:rFonts w:ascii="Arial" w:eastAsia="Arial" w:hAnsi="Arial" w:cs="Arial"/>
          <w:sz w:val="22"/>
        </w:rPr>
        <w:t xml:space="preserve"> and </w:t>
      </w:r>
      <m:oMathPara>
        <m:oMathParaPr>
          <m:jc m:val="left"/>
        </m:oMathParaPr>
        <m:oMath>
          <m:r>
            <w:rPr>
              <w:rFonts w:ascii="Arial" w:eastAsia="Arial" w:hAnsi="Arial" w:cs="Arial"/>
              <w:sz w:val="22"/>
            </w:rPr>
            <m:t>b</m:t>
          </m:r>
        </m:oMath>
      </m:oMathPara>
      <w:r>
        <w:rPr>
          <w:rFonts w:ascii="Arial" w:eastAsia="Arial" w:hAnsi="Arial" w:cs="Arial"/>
          <w:sz w:val="22"/>
        </w:rPr>
        <w:t xml:space="preserve">, such that </w:t>
      </w:r>
      <m:oMathPara>
        <m:oMathParaPr>
          <m:jc m:val="left"/>
        </m:oMathParaPr>
        <m:oMath>
          <m:sSup>
            <m:e>
              <m:r>
                <w:rPr>
                  <w:rFonts w:ascii="Arial" w:eastAsia="Arial" w:hAnsi="Arial" w:cs="Arial"/>
                  <w:sz w:val="22"/>
                </w:rPr>
                <m:t>c</m:t>
              </m:r>
            </m:e>
            <m:sup>
              <m:r>
                <w:rPr>
                  <w:rFonts w:ascii="Arial" w:eastAsia="Arial" w:hAnsi="Arial" w:cs="Arial"/>
                  <w:sz w:val="22"/>
                </w:rPr>
                <m:t>2</m:t>
              </m:r>
            </m:sup>
          </m:sSup>
          <m:r>
            <w:rPr>
              <w:rFonts w:ascii="Arial" w:eastAsia="Arial" w:hAnsi="Arial" w:cs="Arial"/>
              <w:sz w:val="22"/>
            </w:rPr>
            <m:t>=</m:t>
          </m:r>
          <m:sSup>
            <m:e>
              <m:r>
                <w:rPr>
                  <w:rFonts w:ascii="Arial" w:eastAsia="Arial" w:hAnsi="Arial" w:cs="Arial"/>
                  <w:sz w:val="22"/>
                </w:rPr>
                <m:t>a</m:t>
              </m:r>
            </m:e>
            <m:sup>
              <m:r>
                <w:rPr>
                  <w:rFonts w:ascii="Arial" w:eastAsia="Arial" w:hAnsi="Arial" w:cs="Arial"/>
                  <w:sz w:val="22"/>
                </w:rPr>
                <m:t>2</m:t>
              </m:r>
            </m:sup>
          </m:sSup>
          <m:r>
            <w:rPr>
              <w:rFonts w:ascii="Arial" w:eastAsia="Arial" w:hAnsi="Arial" w:cs="Arial"/>
              <w:sz w:val="22"/>
            </w:rPr>
            <m:t>+</m:t>
          </m:r>
          <m:sSup>
            <m:e>
              <m:r>
                <w:rPr>
                  <w:rFonts w:ascii="Arial" w:eastAsia="Arial" w:hAnsi="Arial" w:cs="Arial"/>
                  <w:sz w:val="22"/>
                </w:rPr>
                <m:t>b</m:t>
              </m:r>
            </m:e>
            <m:sup>
              <m:r>
                <w:rPr>
                  <w:rFonts w:ascii="Arial" w:eastAsia="Arial" w:hAnsi="Arial" w:cs="Arial"/>
                  <w:sz w:val="22"/>
                </w:rPr>
                <m:t>2</m:t>
              </m:r>
            </m:sup>
          </m:sSup>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quadratic equation</w:t>
      </w:r>
    </w:p>
    <w:p>
      <w:pPr>
        <w:keepNext w:val="0"/>
        <w:spacing w:before="0" w:after="160" w:line="276" w:lineRule="auto"/>
        <w:rPr>
          <w:rFonts w:ascii="Arial" w:eastAsia="Arial" w:hAnsi="Arial" w:cs="Arial"/>
        </w:rPr>
      </w:pPr>
      <w:r>
        <w:rPr>
          <w:rFonts w:ascii="Arial" w:eastAsia="Arial" w:hAnsi="Arial" w:cs="Arial"/>
          <w:sz w:val="22"/>
        </w:rPr>
        <w:t xml:space="preserve">An equation of the form </w:t>
      </w:r>
      <m:oMathPara>
        <m:oMathParaPr>
          <m:jc m:val="left"/>
        </m:oMathParaPr>
        <m:oMath>
          <m:r>
            <w:rPr>
              <w:rFonts w:ascii="Arial" w:eastAsia="Arial" w:hAnsi="Arial" w:cs="Arial"/>
              <w:sz w:val="22"/>
            </w:rPr>
            <m:t>a</m:t>
          </m:r>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b</m:t>
          </m:r>
          <m:r>
            <w:rPr>
              <w:rFonts w:ascii="Arial" w:eastAsia="Arial" w:hAnsi="Arial" w:cs="Arial"/>
              <w:sz w:val="22"/>
            </w:rPr>
            <m:t>x</m:t>
          </m:r>
          <m:r>
            <w:rPr>
              <w:rFonts w:ascii="Arial" w:eastAsia="Arial" w:hAnsi="Arial" w:cs="Arial"/>
              <w:sz w:val="22"/>
            </w:rPr>
            <m:t>+</m:t>
          </m:r>
          <m:r>
            <w:rPr>
              <w:rFonts w:ascii="Arial" w:eastAsia="Arial" w:hAnsi="Arial" w:cs="Arial"/>
              <w:sz w:val="22"/>
            </w:rPr>
            <m:t>c</m:t>
          </m:r>
          <m:r>
            <w:rPr>
              <w:rFonts w:ascii="Arial" w:eastAsia="Arial" w:hAnsi="Arial" w:cs="Arial"/>
              <w:sz w:val="22"/>
            </w:rPr>
            <m:t>=</m:t>
          </m:r>
          <m:r>
            <w:rPr>
              <w:rFonts w:ascii="Arial" w:eastAsia="Arial" w:hAnsi="Arial" w:cs="Arial"/>
              <w:sz w:val="22"/>
            </w:rPr>
            <m:t>0</m:t>
          </m:r>
        </m:oMath>
      </m:oMathPara>
      <w:r>
        <w:rPr>
          <w:rFonts w:ascii="Arial" w:eastAsia="Arial" w:hAnsi="Arial" w:cs="Arial"/>
          <w:sz w:val="22"/>
        </w:rPr>
        <w:t xml:space="preserve">, where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0</m:t>
          </m:r>
        </m:oMath>
      </m:oMathPara>
      <w:r>
        <w:rPr>
          <w:rFonts w:ascii="Arial" w:eastAsia="Arial" w:hAnsi="Arial" w:cs="Arial"/>
          <w:sz w:val="22"/>
        </w:rPr>
        <w:t xml:space="preserve">, </w:t>
      </w:r>
      <m:oMathPara>
        <m:oMathParaPr>
          <m:jc m:val="left"/>
        </m:oMathParaPr>
        <m:oMath>
          <m:r>
            <w:rPr>
              <w:rFonts w:ascii="Arial" w:eastAsia="Arial" w:hAnsi="Arial" w:cs="Arial"/>
              <w:sz w:val="22"/>
            </w:rPr>
            <m:t>b</m:t>
          </m:r>
        </m:oMath>
      </m:oMathPara>
      <w:r>
        <w:rPr>
          <w:rFonts w:ascii="Arial" w:eastAsia="Arial" w:hAnsi="Arial" w:cs="Arial"/>
          <w:sz w:val="22"/>
        </w:rPr>
        <w:t xml:space="preserve"> and </w:t>
      </w:r>
      <m:oMathPara>
        <m:oMathParaPr>
          <m:jc m:val="left"/>
        </m:oMathParaPr>
        <m:oMath>
          <m:r>
            <w:rPr>
              <w:rFonts w:ascii="Arial" w:eastAsia="Arial" w:hAnsi="Arial" w:cs="Arial"/>
              <w:sz w:val="22"/>
            </w:rPr>
            <m:t>c</m:t>
          </m:r>
        </m:oMath>
      </m:oMathPara>
      <w:r>
        <w:rPr>
          <w:rFonts w:ascii="Arial" w:eastAsia="Arial" w:hAnsi="Arial" w:cs="Arial"/>
          <w:sz w:val="22"/>
        </w:rPr>
        <w:t xml:space="preserve"> are constants.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quadratic expression</w:t>
      </w:r>
    </w:p>
    <w:p>
      <w:pPr>
        <w:keepNext w:val="0"/>
        <w:spacing w:before="0" w:after="160" w:line="276" w:lineRule="auto"/>
        <w:rPr>
          <w:rFonts w:ascii="Arial" w:eastAsia="Arial" w:hAnsi="Arial" w:cs="Arial"/>
        </w:rPr>
      </w:pPr>
      <w:r>
        <w:rPr>
          <w:rFonts w:ascii="Arial" w:eastAsia="Arial" w:hAnsi="Arial" w:cs="Arial"/>
          <w:sz w:val="22"/>
        </w:rPr>
        <w:t xml:space="preserve">An expression of the form </w:t>
      </w:r>
      <m:oMathPara>
        <m:oMathParaPr>
          <m:jc m:val="left"/>
        </m:oMathParaPr>
        <m:oMath>
          <m:r>
            <w:rPr>
              <w:rFonts w:ascii="Arial" w:eastAsia="Arial" w:hAnsi="Arial" w:cs="Arial"/>
              <w:sz w:val="22"/>
            </w:rPr>
            <m:t>a</m:t>
          </m:r>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b</m:t>
          </m:r>
          <m:r>
            <w:rPr>
              <w:rFonts w:ascii="Arial" w:eastAsia="Arial" w:hAnsi="Arial" w:cs="Arial"/>
              <w:sz w:val="22"/>
            </w:rPr>
            <m:t>x</m:t>
          </m:r>
          <m:r>
            <w:rPr>
              <w:rFonts w:ascii="Arial" w:eastAsia="Arial" w:hAnsi="Arial" w:cs="Arial"/>
              <w:sz w:val="22"/>
            </w:rPr>
            <m:t>+</m:t>
          </m:r>
          <m:r>
            <w:rPr>
              <w:rFonts w:ascii="Arial" w:eastAsia="Arial" w:hAnsi="Arial" w:cs="Arial"/>
              <w:sz w:val="22"/>
            </w:rPr>
            <m:t>c</m:t>
          </m:r>
        </m:oMath>
      </m:oMathPara>
      <w:r>
        <w:rPr>
          <w:rFonts w:ascii="Arial" w:eastAsia="Arial" w:hAnsi="Arial" w:cs="Arial"/>
          <w:sz w:val="22"/>
        </w:rPr>
        <w:t xml:space="preserve">, where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0</m:t>
          </m:r>
        </m:oMath>
      </m:oMathPara>
      <w:r>
        <w:rPr>
          <w:rFonts w:ascii="Arial" w:eastAsia="Arial" w:hAnsi="Arial" w:cs="Arial"/>
          <w:sz w:val="22"/>
        </w:rPr>
        <w:t xml:space="preserve">, </w:t>
      </w:r>
      <m:oMathPara>
        <m:oMathParaPr>
          <m:jc m:val="left"/>
        </m:oMathParaPr>
        <m:oMath>
          <m:r>
            <w:rPr>
              <w:rFonts w:ascii="Arial" w:eastAsia="Arial" w:hAnsi="Arial" w:cs="Arial"/>
              <w:sz w:val="22"/>
            </w:rPr>
            <m:t>b</m:t>
          </m:r>
        </m:oMath>
      </m:oMathPara>
      <w:r>
        <w:rPr>
          <w:rFonts w:ascii="Arial" w:eastAsia="Arial" w:hAnsi="Arial" w:cs="Arial"/>
          <w:sz w:val="22"/>
        </w:rPr>
        <w:t xml:space="preserve"> and </w:t>
      </w:r>
      <m:oMathPara>
        <m:oMathParaPr>
          <m:jc m:val="left"/>
        </m:oMathParaPr>
        <m:oMath>
          <m:r>
            <w:rPr>
              <w:rFonts w:ascii="Arial" w:eastAsia="Arial" w:hAnsi="Arial" w:cs="Arial"/>
              <w:sz w:val="22"/>
            </w:rPr>
            <m:t>c</m:t>
          </m:r>
        </m:oMath>
      </m:oMathPara>
      <w:r>
        <w:rPr>
          <w:rFonts w:ascii="Arial" w:eastAsia="Arial" w:hAnsi="Arial" w:cs="Arial"/>
          <w:sz w:val="22"/>
        </w:rPr>
        <w:t xml:space="preserve"> are constants.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quadratic formula</w:t>
      </w:r>
    </w:p>
    <w:p>
      <w:pPr>
        <w:keepNext w:val="0"/>
        <w:spacing w:before="0" w:after="160" w:line="276" w:lineRule="auto"/>
        <w:rPr>
          <w:rFonts w:ascii="Arial" w:eastAsia="Arial" w:hAnsi="Arial" w:cs="Arial"/>
        </w:rPr>
      </w:pPr>
      <w:r>
        <w:rPr>
          <w:rFonts w:ascii="Arial" w:eastAsia="Arial" w:hAnsi="Arial" w:cs="Arial"/>
          <w:sz w:val="22"/>
        </w:rPr>
        <w:t xml:space="preserve">The roots of a quadratic equation </w:t>
      </w:r>
      <m:oMathPara>
        <m:oMathParaPr>
          <m:jc m:val="left"/>
        </m:oMathParaPr>
        <m:oMath>
          <m:sSup>
            <m:e>
              <m:r>
                <w:rPr>
                  <w:rFonts w:ascii="Arial" w:eastAsia="Arial" w:hAnsi="Arial" w:cs="Arial"/>
                  <w:sz w:val="22"/>
                </w:rPr>
                <m:t>a</m:t>
              </m:r>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b</m:t>
          </m:r>
          <m:r>
            <w:rPr>
              <w:rFonts w:ascii="Arial" w:eastAsia="Arial" w:hAnsi="Arial" w:cs="Arial"/>
              <w:sz w:val="22"/>
            </w:rPr>
            <m:t>x</m:t>
          </m:r>
          <m:r>
            <w:rPr>
              <w:rFonts w:ascii="Arial" w:eastAsia="Arial" w:hAnsi="Arial" w:cs="Arial"/>
              <w:sz w:val="22"/>
            </w:rPr>
            <m:t>+</m:t>
          </m:r>
          <m:r>
            <w:rPr>
              <w:rFonts w:ascii="Arial" w:eastAsia="Arial" w:hAnsi="Arial" w:cs="Arial"/>
              <w:sz w:val="22"/>
            </w:rPr>
            <m:t>c</m:t>
          </m:r>
          <m:r>
            <w:rPr>
              <w:rFonts w:ascii="Arial" w:eastAsia="Arial" w:hAnsi="Arial" w:cs="Arial"/>
              <w:sz w:val="22"/>
            </w:rPr>
            <m:t>=</m:t>
          </m:r>
          <m:r>
            <w:rPr>
              <w:rFonts w:ascii="Arial" w:eastAsia="Arial" w:hAnsi="Arial" w:cs="Arial"/>
              <w:sz w:val="22"/>
            </w:rPr>
            <m:t>0</m:t>
          </m:r>
        </m:oMath>
      </m:oMathPara>
      <w:r>
        <w:rPr>
          <w:rFonts w:ascii="Arial" w:eastAsia="Arial" w:hAnsi="Arial" w:cs="Arial"/>
          <w:sz w:val="22"/>
        </w:rPr>
        <w:t xml:space="preserve"> where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0</m:t>
          </m:r>
        </m:oMath>
      </m:oMathPara>
      <w:r>
        <w:rPr>
          <w:rFonts w:ascii="Arial" w:eastAsia="Arial" w:hAnsi="Arial" w:cs="Arial"/>
          <w:sz w:val="22"/>
        </w:rPr>
        <w:t> are given by the quadratic formula:</w:t>
      </w:r>
    </w:p>
    <w:p>
      <w:pPr>
        <w:keepNext w:val="0"/>
        <w:spacing w:before="0" w:after="160" w:line="276" w:lineRule="auto"/>
        <w:rPr>
          <w:rFonts w:ascii="Arial" w:eastAsia="Arial" w:hAnsi="Arial" w:cs="Arial"/>
        </w:rPr>
      </w:pPr>
      <m:oMathPara>
        <m:oMathParaPr>
          <m:jc m:val="left"/>
        </m:oMathParaPr>
        <m:oMath>
          <m:r>
            <w:rPr>
              <w:rFonts w:ascii="Arial" w:eastAsia="Arial" w:hAnsi="Arial" w:cs="Arial"/>
              <w:sz w:val="22"/>
            </w:rPr>
            <m:t>x</m:t>
          </m:r>
          <m:r>
            <w:rPr>
              <w:rFonts w:ascii="Arial" w:eastAsia="Arial" w:hAnsi="Arial" w:cs="Arial"/>
              <w:sz w:val="22"/>
            </w:rPr>
            <m:t>=</m:t>
          </m:r>
          <m:f>
            <m:num>
              <m:r>
                <w:rPr>
                  <w:rFonts w:ascii="Arial" w:eastAsia="Arial" w:hAnsi="Arial" w:cs="Arial"/>
                  <w:sz w:val="22"/>
                </w:rPr>
                <m:t>-</m:t>
              </m:r>
              <m:r>
                <w:rPr>
                  <w:rFonts w:ascii="Arial" w:eastAsia="Arial" w:hAnsi="Arial" w:cs="Arial"/>
                  <w:sz w:val="22"/>
                </w:rPr>
                <m:t>b</m:t>
              </m:r>
              <m:r>
                <w:rPr>
                  <w:rFonts w:ascii="Arial" w:eastAsia="Arial" w:hAnsi="Arial" w:cs="Arial"/>
                  <w:sz w:val="22"/>
                </w:rPr>
                <m:t>±</m:t>
              </m:r>
              <m:rad>
                <m:radPr>
                  <m:degHide/>
                </m:radPr>
                <m:deg/>
                <m:e>
                  <m:sSup>
                    <m:e>
                      <m:r>
                        <w:rPr>
                          <w:rFonts w:ascii="Arial" w:eastAsia="Arial" w:hAnsi="Arial" w:cs="Arial"/>
                          <w:sz w:val="22"/>
                        </w:rPr>
                        <m:t>b</m:t>
                      </m:r>
                    </m:e>
                    <m:sup>
                      <m:r>
                        <w:rPr>
                          <w:rFonts w:ascii="Arial" w:eastAsia="Arial" w:hAnsi="Arial" w:cs="Arial"/>
                          <w:sz w:val="22"/>
                        </w:rPr>
                        <m:t>2</m:t>
                      </m:r>
                    </m:sup>
                  </m:sSup>
                  <m:r>
                    <w:rPr>
                      <w:rFonts w:ascii="Arial" w:eastAsia="Arial" w:hAnsi="Arial" w:cs="Arial"/>
                      <w:sz w:val="22"/>
                    </w:rPr>
                    <m:t> </m:t>
                  </m:r>
                  <m:r>
                    <w:rPr>
                      <w:rFonts w:ascii="Arial" w:eastAsia="Arial" w:hAnsi="Arial" w:cs="Arial"/>
                      <w:sz w:val="22"/>
                    </w:rPr>
                    <m:t>-</m:t>
                  </m:r>
                  <m:r>
                    <w:rPr>
                      <w:rFonts w:ascii="Arial" w:eastAsia="Arial" w:hAnsi="Arial" w:cs="Arial"/>
                      <w:sz w:val="22"/>
                    </w:rPr>
                    <m:t> </m:t>
                  </m:r>
                  <m:r>
                    <w:rPr>
                      <w:rFonts w:ascii="Arial" w:eastAsia="Arial" w:hAnsi="Arial" w:cs="Arial"/>
                      <w:sz w:val="22"/>
                    </w:rPr>
                    <m:t>4</m:t>
                  </m:r>
                  <m:r>
                    <w:rPr>
                      <w:rFonts w:ascii="Arial" w:eastAsia="Arial" w:hAnsi="Arial" w:cs="Arial"/>
                      <w:sz w:val="22"/>
                    </w:rPr>
                    <m:t>a</m:t>
                  </m:r>
                  <m:r>
                    <w:rPr>
                      <w:rFonts w:ascii="Arial" w:eastAsia="Arial" w:hAnsi="Arial" w:cs="Arial"/>
                      <w:sz w:val="22"/>
                    </w:rPr>
                    <m:t>c</m:t>
                  </m:r>
                </m:e>
              </m:rad>
            </m:num>
            <m:den>
              <m:r>
                <w:rPr>
                  <w:rFonts w:ascii="Arial" w:eastAsia="Arial" w:hAnsi="Arial" w:cs="Arial"/>
                  <w:sz w:val="22"/>
                </w:rPr>
                <m:t>2</m:t>
              </m:r>
              <m:r>
                <w:rPr>
                  <w:rFonts w:ascii="Arial" w:eastAsia="Arial" w:hAnsi="Arial" w:cs="Arial"/>
                  <w:sz w:val="22"/>
                </w:rPr>
                <m:t>a</m:t>
              </m:r>
            </m:den>
          </m:f>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quantity value</w:t>
      </w:r>
    </w:p>
    <w:p>
      <w:pPr>
        <w:keepNext w:val="0"/>
        <w:spacing w:before="0" w:after="160" w:line="276" w:lineRule="auto"/>
        <w:rPr>
          <w:rFonts w:ascii="Arial" w:eastAsia="Arial" w:hAnsi="Arial" w:cs="Arial"/>
        </w:rPr>
      </w:pPr>
      <w:r>
        <w:rPr>
          <w:rFonts w:ascii="Arial" w:eastAsia="Arial" w:hAnsi="Arial" w:cs="Arial"/>
          <w:sz w:val="22"/>
        </w:rPr>
        <w:t>The amount a digit represents in a number. For example, the quantity value of the five in 546 is 500, and the quantity value of the four is 40.</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quartiles</w:t>
      </w:r>
    </w:p>
    <w:p>
      <w:pPr>
        <w:keepNext w:val="0"/>
        <w:spacing w:before="0" w:after="160" w:line="276" w:lineRule="auto"/>
        <w:rPr>
          <w:rFonts w:ascii="Arial" w:eastAsia="Arial" w:hAnsi="Arial" w:cs="Arial"/>
        </w:rPr>
      </w:pPr>
      <w:r>
        <w:rPr>
          <w:rFonts w:ascii="Arial" w:eastAsia="Arial" w:hAnsi="Arial" w:cs="Arial"/>
          <w:sz w:val="22"/>
        </w:rPr>
        <w:t xml:space="preserve">The values that divide an ordered dataset into 4 (approximately) equal parts. There are 3 quartiles. The first, the lower quartile </w:t>
      </w:r>
      <m:oMathPara>
        <m:oMathParaPr>
          <m:jc m:val="left"/>
        </m:oMathParaPr>
        <m:oMath>
          <m:d>
            <m:dPr>
              <m:sepChr m:val="|"/>
            </m:dPr>
            <m:e>
              <m:sSub>
                <m:e>
                  <m:r>
                    <w:rPr>
                      <w:rFonts w:ascii="Arial" w:eastAsia="Arial" w:hAnsi="Arial" w:cs="Arial"/>
                      <w:sz w:val="22"/>
                    </w:rPr>
                    <m:t>Q</m:t>
                  </m:r>
                </m:e>
                <m:sub>
                  <m:r>
                    <w:rPr>
                      <w:rFonts w:ascii="Arial" w:eastAsia="Arial" w:hAnsi="Arial" w:cs="Arial"/>
                      <w:sz w:val="22"/>
                    </w:rPr>
                    <m:t>1</m:t>
                  </m:r>
                </m:sub>
              </m:sSub>
            </m:e>
          </m:d>
        </m:oMath>
      </m:oMathPara>
      <w:r>
        <w:rPr>
          <w:rFonts w:ascii="Arial" w:eastAsia="Arial" w:hAnsi="Arial" w:cs="Arial"/>
          <w:sz w:val="22"/>
        </w:rPr>
        <w:t xml:space="preserve">, divides off (approximately) the lower 25% of data values. The second quartile </w:t>
      </w:r>
      <m:oMathPara>
        <m:oMathParaPr>
          <m:jc m:val="left"/>
        </m:oMathParaPr>
        <m:oMath>
          <m:d>
            <m:dPr>
              <m:sepChr m:val="|"/>
            </m:dPr>
            <m:e>
              <m:sSub>
                <m:e>
                  <m:r>
                    <w:rPr>
                      <w:rFonts w:ascii="Arial" w:eastAsia="Arial" w:hAnsi="Arial" w:cs="Arial"/>
                      <w:sz w:val="22"/>
                    </w:rPr>
                    <m:t>Q</m:t>
                  </m:r>
                </m:e>
                <m:sub>
                  <m:r>
                    <w:rPr>
                      <w:rFonts w:ascii="Arial" w:eastAsia="Arial" w:hAnsi="Arial" w:cs="Arial"/>
                      <w:sz w:val="22"/>
                    </w:rPr>
                    <m:t>2</m:t>
                  </m:r>
                </m:sub>
              </m:sSub>
            </m:e>
          </m:d>
        </m:oMath>
      </m:oMathPara>
      <w:r>
        <w:rPr>
          <w:rFonts w:ascii="Arial" w:eastAsia="Arial" w:hAnsi="Arial" w:cs="Arial"/>
          <w:sz w:val="22"/>
        </w:rPr>
        <w:t xml:space="preserve"> is the median. The third quartile, the upper quartile </w:t>
      </w:r>
      <m:oMathPara>
        <m:oMathParaPr>
          <m:jc m:val="left"/>
        </m:oMathParaPr>
        <m:oMath>
          <m:d>
            <m:dPr>
              <m:sepChr m:val="|"/>
            </m:dPr>
            <m:e>
              <m:sSub>
                <m:e>
                  <m:r>
                    <w:rPr>
                      <w:rFonts w:ascii="Arial" w:eastAsia="Arial" w:hAnsi="Arial" w:cs="Arial"/>
                      <w:sz w:val="22"/>
                    </w:rPr>
                    <m:t>Q</m:t>
                  </m:r>
                </m:e>
                <m:sub>
                  <m:r>
                    <w:rPr>
                      <w:rFonts w:ascii="Arial" w:eastAsia="Arial" w:hAnsi="Arial" w:cs="Arial"/>
                      <w:sz w:val="22"/>
                    </w:rPr>
                    <m:t>3</m:t>
                  </m:r>
                </m:sub>
              </m:sSub>
            </m:e>
          </m:d>
        </m:oMath>
      </m:oMathPara>
      <w:r>
        <w:rPr>
          <w:rFonts w:ascii="Arial" w:eastAsia="Arial" w:hAnsi="Arial" w:cs="Arial"/>
          <w:sz w:val="22"/>
        </w:rPr>
        <w:t>, divides off (approximately) the upper 25% of data values.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quotient</w:t>
      </w:r>
    </w:p>
    <w:p>
      <w:pPr>
        <w:keepNext w:val="0"/>
        <w:spacing w:before="0" w:after="160" w:line="276" w:lineRule="auto"/>
        <w:rPr>
          <w:rFonts w:ascii="Arial" w:eastAsia="Arial" w:hAnsi="Arial" w:cs="Arial"/>
        </w:rPr>
      </w:pPr>
      <w:r>
        <w:rPr>
          <w:rFonts w:ascii="Arial" w:eastAsia="Arial" w:hAnsi="Arial" w:cs="Arial"/>
          <w:sz w:val="22"/>
        </w:rPr>
        <w:t>The result of dividing one number or algebraic expression by another.</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radius</w:t>
      </w:r>
    </w:p>
    <w:p>
      <w:pPr>
        <w:keepNext w:val="0"/>
        <w:spacing w:before="0" w:after="160" w:line="276" w:lineRule="auto"/>
        <w:rPr>
          <w:rFonts w:ascii="Arial" w:eastAsia="Arial" w:hAnsi="Arial" w:cs="Arial"/>
        </w:rPr>
      </w:pPr>
      <w:r>
        <w:rPr>
          <w:rFonts w:ascii="Arial" w:eastAsia="Arial" w:hAnsi="Arial" w:cs="Arial"/>
          <w:sz w:val="22"/>
        </w:rPr>
        <w:t>The distance from the centre of a circle to any point on its perimeter. It is equal to half of the circle’s diameter.</w:t>
      </w:r>
    </w:p>
    <w:p>
      <w:pPr>
        <w:keepNext w:val="0"/>
        <w:spacing w:before="0" w:after="160" w:line="276" w:lineRule="auto"/>
        <w:ind w:left="600" w:right="600"/>
        <w:rPr>
          <w:rFonts w:ascii="Arial" w:eastAsia="Arial" w:hAnsi="Arial" w:cs="Arial"/>
        </w:rPr>
      </w:pPr>
      <w:r>
        <w:rPr>
          <w:rFonts w:ascii="Times New Roman" w:eastAsia="Times New Roman" w:hAnsi="Times New Roman" w:cs="Times New Roman"/>
          <w:strike w:val="0"/>
          <w:u w:val="none"/>
        </w:rPr>
        <w:drawing>
          <wp:inline>
            <wp:extent cx="1362075" cy="1343025"/>
            <wp:docPr id="100061" name="" descr="A circle centre 0 with a radius marked and labelled 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xmlns:r="http://schemas.openxmlformats.org/officeDocument/2006/relationships" r:embed="rId46"/>
                    <a:stretch>
                      <a:fillRect/>
                    </a:stretch>
                  </pic:blipFill>
                  <pic:spPr>
                    <a:xfrm>
                      <a:off x="0" y="0"/>
                      <a:ext cx="1362075" cy="1343025"/>
                    </a:xfrm>
                    <a:prstGeom prst="rect">
                      <a:avLst/>
                    </a:prstGeom>
                  </pic:spPr>
                </pic:pic>
              </a:graphicData>
            </a:graphic>
          </wp:inline>
        </w:drawing>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random number</w:t>
      </w:r>
    </w:p>
    <w:p>
      <w:pPr>
        <w:keepNext w:val="0"/>
        <w:spacing w:before="0" w:after="160" w:line="276" w:lineRule="auto"/>
        <w:rPr>
          <w:rFonts w:ascii="Arial" w:eastAsia="Arial" w:hAnsi="Arial" w:cs="Arial"/>
        </w:rPr>
      </w:pPr>
      <w:r>
        <w:rPr>
          <w:rFonts w:ascii="Arial" w:eastAsia="Arial" w:hAnsi="Arial" w:cs="Arial"/>
          <w:sz w:val="22"/>
        </w:rPr>
        <w:t>A number whose value is governed by chance. For example, the number of dots showing when a fair die is tossed. The value of a random number cannot be predicted in advance.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range (function)</w:t>
      </w:r>
    </w:p>
    <w:p>
      <w:pPr>
        <w:keepNext w:val="0"/>
        <w:spacing w:before="0" w:after="160" w:line="276" w:lineRule="auto"/>
        <w:rPr>
          <w:rFonts w:ascii="Arial" w:eastAsia="Arial" w:hAnsi="Arial" w:cs="Arial"/>
        </w:rPr>
      </w:pPr>
      <w:r>
        <w:rPr>
          <w:rFonts w:ascii="Arial" w:eastAsia="Arial" w:hAnsi="Arial" w:cs="Arial"/>
          <w:sz w:val="22"/>
        </w:rPr>
        <w:t>The set of values of the dependent variable for which a function is defined.</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range (of a dataset)</w:t>
      </w:r>
    </w:p>
    <w:p>
      <w:pPr>
        <w:keepNext w:val="0"/>
        <w:spacing w:before="0" w:after="160" w:line="276" w:lineRule="auto"/>
        <w:rPr>
          <w:rFonts w:ascii="Arial" w:eastAsia="Arial" w:hAnsi="Arial" w:cs="Arial"/>
        </w:rPr>
      </w:pPr>
      <w:r>
        <w:rPr>
          <w:rFonts w:ascii="Arial" w:eastAsia="Arial" w:hAnsi="Arial" w:cs="Arial"/>
          <w:sz w:val="22"/>
        </w:rPr>
        <w:t>The difference between the highest and lowest values in a dataset.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ratio</w:t>
      </w:r>
    </w:p>
    <w:p>
      <w:pPr>
        <w:keepNext w:val="0"/>
        <w:spacing w:before="0" w:after="160" w:line="276" w:lineRule="auto"/>
        <w:rPr>
          <w:rFonts w:ascii="Arial" w:eastAsia="Arial" w:hAnsi="Arial" w:cs="Arial"/>
        </w:rPr>
      </w:pPr>
      <w:r>
        <w:rPr>
          <w:rFonts w:ascii="Arial" w:eastAsia="Arial" w:hAnsi="Arial" w:cs="Arial"/>
          <w:sz w:val="22"/>
        </w:rPr>
        <w:t xml:space="preserve">A comparison of magnitudes of sets, quantities of the same kind, or algebraic expressions. It is often used as a comparison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b</m:t>
          </m:r>
        </m:oMath>
      </m:oMathPara>
      <w:r>
        <w:rPr>
          <w:rFonts w:ascii="Arial" w:eastAsia="Arial" w:hAnsi="Arial" w:cs="Arial"/>
          <w:sz w:val="22"/>
        </w:rPr>
        <w:t xml:space="preserve"> of the size of 2 (or more) quantities relative to each other.</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rational number</w:t>
      </w:r>
    </w:p>
    <w:p>
      <w:pPr>
        <w:keepNext w:val="0"/>
        <w:spacing w:before="0" w:after="160" w:line="276" w:lineRule="auto"/>
        <w:rPr>
          <w:rFonts w:ascii="Arial" w:eastAsia="Arial" w:hAnsi="Arial" w:cs="Arial"/>
        </w:rPr>
      </w:pPr>
      <w:r>
        <w:rPr>
          <w:rFonts w:ascii="Arial" w:eastAsia="Arial" w:hAnsi="Arial" w:cs="Arial"/>
          <w:sz w:val="22"/>
        </w:rPr>
        <w:t xml:space="preserve">An element of the infinite set of numbers </w:t>
      </w:r>
      <m:oMathPara>
        <m:oMathParaPr>
          <m:jc m:val="left"/>
        </m:oMathParaPr>
        <m:oMath>
          <m:r>
            <w:rPr>
              <w:rFonts w:ascii="Arial" w:eastAsia="Arial" w:hAnsi="Arial" w:cs="Arial"/>
              <w:sz w:val="22"/>
            </w:rPr>
            <m:t>Q</m:t>
          </m:r>
          <m:r>
            <w:rPr>
              <w:rFonts w:ascii="Arial" w:eastAsia="Arial" w:hAnsi="Arial" w:cs="Arial"/>
              <w:sz w:val="22"/>
            </w:rPr>
            <m:t>=</m:t>
          </m:r>
        </m:oMath>
      </m:oMathPara>
      <w:r>
        <w:rPr>
          <w:rFonts w:ascii="Arial" w:eastAsia="Arial" w:hAnsi="Arial" w:cs="Arial"/>
          <w:sz w:val="22"/>
        </w:rPr>
        <w:t xml:space="preserve"> {</w:t>
      </w:r>
      <m:oMathPara>
        <m:oMathParaPr>
          <m:jc m:val="left"/>
        </m:oMathParaPr>
        <m:oMath>
          <m:f>
            <m:num>
              <m:r>
                <w:rPr>
                  <w:rFonts w:ascii="Arial" w:eastAsia="Arial" w:hAnsi="Arial" w:cs="Arial"/>
                  <w:sz w:val="22"/>
                </w:rPr>
                <m:t>m</m:t>
              </m:r>
            </m:num>
            <m:den>
              <m:r>
                <w:rPr>
                  <w:rFonts w:ascii="Arial" w:eastAsia="Arial" w:hAnsi="Arial" w:cs="Arial"/>
                  <w:sz w:val="22"/>
                </w:rPr>
                <m:t>n</m:t>
              </m:r>
            </m:den>
          </m:f>
        </m:oMath>
      </m:oMathPara>
      <w:r>
        <w:rPr>
          <w:rFonts w:ascii="Arial" w:eastAsia="Arial" w:hAnsi="Arial" w:cs="Arial"/>
          <w:sz w:val="22"/>
        </w:rPr>
        <w:t xml:space="preserve">, where </w:t>
      </w:r>
      <m:oMathPara>
        <m:oMathParaPr>
          <m:jc m:val="left"/>
        </m:oMathParaPr>
        <m:oMath>
          <m:r>
            <w:rPr>
              <w:rFonts w:ascii="Arial" w:eastAsia="Arial" w:hAnsi="Arial" w:cs="Arial"/>
              <w:sz w:val="22"/>
            </w:rPr>
            <m:t>m</m:t>
          </m:r>
        </m:oMath>
      </m:oMathPara>
      <w:r>
        <w:rPr>
          <w:rFonts w:ascii="Arial" w:eastAsia="Arial" w:hAnsi="Arial" w:cs="Arial"/>
          <w:sz w:val="22"/>
        </w:rPr>
        <w:t xml:space="preserve"> and </w:t>
      </w:r>
      <m:oMathPara>
        <m:oMathParaPr>
          <m:jc m:val="left"/>
        </m:oMathParaPr>
        <m:oMath>
          <m:r>
            <w:rPr>
              <w:rFonts w:ascii="Arial" w:eastAsia="Arial" w:hAnsi="Arial" w:cs="Arial"/>
              <w:sz w:val="22"/>
            </w:rPr>
            <m:t>n</m:t>
          </m:r>
        </m:oMath>
      </m:oMathPara>
      <w:r>
        <w:rPr>
          <w:rFonts w:ascii="Arial" w:eastAsia="Arial" w:hAnsi="Arial" w:cs="Arial"/>
          <w:sz w:val="22"/>
        </w:rPr>
        <w:t xml:space="preserve"> are integers and </w:t>
      </w:r>
      <m:oMathPara>
        <m:oMathParaPr>
          <m:jc m:val="left"/>
        </m:oMathParaPr>
        <m:oMath>
          <m:r>
            <w:rPr>
              <w:rFonts w:ascii="Arial" w:eastAsia="Arial" w:hAnsi="Arial" w:cs="Arial"/>
              <w:sz w:val="22"/>
            </w:rPr>
            <m:t>n</m:t>
          </m:r>
        </m:oMath>
      </m:oMathPara>
      <w:r>
        <w:rPr>
          <w:rFonts w:ascii="Arial" w:eastAsia="Arial" w:hAnsi="Arial" w:cs="Arial"/>
          <w:sz w:val="22"/>
        </w:rPr>
        <w:t xml:space="preserve"> </w:t>
      </w:r>
      <m:oMathPara>
        <m:oMathParaPr>
          <m:jc m:val="left"/>
        </m:oMathParaPr>
        <m:oMath>
          <m:r>
            <w:rPr>
              <w:rFonts w:ascii="Arial" w:eastAsia="Arial" w:hAnsi="Arial" w:cs="Arial"/>
              <w:sz w:val="22"/>
            </w:rPr>
            <m:t>≠</m:t>
          </m:r>
        </m:oMath>
      </m:oMathPara>
      <w:r>
        <w:rPr>
          <w:rFonts w:ascii="Arial" w:eastAsia="Arial" w:hAnsi="Arial" w:cs="Arial"/>
          <w:sz w:val="22"/>
        </w:rPr>
        <w:t xml:space="preserve"> 0}. It may be expressed in decimal form, e.g. </w:t>
      </w:r>
      <m:oMathPara>
        <m:oMathParaPr>
          <m:jc m:val="left"/>
        </m:oMathParaPr>
        <m:oMath>
          <m:f>
            <m:num>
              <m:r>
                <w:rPr>
                  <w:rFonts w:ascii="Arial" w:eastAsia="Arial" w:hAnsi="Arial" w:cs="Arial"/>
                  <w:sz w:val="22"/>
                </w:rPr>
                <m:t>1</m:t>
              </m:r>
            </m:num>
            <m:den>
              <m:r>
                <w:rPr>
                  <w:rFonts w:ascii="Arial" w:eastAsia="Arial" w:hAnsi="Arial" w:cs="Arial"/>
                  <w:sz w:val="22"/>
                </w:rPr>
                <m:t>8</m:t>
              </m:r>
            </m:den>
          </m:f>
          <m:r>
            <w:rPr>
              <w:rFonts w:ascii="Arial" w:eastAsia="Arial" w:hAnsi="Arial" w:cs="Arial"/>
              <w:sz w:val="22"/>
            </w:rPr>
            <m:t>=</m:t>
          </m:r>
          <m:r>
            <w:rPr>
              <w:rFonts w:ascii="Arial" w:eastAsia="Arial" w:hAnsi="Arial" w:cs="Arial"/>
              <w:sz w:val="22"/>
            </w:rPr>
            <m:t>0.125</m:t>
          </m:r>
          <m:r>
            <w:rPr>
              <w:rFonts w:ascii="Arial" w:eastAsia="Arial" w:hAnsi="Arial" w:cs="Arial"/>
              <w:sz w:val="22"/>
            </w:rPr>
            <m:t> </m:t>
          </m:r>
        </m:oMath>
      </m:oMathPara>
      <w:r>
        <w:rPr>
          <w:rFonts w:ascii="Arial" w:eastAsia="Arial" w:hAnsi="Arial" w:cs="Arial"/>
          <w:sz w:val="22"/>
        </w:rPr>
        <w:t xml:space="preserve">and </w:t>
      </w:r>
      <m:oMathPara>
        <m:oMathParaPr>
          <m:jc m:val="left"/>
        </m:oMathParaPr>
        <m:oMath>
          <m:f>
            <m:num>
              <m:r>
                <w:rPr>
                  <w:rFonts w:ascii="Arial" w:eastAsia="Arial" w:hAnsi="Arial" w:cs="Arial"/>
                  <w:sz w:val="22"/>
                </w:rPr>
                <m:t>4</m:t>
              </m:r>
            </m:num>
            <m:den>
              <m:r>
                <w:rPr>
                  <w:rFonts w:ascii="Arial" w:eastAsia="Arial" w:hAnsi="Arial" w:cs="Arial"/>
                  <w:sz w:val="22"/>
                </w:rPr>
                <m:t>9</m:t>
              </m:r>
            </m:den>
          </m:f>
          <m:r>
            <w:rPr>
              <w:rFonts w:ascii="Arial" w:eastAsia="Arial" w:hAnsi="Arial" w:cs="Arial"/>
              <w:sz w:val="22"/>
            </w:rPr>
            <m:t>=</m:t>
          </m:r>
          <m:r>
            <w:rPr>
              <w:rFonts w:ascii="Arial" w:eastAsia="Arial" w:hAnsi="Arial" w:cs="Arial"/>
              <w:sz w:val="22"/>
            </w:rPr>
            <m:t>0.444</m:t>
          </m:r>
          <m:r>
            <w:rPr>
              <w:rFonts w:ascii="Arial" w:eastAsia="Arial" w:hAnsi="Arial" w:cs="Arial"/>
              <w:sz w:val="22"/>
            </w:rPr>
            <m:t>…</m:t>
          </m:r>
        </m:oMath>
      </m:oMathPara>
    </w:p>
    <w:p>
      <w:pPr>
        <w:keepNext w:val="0"/>
        <w:shd w:val="clear" w:color="auto" w:fill="FFFFFF"/>
        <w:spacing w:before="0" w:after="160" w:line="276" w:lineRule="auto"/>
        <w:rPr>
          <w:rFonts w:ascii="Arial" w:eastAsia="Arial" w:hAnsi="Arial" w:cs="Arial"/>
        </w:rPr>
      </w:pPr>
      <w:r>
        <w:rPr>
          <w:rFonts w:ascii="Times New Roman" w:eastAsia="Times New Roman" w:hAnsi="Times New Roman" w:cs="Times New Roman"/>
          <w:strike w:val="0"/>
          <w:u w:val="none"/>
        </w:rPr>
        <w:drawing>
          <wp:inline>
            <wp:extent cx="152381" cy="88889"/>
            <wp:docPr id="10006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xmlns:r="http://schemas.openxmlformats.org/officeDocument/2006/relationships" r:embed="rId47">
                      <a:extLst>
                        <a:ext uri="{96DAC541-7B7A-43D3-8B79-37D633B846F1}">
                          <asvg:svgBlip xmlns:asvg="http://schemas.microsoft.com/office/drawing/2016/SVG/main" r:embed="rId48"/>
                        </a:ext>
                      </a:extLst>
                    </a:blip>
                    <a:stretch>
                      <a:fillRect/>
                    </a:stretch>
                  </pic:blipFill>
                  <pic:spPr>
                    <a:xfrm>
                      <a:off x="0" y="0"/>
                      <a:ext cx="152381" cy="88889"/>
                    </a:xfrm>
                    <a:prstGeom prst="rect">
                      <a:avLst/>
                    </a:prstGeom>
                  </pic:spPr>
                </pic:pic>
              </a:graphicData>
            </a:graphic>
          </wp:inline>
        </w:drawing>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ray</w:t>
      </w:r>
    </w:p>
    <w:p>
      <w:pPr>
        <w:keepNext w:val="0"/>
        <w:spacing w:before="0" w:after="160" w:line="276" w:lineRule="auto"/>
        <w:rPr>
          <w:rFonts w:ascii="Arial" w:eastAsia="Arial" w:hAnsi="Arial" w:cs="Arial"/>
        </w:rPr>
      </w:pPr>
      <w:r>
        <w:rPr>
          <w:rFonts w:ascii="Arial" w:eastAsia="Arial" w:hAnsi="Arial" w:cs="Arial"/>
          <w:sz w:val="22"/>
        </w:rPr>
        <w:t>The part of a line that starts at a point and continues in a particular direction to infinity.</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reciprocal</w:t>
      </w:r>
    </w:p>
    <w:p>
      <w:pPr>
        <w:keepNext w:val="0"/>
        <w:spacing w:before="0" w:after="160" w:line="276" w:lineRule="auto"/>
        <w:rPr>
          <w:rFonts w:ascii="Arial" w:eastAsia="Arial" w:hAnsi="Arial" w:cs="Arial"/>
        </w:rPr>
      </w:pPr>
      <w:r>
        <w:rPr>
          <w:rFonts w:ascii="Arial" w:eastAsia="Arial" w:hAnsi="Arial" w:cs="Arial"/>
          <w:sz w:val="22"/>
        </w:rPr>
        <w:t xml:space="preserve">If </w:t>
      </w:r>
      <m:oMathPara>
        <m:oMathParaPr>
          <m:jc m:val="left"/>
        </m:oMathParaPr>
        <m:oMath>
          <m:r>
            <w:rPr>
              <w:rFonts w:ascii="Arial" w:eastAsia="Arial" w:hAnsi="Arial" w:cs="Arial"/>
              <w:sz w:val="22"/>
            </w:rPr>
            <m:t>x</m:t>
          </m:r>
        </m:oMath>
      </m:oMathPara>
      <w:r>
        <w:rPr>
          <w:rFonts w:ascii="Arial" w:eastAsia="Arial" w:hAnsi="Arial" w:cs="Arial"/>
          <w:sz w:val="22"/>
        </w:rPr>
        <w:t xml:space="preserve"> is any real number, then the reciprocal of that number will be </w:t>
      </w:r>
      <m:oMathPara>
        <m:oMathParaPr>
          <m:jc m:val="left"/>
        </m:oMathParaPr>
        <m:oMath>
          <m:f>
            <m:num>
              <m:r>
                <w:rPr>
                  <w:rFonts w:ascii="Arial" w:eastAsia="Arial" w:hAnsi="Arial" w:cs="Arial"/>
                  <w:sz w:val="22"/>
                </w:rPr>
                <m:t>1</m:t>
              </m:r>
            </m:num>
            <m:den>
              <m:r>
                <w:rPr>
                  <w:rFonts w:ascii="Arial" w:eastAsia="Arial" w:hAnsi="Arial" w:cs="Arial"/>
                  <w:sz w:val="22"/>
                </w:rPr>
                <m:t>x</m:t>
              </m:r>
            </m:den>
          </m:f>
        </m:oMath>
      </m:oMathPara>
      <w:r>
        <w:rPr>
          <w:rFonts w:ascii="Arial" w:eastAsia="Arial" w:hAnsi="Arial" w:cs="Arial"/>
          <w:sz w:val="22"/>
        </w:rPr>
        <w:t xml:space="preserve">. For example, the reciprocal of 4 is </w:t>
      </w:r>
      <m:oMathPara>
        <m:oMathParaPr>
          <m:jc m:val="left"/>
        </m:oMathParaPr>
        <m:oMath>
          <m:f>
            <m:num>
              <m:r>
                <w:rPr>
                  <w:rFonts w:ascii="Arial" w:eastAsia="Arial" w:hAnsi="Arial" w:cs="Arial"/>
                  <w:sz w:val="22"/>
                </w:rPr>
                <m:t>1</m:t>
              </m:r>
            </m:num>
            <m:den>
              <m:r>
                <w:rPr>
                  <w:rFonts w:ascii="Arial" w:eastAsia="Arial" w:hAnsi="Arial" w:cs="Arial"/>
                  <w:sz w:val="22"/>
                </w:rPr>
                <m:t>4</m:t>
              </m:r>
            </m:den>
          </m:f>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rectangle</w:t>
      </w:r>
    </w:p>
    <w:p>
      <w:pPr>
        <w:keepNext w:val="0"/>
        <w:spacing w:before="0" w:after="160" w:line="276" w:lineRule="auto"/>
        <w:rPr>
          <w:rFonts w:ascii="Arial" w:eastAsia="Arial" w:hAnsi="Arial" w:cs="Arial"/>
        </w:rPr>
      </w:pPr>
      <w:r>
        <w:rPr>
          <w:rFonts w:ascii="Arial" w:eastAsia="Arial" w:hAnsi="Arial" w:cs="Arial"/>
          <w:sz w:val="22"/>
        </w:rPr>
        <w:t>A four-sided shape (quadrilateral) with opposite sides of equal length and all 4 interior angles equal (right angles).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recurring decimal</w:t>
      </w:r>
    </w:p>
    <w:p>
      <w:pPr>
        <w:keepNext w:val="0"/>
        <w:spacing w:before="0" w:after="160" w:line="276" w:lineRule="auto"/>
        <w:rPr>
          <w:rFonts w:ascii="Arial" w:eastAsia="Arial" w:hAnsi="Arial" w:cs="Arial"/>
        </w:rPr>
      </w:pPr>
      <w:r>
        <w:rPr>
          <w:rFonts w:ascii="Arial" w:eastAsia="Arial" w:hAnsi="Arial" w:cs="Arial"/>
          <w:sz w:val="22"/>
        </w:rPr>
        <w:t xml:space="preserve">A decimal expansion of a number that contains a finite sequence of digits that repeats indefinitely, such as </w:t>
      </w:r>
      <m:oMathPara>
        <m:oMathParaPr>
          <m:jc m:val="left"/>
        </m:oMathParaPr>
        <m:oMath>
          <m:r>
            <w:rPr>
              <w:rFonts w:ascii="Arial" w:eastAsia="Arial" w:hAnsi="Arial" w:cs="Arial"/>
              <w:sz w:val="22"/>
            </w:rPr>
            <m:t>34.271271271</m:t>
          </m:r>
          <m:r>
            <w:rPr>
              <w:rFonts w:ascii="Arial" w:eastAsia="Arial" w:hAnsi="Arial" w:cs="Arial"/>
              <w:sz w:val="22"/>
            </w:rPr>
            <m:t>…</m:t>
          </m:r>
        </m:oMath>
      </m:oMathPara>
      <w:r>
        <w:rPr>
          <w:rFonts w:ascii="Arial" w:eastAsia="Arial" w:hAnsi="Arial" w:cs="Arial"/>
          <w:sz w:val="22"/>
        </w:rPr>
        <w:t xml:space="preserve"> The repeating sequence is often designated by a bar over it, such as </w:t>
      </w:r>
      <m:oMathPara>
        <m:oMathParaPr>
          <m:jc m:val="left"/>
        </m:oMathParaPr>
        <m:oMath>
          <m:r>
            <w:rPr>
              <w:rFonts w:ascii="Arial" w:eastAsia="Arial" w:hAnsi="Arial" w:cs="Arial"/>
              <w:sz w:val="22"/>
            </w:rPr>
            <m:t>34</m:t>
          </m:r>
          <m:r>
            <w:rPr>
              <w:rFonts w:ascii="Arial" w:eastAsia="Arial" w:hAnsi="Arial" w:cs="Arial"/>
              <w:sz w:val="22"/>
            </w:rPr>
            <m:t>.</m:t>
          </m:r>
          <m:borderBox>
            <m:borderBoxPr>
              <m:hideBot/>
              <m:hideTop m:val="0"/>
              <m:hideLeft/>
              <m:hideRight/>
            </m:borderBoxPr>
            <m:e>
              <m:r>
                <w:rPr>
                  <w:rFonts w:ascii="Arial" w:eastAsia="Arial" w:hAnsi="Arial" w:cs="Arial"/>
                  <w:sz w:val="22"/>
                </w:rPr>
                <m:t>271</m:t>
              </m:r>
            </m:e>
          </m:borderBox>
        </m:oMath>
      </m:oMathPara>
      <w:r>
        <w:rPr>
          <w:rFonts w:ascii="Arial" w:eastAsia="Arial" w:hAnsi="Arial" w:cs="Arial"/>
          <w:sz w:val="22"/>
        </w:rPr>
        <w:t>. Every recurring decimal is the decimal expansion of a rational number.</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reflection</w:t>
      </w:r>
    </w:p>
    <w:p>
      <w:pPr>
        <w:keepNext w:val="0"/>
        <w:spacing w:before="0" w:after="160" w:line="276" w:lineRule="auto"/>
        <w:rPr>
          <w:rFonts w:ascii="Arial" w:eastAsia="Arial" w:hAnsi="Arial" w:cs="Arial"/>
        </w:rPr>
      </w:pPr>
      <w:r>
        <w:rPr>
          <w:rFonts w:ascii="Arial" w:eastAsia="Arial" w:hAnsi="Arial" w:cs="Arial"/>
          <w:sz w:val="22"/>
        </w:rPr>
        <w:t>A transformation of a shape formed by creating a mirror image on the other side of a given line.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reflex angle</w:t>
      </w:r>
    </w:p>
    <w:p>
      <w:pPr>
        <w:keepNext w:val="0"/>
        <w:spacing w:before="0" w:after="160" w:line="276" w:lineRule="auto"/>
        <w:rPr>
          <w:rFonts w:ascii="Arial" w:eastAsia="Arial" w:hAnsi="Arial" w:cs="Arial"/>
        </w:rPr>
      </w:pPr>
      <w:r>
        <w:rPr>
          <w:rFonts w:ascii="Arial" w:eastAsia="Arial" w:hAnsi="Arial" w:cs="Arial"/>
          <w:sz w:val="22"/>
        </w:rPr>
        <w:t>An angle that measures between 180 and 360 degrees, i.e. between 2 and 4 right angles.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regular shape</w:t>
      </w:r>
    </w:p>
    <w:p>
      <w:pPr>
        <w:keepNext w:val="0"/>
        <w:spacing w:before="0" w:after="160" w:line="276" w:lineRule="auto"/>
        <w:rPr>
          <w:rFonts w:ascii="Arial" w:eastAsia="Arial" w:hAnsi="Arial" w:cs="Arial"/>
        </w:rPr>
      </w:pPr>
      <w:r>
        <w:rPr>
          <w:rFonts w:ascii="Arial" w:eastAsia="Arial" w:hAnsi="Arial" w:cs="Arial"/>
          <w:sz w:val="22"/>
        </w:rPr>
        <w:t>A two-dimensional polygon with all sides and all interior angles equal. A square is an example of a regular shape.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relation</w:t>
      </w:r>
    </w:p>
    <w:p>
      <w:pPr>
        <w:keepNext w:val="0"/>
        <w:spacing w:before="0" w:after="160" w:line="276" w:lineRule="auto"/>
        <w:rPr>
          <w:rFonts w:ascii="Arial" w:eastAsia="Arial" w:hAnsi="Arial" w:cs="Arial"/>
        </w:rPr>
      </w:pPr>
      <w:r>
        <w:rPr>
          <w:rFonts w:ascii="Arial" w:eastAsia="Arial" w:hAnsi="Arial" w:cs="Arial"/>
          <w:sz w:val="22"/>
        </w:rPr>
        <w:t xml:space="preserve">An association between the elements of one set, </w:t>
      </w:r>
      <m:oMathPara>
        <m:oMathParaPr>
          <m:jc m:val="left"/>
        </m:oMathParaPr>
        <m:oMath>
          <m:r>
            <w:rPr>
              <w:rFonts w:ascii="Arial" w:eastAsia="Arial" w:hAnsi="Arial" w:cs="Arial"/>
              <w:sz w:val="22"/>
            </w:rPr>
            <m:t>A</m:t>
          </m:r>
        </m:oMath>
      </m:oMathPara>
      <w:r>
        <w:rPr>
          <w:rFonts w:ascii="Arial" w:eastAsia="Arial" w:hAnsi="Arial" w:cs="Arial"/>
          <w:sz w:val="22"/>
        </w:rPr>
        <w:t xml:space="preserve">, and the elements of another set, </w:t>
      </w:r>
      <m:oMathPara>
        <m:oMathParaPr>
          <m:jc m:val="left"/>
        </m:oMathParaPr>
        <m:oMath>
          <m:r>
            <w:rPr>
              <w:rFonts w:ascii="Arial" w:eastAsia="Arial" w:hAnsi="Arial" w:cs="Arial"/>
              <w:sz w:val="22"/>
            </w:rPr>
            <m:t>B</m:t>
          </m:r>
        </m:oMath>
      </m:oMathPara>
      <w:r>
        <w:rPr>
          <w:rFonts w:ascii="Arial" w:eastAsia="Arial" w:hAnsi="Arial" w:cs="Arial"/>
          <w:sz w:val="22"/>
        </w:rPr>
        <w:t xml:space="preserve">. It may be represented as a set of ordered pairs </w:t>
      </w:r>
      <m:oMathPara>
        <m:oMathParaPr>
          <m:jc m:val="left"/>
        </m:oMathParaPr>
        <m:oMath>
          <m:r>
            <w:rPr>
              <w:rFonts w:ascii="Arial" w:eastAsia="Arial" w:hAnsi="Arial" w:cs="Arial"/>
              <w:sz w:val="22"/>
            </w:rPr>
            <m:t>(</m:t>
          </m:r>
          <m:r>
            <w:rPr>
              <w:rFonts w:ascii="Arial" w:eastAsia="Arial" w:hAnsi="Arial" w:cs="Arial"/>
              <w:sz w:val="22"/>
            </w:rPr>
            <m:t>a</m:t>
          </m:r>
          <m:r>
            <w:rPr>
              <w:rFonts w:ascii="Arial" w:eastAsia="Arial" w:hAnsi="Arial" w:cs="Arial"/>
              <w:sz w:val="22"/>
            </w:rPr>
            <m:t>,</m:t>
          </m:r>
          <m:r>
            <w:rPr>
              <w:rFonts w:ascii="Arial" w:eastAsia="Arial" w:hAnsi="Arial" w:cs="Arial"/>
              <w:sz w:val="22"/>
            </w:rPr>
            <m:t>b</m:t>
          </m:r>
          <m:r>
            <w:rPr>
              <w:rFonts w:ascii="Arial" w:eastAsia="Arial" w:hAnsi="Arial" w:cs="Arial"/>
              <w:sz w:val="22"/>
            </w:rPr>
            <m:t>)</m:t>
          </m:r>
        </m:oMath>
      </m:oMathPara>
      <w:r>
        <w:rPr>
          <w:rFonts w:ascii="Arial" w:eastAsia="Arial" w:hAnsi="Arial" w:cs="Arial"/>
          <w:sz w:val="22"/>
        </w:rPr>
        <w:t xml:space="preserve">, where </w:t>
      </w:r>
      <m:oMathPara>
        <m:oMathParaPr>
          <m:jc m:val="left"/>
        </m:oMathParaPr>
        <m:oMath>
          <m:r>
            <w:rPr>
              <w:rFonts w:ascii="Arial" w:eastAsia="Arial" w:hAnsi="Arial" w:cs="Arial"/>
              <w:sz w:val="22"/>
            </w:rPr>
            <m:t>a</m:t>
          </m:r>
        </m:oMath>
      </m:oMathPara>
      <w:r>
        <w:rPr>
          <w:rFonts w:ascii="Arial" w:eastAsia="Arial" w:hAnsi="Arial" w:cs="Arial"/>
          <w:sz w:val="22"/>
        </w:rPr>
        <w:t xml:space="preserve"> is in </w:t>
      </w:r>
      <m:oMathPara>
        <m:oMathParaPr>
          <m:jc m:val="left"/>
        </m:oMathParaPr>
        <m:oMath>
          <m:r>
            <w:rPr>
              <w:rFonts w:ascii="Arial" w:eastAsia="Arial" w:hAnsi="Arial" w:cs="Arial"/>
              <w:sz w:val="22"/>
            </w:rPr>
            <m:t>A</m:t>
          </m:r>
        </m:oMath>
      </m:oMathPara>
      <w:r>
        <w:rPr>
          <w:rFonts w:ascii="Arial" w:eastAsia="Arial" w:hAnsi="Arial" w:cs="Arial"/>
          <w:sz w:val="22"/>
        </w:rPr>
        <w:t xml:space="preserve">, </w:t>
      </w:r>
      <m:oMathPara>
        <m:oMathParaPr>
          <m:jc m:val="left"/>
        </m:oMathParaPr>
        <m:oMath>
          <m:r>
            <w:rPr>
              <w:rFonts w:ascii="Arial" w:eastAsia="Arial" w:hAnsi="Arial" w:cs="Arial"/>
              <w:sz w:val="22"/>
            </w:rPr>
            <m:t>b</m:t>
          </m:r>
        </m:oMath>
      </m:oMathPara>
      <w:r>
        <w:rPr>
          <w:rFonts w:ascii="Arial" w:eastAsia="Arial" w:hAnsi="Arial" w:cs="Arial"/>
          <w:sz w:val="22"/>
        </w:rPr>
        <w:t xml:space="preserve"> is in </w:t>
      </w:r>
      <m:oMathPara>
        <m:oMathParaPr>
          <m:jc m:val="left"/>
        </m:oMathParaPr>
        <m:oMath>
          <m:r>
            <w:rPr>
              <w:rFonts w:ascii="Arial" w:eastAsia="Arial" w:hAnsi="Arial" w:cs="Arial"/>
              <w:sz w:val="22"/>
            </w:rPr>
            <m:t>B</m:t>
          </m:r>
        </m:oMath>
      </m:oMathPara>
      <w:r>
        <w:rPr>
          <w:rFonts w:ascii="Arial" w:eastAsia="Arial" w:hAnsi="Arial" w:cs="Arial"/>
          <w:sz w:val="22"/>
        </w:rPr>
        <w:t xml:space="preserve"> and </w:t>
      </w:r>
      <m:oMathPara>
        <m:oMathParaPr>
          <m:jc m:val="left"/>
        </m:oMathParaPr>
        <m:oMath>
          <m:r>
            <w:rPr>
              <w:rFonts w:ascii="Arial" w:eastAsia="Arial" w:hAnsi="Arial" w:cs="Arial"/>
              <w:sz w:val="22"/>
            </w:rPr>
            <m:t>b</m:t>
          </m:r>
        </m:oMath>
      </m:oMathPara>
      <w:r>
        <w:rPr>
          <w:rFonts w:ascii="Arial" w:eastAsia="Arial" w:hAnsi="Arial" w:cs="Arial"/>
          <w:sz w:val="22"/>
        </w:rPr>
        <w:t xml:space="preserve"> is related to </w:t>
      </w:r>
      <m:oMathPara>
        <m:oMathParaPr>
          <m:jc m:val="left"/>
        </m:oMathParaPr>
        <m:oMath>
          <m:r>
            <w:rPr>
              <w:rFonts w:ascii="Arial" w:eastAsia="Arial" w:hAnsi="Arial" w:cs="Arial"/>
              <w:sz w:val="22"/>
            </w:rPr>
            <m:t>a</m:t>
          </m:r>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relative frequency</w:t>
      </w:r>
    </w:p>
    <w:p>
      <w:pPr>
        <w:keepNext w:val="0"/>
        <w:spacing w:before="0" w:after="160" w:line="276" w:lineRule="auto"/>
        <w:rPr>
          <w:rFonts w:ascii="Arial" w:eastAsia="Arial" w:hAnsi="Arial" w:cs="Arial"/>
        </w:rPr>
      </w:pPr>
      <w:r>
        <w:rPr>
          <w:rFonts w:ascii="Arial" w:eastAsia="Arial" w:hAnsi="Arial" w:cs="Arial"/>
          <w:sz w:val="22"/>
        </w:rPr>
        <w:t xml:space="preserve">Given by the ratio </w:t>
      </w:r>
      <m:oMathPara>
        <m:oMathParaPr>
          <m:jc m:val="left"/>
        </m:oMathParaPr>
        <m:oMath>
          <m:f>
            <m:num>
              <m:r>
                <w:rPr>
                  <w:rFonts w:ascii="Arial" w:eastAsia="Arial" w:hAnsi="Arial" w:cs="Arial"/>
                  <w:sz w:val="22"/>
                </w:rPr>
                <m:t>f</m:t>
              </m:r>
            </m:num>
            <m:den>
              <m:r>
                <w:rPr>
                  <w:rFonts w:ascii="Arial" w:eastAsia="Arial" w:hAnsi="Arial" w:cs="Arial"/>
                  <w:sz w:val="22"/>
                </w:rPr>
                <m:t>n</m:t>
              </m:r>
            </m:den>
          </m:f>
        </m:oMath>
      </m:oMathPara>
      <w:r>
        <w:rPr>
          <w:rFonts w:ascii="Arial" w:eastAsia="Arial" w:hAnsi="Arial" w:cs="Arial"/>
          <w:sz w:val="22"/>
        </w:rPr>
        <w:t xml:space="preserve">, where </w:t>
      </w:r>
      <m:oMathPara>
        <m:oMathParaPr>
          <m:jc m:val="left"/>
        </m:oMathParaPr>
        <m:oMath>
          <m:r>
            <w:rPr>
              <w:rFonts w:ascii="Arial" w:eastAsia="Arial" w:hAnsi="Arial" w:cs="Arial"/>
              <w:sz w:val="22"/>
            </w:rPr>
            <m:t>f</m:t>
          </m:r>
        </m:oMath>
      </m:oMathPara>
      <w:r>
        <w:rPr>
          <w:rFonts w:ascii="Arial" w:eastAsia="Arial" w:hAnsi="Arial" w:cs="Arial"/>
          <w:sz w:val="22"/>
        </w:rPr>
        <w:t xml:space="preserve"> is the frequency of occurrence of a particular data value or group of data values in a dataset, and </w:t>
      </w:r>
      <m:oMathPara>
        <m:oMathParaPr>
          <m:jc m:val="left"/>
        </m:oMathParaPr>
        <m:oMath>
          <m:r>
            <w:rPr>
              <w:rFonts w:ascii="Arial" w:eastAsia="Arial" w:hAnsi="Arial" w:cs="Arial"/>
              <w:sz w:val="22"/>
            </w:rPr>
            <m:t>n</m:t>
          </m:r>
        </m:oMath>
      </m:oMathPara>
      <w:r>
        <w:rPr>
          <w:rFonts w:ascii="Arial" w:eastAsia="Arial" w:hAnsi="Arial" w:cs="Arial"/>
          <w:sz w:val="22"/>
        </w:rPr>
        <w:t xml:space="preserve"> is the number of data values in the dataset.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remainder</w:t>
      </w:r>
    </w:p>
    <w:p>
      <w:pPr>
        <w:keepNext w:val="0"/>
        <w:spacing w:before="0" w:after="160" w:line="276" w:lineRule="auto"/>
        <w:rPr>
          <w:rFonts w:ascii="Arial" w:eastAsia="Arial" w:hAnsi="Arial" w:cs="Arial"/>
        </w:rPr>
      </w:pPr>
      <w:r>
        <w:rPr>
          <w:rFonts w:ascii="Arial" w:eastAsia="Arial" w:hAnsi="Arial" w:cs="Arial"/>
          <w:sz w:val="22"/>
        </w:rPr>
        <w:t>The part 'left over' when dividing a number into equal groups. The remainder forms part of the next group.</w:t>
      </w:r>
    </w:p>
    <w:p>
      <w:pPr>
        <w:keepNext w:val="0"/>
        <w:spacing w:before="0" w:after="160" w:line="276" w:lineRule="auto"/>
        <w:rPr>
          <w:rFonts w:ascii="Arial" w:eastAsia="Arial" w:hAnsi="Arial" w:cs="Arial"/>
        </w:rPr>
      </w:pPr>
      <w:r>
        <w:rPr>
          <w:rFonts w:ascii="Arial" w:eastAsia="Arial" w:hAnsi="Arial" w:cs="Arial"/>
          <w:sz w:val="22"/>
        </w:rPr>
        <w:t xml:space="preserve">Extended in 7–10: The amount left over when one number or algebraic quantity </w:t>
      </w:r>
      <m:oMathPara>
        <m:oMathParaPr>
          <m:jc m:val="left"/>
        </m:oMathParaPr>
        <m:oMath>
          <m:r>
            <w:rPr>
              <w:rFonts w:ascii="Arial" w:eastAsia="Arial" w:hAnsi="Arial" w:cs="Arial"/>
              <w:sz w:val="22"/>
            </w:rPr>
            <m:t>a</m:t>
          </m:r>
        </m:oMath>
      </m:oMathPara>
      <w:r>
        <w:rPr>
          <w:rFonts w:ascii="Arial" w:eastAsia="Arial" w:hAnsi="Arial" w:cs="Arial"/>
          <w:sz w:val="22"/>
        </w:rPr>
        <w:t xml:space="preserve"> is divided by another </w:t>
      </w:r>
      <m:oMathPara>
        <m:oMathParaPr>
          <m:jc m:val="left"/>
        </m:oMathParaPr>
        <m:oMath>
          <m:r>
            <w:rPr>
              <w:rFonts w:ascii="Arial" w:eastAsia="Arial" w:hAnsi="Arial" w:cs="Arial"/>
              <w:sz w:val="22"/>
            </w:rPr>
            <m:t>b</m:t>
          </m:r>
        </m:oMath>
      </m:oMathPara>
      <w:r>
        <w:rPr>
          <w:rFonts w:ascii="Arial" w:eastAsia="Arial" w:hAnsi="Arial" w:cs="Arial"/>
          <w:sz w:val="22"/>
        </w:rPr>
        <w:t xml:space="preserve">. If </w:t>
      </w:r>
      <m:oMathPara>
        <m:oMathParaPr>
          <m:jc m:val="left"/>
        </m:oMathParaPr>
        <m:oMath>
          <m:r>
            <w:rPr>
              <w:rFonts w:ascii="Arial" w:eastAsia="Arial" w:hAnsi="Arial" w:cs="Arial"/>
              <w:sz w:val="22"/>
            </w:rPr>
            <m:t>a</m:t>
          </m:r>
        </m:oMath>
      </m:oMathPara>
      <w:r>
        <w:rPr>
          <w:rFonts w:ascii="Arial" w:eastAsia="Arial" w:hAnsi="Arial" w:cs="Arial"/>
          <w:sz w:val="22"/>
        </w:rPr>
        <w:t xml:space="preserve"> is divisible by </w:t>
      </w:r>
      <m:oMathPara>
        <m:oMathParaPr>
          <m:jc m:val="left"/>
        </m:oMathParaPr>
        <m:oMath>
          <m:r>
            <w:rPr>
              <w:rFonts w:ascii="Arial" w:eastAsia="Arial" w:hAnsi="Arial" w:cs="Arial"/>
              <w:sz w:val="22"/>
            </w:rPr>
            <m:t>b</m:t>
          </m:r>
        </m:oMath>
      </m:oMathPara>
      <w:r>
        <w:rPr>
          <w:rFonts w:ascii="Arial" w:eastAsia="Arial" w:hAnsi="Arial" w:cs="Arial"/>
          <w:sz w:val="22"/>
        </w:rPr>
        <w:t xml:space="preserve">, then the remainder is 0. For example, when 68 is divided by 11, the remainder is 2, because 68 can be expressed as </w:t>
      </w:r>
      <m:oMathPara>
        <m:oMathParaPr>
          <m:jc m:val="left"/>
        </m:oMathParaPr>
        <m:oMath>
          <m:r>
            <w:rPr>
              <w:rFonts w:ascii="Arial" w:eastAsia="Arial" w:hAnsi="Arial" w:cs="Arial"/>
              <w:sz w:val="22"/>
            </w:rPr>
            <m:t>68</m:t>
          </m:r>
          <m:r>
            <w:rPr>
              <w:rFonts w:ascii="Arial" w:eastAsia="Arial" w:hAnsi="Arial" w:cs="Arial"/>
              <w:sz w:val="22"/>
            </w:rPr>
            <m:t>=</m:t>
          </m:r>
          <m:r>
            <w:rPr>
              <w:rFonts w:ascii="Arial" w:eastAsia="Arial" w:hAnsi="Arial" w:cs="Arial"/>
              <w:sz w:val="22"/>
            </w:rPr>
            <m:t>6</m:t>
          </m:r>
          <m:r>
            <w:rPr>
              <w:rFonts w:ascii="Arial" w:eastAsia="Arial" w:hAnsi="Arial" w:cs="Arial"/>
              <w:sz w:val="22"/>
            </w:rPr>
            <m:t>×</m:t>
          </m:r>
          <m:r>
            <w:rPr>
              <w:rFonts w:ascii="Arial" w:eastAsia="Arial" w:hAnsi="Arial" w:cs="Arial"/>
              <w:sz w:val="22"/>
            </w:rPr>
            <m:t>11</m:t>
          </m:r>
          <m:r>
            <w:rPr>
              <w:rFonts w:ascii="Arial" w:eastAsia="Arial" w:hAnsi="Arial" w:cs="Arial"/>
              <w:sz w:val="22"/>
            </w:rPr>
            <m:t>+</m:t>
          </m:r>
          <m:r>
            <w:rPr>
              <w:rFonts w:ascii="Arial" w:eastAsia="Arial" w:hAnsi="Arial" w:cs="Arial"/>
              <w:sz w:val="22"/>
            </w:rPr>
            <m:t>2</m:t>
          </m:r>
        </m:oMath>
      </m:oMathPara>
      <w:r>
        <w:rPr>
          <w:rFonts w:ascii="Arial" w:eastAsia="Arial" w:hAnsi="Arial" w:cs="Arial"/>
          <w:sz w:val="22"/>
        </w:rPr>
        <w:t>.</w:t>
      </w:r>
    </w:p>
    <w:p>
      <w:pPr>
        <w:keepNext w:val="0"/>
        <w:spacing w:before="0" w:after="160" w:line="276" w:lineRule="auto"/>
        <w:rPr>
          <w:rFonts w:ascii="Arial" w:eastAsia="Arial" w:hAnsi="Arial" w:cs="Arial"/>
        </w:rPr>
      </w:pPr>
      <w:r>
        <w:rPr>
          <w:rFonts w:ascii="Arial" w:eastAsia="Arial" w:hAnsi="Arial" w:cs="Arial"/>
          <w:sz w:val="22"/>
        </w:rPr>
        <w:t xml:space="preserve">Extended in Mathematics Extension 1: What is left over after a division. When division of a polynomial </w:t>
      </w:r>
      <m:oMathPara>
        <m:oMathParaPr>
          <m:jc m:val="left"/>
        </m:oMathParaPr>
        <m:oMath>
          <m:r>
            <w:rPr>
              <w:rFonts w:ascii="Arial" w:eastAsia="Arial" w:hAnsi="Arial" w:cs="Arial"/>
              <w:sz w:val="22"/>
            </w:rPr>
            <m:t>P</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by a non-zero polynomial </w:t>
      </w:r>
      <m:oMathPara>
        <m:oMathParaPr>
          <m:jc m:val="left"/>
        </m:oMathParaPr>
        <m:oMath>
          <m:r>
            <m:rPr>
              <m:sty m:val="p"/>
            </m:rPr>
            <w:rPr>
              <w:rFonts w:ascii="Arial" w:eastAsia="Arial" w:hAnsi="Arial" w:cs="Arial"/>
              <w:sz w:val="22"/>
            </w:rPr>
            <m:t>Q</m:t>
          </m:r>
          <m:r>
            <w:rPr>
              <w:rFonts w:ascii="Arial" w:eastAsia="Arial" w:hAnsi="Arial" w:cs="Arial"/>
              <w:sz w:val="22"/>
            </w:rPr>
            <m:t>(</m:t>
          </m:r>
          <m:r>
            <m:rPr>
              <m:sty m:val="p"/>
            </m:rP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gives</w:t>
      </w:r>
      <w:r>
        <w:rPr>
          <w:rStyle w:val="Emphasis"/>
          <w:rFonts w:ascii="Arial" w:eastAsia="Arial" w:hAnsi="Arial" w:cs="Arial"/>
          <w:i/>
          <w:iCs/>
          <w:sz w:val="22"/>
        </w:rPr>
        <w:t xml:space="preserve"> </w:t>
      </w:r>
      <m:oMathPara>
        <m:oMathParaPr>
          <m:jc m:val="left"/>
        </m:oMathParaPr>
        <m:oMath>
          <m:r>
            <w:rPr>
              <w:rFonts w:ascii="Arial" w:eastAsia="Arial" w:hAnsi="Arial" w:cs="Arial"/>
              <w:sz w:val="22"/>
            </w:rPr>
            <m:t>P</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m:t>
          </m:r>
          <m:r>
            <w:rPr>
              <w:rFonts w:ascii="Arial" w:eastAsia="Arial" w:hAnsi="Arial" w:cs="Arial"/>
              <w:sz w:val="22"/>
            </w:rPr>
            <m:t>A</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Q</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m:t>
          </m:r>
          <m:r>
            <w:rPr>
              <w:rFonts w:ascii="Arial" w:eastAsia="Arial" w:hAnsi="Arial" w:cs="Arial"/>
              <w:sz w:val="22"/>
            </w:rPr>
            <m:t>R</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Style w:val="Emphasis"/>
          <w:rFonts w:ascii="Arial" w:eastAsia="Arial" w:hAnsi="Arial" w:cs="Arial"/>
          <w:i/>
          <w:iCs/>
          <w:sz w:val="22"/>
        </w:rPr>
        <w:t xml:space="preserve">, </w:t>
      </w:r>
      <w:r>
        <w:rPr>
          <w:rFonts w:ascii="Arial" w:eastAsia="Arial" w:hAnsi="Arial" w:cs="Arial"/>
          <w:sz w:val="22"/>
        </w:rPr>
        <w:t xml:space="preserve">where the degree of </w:t>
      </w:r>
      <m:oMathPara>
        <m:oMathParaPr>
          <m:jc m:val="left"/>
        </m:oMathParaPr>
        <m:oMath>
          <m:r>
            <w:rPr>
              <w:rFonts w:ascii="Arial" w:eastAsia="Arial" w:hAnsi="Arial" w:cs="Arial"/>
              <w:sz w:val="22"/>
            </w:rPr>
            <m:t>R</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is less than the degree of </w:t>
      </w:r>
      <m:oMathPara>
        <m:oMathParaPr>
          <m:jc m:val="left"/>
        </m:oMathParaPr>
        <m:oMath>
          <m:r>
            <w:rPr>
              <w:rFonts w:ascii="Arial" w:eastAsia="Arial" w:hAnsi="Arial" w:cs="Arial"/>
              <w:sz w:val="22"/>
            </w:rPr>
            <m:t>Q</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Style w:val="Emphasis"/>
          <w:rFonts w:ascii="Arial" w:eastAsia="Arial" w:hAnsi="Arial" w:cs="Arial"/>
          <w:i/>
          <w:iCs/>
          <w:sz w:val="22"/>
        </w:rPr>
        <w:t xml:space="preserve">, </w:t>
      </w:r>
      <w:r>
        <w:rPr>
          <w:rFonts w:ascii="Arial" w:eastAsia="Arial" w:hAnsi="Arial" w:cs="Arial"/>
          <w:sz w:val="22"/>
        </w:rPr>
        <w:t xml:space="preserve">then </w:t>
      </w:r>
      <m:oMathPara>
        <m:oMathParaPr>
          <m:jc m:val="left"/>
        </m:oMathParaPr>
        <m:oMath>
          <m:r>
            <w:rPr>
              <w:rFonts w:ascii="Arial" w:eastAsia="Arial" w:hAnsi="Arial" w:cs="Arial"/>
              <w:sz w:val="22"/>
            </w:rPr>
            <m:t>R</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Style w:val="Emphasis"/>
          <w:rFonts w:ascii="Arial" w:eastAsia="Arial" w:hAnsi="Arial" w:cs="Arial"/>
          <w:i/>
          <w:iCs/>
          <w:sz w:val="22"/>
        </w:rPr>
        <w:t> </w:t>
      </w:r>
      <w:r>
        <w:rPr>
          <w:rFonts w:ascii="Arial" w:eastAsia="Arial" w:hAnsi="Arial" w:cs="Arial"/>
          <w:sz w:val="22"/>
        </w:rPr>
        <w:t>is the remainder.</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repeated addition</w:t>
      </w:r>
    </w:p>
    <w:p>
      <w:pPr>
        <w:keepNext w:val="0"/>
        <w:spacing w:before="0" w:after="160" w:line="276" w:lineRule="auto"/>
        <w:rPr>
          <w:rFonts w:ascii="Arial" w:eastAsia="Arial" w:hAnsi="Arial" w:cs="Arial"/>
        </w:rPr>
      </w:pPr>
      <w:r>
        <w:rPr>
          <w:rFonts w:ascii="Arial" w:eastAsia="Arial" w:hAnsi="Arial" w:cs="Arial"/>
          <w:sz w:val="22"/>
        </w:rPr>
        <w:t>An early strategy for solving multiplication problems used to add groups of the same quantity. For example, 3 + 3 + 3 + 3 to solve 4 groups of 3.</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rhythmic counting</w:t>
      </w:r>
    </w:p>
    <w:p>
      <w:pPr>
        <w:keepNext w:val="0"/>
        <w:spacing w:before="0" w:after="160" w:line="276" w:lineRule="auto"/>
        <w:rPr>
          <w:rFonts w:ascii="Arial" w:eastAsia="Arial" w:hAnsi="Arial" w:cs="Arial"/>
        </w:rPr>
      </w:pPr>
      <w:r>
        <w:rPr>
          <w:rFonts w:ascii="Arial" w:eastAsia="Arial" w:hAnsi="Arial" w:cs="Arial"/>
          <w:sz w:val="22"/>
        </w:rPr>
        <w:t>Rhythmic counting refers to the repeated sound pattern that students may use to vocalise the count – creating a beat to emphasise the pattern.</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rounding</w:t>
      </w:r>
    </w:p>
    <w:p>
      <w:pPr>
        <w:keepNext w:val="0"/>
        <w:spacing w:before="0" w:after="160" w:line="276" w:lineRule="auto"/>
        <w:rPr>
          <w:rFonts w:ascii="Arial" w:eastAsia="Arial" w:hAnsi="Arial" w:cs="Arial"/>
        </w:rPr>
      </w:pPr>
      <w:r>
        <w:rPr>
          <w:rFonts w:ascii="Arial" w:eastAsia="Arial" w:hAnsi="Arial" w:cs="Arial"/>
          <w:sz w:val="22"/>
        </w:rPr>
        <w:t>The process for approximating a value that lies between 2 known values. It is used to specify a number correct to a given accuracy. For example, 4.027 becomes 4.03 when rounded to 2 decimal places.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sample</w:t>
      </w:r>
    </w:p>
    <w:p>
      <w:pPr>
        <w:keepNext w:val="0"/>
        <w:spacing w:before="0" w:after="160" w:line="276" w:lineRule="auto"/>
        <w:rPr>
          <w:rFonts w:ascii="Arial" w:eastAsia="Arial" w:hAnsi="Arial" w:cs="Arial"/>
        </w:rPr>
      </w:pPr>
      <w:r>
        <w:rPr>
          <w:rFonts w:ascii="Arial" w:eastAsia="Arial" w:hAnsi="Arial" w:cs="Arial"/>
          <w:sz w:val="22"/>
        </w:rPr>
        <w:t>A subset of a population used to estimate characteristics of the population. For example, a randomly selected group of 8-year-olds (sample) selected to estimate the height of 8-year-olds in Australia (population).</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sample space</w:t>
      </w:r>
    </w:p>
    <w:p>
      <w:pPr>
        <w:keepNext w:val="0"/>
        <w:spacing w:before="0" w:after="160" w:line="276" w:lineRule="auto"/>
        <w:rPr>
          <w:rFonts w:ascii="Arial" w:eastAsia="Arial" w:hAnsi="Arial" w:cs="Arial"/>
        </w:rPr>
      </w:pPr>
      <w:r>
        <w:rPr>
          <w:rFonts w:ascii="Arial" w:eastAsia="Arial" w:hAnsi="Arial" w:cs="Arial"/>
          <w:sz w:val="22"/>
        </w:rPr>
        <w:t>The set of all possible outcomes of a chance experiment. For example, the set of outcomes (also called sample points) from tossing 2 identical coins at the same time is {HH, HT, TT}, where H represents a ‘head’ and T a ‘tail’.</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scatter plot</w:t>
      </w:r>
    </w:p>
    <w:p>
      <w:pPr>
        <w:keepNext w:val="0"/>
        <w:spacing w:before="0" w:after="160" w:line="276" w:lineRule="auto"/>
        <w:rPr>
          <w:rFonts w:ascii="Arial" w:eastAsia="Arial" w:hAnsi="Arial" w:cs="Arial"/>
        </w:rPr>
      </w:pPr>
      <w:r>
        <w:rPr>
          <w:rFonts w:ascii="Arial" w:eastAsia="Arial" w:hAnsi="Arial" w:cs="Arial"/>
          <w:sz w:val="22"/>
        </w:rPr>
        <w:t>A visual representation of bivariate numerical data using the position of each dot on the horizontal and vertical axis to indicate the numerical values for an individual data point. Scatter plots are used to observe relationships between variables.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scientific notation</w:t>
      </w:r>
    </w:p>
    <w:p>
      <w:pPr>
        <w:keepNext w:val="0"/>
        <w:spacing w:before="0" w:after="160" w:line="276" w:lineRule="auto"/>
        <w:rPr>
          <w:rFonts w:ascii="Arial" w:eastAsia="Arial" w:hAnsi="Arial" w:cs="Arial"/>
        </w:rPr>
      </w:pPr>
      <w:r>
        <w:rPr>
          <w:rFonts w:ascii="Arial" w:eastAsia="Arial" w:hAnsi="Arial" w:cs="Arial"/>
          <w:sz w:val="22"/>
        </w:rPr>
        <w:t xml:space="preserve">A way of writing numbers that are too big or too small to be written in an accessible way. It uses powers of 10. For example, the scientific notation for 34 590 is </w:t>
      </w:r>
      <m:oMathPara>
        <m:oMathParaPr>
          <m:jc m:val="left"/>
        </m:oMathParaPr>
        <m:oMath>
          <m:r>
            <w:rPr>
              <w:rFonts w:ascii="Arial" w:eastAsia="Arial" w:hAnsi="Arial" w:cs="Arial"/>
              <w:sz w:val="22"/>
            </w:rPr>
            <m:t>3.459</m:t>
          </m:r>
          <m:r>
            <w:rPr>
              <w:rFonts w:ascii="Arial" w:eastAsia="Arial" w:hAnsi="Arial" w:cs="Arial"/>
              <w:sz w:val="22"/>
            </w:rPr>
            <m:t>×</m:t>
          </m:r>
          <m:sSup>
            <m:e>
              <m:r>
                <w:rPr>
                  <w:rFonts w:ascii="Arial" w:eastAsia="Arial" w:hAnsi="Arial" w:cs="Arial"/>
                  <w:sz w:val="22"/>
                </w:rPr>
                <m:t>10</m:t>
              </m:r>
            </m:e>
            <m:sup>
              <m:r>
                <w:rPr>
                  <w:rFonts w:ascii="Arial" w:eastAsia="Arial" w:hAnsi="Arial" w:cs="Arial"/>
                  <w:sz w:val="22"/>
                </w:rPr>
                <m:t>4</m:t>
              </m:r>
            </m:sup>
          </m:sSup>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secant</w:t>
      </w:r>
    </w:p>
    <w:p>
      <w:pPr>
        <w:keepNext w:val="0"/>
        <w:spacing w:before="0" w:after="160" w:line="276" w:lineRule="auto"/>
        <w:rPr>
          <w:rFonts w:ascii="Arial" w:eastAsia="Arial" w:hAnsi="Arial" w:cs="Arial"/>
        </w:rPr>
      </w:pPr>
      <w:r>
        <w:rPr>
          <w:rFonts w:ascii="Arial" w:eastAsia="Arial" w:hAnsi="Arial" w:cs="Arial"/>
          <w:sz w:val="22"/>
        </w:rPr>
        <w:t>The straight line passing through 2 points on the graph of a function.</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sector</w:t>
      </w:r>
    </w:p>
    <w:p>
      <w:pPr>
        <w:keepNext w:val="0"/>
        <w:spacing w:before="0" w:after="160" w:line="276" w:lineRule="auto"/>
        <w:rPr>
          <w:rFonts w:ascii="Arial" w:eastAsia="Arial" w:hAnsi="Arial" w:cs="Arial"/>
        </w:rPr>
      </w:pPr>
      <w:r>
        <w:rPr>
          <w:rFonts w:ascii="Arial" w:eastAsia="Arial" w:hAnsi="Arial" w:cs="Arial"/>
          <w:sz w:val="22"/>
        </w:rPr>
        <w:t>The plane figure enclosed by 2 radii or a circle and the arc between them.</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segment</w:t>
      </w:r>
    </w:p>
    <w:p>
      <w:pPr>
        <w:keepNext w:val="0"/>
        <w:spacing w:before="0" w:after="160" w:line="276" w:lineRule="auto"/>
        <w:rPr>
          <w:rFonts w:ascii="Arial" w:eastAsia="Arial" w:hAnsi="Arial" w:cs="Arial"/>
        </w:rPr>
      </w:pPr>
      <w:r>
        <w:rPr>
          <w:rFonts w:ascii="Arial" w:eastAsia="Arial" w:hAnsi="Arial" w:cs="Arial"/>
          <w:sz w:val="22"/>
        </w:rPr>
        <w:t>A plane figure enclosed by a chord and the arc joining the endpoints of a chord.</w:t>
      </w:r>
    </w:p>
    <w:p>
      <w:pPr>
        <w:keepNext w:val="0"/>
        <w:spacing w:before="0" w:after="160" w:line="276" w:lineRule="auto"/>
        <w:ind w:left="600" w:right="600"/>
        <w:rPr>
          <w:rFonts w:ascii="Arial" w:eastAsia="Arial" w:hAnsi="Arial" w:cs="Arial"/>
        </w:rPr>
      </w:pPr>
      <w:r>
        <w:rPr>
          <w:rFonts w:ascii="Times New Roman" w:eastAsia="Times New Roman" w:hAnsi="Times New Roman" w:cs="Times New Roman"/>
          <w:strike w:val="0"/>
          <w:u w:val="none"/>
        </w:rPr>
        <w:drawing>
          <wp:inline>
            <wp:extent cx="4762500" cy="3400425"/>
            <wp:docPr id="100065" name="" descr="A circle divided into 2 unevenly sized segments. The major and minor segments have been labelle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
                    <pic:cNvPicPr>
                      <a:picLocks noChangeAspect="1"/>
                    </pic:cNvPicPr>
                  </pic:nvPicPr>
                  <pic:blipFill>
                    <a:blip xmlns:r="http://schemas.openxmlformats.org/officeDocument/2006/relationships" r:embed="rId49"/>
                    <a:stretch>
                      <a:fillRect/>
                    </a:stretch>
                  </pic:blipFill>
                  <pic:spPr>
                    <a:xfrm>
                      <a:off x="0" y="0"/>
                      <a:ext cx="4762500" cy="3400425"/>
                    </a:xfrm>
                    <a:prstGeom prst="rect">
                      <a:avLst/>
                    </a:prstGeom>
                  </pic:spPr>
                </pic:pic>
              </a:graphicData>
            </a:graphic>
          </wp:inline>
        </w:drawing>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set</w:t>
      </w:r>
    </w:p>
    <w:p>
      <w:pPr>
        <w:keepNext w:val="0"/>
        <w:spacing w:before="0" w:after="160" w:line="276" w:lineRule="auto"/>
        <w:rPr>
          <w:rFonts w:ascii="Arial" w:eastAsia="Arial" w:hAnsi="Arial" w:cs="Arial"/>
        </w:rPr>
      </w:pPr>
      <w:r>
        <w:rPr>
          <w:rFonts w:ascii="Arial" w:eastAsia="Arial" w:hAnsi="Arial" w:cs="Arial"/>
          <w:sz w:val="22"/>
        </w:rPr>
        <w:t xml:space="preserve">A collection of objects or elements, usually specified by listing its elements, e.g. </w:t>
      </w:r>
      <m:oMathPara>
        <m:oMathParaPr>
          <m:jc m:val="left"/>
        </m:oMathParaPr>
        <m:oMath>
          <m:r>
            <w:rPr>
              <w:rFonts w:ascii="Arial" w:eastAsia="Arial" w:hAnsi="Arial" w:cs="Arial"/>
              <w:sz w:val="22"/>
            </w:rPr>
            <m:t>{</m:t>
          </m:r>
          <m:r>
            <w:rPr>
              <w:rFonts w:ascii="Arial" w:eastAsia="Arial" w:hAnsi="Arial" w:cs="Arial"/>
              <w:sz w:val="22"/>
            </w:rPr>
            <m:t>1</m:t>
          </m:r>
          <m:r>
            <w:rPr>
              <w:rFonts w:ascii="Arial" w:eastAsia="Arial" w:hAnsi="Arial" w:cs="Arial"/>
              <w:sz w:val="22"/>
            </w:rPr>
            <m:t>,</m:t>
          </m:r>
          <m:r>
            <w:rPr>
              <w:rFonts w:ascii="Arial" w:eastAsia="Arial" w:hAnsi="Arial" w:cs="Arial"/>
              <w:sz w:val="22"/>
            </w:rPr>
            <m:t>2</m:t>
          </m:r>
          <m:r>
            <w:rPr>
              <w:rFonts w:ascii="Arial" w:eastAsia="Arial" w:hAnsi="Arial" w:cs="Arial"/>
              <w:sz w:val="22"/>
            </w:rPr>
            <m:t>,</m:t>
          </m:r>
          <m:r>
            <w:rPr>
              <w:rFonts w:ascii="Arial" w:eastAsia="Arial" w:hAnsi="Arial" w:cs="Arial"/>
              <w:sz w:val="22"/>
            </w:rPr>
            <m:t>3</m:t>
          </m:r>
          <m:r>
            <w:rPr>
              <w:rFonts w:ascii="Arial" w:eastAsia="Arial" w:hAnsi="Arial" w:cs="Arial"/>
              <w:sz w:val="22"/>
            </w:rPr>
            <m:t>,</m:t>
          </m:r>
          <m:r>
            <w:rPr>
              <w:rFonts w:ascii="Arial" w:eastAsia="Arial" w:hAnsi="Arial" w:cs="Arial"/>
              <w:sz w:val="22"/>
            </w:rPr>
            <m:t>4</m:t>
          </m:r>
          <m:r>
            <w:rPr>
              <w:rFonts w:ascii="Arial" w:eastAsia="Arial" w:hAnsi="Arial" w:cs="Arial"/>
              <w:sz w:val="22"/>
            </w:rPr>
            <m:t>}</m:t>
          </m:r>
        </m:oMath>
      </m:oMathPara>
      <w:r>
        <w:rPr>
          <w:rFonts w:ascii="Arial" w:eastAsia="Arial" w:hAnsi="Arial" w:cs="Arial"/>
          <w:sz w:val="22"/>
        </w:rPr>
        <w:t xml:space="preserve">; by describing it in words, e.g. ‘the set of primes’; or by using a rule such as </w:t>
      </w:r>
      <m:oMathPara>
        <m:oMathParaPr>
          <m:jc m:val="left"/>
        </m:oMathParaPr>
        <m:oMath>
          <m:r>
            <w:rPr>
              <w:rFonts w:ascii="Arial" w:eastAsia="Arial" w:hAnsi="Arial" w:cs="Arial"/>
              <w:sz w:val="22"/>
            </w:rPr>
            <m:t>{</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y</m:t>
          </m:r>
          <m:r>
            <w:rPr>
              <w:rFonts w:ascii="Arial" w:eastAsia="Arial" w:hAnsi="Arial" w:cs="Arial"/>
              <w:sz w:val="22"/>
            </w:rPr>
            <m:t>)</m:t>
          </m:r>
          <m:r>
            <w:rPr>
              <w:rFonts w:ascii="Arial" w:eastAsia="Arial" w:hAnsi="Arial" w:cs="Arial"/>
              <w:sz w:val="22"/>
            </w:rPr>
            <m:t>:</m:t>
          </m:r>
          <m:r>
            <w:rPr>
              <w:rFonts w:ascii="Arial" w:eastAsia="Arial" w:hAnsi="Arial" w:cs="Arial"/>
              <w:sz w:val="22"/>
            </w:rPr>
            <m:t>y</m:t>
          </m:r>
          <m:r>
            <w:rPr>
              <w:rFonts w:ascii="Arial" w:eastAsia="Arial" w:hAnsi="Arial" w:cs="Arial"/>
              <w:sz w:val="22"/>
            </w:rPr>
            <m:t>=</m:t>
          </m:r>
          <m:r>
            <w:rPr>
              <w:rFonts w:ascii="Arial" w:eastAsia="Arial" w:hAnsi="Arial" w:cs="Arial"/>
              <w:sz w:val="22"/>
            </w:rPr>
            <m:t>2</m:t>
          </m:r>
          <m:r>
            <w:rPr>
              <w:rFonts w:ascii="Arial" w:eastAsia="Arial" w:hAnsi="Arial" w:cs="Arial"/>
              <w:sz w:val="22"/>
            </w:rPr>
            <m:t>x</m:t>
          </m:r>
          <m:r>
            <w:rPr>
              <w:rFonts w:ascii="Arial" w:eastAsia="Arial" w:hAnsi="Arial" w:cs="Arial"/>
              <w:sz w:val="22"/>
            </w:rPr>
            <m:t>+</m:t>
          </m:r>
          <m:r>
            <w:rPr>
              <w:rFonts w:ascii="Arial" w:eastAsia="Arial" w:hAnsi="Arial" w:cs="Arial"/>
              <w:sz w:val="22"/>
            </w:rPr>
            <m:t>1</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N</m:t>
          </m:r>
          <m:r>
            <w:rPr>
              <w:rFonts w:ascii="Arial" w:eastAsia="Arial" w:hAnsi="Arial" w:cs="Arial"/>
              <w:sz w:val="22"/>
            </w:rPr>
            <m:t>}</m:t>
          </m:r>
        </m:oMath>
      </m:oMathPara>
      <w:r>
        <w:rPr>
          <w:rFonts w:ascii="Arial" w:eastAsia="Arial" w:hAnsi="Arial" w:cs="Arial"/>
          <w:sz w:val="22"/>
        </w:rPr>
        <w:t>.</w:t>
      </w:r>
    </w:p>
    <w:p>
      <w:pPr>
        <w:keepNext w:val="0"/>
        <w:spacing w:before="0" w:after="160" w:line="276" w:lineRule="auto"/>
        <w:rPr>
          <w:rFonts w:ascii="Arial" w:eastAsia="Arial" w:hAnsi="Arial" w:cs="Arial"/>
        </w:rPr>
      </w:pPr>
      <w:r>
        <w:rPr>
          <w:rFonts w:ascii="Arial" w:eastAsia="Arial" w:hAnsi="Arial" w:cs="Arial"/>
          <w:sz w:val="22"/>
        </w:rPr>
        <w:t>Extended in Mathematics Advanced, Extension 1 and Extension 2: A collection of distinct, unordered objects, referred to as members or elements of the set.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shape</w:t>
      </w:r>
    </w:p>
    <w:p>
      <w:pPr>
        <w:keepNext w:val="0"/>
        <w:spacing w:before="0" w:after="160" w:line="276" w:lineRule="auto"/>
        <w:rPr>
          <w:rFonts w:ascii="Arial" w:eastAsia="Arial" w:hAnsi="Arial" w:cs="Arial"/>
        </w:rPr>
      </w:pPr>
      <w:r>
        <w:rPr>
          <w:rFonts w:ascii="Arial" w:eastAsia="Arial" w:hAnsi="Arial" w:cs="Arial"/>
          <w:sz w:val="22"/>
        </w:rPr>
        <w:t>A two-dimensional closed figure.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sharing division</w:t>
      </w:r>
    </w:p>
    <w:p>
      <w:pPr>
        <w:keepNext w:val="0"/>
        <w:spacing w:before="0" w:after="160" w:line="276" w:lineRule="auto"/>
        <w:rPr>
          <w:rFonts w:ascii="Arial" w:eastAsia="Arial" w:hAnsi="Arial" w:cs="Arial"/>
        </w:rPr>
      </w:pPr>
      <w:r>
        <w:rPr>
          <w:rFonts w:ascii="Arial" w:eastAsia="Arial" w:hAnsi="Arial" w:cs="Arial"/>
          <w:sz w:val="22"/>
        </w:rPr>
        <w:t>Sharing (partitive) division requires finding how many are in each group, eg if 12 marbles are shared between 3 students, how many does each student get?</w:t>
      </w:r>
    </w:p>
    <w:p>
      <w:pPr>
        <w:keepNext w:val="0"/>
        <w:spacing w:before="0" w:after="160" w:line="276" w:lineRule="auto"/>
        <w:rPr>
          <w:rFonts w:ascii="Arial" w:eastAsia="Arial" w:hAnsi="Arial" w:cs="Arial"/>
        </w:rPr>
      </w:pPr>
      <w:r>
        <w:rPr>
          <w:rFonts w:ascii="Arial" w:eastAsia="Arial" w:hAnsi="Arial" w:cs="Arial"/>
          <w:sz w:val="22"/>
        </w:rPr>
        <w:t>When sharing, the quotient represents the quantity of shared objects in each group.</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side</w:t>
      </w:r>
    </w:p>
    <w:p>
      <w:pPr>
        <w:keepNext w:val="0"/>
        <w:spacing w:before="0" w:after="160" w:line="276" w:lineRule="auto"/>
        <w:rPr>
          <w:rFonts w:ascii="Arial" w:eastAsia="Arial" w:hAnsi="Arial" w:cs="Arial"/>
        </w:rPr>
      </w:pPr>
      <w:r>
        <w:rPr>
          <w:rFonts w:ascii="Arial" w:eastAsia="Arial" w:hAnsi="Arial" w:cs="Arial"/>
          <w:sz w:val="22"/>
        </w:rPr>
        <w:t>A side is the line segment joining 2 vertices of a two-dimensional shape.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significant figures</w:t>
      </w:r>
    </w:p>
    <w:p>
      <w:pPr>
        <w:keepNext w:val="0"/>
        <w:spacing w:before="0" w:after="160" w:line="276" w:lineRule="auto"/>
        <w:rPr>
          <w:rFonts w:ascii="Arial" w:eastAsia="Arial" w:hAnsi="Arial" w:cs="Arial"/>
        </w:rPr>
      </w:pPr>
      <w:r>
        <w:rPr>
          <w:rFonts w:ascii="Arial" w:eastAsia="Arial" w:hAnsi="Arial" w:cs="Arial"/>
          <w:sz w:val="22"/>
        </w:rPr>
        <w:t xml:space="preserve">Each of the digits of a number that are used to express it to the required degree of accuracy, starting from the first non-zero digit. For example, </w:t>
      </w:r>
      <m:oMathPara>
        <m:oMathParaPr>
          <m:jc m:val="left"/>
        </m:oMathParaPr>
        <m:oMath>
          <m:r>
            <w:rPr>
              <w:rFonts w:ascii="Arial" w:eastAsia="Arial" w:hAnsi="Arial" w:cs="Arial"/>
              <w:sz w:val="22"/>
            </w:rPr>
            <m:t>0.000034</m:t>
          </m:r>
          <m:r>
            <w:rPr>
              <w:rFonts w:ascii="Arial" w:eastAsia="Arial" w:hAnsi="Arial" w:cs="Arial"/>
              <w:sz w:val="22"/>
            </w:rPr>
            <m:t>=</m:t>
          </m:r>
          <m:r>
            <w:rPr>
              <w:rFonts w:ascii="Arial" w:eastAsia="Arial" w:hAnsi="Arial" w:cs="Arial"/>
              <w:sz w:val="22"/>
            </w:rPr>
            <m:t>3.4</m:t>
          </m:r>
          <m:r>
            <w:rPr>
              <w:rFonts w:ascii="Arial" w:eastAsia="Arial" w:hAnsi="Arial" w:cs="Arial"/>
              <w:sz w:val="22"/>
            </w:rPr>
            <m:t>×</m:t>
          </m:r>
          <m:sSup>
            <m:e>
              <m:r>
                <w:rPr>
                  <w:rFonts w:ascii="Arial" w:eastAsia="Arial" w:hAnsi="Arial" w:cs="Arial"/>
                  <w:sz w:val="22"/>
                </w:rPr>
                <m:t>10</m:t>
              </m:r>
            </m:e>
            <m:sup>
              <m:r>
                <w:rPr>
                  <w:rFonts w:ascii="Arial" w:eastAsia="Arial" w:hAnsi="Arial" w:cs="Arial"/>
                  <w:sz w:val="22"/>
                </w:rPr>
                <m:t>-</m:t>
              </m:r>
              <m:r>
                <w:rPr>
                  <w:rFonts w:ascii="Arial" w:eastAsia="Arial" w:hAnsi="Arial" w:cs="Arial"/>
                  <w:sz w:val="22"/>
                </w:rPr>
                <m:t>5</m:t>
              </m:r>
            </m:sup>
          </m:sSup>
        </m:oMath>
      </m:oMathPara>
      <w:r>
        <w:rPr>
          <w:rFonts w:ascii="Arial" w:eastAsia="Arial" w:hAnsi="Arial" w:cs="Arial"/>
          <w:sz w:val="22"/>
        </w:rPr>
        <w:t xml:space="preserve"> has 2 significant figures and when 123,456 is rounded to 3 significant figures, the result will be 123 000.</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similarity</w:t>
      </w:r>
    </w:p>
    <w:p>
      <w:pPr>
        <w:keepNext w:val="0"/>
        <w:spacing w:before="0" w:after="160" w:line="276" w:lineRule="auto"/>
        <w:rPr>
          <w:rFonts w:ascii="Arial" w:eastAsia="Arial" w:hAnsi="Arial" w:cs="Arial"/>
        </w:rPr>
      </w:pPr>
      <w:r>
        <w:rPr>
          <w:rFonts w:ascii="Arial" w:eastAsia="Arial" w:hAnsi="Arial" w:cs="Arial"/>
          <w:sz w:val="22"/>
        </w:rPr>
        <w:t>When the enlargement of one figure is congruent to another figure. Similar figures have corresponding lengths in the same proportion, are the same shape and have equal corresponding angles.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simple interest</w:t>
      </w:r>
    </w:p>
    <w:p>
      <w:pPr>
        <w:keepNext w:val="0"/>
        <w:spacing w:before="0" w:after="160" w:line="276" w:lineRule="auto"/>
        <w:rPr>
          <w:rFonts w:ascii="Arial" w:eastAsia="Arial" w:hAnsi="Arial" w:cs="Arial"/>
        </w:rPr>
      </w:pPr>
      <w:r>
        <w:rPr>
          <w:rFonts w:ascii="Arial" w:eastAsia="Arial" w:hAnsi="Arial" w:cs="Arial"/>
          <w:sz w:val="22"/>
        </w:rPr>
        <w:t>The interest accumulated when the interest payment in each period is a fixed percentage of the principal (the initial lump sum of money).</w:t>
      </w:r>
    </w:p>
    <w:p>
      <w:pPr>
        <w:keepNext w:val="0"/>
        <w:spacing w:before="0" w:after="160" w:line="276" w:lineRule="auto"/>
        <w:rPr>
          <w:rFonts w:ascii="Arial" w:eastAsia="Arial" w:hAnsi="Arial" w:cs="Arial"/>
        </w:rPr>
      </w:pPr>
      <w:r>
        <w:rPr>
          <w:rFonts w:ascii="Arial" w:eastAsia="Arial" w:hAnsi="Arial" w:cs="Arial"/>
          <w:sz w:val="22"/>
        </w:rPr>
        <w:t xml:space="preserve">The simple interest formula is given by </w:t>
      </w:r>
      <m:oMathPara>
        <m:oMathParaPr>
          <m:jc m:val="left"/>
        </m:oMathParaPr>
        <m:oMath>
          <m:r>
            <w:rPr>
              <w:rFonts w:ascii="Arial" w:eastAsia="Arial" w:hAnsi="Arial" w:cs="Arial"/>
              <w:sz w:val="22"/>
            </w:rPr>
            <m:t>I</m:t>
          </m:r>
          <m:r>
            <w:rPr>
              <w:rFonts w:ascii="Arial" w:eastAsia="Arial" w:hAnsi="Arial" w:cs="Arial"/>
              <w:sz w:val="22"/>
            </w:rPr>
            <m:t>=</m:t>
          </m:r>
          <m:r>
            <w:rPr>
              <w:rFonts w:ascii="Arial" w:eastAsia="Arial" w:hAnsi="Arial" w:cs="Arial"/>
              <w:sz w:val="22"/>
            </w:rPr>
            <m:t>P</m:t>
          </m:r>
          <m:r>
            <w:rPr>
              <w:rFonts w:ascii="Arial" w:eastAsia="Arial" w:hAnsi="Arial" w:cs="Arial"/>
              <w:sz w:val="22"/>
            </w:rPr>
            <m:t>R</m:t>
          </m:r>
          <m:r>
            <w:rPr>
              <w:rFonts w:ascii="Arial" w:eastAsia="Arial" w:hAnsi="Arial" w:cs="Arial"/>
              <w:sz w:val="22"/>
            </w:rPr>
            <m:t>n</m:t>
          </m:r>
        </m:oMath>
      </m:oMathPara>
      <w:r>
        <w:rPr>
          <w:rFonts w:ascii="Arial" w:eastAsia="Arial" w:hAnsi="Arial" w:cs="Arial"/>
          <w:sz w:val="22"/>
        </w:rPr>
        <w:t xml:space="preserve"> where </w:t>
      </w:r>
      <m:oMathPara>
        <m:oMathParaPr>
          <m:jc m:val="left"/>
        </m:oMathParaPr>
        <m:oMath>
          <m:r>
            <w:rPr>
              <w:rFonts w:ascii="Arial" w:eastAsia="Arial" w:hAnsi="Arial" w:cs="Arial"/>
              <w:sz w:val="22"/>
            </w:rPr>
            <m:t>I</m:t>
          </m:r>
        </m:oMath>
      </m:oMathPara>
      <w:r>
        <w:rPr>
          <w:rFonts w:ascii="Arial" w:eastAsia="Arial" w:hAnsi="Arial" w:cs="Arial"/>
          <w:sz w:val="22"/>
        </w:rPr>
        <w:t xml:space="preserve"> is the interest earned, </w:t>
      </w:r>
      <m:oMathPara>
        <m:oMathParaPr>
          <m:jc m:val="left"/>
        </m:oMathParaPr>
        <m:oMath>
          <m:r>
            <w:rPr>
              <w:rFonts w:ascii="Arial" w:eastAsia="Arial" w:hAnsi="Arial" w:cs="Arial"/>
              <w:sz w:val="22"/>
            </w:rPr>
            <m:t>P</m:t>
          </m:r>
        </m:oMath>
      </m:oMathPara>
      <w:r>
        <w:rPr>
          <w:rFonts w:ascii="Arial" w:eastAsia="Arial" w:hAnsi="Arial" w:cs="Arial"/>
          <w:sz w:val="22"/>
        </w:rPr>
        <w:t xml:space="preserve"> is the principal value invested, </w:t>
      </w:r>
      <m:oMathPara>
        <m:oMathParaPr>
          <m:jc m:val="left"/>
        </m:oMathParaPr>
        <m:oMath>
          <m:r>
            <w:rPr>
              <w:rFonts w:ascii="Arial" w:eastAsia="Arial" w:hAnsi="Arial" w:cs="Arial"/>
              <w:sz w:val="22"/>
            </w:rPr>
            <m:t>R</m:t>
          </m:r>
        </m:oMath>
      </m:oMathPara>
      <w:r>
        <w:rPr>
          <w:rFonts w:ascii="Arial" w:eastAsia="Arial" w:hAnsi="Arial" w:cs="Arial"/>
          <w:sz w:val="22"/>
        </w:rPr>
        <w:t xml:space="preserve"> is the rate of interest and </w:t>
      </w:r>
      <m:oMathPara>
        <m:oMathParaPr>
          <m:jc m:val="left"/>
        </m:oMathParaPr>
        <m:oMath>
          <m:r>
            <w:rPr>
              <w:rFonts w:ascii="Arial" w:eastAsia="Arial" w:hAnsi="Arial" w:cs="Arial"/>
              <w:sz w:val="22"/>
            </w:rPr>
            <m:t>n</m:t>
          </m:r>
        </m:oMath>
      </m:oMathPara>
      <w:r>
        <w:rPr>
          <w:rFonts w:ascii="Arial" w:eastAsia="Arial" w:hAnsi="Arial" w:cs="Arial"/>
          <w:sz w:val="22"/>
        </w:rPr>
        <w:t xml:space="preserve"> is the number of time periods over which the interest is applied.</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simulation</w:t>
      </w:r>
    </w:p>
    <w:p>
      <w:pPr>
        <w:keepNext w:val="0"/>
        <w:spacing w:before="0" w:after="160" w:line="276" w:lineRule="auto"/>
        <w:rPr>
          <w:rFonts w:ascii="Arial" w:eastAsia="Arial" w:hAnsi="Arial" w:cs="Arial"/>
        </w:rPr>
      </w:pPr>
      <w:r>
        <w:rPr>
          <w:rFonts w:ascii="Arial" w:eastAsia="Arial" w:hAnsi="Arial" w:cs="Arial"/>
          <w:sz w:val="22"/>
        </w:rPr>
        <w:t>A recreation of random phenomena used to collect probability data through either physical or virtual manipulatives such as spinners, coins and cards or computer-generated simulations that can be performed a large number of times.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simultaneous equations</w:t>
      </w:r>
    </w:p>
    <w:p>
      <w:pPr>
        <w:keepNext w:val="0"/>
        <w:spacing w:before="0" w:after="160" w:line="276" w:lineRule="auto"/>
        <w:rPr>
          <w:rFonts w:ascii="Arial" w:eastAsia="Arial" w:hAnsi="Arial" w:cs="Arial"/>
        </w:rPr>
      </w:pPr>
      <w:r>
        <w:rPr>
          <w:rFonts w:ascii="Arial" w:eastAsia="Arial" w:hAnsi="Arial" w:cs="Arial"/>
          <w:sz w:val="22"/>
        </w:rPr>
        <w:t>A set of 2 or more equations, each containing 2 or more variables whose values can simultaneously satisfy all the equations in the set, the number of variables being equal to or less than the number of equations in the set.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sine ratio</w:t>
      </w:r>
    </w:p>
    <w:p>
      <w:pPr>
        <w:keepNext w:val="0"/>
        <w:spacing w:before="0" w:after="160" w:line="276" w:lineRule="auto"/>
        <w:rPr>
          <w:rFonts w:ascii="Arial" w:eastAsia="Arial" w:hAnsi="Arial" w:cs="Arial"/>
        </w:rPr>
      </w:pPr>
      <w:r>
        <w:rPr>
          <w:rFonts w:ascii="Arial" w:eastAsia="Arial" w:hAnsi="Arial" w:cs="Arial"/>
          <w:sz w:val="22"/>
        </w:rPr>
        <w:t xml:space="preserve">In any right-angled triangle, </w:t>
      </w:r>
      <m:oMathPara>
        <m:oMathParaPr>
          <m:jc m:val="left"/>
        </m:oMathParaPr>
        <m:oMath>
          <m:func>
            <m:fName>
              <m:r>
                <m:rPr>
                  <m:sty m:val="p"/>
                </m:rPr>
                <w:rPr>
                  <w:rFonts w:ascii="Arial" w:eastAsia="Arial" w:hAnsi="Arial" w:cs="Arial"/>
                  <w:sz w:val="22"/>
                </w:rPr>
                <m:t>sin</m:t>
              </m:r>
            </m:fName>
            <m:e>
              <m:r>
                <w:rPr>
                  <w:rFonts w:ascii="Arial" w:eastAsia="Arial" w:hAnsi="Arial" w:cs="Arial"/>
                  <w:sz w:val="22"/>
                </w:rPr>
                <m:t>θ</m:t>
              </m:r>
              <m:r>
                <w:rPr>
                  <w:rFonts w:ascii="Arial" w:eastAsia="Arial" w:hAnsi="Arial" w:cs="Arial"/>
                  <w:sz w:val="22"/>
                </w:rPr>
                <m:t>=</m:t>
              </m:r>
              <m:f>
                <m:num>
                  <m:r>
                    <m:rPr>
                      <m:nor/>
                    </m:rPr>
                    <w:rPr>
                      <w:rFonts w:ascii="Arial" w:eastAsia="Arial" w:hAnsi="Arial" w:cs="Arial"/>
                      <w:sz w:val="22"/>
                    </w:rPr>
                    <m:t>opposite</m:t>
                  </m:r>
                </m:num>
                <m:den>
                  <m:r>
                    <m:rPr>
                      <m:nor/>
                    </m:rPr>
                    <w:rPr>
                      <w:rFonts w:ascii="Arial" w:eastAsia="Arial" w:hAnsi="Arial" w:cs="Arial"/>
                      <w:sz w:val="22"/>
                    </w:rPr>
                    <m:t>hypotenuse</m:t>
                  </m:r>
                </m:den>
              </m:f>
            </m:e>
          </m:func>
        </m:oMath>
      </m:oMathPara>
      <w:r>
        <w:rPr>
          <w:rFonts w:ascii="Arial" w:eastAsia="Arial" w:hAnsi="Arial" w:cs="Arial"/>
          <w:sz w:val="22"/>
        </w:rPr>
        <w:t xml:space="preserve"> where </w:t>
      </w:r>
      <m:oMathPara>
        <m:oMathParaPr>
          <m:jc m:val="left"/>
        </m:oMathParaPr>
        <m:oMath>
          <m:sSup>
            <m:e>
              <m:r>
                <w:rPr>
                  <w:rFonts w:ascii="Arial" w:eastAsia="Arial" w:hAnsi="Arial" w:cs="Arial"/>
                  <w:sz w:val="22"/>
                </w:rPr>
                <m:t>0</m:t>
              </m:r>
            </m:e>
            <m:sup>
              <m:r>
                <w:rPr>
                  <w:rFonts w:ascii="Arial" w:eastAsia="Arial" w:hAnsi="Arial" w:cs="Arial"/>
                  <w:sz w:val="22"/>
                </w:rPr>
                <m:t>°</m:t>
              </m:r>
            </m:sup>
          </m:sSup>
          <m:r>
            <w:rPr>
              <w:rFonts w:ascii="Arial" w:eastAsia="Arial" w:hAnsi="Arial" w:cs="Arial"/>
              <w:sz w:val="22"/>
            </w:rPr>
            <m:t>&lt;</m:t>
          </m:r>
          <m:r>
            <w:rPr>
              <w:rFonts w:ascii="Arial" w:eastAsia="Arial" w:hAnsi="Arial" w:cs="Arial"/>
              <w:sz w:val="22"/>
            </w:rPr>
            <m:t>θ</m:t>
          </m:r>
          <m:r>
            <w:rPr>
              <w:rFonts w:ascii="Arial" w:eastAsia="Arial" w:hAnsi="Arial" w:cs="Arial"/>
              <w:sz w:val="22"/>
            </w:rPr>
            <m:t>&lt;</m:t>
          </m:r>
          <m:sSup>
            <m:e>
              <m:r>
                <w:rPr>
                  <w:rFonts w:ascii="Arial" w:eastAsia="Arial" w:hAnsi="Arial" w:cs="Arial"/>
                  <w:sz w:val="22"/>
                </w:rPr>
                <m:t>90</m:t>
              </m:r>
            </m:e>
            <m:sup>
              <m:r>
                <w:rPr>
                  <w:rFonts w:ascii="Arial" w:eastAsia="Arial" w:hAnsi="Arial" w:cs="Arial"/>
                  <w:sz w:val="22"/>
                </w:rPr>
                <m:t>°</m:t>
              </m:r>
            </m:sup>
          </m:sSup>
        </m:oMath>
      </m:oMathPara>
      <w:r>
        <w:rPr>
          <w:rFonts w:ascii="Arial" w:eastAsia="Arial" w:hAnsi="Arial" w:cs="Arial"/>
          <w:sz w:val="22"/>
        </w:rPr>
        <w:t>.</w:t>
      </w:r>
    </w:p>
    <w:p>
      <w:pPr>
        <w:keepNext w:val="0"/>
        <w:spacing w:before="0" w:after="160" w:line="276" w:lineRule="auto"/>
        <w:ind w:left="600" w:right="600"/>
        <w:rPr>
          <w:rFonts w:ascii="Arial" w:eastAsia="Arial" w:hAnsi="Arial" w:cs="Arial"/>
        </w:rPr>
      </w:pPr>
      <w:r>
        <w:rPr>
          <w:rFonts w:ascii="Times New Roman" w:eastAsia="Times New Roman" w:hAnsi="Times New Roman" w:cs="Times New Roman"/>
          <w:strike w:val="0"/>
          <w:u w:val="none"/>
        </w:rPr>
        <w:drawing>
          <wp:inline>
            <wp:extent cx="2676525" cy="1276350"/>
            <wp:docPr id="10006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
                    <pic:cNvPicPr>
                      <a:picLocks noChangeAspect="1"/>
                    </pic:cNvPicPr>
                  </pic:nvPicPr>
                  <pic:blipFill>
                    <a:blip xmlns:r="http://schemas.openxmlformats.org/officeDocument/2006/relationships" r:embed="rId25"/>
                    <a:stretch>
                      <a:fillRect/>
                    </a:stretch>
                  </pic:blipFill>
                  <pic:spPr>
                    <a:xfrm>
                      <a:off x="0" y="0"/>
                      <a:ext cx="2676525" cy="1276350"/>
                    </a:xfrm>
                    <a:prstGeom prst="rect">
                      <a:avLst/>
                    </a:prstGeom>
                  </pic:spPr>
                </pic:pic>
              </a:graphicData>
            </a:graphic>
          </wp:inline>
        </w:drawing>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skewness</w:t>
      </w:r>
    </w:p>
    <w:p>
      <w:pPr>
        <w:keepNext w:val="0"/>
        <w:spacing w:before="0" w:after="160" w:line="276" w:lineRule="auto"/>
        <w:rPr>
          <w:rFonts w:ascii="Arial" w:eastAsia="Arial" w:hAnsi="Arial" w:cs="Arial"/>
        </w:rPr>
      </w:pPr>
      <w:r>
        <w:rPr>
          <w:rFonts w:ascii="Arial" w:eastAsia="Arial" w:hAnsi="Arial" w:cs="Arial"/>
          <w:sz w:val="22"/>
        </w:rPr>
        <w:t>A measure of asymmetry (non-symmetry) in a distribution of values about the mean of a set of data.</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skip counting</w:t>
      </w:r>
    </w:p>
    <w:p>
      <w:pPr>
        <w:keepNext w:val="0"/>
        <w:spacing w:before="0" w:after="160" w:line="276" w:lineRule="auto"/>
        <w:rPr>
          <w:rFonts w:ascii="Arial" w:eastAsia="Arial" w:hAnsi="Arial" w:cs="Arial"/>
        </w:rPr>
      </w:pPr>
      <w:r>
        <w:rPr>
          <w:rFonts w:ascii="Arial" w:eastAsia="Arial" w:hAnsi="Arial" w:cs="Arial"/>
          <w:sz w:val="22"/>
        </w:rPr>
        <w:t>Skip counting is counting forwards or backwards in groups or multiples of a particular number, e.g. 5, 10, 15, 20 ...</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slide (translation)</w:t>
      </w:r>
    </w:p>
    <w:p>
      <w:pPr>
        <w:keepNext w:val="0"/>
        <w:spacing w:before="0" w:after="160" w:line="276" w:lineRule="auto"/>
        <w:rPr>
          <w:rFonts w:ascii="Arial" w:eastAsia="Arial" w:hAnsi="Arial" w:cs="Arial"/>
        </w:rPr>
      </w:pPr>
      <w:r>
        <w:rPr>
          <w:rFonts w:ascii="Arial" w:eastAsia="Arial" w:hAnsi="Arial" w:cs="Arial"/>
          <w:sz w:val="22"/>
        </w:rPr>
        <w:t>Sliding a shape without turning it.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square</w:t>
      </w:r>
    </w:p>
    <w:p>
      <w:pPr>
        <w:keepNext w:val="0"/>
        <w:spacing w:before="0" w:after="160" w:line="276" w:lineRule="auto"/>
        <w:rPr>
          <w:rFonts w:ascii="Arial" w:eastAsia="Arial" w:hAnsi="Arial" w:cs="Arial"/>
        </w:rPr>
      </w:pPr>
      <w:r>
        <w:rPr>
          <w:rFonts w:ascii="Arial" w:eastAsia="Arial" w:hAnsi="Arial" w:cs="Arial"/>
          <w:sz w:val="22"/>
        </w:rPr>
        <w:t>A four-sided shape (quadrilateral and a parallelogram) with all sides of equal length and all 4 interior angles equal (right angles).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square numbers</w:t>
      </w:r>
    </w:p>
    <w:p>
      <w:pPr>
        <w:keepNext w:val="0"/>
        <w:spacing w:before="0" w:after="160" w:line="276" w:lineRule="auto"/>
        <w:rPr>
          <w:rFonts w:ascii="Arial" w:eastAsia="Arial" w:hAnsi="Arial" w:cs="Arial"/>
        </w:rPr>
      </w:pPr>
      <w:r>
        <w:rPr>
          <w:rFonts w:ascii="Arial" w:eastAsia="Arial" w:hAnsi="Arial" w:cs="Arial"/>
          <w:sz w:val="22"/>
        </w:rPr>
        <w:t xml:space="preserve">The result of multiplying a natural number by itself. For example, </w:t>
      </w:r>
      <m:oMathPara>
        <m:oMathParaPr>
          <m:jc m:val="left"/>
        </m:oMathParaPr>
        <m:oMath>
          <m:r>
            <w:rPr>
              <w:rFonts w:ascii="Arial" w:eastAsia="Arial" w:hAnsi="Arial" w:cs="Arial"/>
              <w:sz w:val="22"/>
            </w:rPr>
            <m:t>16</m:t>
          </m:r>
          <m:r>
            <w:rPr>
              <w:rFonts w:ascii="Arial" w:eastAsia="Arial" w:hAnsi="Arial" w:cs="Arial"/>
              <w:sz w:val="22"/>
            </w:rPr>
            <m:t>=</m:t>
          </m:r>
          <m:r>
            <w:rPr>
              <w:rFonts w:ascii="Arial" w:eastAsia="Arial" w:hAnsi="Arial" w:cs="Arial"/>
              <w:sz w:val="22"/>
            </w:rPr>
            <m:t>4</m:t>
          </m:r>
          <m:r>
            <w:rPr>
              <w:rFonts w:ascii="Arial" w:eastAsia="Arial" w:hAnsi="Arial" w:cs="Arial"/>
              <w:sz w:val="22"/>
            </w:rPr>
            <m:t>×</m:t>
          </m:r>
          <m:r>
            <w:rPr>
              <w:rFonts w:ascii="Arial" w:eastAsia="Arial" w:hAnsi="Arial" w:cs="Arial"/>
              <w:sz w:val="22"/>
            </w:rPr>
            <m:t>4</m:t>
          </m:r>
          <m:r>
            <w:rPr>
              <w:rFonts w:ascii="Arial" w:eastAsia="Arial" w:hAnsi="Arial" w:cs="Arial"/>
              <w:sz w:val="22"/>
            </w:rPr>
            <m:t>=</m:t>
          </m:r>
          <m:sSup>
            <m:e>
              <m:r>
                <w:rPr>
                  <w:rFonts w:ascii="Arial" w:eastAsia="Arial" w:hAnsi="Arial" w:cs="Arial"/>
                  <w:sz w:val="22"/>
                </w:rPr>
                <m:t>4</m:t>
              </m:r>
            </m:e>
            <m:sup>
              <m:r>
                <w:rPr>
                  <w:rFonts w:ascii="Arial" w:eastAsia="Arial" w:hAnsi="Arial" w:cs="Arial"/>
                  <w:sz w:val="22"/>
                </w:rPr>
                <m:t>2</m:t>
              </m:r>
            </m:sup>
          </m:sSup>
        </m:oMath>
      </m:oMathPara>
      <w:r>
        <w:rPr>
          <w:rFonts w:ascii="Arial" w:eastAsia="Arial" w:hAnsi="Arial" w:cs="Arial"/>
          <w:sz w:val="22"/>
        </w:rPr>
        <w:t xml:space="preserve">, and is an element of the set </w:t>
      </w:r>
      <m:oMathPara>
        <m:oMathParaPr>
          <m:jc m:val="left"/>
        </m:oMathParaPr>
        <m:oMath>
          <m:r>
            <w:rPr>
              <w:rFonts w:ascii="Arial" w:eastAsia="Arial" w:hAnsi="Arial" w:cs="Arial"/>
              <w:sz w:val="22"/>
            </w:rPr>
            <m:t>{</m:t>
          </m:r>
          <m:r>
            <w:rPr>
              <w:rFonts w:ascii="Arial" w:eastAsia="Arial" w:hAnsi="Arial" w:cs="Arial"/>
              <w:sz w:val="22"/>
            </w:rPr>
            <m:t>0</m:t>
          </m:r>
          <m:r>
            <w:rPr>
              <w:rFonts w:ascii="Arial" w:eastAsia="Arial" w:hAnsi="Arial" w:cs="Arial"/>
              <w:sz w:val="22"/>
            </w:rPr>
            <m:t>,</m:t>
          </m:r>
          <m:r>
            <w:rPr>
              <w:rFonts w:ascii="Arial" w:eastAsia="Arial" w:hAnsi="Arial" w:cs="Arial"/>
              <w:sz w:val="22"/>
            </w:rPr>
            <m:t> </m:t>
          </m:r>
          <m:r>
            <w:rPr>
              <w:rFonts w:ascii="Arial" w:eastAsia="Arial" w:hAnsi="Arial" w:cs="Arial"/>
              <w:sz w:val="22"/>
            </w:rPr>
            <m:t>1</m:t>
          </m:r>
          <m:r>
            <w:rPr>
              <w:rFonts w:ascii="Arial" w:eastAsia="Arial" w:hAnsi="Arial" w:cs="Arial"/>
              <w:sz w:val="22"/>
            </w:rPr>
            <m:t>,</m:t>
          </m:r>
          <m:r>
            <w:rPr>
              <w:rFonts w:ascii="Arial" w:eastAsia="Arial" w:hAnsi="Arial" w:cs="Arial"/>
              <w:sz w:val="22"/>
            </w:rPr>
            <m:t> </m:t>
          </m:r>
          <m:r>
            <w:rPr>
              <w:rFonts w:ascii="Arial" w:eastAsia="Arial" w:hAnsi="Arial" w:cs="Arial"/>
              <w:sz w:val="22"/>
            </w:rPr>
            <m:t>4</m:t>
          </m:r>
          <m:r>
            <w:rPr>
              <w:rFonts w:ascii="Arial" w:eastAsia="Arial" w:hAnsi="Arial" w:cs="Arial"/>
              <w:sz w:val="22"/>
            </w:rPr>
            <m:t>,</m:t>
          </m:r>
          <m:r>
            <w:rPr>
              <w:rFonts w:ascii="Arial" w:eastAsia="Arial" w:hAnsi="Arial" w:cs="Arial"/>
              <w:sz w:val="22"/>
            </w:rPr>
            <m:t> </m:t>
          </m:r>
          <m:r>
            <w:rPr>
              <w:rFonts w:ascii="Arial" w:eastAsia="Arial" w:hAnsi="Arial" w:cs="Arial"/>
              <w:sz w:val="22"/>
            </w:rPr>
            <m:t>9</m:t>
          </m:r>
          <m:r>
            <w:rPr>
              <w:rFonts w:ascii="Arial" w:eastAsia="Arial" w:hAnsi="Arial" w:cs="Arial"/>
              <w:sz w:val="22"/>
            </w:rPr>
            <m:t>,</m:t>
          </m:r>
          <m:r>
            <w:rPr>
              <w:rFonts w:ascii="Arial" w:eastAsia="Arial" w:hAnsi="Arial" w:cs="Arial"/>
              <w:sz w:val="22"/>
            </w:rPr>
            <m:t> </m:t>
          </m:r>
          <m:r>
            <w:rPr>
              <w:rFonts w:ascii="Arial" w:eastAsia="Arial" w:hAnsi="Arial" w:cs="Arial"/>
              <w:sz w:val="22"/>
            </w:rPr>
            <m:t>16</m:t>
          </m:r>
          <m:r>
            <w:rPr>
              <w:rFonts w:ascii="Arial" w:eastAsia="Arial" w:hAnsi="Arial" w:cs="Arial"/>
              <w:sz w:val="22"/>
            </w:rPr>
            <m:t>,</m:t>
          </m:r>
          <m:r>
            <w:rPr>
              <w:rFonts w:ascii="Arial" w:eastAsia="Arial" w:hAnsi="Arial" w:cs="Arial"/>
              <w:sz w:val="22"/>
            </w:rPr>
            <m:t> </m:t>
          </m:r>
          <m:r>
            <w:rPr>
              <w:rFonts w:ascii="Arial" w:eastAsia="Arial" w:hAnsi="Arial" w:cs="Arial"/>
              <w:sz w:val="22"/>
            </w:rPr>
            <m:t>25</m:t>
          </m:r>
          <m:r>
            <w:rPr>
              <w:rFonts w:ascii="Arial" w:eastAsia="Arial" w:hAnsi="Arial" w:cs="Arial"/>
              <w:sz w:val="22"/>
            </w:rPr>
            <m:t> </m:t>
          </m:r>
          <m:r>
            <w:rPr>
              <w:rFonts w:ascii="Arial" w:eastAsia="Arial" w:hAnsi="Arial" w:cs="Arial"/>
              <w:sz w:val="22"/>
            </w:rPr>
            <m:t>.</m:t>
          </m:r>
          <m:r>
            <w:rPr>
              <w:rFonts w:ascii="Arial" w:eastAsia="Arial" w:hAnsi="Arial" w:cs="Arial"/>
              <w:sz w:val="22"/>
            </w:rPr>
            <m:t>.</m:t>
          </m:r>
          <m:r>
            <w:rPr>
              <w:rFonts w:ascii="Arial" w:eastAsia="Arial" w:hAnsi="Arial" w:cs="Arial"/>
              <w:sz w:val="22"/>
            </w:rPr>
            <m:t>.</m:t>
          </m:r>
          <m:r>
            <w:rPr>
              <w:rFonts w:ascii="Arial" w:eastAsia="Arial" w:hAnsi="Arial" w:cs="Arial"/>
              <w:sz w:val="22"/>
            </w:rPr>
            <m:t>}</m:t>
          </m:r>
          <m:r>
            <w:rPr>
              <w:rFonts w:ascii="Arial" w:eastAsia="Arial" w:hAnsi="Arial" w:cs="Arial"/>
              <w:sz w:val="22"/>
            </w:rPr>
            <m:t>.</m:t>
          </m:r>
        </m:oMath>
      </m:oMathPara>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square root</w:t>
      </w:r>
    </w:p>
    <w:p>
      <w:pPr>
        <w:keepNext w:val="0"/>
        <w:spacing w:before="0" w:after="160" w:line="276" w:lineRule="auto"/>
        <w:rPr>
          <w:rFonts w:ascii="Arial" w:eastAsia="Arial" w:hAnsi="Arial" w:cs="Arial"/>
        </w:rPr>
      </w:pPr>
      <w:r>
        <w:rPr>
          <w:rFonts w:ascii="Arial" w:eastAsia="Arial" w:hAnsi="Arial" w:cs="Arial"/>
          <w:sz w:val="22"/>
        </w:rPr>
        <w:t xml:space="preserve">A value that when multiplied by itself gives the original number. The positive square root of a given real number </w:t>
      </w:r>
      <m:oMathPara>
        <m:oMathParaPr>
          <m:jc m:val="left"/>
        </m:oMathParaPr>
        <m:oMath>
          <m:r>
            <w:rPr>
              <w:rFonts w:ascii="Arial" w:eastAsia="Arial" w:hAnsi="Arial" w:cs="Arial"/>
              <w:sz w:val="22"/>
            </w:rPr>
            <m:t>x</m:t>
          </m:r>
        </m:oMath>
      </m:oMathPara>
      <w:r>
        <w:rPr>
          <w:rFonts w:ascii="Arial" w:eastAsia="Arial" w:hAnsi="Arial" w:cs="Arial"/>
          <w:sz w:val="22"/>
        </w:rPr>
        <w:t xml:space="preserve"> is the positive real number </w:t>
      </w:r>
      <m:oMathPara>
        <m:oMathParaPr>
          <m:jc m:val="left"/>
        </m:oMathParaPr>
        <m:oMath>
          <m:r>
            <w:rPr>
              <w:rFonts w:ascii="Arial" w:eastAsia="Arial" w:hAnsi="Arial" w:cs="Arial"/>
              <w:sz w:val="22"/>
            </w:rPr>
            <m:t>y</m:t>
          </m:r>
        </m:oMath>
      </m:oMathPara>
      <w:r>
        <w:rPr>
          <w:rFonts w:ascii="Arial" w:eastAsia="Arial" w:hAnsi="Arial" w:cs="Arial"/>
          <w:sz w:val="22"/>
        </w:rPr>
        <w:t xml:space="preserve"> such that </w:t>
      </w:r>
      <m:oMathPara>
        <m:oMathParaPr>
          <m:jc m:val="left"/>
        </m:oMathParaPr>
        <m:oMath>
          <m:sSup>
            <m:e>
              <m:r>
                <w:rPr>
                  <w:rFonts w:ascii="Arial" w:eastAsia="Arial" w:hAnsi="Arial" w:cs="Arial"/>
                  <w:sz w:val="22"/>
                </w:rPr>
                <m:t>y</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x</m:t>
          </m:r>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standard deviation</w:t>
      </w:r>
    </w:p>
    <w:p>
      <w:pPr>
        <w:keepNext w:val="0"/>
        <w:spacing w:before="0" w:after="160" w:line="276" w:lineRule="auto"/>
        <w:rPr>
          <w:rFonts w:ascii="Arial" w:eastAsia="Arial" w:hAnsi="Arial" w:cs="Arial"/>
        </w:rPr>
      </w:pPr>
      <w:r>
        <w:rPr>
          <w:rFonts w:ascii="Arial" w:eastAsia="Arial" w:hAnsi="Arial" w:cs="Arial"/>
          <w:sz w:val="22"/>
        </w:rPr>
        <w:t>A measure of the variability or spread of a dataset. It gives an indication of the degree to which the individual data values are spread around their mean.</w:t>
      </w:r>
    </w:p>
    <w:p>
      <w:pPr>
        <w:keepNext w:val="0"/>
        <w:spacing w:before="0" w:after="160" w:line="276" w:lineRule="auto"/>
        <w:rPr>
          <w:rFonts w:ascii="Arial" w:eastAsia="Arial" w:hAnsi="Arial" w:cs="Arial"/>
        </w:rPr>
      </w:pPr>
      <w:r>
        <w:rPr>
          <w:rFonts w:ascii="Arial" w:eastAsia="Arial" w:hAnsi="Arial" w:cs="Arial"/>
          <w:sz w:val="22"/>
        </w:rPr>
        <w:t>Extended in Mathematics Standard and Advanced: For a random variable, the standard deviation is the square root of its variance.</w:t>
      </w:r>
    </w:p>
    <w:p>
      <w:pPr>
        <w:keepNext w:val="0"/>
        <w:spacing w:before="0" w:after="160" w:line="276" w:lineRule="auto"/>
        <w:rPr>
          <w:rFonts w:ascii="Arial" w:eastAsia="Arial" w:hAnsi="Arial" w:cs="Arial"/>
        </w:rPr>
      </w:pPr>
      <w:r>
        <w:rPr>
          <w:rFonts w:ascii="Arial" w:eastAsia="Arial" w:hAnsi="Arial" w:cs="Arial"/>
          <w:sz w:val="22"/>
        </w:rPr>
        <w:t>It provides a measure of the spread of the probability density function.</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stem-and-leaf plot</w:t>
      </w:r>
    </w:p>
    <w:p>
      <w:pPr>
        <w:keepNext w:val="0"/>
        <w:spacing w:before="0" w:after="160" w:line="276" w:lineRule="auto"/>
        <w:rPr>
          <w:rFonts w:ascii="Arial" w:eastAsia="Arial" w:hAnsi="Arial" w:cs="Arial"/>
        </w:rPr>
      </w:pPr>
      <w:r>
        <w:rPr>
          <w:rFonts w:ascii="Arial" w:eastAsia="Arial" w:hAnsi="Arial" w:cs="Arial"/>
          <w:sz w:val="22"/>
        </w:rPr>
        <w:t>A method of organising and displaying numerical data in which each data value is split into 2 parts, a 'stem' and a 'leaf'. For example, the stem-and-leaf plot below displays the resting pulse rates of 19 students. The stem is on the left side of the vertical line and the leaves are on the right side.</w:t>
      </w:r>
    </w:p>
    <w:p>
      <w:pPr>
        <w:keepNext w:val="0"/>
        <w:spacing w:before="0" w:after="160" w:line="276" w:lineRule="auto"/>
        <w:ind w:left="600" w:right="600"/>
        <w:rPr>
          <w:rFonts w:ascii="Arial" w:eastAsia="Arial" w:hAnsi="Arial" w:cs="Arial"/>
        </w:rPr>
      </w:pPr>
      <w:r>
        <w:rPr>
          <w:rFonts w:ascii="Times New Roman" w:eastAsia="Times New Roman" w:hAnsi="Times New Roman" w:cs="Times New Roman"/>
          <w:strike w:val="0"/>
          <w:u w:val="none"/>
        </w:rPr>
        <w:drawing>
          <wp:inline>
            <wp:extent cx="1543050" cy="2000250"/>
            <wp:docPr id="100069" name="" descr="A plot split by a vertical line with numbers on the left (stem) and right (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
                    <pic:cNvPicPr>
                      <a:picLocks noChangeAspect="1"/>
                    </pic:cNvPicPr>
                  </pic:nvPicPr>
                  <pic:blipFill>
                    <a:blip xmlns:r="http://schemas.openxmlformats.org/officeDocument/2006/relationships" r:embed="rId50"/>
                    <a:stretch>
                      <a:fillRect/>
                    </a:stretch>
                  </pic:blipFill>
                  <pic:spPr>
                    <a:xfrm>
                      <a:off x="0" y="0"/>
                      <a:ext cx="1543050" cy="2000250"/>
                    </a:xfrm>
                    <a:prstGeom prst="rect">
                      <a:avLst/>
                    </a:prstGeom>
                  </pic:spPr>
                </pic:pic>
              </a:graphicData>
            </a:graphic>
          </wp:inline>
        </w:drawing>
      </w:r>
    </w:p>
    <w:p>
      <w:pPr>
        <w:keepNext w:val="0"/>
        <w:spacing w:before="0" w:after="160" w:line="276" w:lineRule="auto"/>
        <w:rPr>
          <w:rFonts w:ascii="Arial" w:eastAsia="Arial" w:hAnsi="Arial" w:cs="Arial"/>
        </w:rPr>
      </w:pPr>
      <w:r>
        <w:rPr>
          <w:rStyle w:val="Emphasis"/>
          <w:rFonts w:ascii="Arial" w:eastAsia="Arial" w:hAnsi="Arial" w:cs="Arial"/>
          <w:i/>
          <w:iCs/>
          <w:sz w:val="22"/>
        </w:rPr>
        <w:t xml:space="preserve">See </w:t>
      </w:r>
      <w:hyperlink r:id="rId51" w:history="1">
        <w:r>
          <w:rPr>
            <w:rStyle w:val="Hyperlink"/>
            <w:rFonts w:ascii="Arial" w:eastAsia="Arial" w:hAnsi="Arial" w:cs="Arial"/>
            <w:color w:val="0000EE"/>
            <w:sz w:val="22"/>
            <w:u w:color="0000EE"/>
          </w:rPr>
          <w:t>back-to-back stem-and-leaf plot</w:t>
        </w:r>
      </w:hyperlink>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subtend</w:t>
      </w:r>
    </w:p>
    <w:p>
      <w:pPr>
        <w:keepNext w:val="0"/>
        <w:spacing w:before="0" w:after="160" w:line="276" w:lineRule="auto"/>
        <w:rPr>
          <w:rFonts w:ascii="Arial" w:eastAsia="Arial" w:hAnsi="Arial" w:cs="Arial"/>
        </w:rPr>
      </w:pPr>
      <w:r>
        <w:rPr>
          <w:rFonts w:ascii="Arial" w:eastAsia="Arial" w:hAnsi="Arial" w:cs="Arial"/>
          <w:sz w:val="22"/>
        </w:rPr>
        <w:t>In geometry, an angle subtended by an arc or interval is the angle whose 2 rays pass through the endpoints of the arc or interval. A possible synonym for ‘subtends’ is ‘makes’.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superimposed</w:t>
      </w:r>
    </w:p>
    <w:p>
      <w:pPr>
        <w:keepNext w:val="0"/>
        <w:spacing w:before="0" w:after="160" w:line="276" w:lineRule="auto"/>
        <w:rPr>
          <w:rFonts w:ascii="Arial" w:eastAsia="Arial" w:hAnsi="Arial" w:cs="Arial"/>
        </w:rPr>
      </w:pPr>
      <w:r>
        <w:rPr>
          <w:rFonts w:ascii="Arial" w:eastAsia="Arial" w:hAnsi="Arial" w:cs="Arial"/>
          <w:sz w:val="22"/>
        </w:rPr>
        <w:t>To place or lay on top of.</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supplementary angles</w:t>
      </w:r>
    </w:p>
    <w:p>
      <w:pPr>
        <w:keepNext w:val="0"/>
        <w:spacing w:before="0" w:after="160" w:line="276" w:lineRule="auto"/>
        <w:rPr>
          <w:rFonts w:ascii="Arial" w:eastAsia="Arial" w:hAnsi="Arial" w:cs="Arial"/>
        </w:rPr>
      </w:pPr>
      <w:r>
        <w:rPr>
          <w:rFonts w:ascii="Arial" w:eastAsia="Arial" w:hAnsi="Arial" w:cs="Arial"/>
          <w:sz w:val="22"/>
        </w:rPr>
        <w:t>Two adjacent angles that form a straight angle and whose sum is 180 degrees (a straight angle). For example, 45° and 135° are supplementary angles.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surd</w:t>
      </w:r>
    </w:p>
    <w:p>
      <w:pPr>
        <w:keepNext w:val="0"/>
        <w:spacing w:before="0" w:after="160" w:line="276" w:lineRule="auto"/>
        <w:rPr>
          <w:rFonts w:ascii="Arial" w:eastAsia="Arial" w:hAnsi="Arial" w:cs="Arial"/>
        </w:rPr>
      </w:pPr>
      <w:r>
        <w:rPr>
          <w:rFonts w:ascii="Arial" w:eastAsia="Arial" w:hAnsi="Arial" w:cs="Arial"/>
          <w:sz w:val="22"/>
        </w:rPr>
        <w:t>A numerical expression involving one or more irrational roots of numbers.</w:t>
      </w:r>
    </w:p>
    <w:p>
      <w:pPr>
        <w:keepNext w:val="0"/>
        <w:spacing w:before="0" w:after="160" w:line="276" w:lineRule="auto"/>
        <w:rPr>
          <w:rFonts w:ascii="Arial" w:eastAsia="Arial" w:hAnsi="Arial" w:cs="Arial"/>
        </w:rPr>
      </w:pPr>
      <w:r>
        <w:rPr>
          <w:rFonts w:ascii="Arial" w:eastAsia="Arial" w:hAnsi="Arial" w:cs="Arial"/>
          <w:sz w:val="22"/>
        </w:rPr>
        <w:t xml:space="preserve">Extended in Mathematics Advanced: An irrational root of a number, e.g. </w:t>
      </w:r>
      <m:oMathPara>
        <m:oMathParaPr>
          <m:jc m:val="left"/>
        </m:oMathParaPr>
        <m:oMath>
          <m:rad>
            <m:radPr>
              <m:degHide/>
            </m:radPr>
            <m:deg/>
            <m:e>
              <m:r>
                <w:rPr>
                  <w:rFonts w:ascii="Arial" w:eastAsia="Arial" w:hAnsi="Arial" w:cs="Arial"/>
                  <w:sz w:val="22"/>
                </w:rPr>
                <m:t>5</m:t>
              </m:r>
            </m:e>
          </m:rad>
        </m:oMath>
      </m:oMathPara>
      <w:r>
        <w:rPr>
          <w:rFonts w:ascii="Arial" w:eastAsia="Arial" w:hAnsi="Arial" w:cs="Arial"/>
          <w:sz w:val="22"/>
        </w:rPr>
        <w:t xml:space="preserve"> and </w:t>
      </w:r>
      <m:oMathPara>
        <m:oMathParaPr>
          <m:jc m:val="left"/>
        </m:oMathParaPr>
        <m:oMath>
          <m:rad>
            <m:e>
              <m:r>
                <w:rPr>
                  <w:rFonts w:ascii="Arial" w:eastAsia="Arial" w:hAnsi="Arial" w:cs="Arial"/>
                  <w:sz w:val="22"/>
                </w:rPr>
                <m:t>4</m:t>
              </m:r>
            </m:e>
            <m:deg>
              <m:r>
                <w:rPr>
                  <w:rFonts w:ascii="Arial" w:eastAsia="Arial" w:hAnsi="Arial" w:cs="Arial"/>
                  <w:sz w:val="22"/>
                </w:rPr>
                <m:t>3</m:t>
              </m:r>
            </m:deg>
          </m:rad>
        </m:oMath>
      </m:oMathPara>
      <w:r>
        <w:rPr>
          <w:rFonts w:ascii="Arial" w:eastAsia="Arial" w:hAnsi="Arial" w:cs="Arial"/>
          <w:sz w:val="22"/>
        </w:rPr>
        <w:t>.</w:t>
      </w:r>
    </w:p>
    <w:p>
      <w:pPr>
        <w:keepNext w:val="0"/>
        <w:spacing w:before="0" w:after="160" w:line="276" w:lineRule="auto"/>
        <w:rPr>
          <w:rFonts w:ascii="Arial" w:eastAsia="Arial" w:hAnsi="Arial" w:cs="Arial"/>
        </w:rPr>
      </w:pPr>
      <w:r>
        <w:rPr>
          <w:rFonts w:ascii="Arial" w:eastAsia="Arial" w:hAnsi="Arial" w:cs="Arial"/>
          <w:sz w:val="22"/>
        </w:rPr>
        <w:t xml:space="preserve">More generally sums involving rational multiples of surds are sometimes also referred to as surds, e.g. </w:t>
      </w:r>
      <m:oMathPara>
        <m:oMathParaPr>
          <m:jc m:val="left"/>
        </m:oMathParaPr>
        <m:oMath>
          <m:r>
            <w:rPr>
              <w:rFonts w:ascii="Arial" w:eastAsia="Arial" w:hAnsi="Arial" w:cs="Arial"/>
              <w:sz w:val="22"/>
            </w:rPr>
            <m:t>2</m:t>
          </m:r>
          <m:r>
            <w:rPr>
              <w:rFonts w:ascii="Arial" w:eastAsia="Arial" w:hAnsi="Arial" w:cs="Arial"/>
              <w:sz w:val="22"/>
            </w:rPr>
            <m:t>+</m:t>
          </m:r>
          <m:f>
            <m:num>
              <m:r>
                <w:rPr>
                  <w:rFonts w:ascii="Arial" w:eastAsia="Arial" w:hAnsi="Arial" w:cs="Arial"/>
                  <w:sz w:val="22"/>
                </w:rPr>
                <m:t>3</m:t>
              </m:r>
              <m:rad>
                <m:radPr>
                  <m:degHide/>
                </m:radPr>
                <m:deg/>
                <m:e>
                  <m:r>
                    <w:rPr>
                      <w:rFonts w:ascii="Arial" w:eastAsia="Arial" w:hAnsi="Arial" w:cs="Arial"/>
                      <w:sz w:val="22"/>
                    </w:rPr>
                    <m:t>7</m:t>
                  </m:r>
                </m:e>
              </m:rad>
            </m:num>
            <m:den>
              <m:r>
                <w:rPr>
                  <w:rFonts w:ascii="Arial" w:eastAsia="Arial" w:hAnsi="Arial" w:cs="Arial"/>
                  <w:sz w:val="22"/>
                </w:rPr>
                <m:t>4</m:t>
              </m:r>
            </m:den>
          </m:f>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surface</w:t>
      </w:r>
    </w:p>
    <w:p>
      <w:pPr>
        <w:keepNext w:val="0"/>
        <w:spacing w:before="0" w:after="160" w:line="276" w:lineRule="auto"/>
        <w:rPr>
          <w:rFonts w:ascii="Arial" w:eastAsia="Arial" w:hAnsi="Arial" w:cs="Arial"/>
        </w:rPr>
      </w:pPr>
      <w:r>
        <w:rPr>
          <w:rFonts w:ascii="Arial" w:eastAsia="Arial" w:hAnsi="Arial" w:cs="Arial"/>
          <w:sz w:val="22"/>
        </w:rPr>
        <w:t>The flat or curved area of an object. A surface with straight edges is called a face, a surface with a curved boundary is called a curved surface.</w:t>
      </w:r>
    </w:p>
    <w:p>
      <w:pPr>
        <w:keepNext w:val="0"/>
        <w:spacing w:before="0" w:after="160" w:line="276" w:lineRule="auto"/>
        <w:rPr>
          <w:rFonts w:ascii="Arial" w:eastAsia="Arial" w:hAnsi="Arial" w:cs="Arial"/>
        </w:rPr>
      </w:pPr>
      <w:r>
        <w:rPr>
          <w:rStyle w:val="Emphasis"/>
          <w:rFonts w:ascii="Arial" w:eastAsia="Arial" w:hAnsi="Arial" w:cs="Arial"/>
          <w:i/>
          <w:iCs/>
          <w:sz w:val="22"/>
        </w:rPr>
        <w:t xml:space="preserve">See </w:t>
      </w:r>
      <w:hyperlink r:id="rId52" w:history="1">
        <w:r>
          <w:rPr>
            <w:rStyle w:val="Hyperlink"/>
            <w:rFonts w:ascii="Arial" w:eastAsia="Arial" w:hAnsi="Arial" w:cs="Arial"/>
            <w:color w:val="0000EE"/>
            <w:sz w:val="22"/>
            <w:u w:color="0000EE"/>
          </w:rPr>
          <w:t>face</w:t>
        </w:r>
      </w:hyperlink>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surface area</w:t>
      </w:r>
    </w:p>
    <w:p>
      <w:pPr>
        <w:keepNext w:val="0"/>
        <w:spacing w:before="0" w:after="160" w:line="276" w:lineRule="auto"/>
        <w:rPr>
          <w:rFonts w:ascii="Arial" w:eastAsia="Arial" w:hAnsi="Arial" w:cs="Arial"/>
        </w:rPr>
      </w:pPr>
      <w:r>
        <w:rPr>
          <w:rFonts w:ascii="Arial" w:eastAsia="Arial" w:hAnsi="Arial" w:cs="Arial"/>
          <w:sz w:val="22"/>
        </w:rPr>
        <w:t>The measure of the total area of the surface(s) of a three-dimensional shape or object. For example, the surface area of a cube with side length of 5 units is 150 square units.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symmetrical distribution</w:t>
      </w:r>
    </w:p>
    <w:p>
      <w:pPr>
        <w:keepNext w:val="0"/>
        <w:spacing w:before="0" w:after="160" w:line="276" w:lineRule="auto"/>
        <w:rPr>
          <w:rFonts w:ascii="Arial" w:eastAsia="Arial" w:hAnsi="Arial" w:cs="Arial"/>
        </w:rPr>
      </w:pPr>
      <w:r>
        <w:rPr>
          <w:rFonts w:ascii="Arial" w:eastAsia="Arial" w:hAnsi="Arial" w:cs="Arial"/>
          <w:sz w:val="22"/>
        </w:rPr>
        <w:t>When the 2 sides of the distribution are a mirror image of each other. A normal distribution is a true symmetric distribution of observed values.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table</w:t>
      </w:r>
    </w:p>
    <w:p>
      <w:pPr>
        <w:keepNext w:val="0"/>
        <w:spacing w:before="0" w:after="160" w:line="276" w:lineRule="auto"/>
        <w:rPr>
          <w:rFonts w:ascii="Arial" w:eastAsia="Arial" w:hAnsi="Arial" w:cs="Arial"/>
        </w:rPr>
      </w:pPr>
      <w:r>
        <w:rPr>
          <w:rFonts w:ascii="Arial" w:eastAsia="Arial" w:hAnsi="Arial" w:cs="Arial"/>
          <w:sz w:val="22"/>
        </w:rPr>
        <w:t>An arrangement of information in rows and columns.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tangent</w:t>
      </w:r>
    </w:p>
    <w:p>
      <w:pPr>
        <w:keepNext w:val="0"/>
        <w:spacing w:before="0" w:after="160" w:line="276" w:lineRule="auto"/>
        <w:rPr>
          <w:rFonts w:ascii="Arial" w:eastAsia="Arial" w:hAnsi="Arial" w:cs="Arial"/>
        </w:rPr>
      </w:pPr>
      <w:r>
        <w:rPr>
          <w:rFonts w:ascii="Arial" w:eastAsia="Arial" w:hAnsi="Arial" w:cs="Arial"/>
          <w:sz w:val="22"/>
        </w:rPr>
        <w:t>A line that intersects a circle at just one point. It touches the circle at that point of contact but does not pass inside it.</w:t>
      </w:r>
    </w:p>
    <w:p>
      <w:pPr>
        <w:keepNext w:val="0"/>
        <w:spacing w:before="0" w:after="160" w:line="276" w:lineRule="auto"/>
        <w:ind w:left="600" w:right="600"/>
        <w:rPr>
          <w:rFonts w:ascii="Arial" w:eastAsia="Arial" w:hAnsi="Arial" w:cs="Arial"/>
        </w:rPr>
      </w:pPr>
      <w:r>
        <w:rPr>
          <w:rFonts w:ascii="Times New Roman" w:eastAsia="Times New Roman" w:hAnsi="Times New Roman" w:cs="Times New Roman"/>
          <w:strike w:val="0"/>
          <w:u w:val="none"/>
        </w:rPr>
        <w:drawing>
          <wp:inline>
            <wp:extent cx="1714500" cy="1619250"/>
            <wp:docPr id="100071" name="" descr="A circle with a line intersecting at the point labelled 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a:blip xmlns:r="http://schemas.openxmlformats.org/officeDocument/2006/relationships" r:embed="rId53"/>
                    <a:stretch>
                      <a:fillRect/>
                    </a:stretch>
                  </pic:blipFill>
                  <pic:spPr>
                    <a:xfrm>
                      <a:off x="0" y="0"/>
                      <a:ext cx="1714500" cy="1619250"/>
                    </a:xfrm>
                    <a:prstGeom prst="rect">
                      <a:avLst/>
                    </a:prstGeom>
                  </pic:spPr>
                </pic:pic>
              </a:graphicData>
            </a:graphic>
          </wp:inline>
        </w:drawing>
      </w:r>
    </w:p>
    <w:p>
      <w:pPr>
        <w:keepNext w:val="0"/>
        <w:spacing w:before="0" w:after="160" w:line="276" w:lineRule="auto"/>
        <w:rPr>
          <w:rFonts w:ascii="Arial" w:eastAsia="Arial" w:hAnsi="Arial" w:cs="Arial"/>
        </w:rPr>
      </w:pPr>
      <w:r>
        <w:rPr>
          <w:rFonts w:ascii="Arial" w:eastAsia="Arial" w:hAnsi="Arial" w:cs="Arial"/>
          <w:sz w:val="22"/>
        </w:rPr>
        <w:t>Extended in</w:t>
      </w:r>
      <w:r>
        <w:rPr>
          <w:rFonts w:ascii="Arial" w:eastAsia="Arial" w:hAnsi="Arial" w:cs="Arial"/>
          <w:sz w:val="22"/>
        </w:rPr>
        <w:t xml:space="preserve"> Mathematics Advanced, Extension 1 and Extension 2: For a curve at a given point </w:t>
      </w:r>
      <m:oMathPara>
        <m:oMathParaPr>
          <m:jc m:val="left"/>
        </m:oMathParaPr>
        <m:oMath>
          <m:r>
            <w:rPr>
              <w:rFonts w:ascii="Arial" w:eastAsia="Arial" w:hAnsi="Arial" w:cs="Arial"/>
              <w:sz w:val="22"/>
            </w:rPr>
            <m:t>P</m:t>
          </m:r>
        </m:oMath>
      </m:oMathPara>
      <w:r>
        <w:rPr>
          <w:rFonts w:ascii="Arial" w:eastAsia="Arial" w:hAnsi="Arial" w:cs="Arial"/>
          <w:sz w:val="22"/>
        </w:rPr>
        <w:t xml:space="preserve"> the tangent can be described intuitively as the straight line that ‘just touches’ the curve at that point. At </w:t>
      </w:r>
      <m:oMathPara>
        <m:oMathParaPr>
          <m:jc m:val="left"/>
        </m:oMathParaPr>
        <m:oMath>
          <m:r>
            <w:rPr>
              <w:rFonts w:ascii="Arial" w:eastAsia="Arial" w:hAnsi="Arial" w:cs="Arial"/>
              <w:sz w:val="22"/>
            </w:rPr>
            <m:t>P</m:t>
          </m:r>
        </m:oMath>
      </m:oMathPara>
      <w:r>
        <w:rPr>
          <w:rFonts w:ascii="Arial" w:eastAsia="Arial" w:hAnsi="Arial" w:cs="Arial"/>
          <w:sz w:val="22"/>
        </w:rPr>
        <w:t xml:space="preserve"> the curve has ‘the same direction’ as the tangent. In this sense, it is the best straight-line approximation to the curve at point </w:t>
      </w:r>
      <m:oMathPara>
        <m:oMathParaPr>
          <m:jc m:val="left"/>
        </m:oMathParaPr>
        <m:oMath>
          <m:r>
            <w:rPr>
              <w:rFonts w:ascii="Arial" w:eastAsia="Arial" w:hAnsi="Arial" w:cs="Arial"/>
              <w:sz w:val="22"/>
            </w:rPr>
            <m:t>P</m:t>
          </m:r>
        </m:oMath>
      </m:oMathPara>
      <w:r>
        <w:rPr>
          <w:rFonts w:ascii="Arial" w:eastAsia="Arial" w:hAnsi="Arial" w:cs="Arial"/>
          <w:sz w:val="22"/>
        </w:rPr>
        <w:t xml:space="preserve">. For a differentiable function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the tangent to its graph at the point </w:t>
      </w:r>
      <m:oMathPara>
        <m:oMathParaPr>
          <m:jc m:val="left"/>
        </m:oMathParaPr>
        <m:oMath>
          <m:r>
            <w:rPr>
              <w:rFonts w:ascii="Arial" w:eastAsia="Arial" w:hAnsi="Arial" w:cs="Arial"/>
              <w:sz w:val="22"/>
            </w:rPr>
            <m:t>P</m:t>
          </m:r>
          <m:d>
            <m:dPr>
              <m:sepChr m:val="|"/>
            </m:dPr>
            <m:e>
              <m:r>
                <w:rPr>
                  <w:rFonts w:ascii="Arial" w:eastAsia="Arial" w:hAnsi="Arial" w:cs="Arial"/>
                  <w:sz w:val="22"/>
                </w:rPr>
                <m:t>a</m:t>
              </m:r>
              <m:r>
                <w:rPr>
                  <w:rFonts w:ascii="Arial" w:eastAsia="Arial" w:hAnsi="Arial" w:cs="Arial"/>
                  <w:sz w:val="22"/>
                </w:rPr>
                <m:t>,</m:t>
              </m:r>
              <m:r>
                <w:rPr>
                  <w:rFonts w:ascii="Arial" w:eastAsia="Arial" w:hAnsi="Arial" w:cs="Arial"/>
                  <w:sz w:val="22"/>
                </w:rPr>
                <m:t>f</m:t>
              </m:r>
              <m:d>
                <m:dPr>
                  <m:sepChr m:val="|"/>
                </m:dPr>
                <m:e>
                  <m:r>
                    <w:rPr>
                      <w:rFonts w:ascii="Arial" w:eastAsia="Arial" w:hAnsi="Arial" w:cs="Arial"/>
                      <w:sz w:val="22"/>
                    </w:rPr>
                    <m:t>a</m:t>
                  </m:r>
                </m:e>
              </m:d>
            </m:e>
          </m:d>
        </m:oMath>
      </m:oMathPara>
      <w:r>
        <w:rPr>
          <w:rFonts w:ascii="Arial" w:eastAsia="Arial" w:hAnsi="Arial" w:cs="Arial"/>
          <w:sz w:val="22"/>
        </w:rPr>
        <w:t xml:space="preserve"> has slope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m:t>
          </m:r>
          <m:r>
            <w:rPr>
              <w:rFonts w:ascii="Arial" w:eastAsia="Arial" w:hAnsi="Arial" w:cs="Arial"/>
              <w:sz w:val="22"/>
            </w:rPr>
            <m:t>a</m:t>
          </m:r>
          <m:r>
            <w:rPr>
              <w:rFonts w:ascii="Arial" w:eastAsia="Arial" w:hAnsi="Arial" w:cs="Arial"/>
              <w:sz w:val="22"/>
            </w:rPr>
            <m:t>)</m:t>
          </m:r>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tangent ratio</w:t>
      </w:r>
    </w:p>
    <w:p>
      <w:pPr>
        <w:keepNext w:val="0"/>
        <w:spacing w:before="0" w:after="160" w:line="276" w:lineRule="auto"/>
        <w:rPr>
          <w:rFonts w:ascii="Arial" w:eastAsia="Arial" w:hAnsi="Arial" w:cs="Arial"/>
        </w:rPr>
      </w:pPr>
      <w:r>
        <w:rPr>
          <w:rFonts w:ascii="Arial" w:eastAsia="Arial" w:hAnsi="Arial" w:cs="Arial"/>
          <w:sz w:val="22"/>
        </w:rPr>
        <w:t xml:space="preserve">The ratio of the length of the altitude, </w:t>
      </w:r>
      <m:oMathPara>
        <m:oMathParaPr>
          <m:jc m:val="left"/>
        </m:oMathParaPr>
        <m:oMath>
          <m:r>
            <w:rPr>
              <w:rFonts w:ascii="Arial" w:eastAsia="Arial" w:hAnsi="Arial" w:cs="Arial"/>
              <w:sz w:val="22"/>
            </w:rPr>
            <m:t>a</m:t>
          </m:r>
        </m:oMath>
      </m:oMathPara>
      <w:r>
        <w:rPr>
          <w:rFonts w:ascii="Arial" w:eastAsia="Arial" w:hAnsi="Arial" w:cs="Arial"/>
          <w:sz w:val="22"/>
        </w:rPr>
        <w:t xml:space="preserve">, of a right-angled triangle to the length of its base, </w:t>
      </w:r>
      <m:oMathPara>
        <m:oMathParaPr>
          <m:jc m:val="left"/>
        </m:oMathParaPr>
        <m:oMath>
          <m:r>
            <w:rPr>
              <w:rFonts w:ascii="Arial" w:eastAsia="Arial" w:hAnsi="Arial" w:cs="Arial"/>
              <w:sz w:val="22"/>
            </w:rPr>
            <m:t>b</m:t>
          </m:r>
        </m:oMath>
      </m:oMathPara>
      <w:r>
        <w:rPr>
          <w:rFonts w:ascii="Arial" w:eastAsia="Arial" w:hAnsi="Arial" w:cs="Arial"/>
          <w:sz w:val="22"/>
        </w:rPr>
        <w:t xml:space="preserve">, for a given base angle, theta, </w:t>
      </w:r>
      <m:oMathPara>
        <m:oMathParaPr>
          <m:jc m:val="left"/>
        </m:oMathParaPr>
        <m:oMath>
          <m:r>
            <w:rPr>
              <w:rFonts w:ascii="Arial" w:eastAsia="Arial" w:hAnsi="Arial" w:cs="Arial"/>
              <w:sz w:val="22"/>
            </w:rPr>
            <m:t>θ</m:t>
          </m:r>
        </m:oMath>
      </m:oMathPara>
      <w:r>
        <w:rPr>
          <w:rFonts w:ascii="Arial" w:eastAsia="Arial" w:hAnsi="Arial" w:cs="Arial"/>
          <w:sz w:val="22"/>
        </w:rPr>
        <w:t>.</w:t>
      </w:r>
    </w:p>
    <w:p>
      <w:pPr>
        <w:keepNext w:val="0"/>
        <w:spacing w:before="0" w:after="160" w:line="276" w:lineRule="auto"/>
        <w:rPr>
          <w:rFonts w:ascii="Arial" w:eastAsia="Arial" w:hAnsi="Arial" w:cs="Arial"/>
        </w:rPr>
      </w:pPr>
      <w:r>
        <w:rPr>
          <w:rFonts w:ascii="Arial" w:eastAsia="Arial" w:hAnsi="Arial" w:cs="Arial"/>
          <w:sz w:val="22"/>
        </w:rPr>
        <w:t xml:space="preserve">In any right-angled triangle, </w:t>
      </w:r>
      <m:oMathPara>
        <m:oMathParaPr>
          <m:jc m:val="left"/>
        </m:oMathParaPr>
        <m:oMath>
          <m:func>
            <m:fName>
              <m:r>
                <m:rPr>
                  <m:sty m:val="p"/>
                </m:rPr>
                <w:rPr>
                  <w:rFonts w:ascii="Arial" w:eastAsia="Arial" w:hAnsi="Arial" w:cs="Arial"/>
                  <w:sz w:val="22"/>
                </w:rPr>
                <m:t>tan</m:t>
              </m:r>
            </m:fName>
            <m:e>
              <m:r>
                <w:rPr>
                  <w:rFonts w:ascii="Arial" w:eastAsia="Arial" w:hAnsi="Arial" w:cs="Arial"/>
                  <w:sz w:val="22"/>
                </w:rPr>
                <m:t>θ</m:t>
              </m:r>
              <m:r>
                <w:rPr>
                  <w:rFonts w:ascii="Arial" w:eastAsia="Arial" w:hAnsi="Arial" w:cs="Arial"/>
                  <w:sz w:val="22"/>
                </w:rPr>
                <m:t>=</m:t>
              </m:r>
              <m:f>
                <m:num>
                  <m:r>
                    <m:rPr>
                      <m:nor/>
                    </m:rPr>
                    <w:rPr>
                      <w:rFonts w:ascii="Arial" w:eastAsia="Arial" w:hAnsi="Arial" w:cs="Arial"/>
                      <w:sz w:val="22"/>
                    </w:rPr>
                    <m:t>opposite</m:t>
                  </m:r>
                </m:num>
                <m:den>
                  <m:r>
                    <m:rPr>
                      <m:nor/>
                    </m:rPr>
                    <w:rPr>
                      <w:rFonts w:ascii="Arial" w:eastAsia="Arial" w:hAnsi="Arial" w:cs="Arial"/>
                      <w:sz w:val="22"/>
                    </w:rPr>
                    <m:t>adjacent</m:t>
                  </m:r>
                </m:den>
              </m:f>
            </m:e>
          </m:func>
        </m:oMath>
      </m:oMathPara>
      <w:r>
        <w:rPr>
          <w:rFonts w:ascii="Arial" w:eastAsia="Arial" w:hAnsi="Arial" w:cs="Arial"/>
          <w:sz w:val="22"/>
        </w:rPr>
        <w:t xml:space="preserve">, where </w:t>
      </w:r>
      <m:oMathPara>
        <m:oMathParaPr>
          <m:jc m:val="left"/>
        </m:oMathParaPr>
        <m:oMath>
          <m:r>
            <w:rPr>
              <w:rFonts w:ascii="Arial" w:eastAsia="Arial" w:hAnsi="Arial" w:cs="Arial"/>
              <w:sz w:val="22"/>
            </w:rPr>
            <m:t>0</m:t>
          </m:r>
        </m:oMath>
      </m:oMathPara>
      <w:r>
        <w:rPr>
          <w:rFonts w:ascii="Arial" w:eastAsia="Arial" w:hAnsi="Arial" w:cs="Arial"/>
          <w:sz w:val="22"/>
        </w:rPr>
        <w:t xml:space="preserve">° </w:t>
      </w:r>
      <m:oMathPara>
        <m:oMathParaPr>
          <m:jc m:val="left"/>
        </m:oMathParaPr>
        <m:oMath>
          <m:r>
            <w:rPr>
              <w:rFonts w:ascii="Arial" w:eastAsia="Arial" w:hAnsi="Arial" w:cs="Arial"/>
              <w:sz w:val="22"/>
            </w:rPr>
            <m:t>&lt;</m:t>
          </m:r>
          <m:r>
            <w:rPr>
              <w:rFonts w:ascii="Arial" w:eastAsia="Arial" w:hAnsi="Arial" w:cs="Arial"/>
              <w:sz w:val="22"/>
            </w:rPr>
            <m:t>θ</m:t>
          </m:r>
          <m:r>
            <w:rPr>
              <w:rFonts w:ascii="Arial" w:eastAsia="Arial" w:hAnsi="Arial" w:cs="Arial"/>
              <w:sz w:val="22"/>
            </w:rPr>
            <m:t>&lt;</m:t>
          </m:r>
        </m:oMath>
      </m:oMathPara>
      <w:r>
        <w:rPr>
          <w:rFonts w:ascii="Arial" w:eastAsia="Arial" w:hAnsi="Arial" w:cs="Arial"/>
          <w:sz w:val="22"/>
        </w:rPr>
        <w:t xml:space="preserve"> </w:t>
      </w:r>
      <m:oMathPara>
        <m:oMathParaPr>
          <m:jc m:val="left"/>
        </m:oMathParaPr>
        <m:oMath>
          <m:r>
            <w:rPr>
              <w:rFonts w:ascii="Arial" w:eastAsia="Arial" w:hAnsi="Arial" w:cs="Arial"/>
              <w:sz w:val="22"/>
            </w:rPr>
            <m:t>90</m:t>
          </m:r>
        </m:oMath>
      </m:oMathPara>
      <w:r>
        <w:rPr>
          <w:rFonts w:ascii="Arial" w:eastAsia="Arial" w:hAnsi="Arial" w:cs="Arial"/>
          <w:sz w:val="22"/>
        </w:rPr>
        <w:t>°.</w:t>
      </w:r>
    </w:p>
    <w:p>
      <w:pPr>
        <w:keepNext w:val="0"/>
        <w:spacing w:before="0" w:after="160" w:line="276" w:lineRule="auto"/>
        <w:ind w:left="600" w:right="600"/>
        <w:rPr>
          <w:rFonts w:ascii="Arial" w:eastAsia="Arial" w:hAnsi="Arial" w:cs="Arial"/>
        </w:rPr>
      </w:pPr>
      <w:r>
        <w:rPr>
          <w:rFonts w:ascii="Times New Roman" w:eastAsia="Times New Roman" w:hAnsi="Times New Roman" w:cs="Times New Roman"/>
          <w:strike w:val="0"/>
          <w:u w:val="none"/>
        </w:rPr>
        <w:drawing>
          <wp:inline>
            <wp:extent cx="2533650" cy="1276350"/>
            <wp:docPr id="10007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
                    <pic:cNvPicPr>
                      <a:picLocks noChangeAspect="1"/>
                    </pic:cNvPicPr>
                  </pic:nvPicPr>
                  <pic:blipFill>
                    <a:blip xmlns:r="http://schemas.openxmlformats.org/officeDocument/2006/relationships" r:embed="rId54"/>
                    <a:stretch>
                      <a:fillRect/>
                    </a:stretch>
                  </pic:blipFill>
                  <pic:spPr>
                    <a:xfrm>
                      <a:off x="0" y="0"/>
                      <a:ext cx="2533650" cy="1276350"/>
                    </a:xfrm>
                    <a:prstGeom prst="rect">
                      <a:avLst/>
                    </a:prstGeom>
                  </pic:spPr>
                </pic:pic>
              </a:graphicData>
            </a:graphic>
          </wp:inline>
        </w:drawing>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taxable income</w:t>
      </w:r>
    </w:p>
    <w:p>
      <w:pPr>
        <w:keepNext w:val="0"/>
        <w:spacing w:before="0" w:after="160" w:line="276" w:lineRule="auto"/>
        <w:rPr>
          <w:rFonts w:ascii="Arial" w:eastAsia="Arial" w:hAnsi="Arial" w:cs="Arial"/>
        </w:rPr>
      </w:pPr>
      <w:r>
        <w:rPr>
          <w:rFonts w:ascii="Arial" w:eastAsia="Arial" w:hAnsi="Arial" w:cs="Arial"/>
          <w:sz w:val="22"/>
        </w:rPr>
        <w:t>The amount of yearly income that is used to calculate an individual’s or company’s payable income tax.</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terminating decimal</w:t>
      </w:r>
    </w:p>
    <w:p>
      <w:pPr>
        <w:keepNext w:val="0"/>
        <w:spacing w:before="0" w:after="160" w:line="276" w:lineRule="auto"/>
        <w:rPr>
          <w:rFonts w:ascii="Arial" w:eastAsia="Arial" w:hAnsi="Arial" w:cs="Arial"/>
        </w:rPr>
      </w:pPr>
      <w:r>
        <w:rPr>
          <w:rFonts w:ascii="Arial" w:eastAsia="Arial" w:hAnsi="Arial" w:cs="Arial"/>
          <w:sz w:val="22"/>
        </w:rPr>
        <w:t>A decimal expansion of a number that has a finite number of non-zero digits, e.g. 3.125. Every terminating decimal represents a rational number where the denominator is a power of 10.</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trail (networks)</w:t>
      </w:r>
    </w:p>
    <w:p>
      <w:pPr>
        <w:keepNext w:val="0"/>
        <w:spacing w:before="0" w:after="160" w:line="276" w:lineRule="auto"/>
        <w:rPr>
          <w:rFonts w:ascii="Arial" w:eastAsia="Arial" w:hAnsi="Arial" w:cs="Arial"/>
        </w:rPr>
      </w:pPr>
      <w:r>
        <w:rPr>
          <w:rFonts w:ascii="Arial" w:eastAsia="Arial" w:hAnsi="Arial" w:cs="Arial"/>
          <w:sz w:val="22"/>
        </w:rPr>
        <w:t>A walk where no edges are repeated.</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transversal</w:t>
      </w:r>
    </w:p>
    <w:p>
      <w:pPr>
        <w:keepNext w:val="0"/>
        <w:spacing w:before="0" w:after="160" w:line="276" w:lineRule="auto"/>
        <w:rPr>
          <w:rFonts w:ascii="Arial" w:eastAsia="Arial" w:hAnsi="Arial" w:cs="Arial"/>
        </w:rPr>
      </w:pPr>
      <w:r>
        <w:rPr>
          <w:rFonts w:ascii="Arial" w:eastAsia="Arial" w:hAnsi="Arial" w:cs="Arial"/>
          <w:sz w:val="22"/>
        </w:rPr>
        <w:t>A line that intersects 2 other lines obliquely.</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tree diagram</w:t>
      </w:r>
    </w:p>
    <w:p>
      <w:pPr>
        <w:keepNext w:val="0"/>
        <w:spacing w:before="0" w:after="160" w:line="276" w:lineRule="auto"/>
        <w:rPr>
          <w:rFonts w:ascii="Arial" w:eastAsia="Arial" w:hAnsi="Arial" w:cs="Arial"/>
        </w:rPr>
      </w:pPr>
      <w:r>
        <w:rPr>
          <w:rFonts w:ascii="Arial" w:eastAsia="Arial" w:hAnsi="Arial" w:cs="Arial"/>
          <w:sz w:val="22"/>
        </w:rPr>
        <w:t>A diagram consisting of line segments (edges) connected to points (vertices) like the branches of a tree. It shows the relationship between sets, events or the set of outcomes of a multi-step random experiment.</w:t>
      </w:r>
    </w:p>
    <w:p>
      <w:pPr>
        <w:keepNext w:val="0"/>
        <w:spacing w:before="0" w:after="160" w:line="276" w:lineRule="auto"/>
        <w:ind w:left="600" w:right="600"/>
        <w:rPr>
          <w:rFonts w:ascii="Arial" w:eastAsia="Arial" w:hAnsi="Arial" w:cs="Arial"/>
        </w:rPr>
      </w:pPr>
      <w:r>
        <w:rPr>
          <w:rFonts w:ascii="Times New Roman" w:eastAsia="Times New Roman" w:hAnsi="Times New Roman" w:cs="Times New Roman"/>
          <w:strike w:val="0"/>
          <w:u w:val="none"/>
        </w:rPr>
        <w:drawing>
          <wp:inline>
            <wp:extent cx="3181350" cy="2190750"/>
            <wp:docPr id="10007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
                    <pic:cNvPicPr>
                      <a:picLocks noChangeAspect="1"/>
                    </pic:cNvPicPr>
                  </pic:nvPicPr>
                  <pic:blipFill>
                    <a:blip xmlns:r="http://schemas.openxmlformats.org/officeDocument/2006/relationships" r:embed="rId55"/>
                    <a:stretch>
                      <a:fillRect/>
                    </a:stretch>
                  </pic:blipFill>
                  <pic:spPr>
                    <a:xfrm>
                      <a:off x="0" y="0"/>
                      <a:ext cx="3181350" cy="2190750"/>
                    </a:xfrm>
                    <a:prstGeom prst="rect">
                      <a:avLst/>
                    </a:prstGeom>
                  </pic:spPr>
                </pic:pic>
              </a:graphicData>
            </a:graphic>
          </wp:inline>
        </w:drawing>
      </w:r>
    </w:p>
    <w:p>
      <w:pPr>
        <w:keepNext w:val="0"/>
        <w:spacing w:before="0" w:after="160" w:line="276" w:lineRule="auto"/>
        <w:rPr>
          <w:rFonts w:ascii="Arial" w:eastAsia="Arial" w:hAnsi="Arial" w:cs="Arial"/>
        </w:rPr>
      </w:pPr>
      <w:r>
        <w:rPr>
          <w:rStyle w:val="Emphasis"/>
          <w:rFonts w:ascii="Arial" w:eastAsia="Arial" w:hAnsi="Arial" w:cs="Arial"/>
          <w:i/>
          <w:iCs/>
          <w:sz w:val="22"/>
        </w:rPr>
        <w:t xml:space="preserve">See </w:t>
      </w:r>
      <w:hyperlink r:id="rId56" w:history="1">
        <w:r>
          <w:rPr>
            <w:rStyle w:val="Hyperlink"/>
            <w:rFonts w:ascii="Arial" w:eastAsia="Arial" w:hAnsi="Arial" w:cs="Arial"/>
            <w:color w:val="0000EE"/>
            <w:sz w:val="22"/>
            <w:u w:color="0000EE"/>
          </w:rPr>
          <w:t>probability tree</w:t>
        </w:r>
      </w:hyperlink>
    </w:p>
    <w:p>
      <w:pPr>
        <w:pStyle w:val="GlossaryItemTitle"/>
        <w:numPr>
          <w:ilvl w:val="0"/>
          <w:numId w:val="0"/>
        </w:numPr>
        <w:spacing w:before="0" w:after="160"/>
        <w:rPr>
          <w:rFonts w:ascii="Arial" w:eastAsia="Arial" w:hAnsi="Arial" w:cs="Arial"/>
          <w:b/>
          <w:sz w:val="22"/>
        </w:rPr>
      </w:pPr>
      <w:r>
        <w:rPr>
          <w:rFonts w:ascii="Arial" w:eastAsia="Arial" w:hAnsi="Arial" w:cs="Arial"/>
          <w:b/>
          <w:sz w:val="22"/>
        </w:rPr>
        <w:t>triangle</w:t>
      </w:r>
    </w:p>
    <w:p>
      <w:pPr>
        <w:keepNext w:val="0"/>
        <w:spacing w:before="0" w:after="160" w:line="276" w:lineRule="auto"/>
        <w:rPr>
          <w:rFonts w:ascii="Arial" w:eastAsia="Arial" w:hAnsi="Arial" w:cs="Arial"/>
        </w:rPr>
      </w:pPr>
      <w:r>
        <w:rPr>
          <w:rFonts w:ascii="Arial" w:eastAsia="Arial" w:hAnsi="Arial" w:cs="Arial"/>
          <w:sz w:val="22"/>
        </w:rPr>
        <w:t>A closed shape with exactly 3 straight sides and 3 interior angles.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trigonometric ratios</w:t>
      </w:r>
    </w:p>
    <w:p>
      <w:pPr>
        <w:keepNext w:val="0"/>
        <w:spacing w:before="0" w:after="160" w:line="276" w:lineRule="auto"/>
        <w:rPr>
          <w:rFonts w:ascii="Arial" w:eastAsia="Arial" w:hAnsi="Arial" w:cs="Arial"/>
        </w:rPr>
      </w:pPr>
      <w:r>
        <w:rPr>
          <w:rFonts w:ascii="Arial" w:eastAsia="Arial" w:hAnsi="Arial" w:cs="Arial"/>
          <w:sz w:val="22"/>
        </w:rPr>
        <w:t>The relationship between the angles and sides of right-angled triangles. The 3 basic trigonometric ratios are sine, cosine and tangent.</w:t>
      </w:r>
    </w:p>
    <w:p>
      <w:pPr>
        <w:keepNext w:val="0"/>
        <w:spacing w:before="0" w:after="160" w:line="276" w:lineRule="auto"/>
        <w:rPr>
          <w:rFonts w:ascii="Arial" w:eastAsia="Arial" w:hAnsi="Arial" w:cs="Arial"/>
        </w:rPr>
      </w:pPr>
      <w:r>
        <w:rPr>
          <w:rStyle w:val="Emphasis"/>
          <w:rFonts w:ascii="Arial" w:eastAsia="Arial" w:hAnsi="Arial" w:cs="Arial"/>
          <w:i/>
          <w:iCs/>
          <w:sz w:val="22"/>
        </w:rPr>
        <w:t xml:space="preserve">See </w:t>
      </w:r>
      <w:hyperlink r:id="rId57" w:history="1">
        <w:r>
          <w:rPr>
            <w:rStyle w:val="Hyperlink"/>
            <w:rFonts w:ascii="Arial" w:eastAsia="Arial" w:hAnsi="Arial" w:cs="Arial"/>
            <w:color w:val="0000EE"/>
            <w:sz w:val="22"/>
            <w:u w:color="0000EE"/>
          </w:rPr>
          <w:t>sine ratio</w:t>
        </w:r>
      </w:hyperlink>
      <w:r>
        <w:rPr>
          <w:rStyle w:val="Emphasis"/>
          <w:rFonts w:ascii="Arial" w:eastAsia="Arial" w:hAnsi="Arial" w:cs="Arial"/>
          <w:i/>
          <w:iCs/>
          <w:sz w:val="22"/>
        </w:rPr>
        <w:t>,</w:t>
      </w:r>
      <w:r>
        <w:rPr>
          <w:rFonts w:ascii="Arial" w:eastAsia="Arial" w:hAnsi="Arial" w:cs="Arial"/>
          <w:sz w:val="22"/>
        </w:rPr>
        <w:t xml:space="preserve"> </w:t>
      </w:r>
      <w:hyperlink r:id="rId58" w:history="1">
        <w:r>
          <w:rPr>
            <w:rStyle w:val="Hyperlink"/>
            <w:rFonts w:ascii="Arial" w:eastAsia="Arial" w:hAnsi="Arial" w:cs="Arial"/>
            <w:color w:val="0000EE"/>
            <w:sz w:val="22"/>
            <w:u w:color="0000EE"/>
          </w:rPr>
          <w:t>cosine ratio</w:t>
        </w:r>
      </w:hyperlink>
      <w:r>
        <w:rPr>
          <w:rFonts w:ascii="Arial" w:eastAsia="Arial" w:hAnsi="Arial" w:cs="Arial"/>
          <w:sz w:val="22"/>
        </w:rPr>
        <w:t xml:space="preserve"> and </w:t>
      </w:r>
      <w:hyperlink r:id="rId59" w:history="1">
        <w:r>
          <w:rPr>
            <w:rStyle w:val="Hyperlink"/>
            <w:rFonts w:ascii="Arial" w:eastAsia="Arial" w:hAnsi="Arial" w:cs="Arial"/>
            <w:color w:val="0000EE"/>
            <w:sz w:val="22"/>
            <w:u w:color="0000EE"/>
          </w:rPr>
          <w:t>tangent ratio</w:t>
        </w:r>
      </w:hyperlink>
    </w:p>
    <w:p>
      <w:pPr>
        <w:pStyle w:val="GlossaryItemTitle"/>
        <w:numPr>
          <w:ilvl w:val="0"/>
          <w:numId w:val="0"/>
        </w:numPr>
        <w:spacing w:before="0" w:after="160"/>
        <w:rPr>
          <w:rFonts w:ascii="Arial" w:eastAsia="Arial" w:hAnsi="Arial" w:cs="Arial"/>
          <w:b/>
          <w:sz w:val="22"/>
        </w:rPr>
      </w:pPr>
      <w:r>
        <w:rPr>
          <w:rFonts w:ascii="Arial" w:eastAsia="Arial" w:hAnsi="Arial" w:cs="Arial"/>
          <w:b/>
          <w:sz w:val="22"/>
        </w:rPr>
        <w:t>true bearing</w:t>
      </w:r>
    </w:p>
    <w:p>
      <w:pPr>
        <w:keepNext w:val="0"/>
        <w:spacing w:before="0" w:after="160" w:line="276" w:lineRule="auto"/>
        <w:rPr>
          <w:rFonts w:ascii="Arial" w:eastAsia="Arial" w:hAnsi="Arial" w:cs="Arial"/>
        </w:rPr>
      </w:pPr>
      <w:r>
        <w:rPr>
          <w:rFonts w:ascii="Arial" w:eastAsia="Arial" w:hAnsi="Arial" w:cs="Arial"/>
          <w:sz w:val="22"/>
        </w:rPr>
        <w:t xml:space="preserve">Measured in degrees clockwise from true north and written with 3 digits to specify the direction. For example, the direction of north is specified as </w:t>
      </w:r>
      <m:oMathPara>
        <m:oMathParaPr>
          <m:jc m:val="left"/>
        </m:oMathParaPr>
        <m:oMath>
          <m:r>
            <w:rPr>
              <w:rFonts w:ascii="Arial" w:eastAsia="Arial" w:hAnsi="Arial" w:cs="Arial"/>
              <w:sz w:val="22"/>
            </w:rPr>
            <m:t>000</m:t>
          </m:r>
        </m:oMath>
      </m:oMathPara>
      <w:r>
        <w:rPr>
          <w:rFonts w:ascii="Arial" w:eastAsia="Arial" w:hAnsi="Arial" w:cs="Arial"/>
          <w:sz w:val="22"/>
        </w:rPr>
        <w:t xml:space="preserve">°T, east is specified as </w:t>
      </w:r>
      <m:oMathPara>
        <m:oMathParaPr>
          <m:jc m:val="left"/>
        </m:oMathParaPr>
        <m:oMath>
          <m:r>
            <w:rPr>
              <w:rFonts w:ascii="Arial" w:eastAsia="Arial" w:hAnsi="Arial" w:cs="Arial"/>
              <w:sz w:val="22"/>
            </w:rPr>
            <m:t>090</m:t>
          </m:r>
        </m:oMath>
      </m:oMathPara>
      <w:r>
        <w:rPr>
          <w:rFonts w:ascii="Arial" w:eastAsia="Arial" w:hAnsi="Arial" w:cs="Arial"/>
          <w:sz w:val="22"/>
        </w:rPr>
        <w:t xml:space="preserve">°T, south is specified as </w:t>
      </w:r>
      <m:oMathPara>
        <m:oMathParaPr>
          <m:jc m:val="left"/>
        </m:oMathParaPr>
        <m:oMath>
          <m:r>
            <w:rPr>
              <w:rFonts w:ascii="Arial" w:eastAsia="Arial" w:hAnsi="Arial" w:cs="Arial"/>
              <w:sz w:val="22"/>
            </w:rPr>
            <m:t>180</m:t>
          </m:r>
        </m:oMath>
      </m:oMathPara>
      <w:r>
        <w:rPr>
          <w:rFonts w:ascii="Arial" w:eastAsia="Arial" w:hAnsi="Arial" w:cs="Arial"/>
          <w:sz w:val="22"/>
        </w:rPr>
        <w:t xml:space="preserve">°T and north-west is specified as </w:t>
      </w:r>
      <m:oMathPara>
        <m:oMathParaPr>
          <m:jc m:val="left"/>
        </m:oMathParaPr>
        <m:oMath>
          <m:r>
            <w:rPr>
              <w:rFonts w:ascii="Arial" w:eastAsia="Arial" w:hAnsi="Arial" w:cs="Arial"/>
              <w:sz w:val="22"/>
            </w:rPr>
            <m:t>315</m:t>
          </m:r>
        </m:oMath>
      </m:oMathPara>
      <w:r>
        <w:rPr>
          <w:rFonts w:ascii="Arial" w:eastAsia="Arial" w:hAnsi="Arial" w:cs="Arial"/>
          <w:sz w:val="22"/>
        </w:rPr>
        <w:t>°T.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two-dimensional</w:t>
      </w:r>
    </w:p>
    <w:p>
      <w:pPr>
        <w:keepNext w:val="0"/>
        <w:spacing w:before="0" w:after="160" w:line="276" w:lineRule="auto"/>
        <w:rPr>
          <w:rFonts w:ascii="Arial" w:eastAsia="Arial" w:hAnsi="Arial" w:cs="Arial"/>
        </w:rPr>
      </w:pPr>
      <w:r>
        <w:rPr>
          <w:rFonts w:ascii="Arial" w:eastAsia="Arial" w:hAnsi="Arial" w:cs="Arial"/>
          <w:sz w:val="22"/>
        </w:rPr>
        <w:t>Having length and width only (with no depth).</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two-way table</w:t>
      </w:r>
    </w:p>
    <w:p>
      <w:pPr>
        <w:keepNext w:val="0"/>
        <w:spacing w:before="0" w:after="160" w:line="276" w:lineRule="auto"/>
        <w:rPr>
          <w:rFonts w:ascii="Arial" w:eastAsia="Arial" w:hAnsi="Arial" w:cs="Arial"/>
        </w:rPr>
      </w:pPr>
      <w:r>
        <w:rPr>
          <w:rFonts w:ascii="Arial" w:eastAsia="Arial" w:hAnsi="Arial" w:cs="Arial"/>
          <w:sz w:val="22"/>
        </w:rPr>
        <w:t>A common way of displaying the two-way frequency distribution that arises when a group is categorised according to 2 criteria.</w:t>
      </w:r>
    </w:p>
    <w:p>
      <w:pPr>
        <w:keepNext w:val="0"/>
        <w:spacing w:before="0" w:after="160" w:line="276" w:lineRule="auto"/>
        <w:ind w:left="600" w:right="600"/>
        <w:rPr>
          <w:rFonts w:ascii="Arial" w:eastAsia="Arial" w:hAnsi="Arial" w:cs="Arial"/>
        </w:rPr>
      </w:pPr>
      <w:r>
        <w:rPr>
          <w:rFonts w:ascii="Times New Roman" w:eastAsia="Times New Roman" w:hAnsi="Times New Roman" w:cs="Times New Roman"/>
          <w:strike w:val="0"/>
          <w:u w:val="none"/>
        </w:rPr>
        <w:drawing>
          <wp:inline>
            <wp:extent cx="6120130" cy="3902416"/>
            <wp:docPr id="100077" name="" descr="A two-way table for hair colour versus hair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
                    <pic:cNvPicPr>
                      <a:picLocks noChangeAspect="1"/>
                    </pic:cNvPicPr>
                  </pic:nvPicPr>
                  <pic:blipFill>
                    <a:blip xmlns:r="http://schemas.openxmlformats.org/officeDocument/2006/relationships" r:embed="rId60"/>
                    <a:stretch>
                      <a:fillRect/>
                    </a:stretch>
                  </pic:blipFill>
                  <pic:spPr>
                    <a:xfrm>
                      <a:off x="0" y="0"/>
                      <a:ext cx="6120130" cy="3902416"/>
                    </a:xfrm>
                    <a:prstGeom prst="rect">
                      <a:avLst/>
                    </a:prstGeom>
                  </pic:spPr>
                </pic:pic>
              </a:graphicData>
            </a:graphic>
          </wp:inline>
        </w:drawing>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uniform</w:t>
      </w:r>
    </w:p>
    <w:p>
      <w:pPr>
        <w:keepNext w:val="0"/>
        <w:spacing w:before="0" w:after="160" w:line="276" w:lineRule="auto"/>
        <w:rPr>
          <w:rFonts w:ascii="Arial" w:eastAsia="Arial" w:hAnsi="Arial" w:cs="Arial"/>
        </w:rPr>
      </w:pPr>
      <w:r>
        <w:rPr>
          <w:rFonts w:ascii="Arial" w:eastAsia="Arial" w:hAnsi="Arial" w:cs="Arial"/>
          <w:sz w:val="22"/>
        </w:rPr>
        <w:t>Means ‘the same as’. Used to refer to units of the same size used for measuring.</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unit circle</w:t>
      </w:r>
    </w:p>
    <w:p>
      <w:pPr>
        <w:keepNext w:val="0"/>
        <w:spacing w:before="0" w:after="160" w:line="276" w:lineRule="auto"/>
        <w:rPr>
          <w:rFonts w:ascii="Arial" w:eastAsia="Arial" w:hAnsi="Arial" w:cs="Arial"/>
        </w:rPr>
      </w:pPr>
      <w:r>
        <w:rPr>
          <w:rFonts w:ascii="Arial" w:eastAsia="Arial" w:hAnsi="Arial" w:cs="Arial"/>
          <w:sz w:val="22"/>
        </w:rPr>
        <w:t>A circle with a radius of 1 unit.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variable (algebra)</w:t>
      </w:r>
    </w:p>
    <w:p>
      <w:pPr>
        <w:keepNext w:val="0"/>
        <w:spacing w:before="0" w:after="160" w:line="276" w:lineRule="auto"/>
        <w:rPr>
          <w:rFonts w:ascii="Arial" w:eastAsia="Arial" w:hAnsi="Arial" w:cs="Arial"/>
        </w:rPr>
      </w:pPr>
      <w:r>
        <w:rPr>
          <w:rFonts w:ascii="Arial" w:eastAsia="Arial" w:hAnsi="Arial" w:cs="Arial"/>
          <w:sz w:val="22"/>
        </w:rPr>
        <w:t xml:space="preserve">Things that are measurable or observable that are expected to either change over time or between individual observations. They are often designated by symbols, such as </w:t>
      </w:r>
      <m:oMathPara>
        <m:oMathParaPr>
          <m:jc m:val="left"/>
        </m:oMathParaPr>
        <m:oMath>
          <m:r>
            <w:rPr>
              <w:rFonts w:ascii="Arial" w:eastAsia="Arial" w:hAnsi="Arial" w:cs="Arial"/>
              <w:sz w:val="22"/>
            </w:rPr>
            <m:t>n</m:t>
          </m:r>
        </m:oMath>
      </m:oMathPara>
      <w:r>
        <w:rPr>
          <w:rFonts w:ascii="Arial" w:eastAsia="Arial" w:hAnsi="Arial" w:cs="Arial"/>
          <w:sz w:val="22"/>
        </w:rPr>
        <w:t xml:space="preserve">, </w:t>
      </w:r>
      <m:oMathPara>
        <m:oMathParaPr>
          <m:jc m:val="left"/>
        </m:oMathParaPr>
        <m:oMath>
          <m:r>
            <w:rPr>
              <w:rFonts w:ascii="Arial" w:eastAsia="Arial" w:hAnsi="Arial" w:cs="Arial"/>
              <w:sz w:val="22"/>
            </w:rPr>
            <m:t>x</m:t>
          </m:r>
        </m:oMath>
      </m:oMathPara>
      <w:r>
        <w:rPr>
          <w:rFonts w:ascii="Arial" w:eastAsia="Arial" w:hAnsi="Arial" w:cs="Arial"/>
          <w:sz w:val="22"/>
        </w:rPr>
        <w:t xml:space="preserve"> and </w:t>
      </w:r>
      <m:oMathPara>
        <m:oMathParaPr>
          <m:jc m:val="left"/>
        </m:oMathParaPr>
        <m:oMath>
          <m:r>
            <w:rPr>
              <w:rFonts w:ascii="Arial" w:eastAsia="Arial" w:hAnsi="Arial" w:cs="Arial"/>
              <w:sz w:val="22"/>
            </w:rPr>
            <m:t>y</m:t>
          </m:r>
        </m:oMath>
      </m:oMathPara>
      <w:r>
        <w:rPr>
          <w:rFonts w:ascii="Arial" w:eastAsia="Arial" w:hAnsi="Arial" w:cs="Arial"/>
          <w:sz w:val="22"/>
        </w:rPr>
        <w:t xml:space="preserve">, to represent members of a set. For example, the variable </w:t>
      </w:r>
      <m:oMathPara>
        <m:oMathParaPr>
          <m:jc m:val="left"/>
        </m:oMathParaPr>
        <m:oMath>
          <m:r>
            <w:rPr>
              <w:rFonts w:ascii="Arial" w:eastAsia="Arial" w:hAnsi="Arial" w:cs="Arial"/>
              <w:sz w:val="22"/>
            </w:rPr>
            <m:t>x</m:t>
          </m:r>
        </m:oMath>
      </m:oMathPara>
      <w:r>
        <w:rPr>
          <w:rFonts w:ascii="Arial" w:eastAsia="Arial" w:hAnsi="Arial" w:cs="Arial"/>
          <w:sz w:val="22"/>
        </w:rPr>
        <w:t xml:space="preserve"> could represent an unspecified real number.</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variable (statistics)</w:t>
      </w:r>
    </w:p>
    <w:p>
      <w:pPr>
        <w:keepNext w:val="0"/>
        <w:spacing w:before="0" w:after="160" w:line="276" w:lineRule="auto"/>
        <w:rPr>
          <w:rFonts w:ascii="Arial" w:eastAsia="Arial" w:hAnsi="Arial" w:cs="Arial"/>
        </w:rPr>
      </w:pPr>
      <w:r>
        <w:rPr>
          <w:rFonts w:ascii="Arial" w:eastAsia="Arial" w:hAnsi="Arial" w:cs="Arial"/>
          <w:sz w:val="22"/>
        </w:rPr>
        <w:t>Something measurable or observable that is expected to change either over time or between individual observations. For example, the age of students, their hair colour or a playing field's length or its shape.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Venn diagram</w:t>
      </w:r>
    </w:p>
    <w:p>
      <w:pPr>
        <w:keepNext w:val="0"/>
        <w:spacing w:before="0" w:after="160" w:line="276" w:lineRule="auto"/>
        <w:rPr>
          <w:rFonts w:ascii="Arial" w:eastAsia="Arial" w:hAnsi="Arial" w:cs="Arial"/>
        </w:rPr>
      </w:pPr>
      <w:r>
        <w:rPr>
          <w:rFonts w:ascii="Arial" w:eastAsia="Arial" w:hAnsi="Arial" w:cs="Arial"/>
          <w:sz w:val="22"/>
        </w:rPr>
        <w:t>Graphical representations, using several typically overlapping circles, showing elements of sets in relation to properties or attributes. They are drawn for some specified universal set.</w:t>
      </w:r>
    </w:p>
    <w:p>
      <w:pPr>
        <w:keepNext w:val="0"/>
        <w:spacing w:before="0" w:after="160" w:line="276" w:lineRule="auto"/>
        <w:ind w:left="600" w:right="600"/>
        <w:rPr>
          <w:rFonts w:ascii="Arial" w:eastAsia="Arial" w:hAnsi="Arial" w:cs="Arial"/>
        </w:rPr>
      </w:pPr>
      <w:r>
        <w:rPr>
          <w:rFonts w:ascii="Times New Roman" w:eastAsia="Times New Roman" w:hAnsi="Times New Roman" w:cs="Times New Roman"/>
          <w:strike w:val="0"/>
          <w:u w:val="none"/>
        </w:rPr>
        <w:drawing>
          <wp:inline>
            <wp:extent cx="2590800" cy="1647825"/>
            <wp:docPr id="100079" name="" descr="A circle labelled A overlapping with a circle labelled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
                    <pic:cNvPicPr>
                      <a:picLocks noChangeAspect="1"/>
                    </pic:cNvPicPr>
                  </pic:nvPicPr>
                  <pic:blipFill>
                    <a:blip xmlns:r="http://schemas.openxmlformats.org/officeDocument/2006/relationships" r:embed="rId61"/>
                    <a:stretch>
                      <a:fillRect/>
                    </a:stretch>
                  </pic:blipFill>
                  <pic:spPr>
                    <a:xfrm>
                      <a:off x="0" y="0"/>
                      <a:ext cx="2590800" cy="1647825"/>
                    </a:xfrm>
                    <a:prstGeom prst="rect">
                      <a:avLst/>
                    </a:prstGeom>
                  </pic:spPr>
                </pic:pic>
              </a:graphicData>
            </a:graphic>
          </wp:inline>
        </w:drawing>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vertex</w:t>
      </w:r>
    </w:p>
    <w:p>
      <w:pPr>
        <w:keepNext w:val="0"/>
        <w:spacing w:before="0" w:after="160" w:line="276" w:lineRule="auto"/>
        <w:rPr>
          <w:rFonts w:ascii="Arial" w:eastAsia="Arial" w:hAnsi="Arial" w:cs="Arial"/>
        </w:rPr>
      </w:pPr>
      <w:r>
        <w:rPr>
          <w:rFonts w:ascii="Arial" w:eastAsia="Arial" w:hAnsi="Arial" w:cs="Arial"/>
          <w:sz w:val="22"/>
        </w:rPr>
        <w:t>Where 2 straight sides of a two-dimensional shape meet.</w:t>
      </w:r>
    </w:p>
    <w:p>
      <w:pPr>
        <w:keepNext w:val="0"/>
        <w:spacing w:before="0" w:after="160" w:line="276" w:lineRule="auto"/>
        <w:rPr>
          <w:rFonts w:ascii="Arial" w:eastAsia="Arial" w:hAnsi="Arial" w:cs="Arial"/>
        </w:rPr>
      </w:pPr>
      <w:r>
        <w:rPr>
          <w:rFonts w:ascii="Arial" w:eastAsia="Arial" w:hAnsi="Arial" w:cs="Arial"/>
          <w:sz w:val="22"/>
        </w:rPr>
        <w:t>Extended in 7–12: A vertex is a point in the plane where lines meet and do not extend beyond, or a point in space where several edges meet. A vertex can also refer to a node in a network. It is also the turning point of a parabola.</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vertical line test</w:t>
      </w:r>
    </w:p>
    <w:p>
      <w:pPr>
        <w:keepNext w:val="0"/>
        <w:spacing w:before="0" w:after="160" w:line="276" w:lineRule="auto"/>
        <w:rPr>
          <w:rFonts w:ascii="Arial" w:eastAsia="Arial" w:hAnsi="Arial" w:cs="Arial"/>
        </w:rPr>
      </w:pPr>
      <w:r>
        <w:rPr>
          <w:rFonts w:ascii="Arial" w:eastAsia="Arial" w:hAnsi="Arial" w:cs="Arial"/>
          <w:sz w:val="22"/>
        </w:rPr>
        <w:t>Determines whether a relation or graph is also a function. If a vertical line intersects or touches a graph at more than one point, then the graph is not a function.</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vertically opposite angles</w:t>
      </w:r>
    </w:p>
    <w:p>
      <w:pPr>
        <w:keepNext w:val="0"/>
        <w:spacing w:before="0" w:after="160" w:line="276" w:lineRule="auto"/>
        <w:rPr>
          <w:rFonts w:ascii="Arial" w:eastAsia="Arial" w:hAnsi="Arial" w:cs="Arial"/>
        </w:rPr>
      </w:pPr>
      <w:r>
        <w:rPr>
          <w:rFonts w:ascii="Arial" w:eastAsia="Arial" w:hAnsi="Arial" w:cs="Arial"/>
          <w:sz w:val="22"/>
        </w:rPr>
        <w:t>Two pairs of vertically opposite angles formed at the point of intersection of 2 lines in a plane. Vertically opposite angles are equal.</w:t>
      </w:r>
    </w:p>
    <w:p>
      <w:pPr>
        <w:keepNext w:val="0"/>
        <w:spacing w:before="0" w:after="160" w:line="276" w:lineRule="auto"/>
        <w:ind w:left="600" w:right="600"/>
        <w:rPr>
          <w:rFonts w:ascii="Arial" w:eastAsia="Arial" w:hAnsi="Arial" w:cs="Arial"/>
        </w:rPr>
      </w:pPr>
      <w:r>
        <w:rPr>
          <w:rFonts w:ascii="Times New Roman" w:eastAsia="Times New Roman" w:hAnsi="Times New Roman" w:cs="Times New Roman"/>
          <w:strike w:val="0"/>
          <w:u w:val="none"/>
        </w:rPr>
        <w:drawing>
          <wp:inline>
            <wp:extent cx="2838450" cy="1447800"/>
            <wp:docPr id="100081" name="" descr="Two lines AB and XY intersecting at 0 with a pair of vertically opposite angles marked using an ar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
                    <pic:cNvPicPr>
                      <a:picLocks noChangeAspect="1"/>
                    </pic:cNvPicPr>
                  </pic:nvPicPr>
                  <pic:blipFill>
                    <a:blip xmlns:r="http://schemas.openxmlformats.org/officeDocument/2006/relationships" r:embed="rId62"/>
                    <a:stretch>
                      <a:fillRect/>
                    </a:stretch>
                  </pic:blipFill>
                  <pic:spPr>
                    <a:xfrm>
                      <a:off x="0" y="0"/>
                      <a:ext cx="2838450" cy="1447800"/>
                    </a:xfrm>
                    <a:prstGeom prst="rect">
                      <a:avLst/>
                    </a:prstGeom>
                  </pic:spPr>
                </pic:pic>
              </a:graphicData>
            </a:graphic>
          </wp:inline>
        </w:drawing>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volume</w:t>
      </w:r>
    </w:p>
    <w:p>
      <w:pPr>
        <w:keepNext w:val="0"/>
        <w:spacing w:before="0" w:after="160" w:line="276" w:lineRule="auto"/>
        <w:rPr>
          <w:rFonts w:ascii="Arial" w:eastAsia="Arial" w:hAnsi="Arial" w:cs="Arial"/>
        </w:rPr>
      </w:pPr>
      <w:r>
        <w:rPr>
          <w:rFonts w:ascii="Arial" w:eastAsia="Arial" w:hAnsi="Arial" w:cs="Arial"/>
          <w:sz w:val="22"/>
        </w:rPr>
        <w:t>The amount of space occupied by an object.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walk (networks)</w:t>
      </w:r>
    </w:p>
    <w:p>
      <w:pPr>
        <w:keepNext w:val="0"/>
        <w:spacing w:before="0" w:after="160" w:line="276" w:lineRule="auto"/>
        <w:rPr>
          <w:rFonts w:ascii="Arial" w:eastAsia="Arial" w:hAnsi="Arial" w:cs="Arial"/>
        </w:rPr>
      </w:pPr>
      <w:r>
        <w:rPr>
          <w:rFonts w:ascii="Arial" w:eastAsia="Arial" w:hAnsi="Arial" w:cs="Arial"/>
          <w:sz w:val="22"/>
        </w:rPr>
        <w:t>A sequence of edges and vertices in a network.</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weight</w:t>
      </w:r>
    </w:p>
    <w:p>
      <w:pPr>
        <w:keepNext w:val="0"/>
        <w:spacing w:before="0" w:after="160" w:line="276" w:lineRule="auto"/>
        <w:rPr>
          <w:rFonts w:ascii="Arial" w:eastAsia="Arial" w:hAnsi="Arial" w:cs="Arial"/>
        </w:rPr>
      </w:pPr>
      <w:r>
        <w:rPr>
          <w:rFonts w:ascii="Arial" w:eastAsia="Arial" w:hAnsi="Arial" w:cs="Arial"/>
          <w:sz w:val="22"/>
        </w:rPr>
        <w:t>The measure of the force of gravity acting on a body with a given mass. An object can be weightless without its mass being zero. The term ‘weight’ is used as a synonym for mass when the concept of gravitational force has not been introduced.</w:t>
      </w:r>
    </w:p>
    <w:p>
      <w:pPr>
        <w:pStyle w:val="Heading2"/>
        <w:keepNext/>
        <w:numPr>
          <w:ilvl w:val="0"/>
          <w:numId w:val="0"/>
        </w:numPr>
        <w:spacing w:before="240" w:after="60" w:line="276" w:lineRule="auto"/>
        <w:rPr>
          <w:rFonts w:ascii="Arial" w:eastAsia="Arial" w:hAnsi="Arial" w:cs="Arial"/>
          <w:b w:val="0"/>
          <w:sz w:val="22"/>
        </w:rPr>
      </w:pPr>
      <w:r>
        <w:rPr>
          <w:rFonts w:ascii="Arial" w:eastAsia="Arial" w:hAnsi="Arial" w:cs="Arial"/>
          <w:b/>
          <w:i w:val="0"/>
          <w:color w:val="002664"/>
          <w:sz w:val="34"/>
        </w:rPr>
        <w:br w:type="page"/>
      </w:r>
      <w:bookmarkStart w:id="21" w:name="_Toc256000021"/>
      <w:r>
        <w:rPr>
          <w:rFonts w:ascii="Arial" w:eastAsia="Arial" w:hAnsi="Arial" w:cs="Arial"/>
          <w:b/>
          <w:i w:val="0"/>
          <w:color w:val="002664"/>
          <w:sz w:val="34"/>
        </w:rPr>
        <w:t>Global Terms</w:t>
      </w:r>
      <w:bookmarkEnd w:id="21"/>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Aboriginal and Torres Strait Islander Peoples</w:t>
      </w:r>
    </w:p>
    <w:p>
      <w:pPr>
        <w:keepNext w:val="0"/>
        <w:spacing w:before="0" w:after="160" w:line="276" w:lineRule="auto"/>
        <w:rPr>
          <w:rFonts w:ascii="Arial" w:eastAsia="Arial" w:hAnsi="Arial" w:cs="Arial"/>
        </w:rPr>
      </w:pPr>
      <w:r>
        <w:rPr>
          <w:rFonts w:ascii="Arial" w:eastAsia="Arial" w:hAnsi="Arial" w:cs="Arial"/>
          <w:sz w:val="22"/>
        </w:rPr>
        <w:t>Aboriginal Peoples are the first peoples of Australia and are represented by more than 250 language groups, each associated with a particular Country or territory. Torres Strait Islander Peoples are represented by 5 major island groups, and are associated with island territories to the north of Australia’s Cape York which were annexed by Queensland in 1879. </w:t>
      </w:r>
    </w:p>
    <w:p>
      <w:pPr>
        <w:keepNext w:val="0"/>
        <w:spacing w:before="0" w:after="160" w:line="276" w:lineRule="auto"/>
        <w:rPr>
          <w:rFonts w:ascii="Arial" w:eastAsia="Arial" w:hAnsi="Arial" w:cs="Arial"/>
        </w:rPr>
      </w:pPr>
      <w:r>
        <w:rPr>
          <w:rFonts w:ascii="Arial" w:eastAsia="Arial" w:hAnsi="Arial" w:cs="Arial"/>
          <w:sz w:val="22"/>
        </w:rPr>
        <w:t>An Aboriginal and/or Torres Strait Islander person is someone who: </w:t>
      </w:r>
    </w:p>
    <w:p>
      <w:pPr>
        <w:pStyle w:val="ListParagraph"/>
        <w:keepNext w:val="0"/>
        <w:numPr>
          <w:ilvl w:val="0"/>
          <w:numId w:val="97"/>
        </w:numPr>
        <w:spacing w:before="0" w:after="120" w:line="276" w:lineRule="auto"/>
        <w:ind w:left="397" w:hanging="397"/>
        <w:contextualSpacing/>
        <w:jc w:val="left"/>
        <w:rPr>
          <w:rFonts w:ascii="Arial" w:eastAsia="Arial" w:hAnsi="Arial" w:cs="Arial"/>
        </w:rPr>
      </w:pPr>
      <w:r>
        <w:rPr>
          <w:rFonts w:ascii="Arial" w:eastAsia="Arial" w:hAnsi="Arial" w:cs="Arial"/>
          <w:sz w:val="22"/>
        </w:rPr>
        <w:t>is of Aboriginal and/or Torres Strait Islander descent </w:t>
      </w:r>
    </w:p>
    <w:p>
      <w:pPr>
        <w:pStyle w:val="ListParagraph"/>
        <w:keepNext w:val="0"/>
        <w:numPr>
          <w:ilvl w:val="0"/>
          <w:numId w:val="97"/>
        </w:numPr>
        <w:spacing w:before="0" w:after="120" w:line="276" w:lineRule="auto"/>
        <w:ind w:left="397" w:hanging="397"/>
        <w:contextualSpacing/>
        <w:jc w:val="left"/>
        <w:rPr>
          <w:rFonts w:ascii="Arial" w:eastAsia="Arial" w:hAnsi="Arial" w:cs="Arial"/>
        </w:rPr>
      </w:pPr>
      <w:r>
        <w:rPr>
          <w:rFonts w:ascii="Arial" w:eastAsia="Arial" w:hAnsi="Arial" w:cs="Arial"/>
          <w:sz w:val="22"/>
        </w:rPr>
        <w:t>identifies as an Aboriginal person and/or Torres Strait Islander person, and </w:t>
      </w:r>
    </w:p>
    <w:p>
      <w:pPr>
        <w:pStyle w:val="ListParagraph"/>
        <w:keepNext w:val="0"/>
        <w:numPr>
          <w:ilvl w:val="0"/>
          <w:numId w:val="97"/>
        </w:numPr>
        <w:spacing w:before="0" w:after="120" w:line="276" w:lineRule="auto"/>
        <w:ind w:left="397" w:hanging="397"/>
        <w:contextualSpacing/>
        <w:jc w:val="left"/>
        <w:rPr>
          <w:rFonts w:ascii="Arial" w:eastAsia="Arial" w:hAnsi="Arial" w:cs="Arial"/>
        </w:rPr>
      </w:pPr>
      <w:r>
        <w:rPr>
          <w:rFonts w:ascii="Arial" w:eastAsia="Arial" w:hAnsi="Arial" w:cs="Arial"/>
          <w:sz w:val="22"/>
        </w:rPr>
        <w:t>is accepted as such by the Aboriginal and/or Torres Strait Islander community(ies) in which they live.</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Aboriginal English</w:t>
      </w:r>
    </w:p>
    <w:p>
      <w:pPr>
        <w:keepNext w:val="0"/>
        <w:spacing w:before="0" w:after="160" w:line="276" w:lineRule="auto"/>
        <w:rPr>
          <w:rFonts w:ascii="Arial" w:eastAsia="Arial" w:hAnsi="Arial" w:cs="Arial"/>
        </w:rPr>
      </w:pPr>
      <w:r>
        <w:rPr>
          <w:rFonts w:ascii="Arial" w:eastAsia="Arial" w:hAnsi="Arial" w:cs="Arial"/>
          <w:sz w:val="22"/>
        </w:rPr>
        <w:t>A recognised dialect of English which is the first, or home language, of many Aboriginal people. It differs from other dialects of English, such as Standard Australian English, in systematic ways including sounds, grammar, words and their meanings, and language use. Aboriginal English is a powerful vehicle for the expression of Aboriginal identity. Aboriginal English is not a target language study option for NSW Aboriginal Languages syllabuses.</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Aboriginal Songline(s)</w:t>
      </w:r>
    </w:p>
    <w:p>
      <w:pPr>
        <w:keepNext w:val="0"/>
        <w:spacing w:before="0" w:after="160" w:line="276" w:lineRule="auto"/>
        <w:rPr>
          <w:rFonts w:ascii="Arial" w:eastAsia="Arial" w:hAnsi="Arial" w:cs="Arial"/>
        </w:rPr>
      </w:pPr>
      <w:r>
        <w:rPr>
          <w:rFonts w:ascii="Arial" w:eastAsia="Arial" w:hAnsi="Arial" w:cs="Arial"/>
          <w:sz w:val="22"/>
        </w:rPr>
        <w:t>Texts that describe landscapes and directions of the tracks forged in lands, waters and skies by Creator Spirits during the Dreaming.</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accessibility</w:t>
      </w:r>
    </w:p>
    <w:p>
      <w:pPr>
        <w:keepNext w:val="0"/>
        <w:spacing w:before="0" w:after="160" w:line="276" w:lineRule="auto"/>
        <w:rPr>
          <w:rFonts w:ascii="Arial" w:eastAsia="Arial" w:hAnsi="Arial" w:cs="Arial"/>
        </w:rPr>
      </w:pPr>
      <w:r>
        <w:rPr>
          <w:rFonts w:ascii="Arial" w:eastAsia="Arial" w:hAnsi="Arial" w:cs="Arial"/>
          <w:sz w:val="22"/>
        </w:rPr>
        <w:t>The extent to which a system, environment or object may be used irrespective of a user’s capabilities or abilities. For example, the use of assistive technologies (AT) to allow people with disability to use computer systems, or the use of icons in place of words to allow young children to use a system.</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assistive technology (AT)</w:t>
      </w:r>
    </w:p>
    <w:p>
      <w:pPr>
        <w:keepNext w:val="0"/>
        <w:spacing w:before="0" w:after="160" w:line="276" w:lineRule="auto"/>
        <w:rPr>
          <w:rFonts w:ascii="Arial" w:eastAsia="Arial" w:hAnsi="Arial" w:cs="Arial"/>
        </w:rPr>
      </w:pPr>
      <w:r>
        <w:rPr>
          <w:rFonts w:ascii="Arial" w:eastAsia="Arial" w:hAnsi="Arial" w:cs="Arial"/>
          <w:sz w:val="22"/>
        </w:rPr>
        <w:t>A device or system whose primary purpose is to maintain or improve an individual's functioning and independence to facilitate participation and enhance overall wellbeing. This includes technologies specifically designed to meet an individual's needs, eg eye gaze technology, as well as more general technologies that can be used by anyone, eg speech-to-text applications. Assistive technology can also be referred to as inclusive technology.</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augmentative and alternative communication (AAC)</w:t>
      </w:r>
    </w:p>
    <w:p>
      <w:pPr>
        <w:keepNext w:val="0"/>
        <w:spacing w:before="0" w:after="160" w:line="276" w:lineRule="auto"/>
        <w:rPr>
          <w:rFonts w:ascii="Arial" w:eastAsia="Arial" w:hAnsi="Arial" w:cs="Arial"/>
        </w:rPr>
      </w:pPr>
      <w:r>
        <w:rPr>
          <w:rFonts w:ascii="Arial" w:eastAsia="Arial" w:hAnsi="Arial" w:cs="Arial"/>
          <w:sz w:val="22"/>
        </w:rPr>
        <w:t>An umbrella term that encompasses the communication methods used to supplement or replace speech or writing. AAC can be unaided, such as gestures, body language and sign language, or aided such as pictures, symbols, objects or speech generating devices.</w:t>
      </w:r>
    </w:p>
    <w:p>
      <w:pPr>
        <w:keepNext w:val="0"/>
        <w:spacing w:before="0" w:after="160" w:line="276" w:lineRule="auto"/>
        <w:rPr>
          <w:rFonts w:ascii="Arial" w:eastAsia="Arial" w:hAnsi="Arial" w:cs="Arial"/>
        </w:rPr>
      </w:pPr>
      <w:r>
        <w:rPr>
          <w:rStyle w:val="Emphasis"/>
          <w:rFonts w:ascii="Arial" w:eastAsia="Arial" w:hAnsi="Arial" w:cs="Arial"/>
          <w:i/>
          <w:iCs/>
          <w:sz w:val="22"/>
        </w:rPr>
        <w:t xml:space="preserve">See </w:t>
      </w:r>
      <w:hyperlink r:id="rId63" w:history="1">
        <w:r>
          <w:rPr>
            <w:rStyle w:val="Hyperlink"/>
            <w:rFonts w:ascii="Arial" w:eastAsia="Arial" w:hAnsi="Arial" w:cs="Arial"/>
            <w:color w:val="0000EE"/>
            <w:sz w:val="22"/>
            <w:u w:color="0000EE"/>
          </w:rPr>
          <w:t>communication systems</w:t>
        </w:r>
      </w:hyperlink>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communication forms</w:t>
      </w:r>
    </w:p>
    <w:p>
      <w:pPr>
        <w:keepNext w:val="0"/>
        <w:spacing w:before="0" w:after="160" w:line="276" w:lineRule="auto"/>
        <w:rPr>
          <w:rFonts w:ascii="Arial" w:eastAsia="Arial" w:hAnsi="Arial" w:cs="Arial"/>
        </w:rPr>
      </w:pPr>
      <w:r>
        <w:rPr>
          <w:rFonts w:ascii="Arial" w:eastAsia="Arial" w:hAnsi="Arial" w:cs="Arial"/>
          <w:sz w:val="22"/>
        </w:rPr>
        <w:t>The ways people communicate and the communicative behaviours they use. Communication forms can be non-symbolic and/or symbolic. Non-symbolic forms include sounds, gestures, facial expressions and eye movements. Symbolic forms can be aided or non-aided. Aided forms of symbolic communication include objects, symbols, photographs and drawings. Aided forms can be digital. Non-aided forms of symbolic communication include formal gestures; speech; and signs, such as Key Word Sign.</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copyright</w:t>
      </w:r>
    </w:p>
    <w:p>
      <w:pPr>
        <w:keepNext w:val="0"/>
        <w:spacing w:before="0" w:after="160" w:line="276" w:lineRule="auto"/>
        <w:rPr>
          <w:rFonts w:ascii="Arial" w:eastAsia="Arial" w:hAnsi="Arial" w:cs="Arial"/>
        </w:rPr>
      </w:pPr>
      <w:r>
        <w:rPr>
          <w:rFonts w:ascii="Arial" w:eastAsia="Arial" w:hAnsi="Arial" w:cs="Arial"/>
          <w:sz w:val="22"/>
        </w:rPr>
        <w:t>The protection provided to the creators of original works and makers of sound recordings and films, that offers a legal framework for the control and reproduction or transmission of their literary, dramatic, artistic or musical works.</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Country/Place</w:t>
      </w:r>
    </w:p>
    <w:p>
      <w:pPr>
        <w:keepNext w:val="0"/>
        <w:spacing w:before="0" w:after="160" w:line="276" w:lineRule="auto"/>
        <w:rPr>
          <w:rFonts w:ascii="Arial" w:eastAsia="Arial" w:hAnsi="Arial" w:cs="Arial"/>
        </w:rPr>
      </w:pPr>
      <w:r>
        <w:rPr>
          <w:rFonts w:ascii="Arial" w:eastAsia="Arial" w:hAnsi="Arial" w:cs="Arial"/>
          <w:sz w:val="22"/>
        </w:rPr>
        <w:t>Country is used to describe a specific area of a nation or clan including physical, linguistic and spiritual features. Aboriginal communities’ cultural associations with their Country may include or relate to languages, cultural practices, knowledge, songs, stories, art, paths, landforms, flora, fauna and minerals. These cultural associations may include custodial relationships with particular landscapes such as land, sea, sky, rivers as well as the intangible places associated with the Dreaming(s). Custodial relationships are extremely important in determining who may have the capacity to authentically speak for their Country. </w:t>
      </w:r>
    </w:p>
    <w:p>
      <w:pPr>
        <w:keepNext w:val="0"/>
        <w:spacing w:before="0" w:after="160" w:line="276" w:lineRule="auto"/>
        <w:rPr>
          <w:rFonts w:ascii="Arial" w:eastAsia="Arial" w:hAnsi="Arial" w:cs="Arial"/>
        </w:rPr>
      </w:pPr>
      <w:r>
        <w:rPr>
          <w:rFonts w:ascii="Arial" w:eastAsia="Arial" w:hAnsi="Arial" w:cs="Arial"/>
          <w:sz w:val="22"/>
        </w:rPr>
        <w:t>Place is a space mapped out by physical or intangible boundaries that individuals or groups of Torres Strait Islander Peoples occupy and regard as their own. It is a space with varying degrees of spirituality.</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culture</w:t>
      </w:r>
    </w:p>
    <w:p>
      <w:pPr>
        <w:keepNext w:val="0"/>
        <w:spacing w:before="0" w:after="160" w:line="276" w:lineRule="auto"/>
        <w:rPr>
          <w:rFonts w:ascii="Arial" w:eastAsia="Arial" w:hAnsi="Arial" w:cs="Arial"/>
        </w:rPr>
      </w:pPr>
      <w:r>
        <w:rPr>
          <w:rFonts w:ascii="Arial" w:eastAsia="Arial" w:hAnsi="Arial" w:cs="Arial"/>
          <w:sz w:val="22"/>
        </w:rPr>
        <w:t>The customs, habits, beliefs/spirituality, social organisation and ways of life that characterise different groups and communities. Cultural characteristics give a group or individual a sense of who they are and help them make sense of the world in which they live. Culture is a shared system but inherently diverse – there can be individual and group differences within cultures. Everyone has culture – it is a lens through which we see the world.</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custodians</w:t>
      </w:r>
    </w:p>
    <w:p>
      <w:pPr>
        <w:keepNext w:val="0"/>
        <w:spacing w:before="0" w:after="160" w:line="276" w:lineRule="auto"/>
        <w:rPr>
          <w:rFonts w:ascii="Arial" w:eastAsia="Arial" w:hAnsi="Arial" w:cs="Arial"/>
        </w:rPr>
      </w:pPr>
      <w:r>
        <w:rPr>
          <w:rFonts w:ascii="Arial" w:eastAsia="Arial" w:hAnsi="Arial" w:cs="Arial"/>
          <w:sz w:val="22"/>
        </w:rPr>
        <w:t>In Aboriginal communities, an individual charged with maintaining and passing on particular elements of cultural significance, eg language, stories, songs, rituals and imagery.</w:t>
      </w:r>
    </w:p>
    <w:p>
      <w:pPr>
        <w:keepNext w:val="0"/>
        <w:spacing w:before="0" w:after="160" w:line="276" w:lineRule="auto"/>
        <w:rPr>
          <w:rFonts w:ascii="Arial" w:eastAsia="Arial" w:hAnsi="Arial" w:cs="Arial"/>
        </w:rPr>
      </w:pPr>
      <w:r>
        <w:rPr>
          <w:rStyle w:val="Emphasis"/>
          <w:rFonts w:ascii="Arial" w:eastAsia="Arial" w:hAnsi="Arial" w:cs="Arial"/>
          <w:i/>
          <w:iCs/>
          <w:sz w:val="22"/>
        </w:rPr>
        <w:t xml:space="preserve">See </w:t>
      </w:r>
      <w:hyperlink r:id="rId64" w:history="1">
        <w:r>
          <w:rPr>
            <w:rStyle w:val="Hyperlink"/>
            <w:rFonts w:ascii="Arial" w:eastAsia="Arial" w:hAnsi="Arial" w:cs="Arial"/>
            <w:color w:val="0000EE"/>
            <w:sz w:val="22"/>
            <w:u w:color="0000EE"/>
          </w:rPr>
          <w:t>owners</w:t>
        </w:r>
      </w:hyperlink>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d/Deaf</w:t>
      </w:r>
    </w:p>
    <w:p>
      <w:pPr>
        <w:keepNext w:val="0"/>
        <w:spacing w:before="0" w:after="160" w:line="276" w:lineRule="auto"/>
        <w:rPr>
          <w:rFonts w:ascii="Arial" w:eastAsia="Arial" w:hAnsi="Arial" w:cs="Arial"/>
        </w:rPr>
      </w:pPr>
      <w:r>
        <w:rPr>
          <w:rFonts w:ascii="Arial" w:eastAsia="Arial" w:hAnsi="Arial" w:cs="Arial"/>
          <w:sz w:val="22"/>
        </w:rPr>
        <w:t>When referring to deaf people who belong to a linguistic and cultural minority known as the Deaf community, the 'D' may be capitalised in reference to the individual, the group, or the culture in order to accord respect and deference, for example, the Deaf community. When referring simply to audiological status or when cultural affiliation is not known, as in the case of a person with a hearing loss in general, the lowercase 'd', as in 'deaf' is the more common usage.</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Deaf</w:t>
      </w:r>
    </w:p>
    <w:p>
      <w:pPr>
        <w:keepNext w:val="0"/>
        <w:spacing w:before="0" w:after="160" w:line="276" w:lineRule="auto"/>
        <w:rPr>
          <w:rFonts w:ascii="Arial" w:eastAsia="Arial" w:hAnsi="Arial" w:cs="Arial"/>
        </w:rPr>
      </w:pPr>
      <w:r>
        <w:rPr>
          <w:rFonts w:ascii="Arial" w:eastAsia="Arial" w:hAnsi="Arial" w:cs="Arial"/>
          <w:sz w:val="22"/>
        </w:rPr>
        <w:t>A cultural identity for people with hearing loss who share a common culture and who usually have a shared sign language.</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disability</w:t>
      </w:r>
    </w:p>
    <w:p>
      <w:pPr>
        <w:keepNext w:val="0"/>
        <w:spacing w:before="0" w:after="160" w:line="276" w:lineRule="auto"/>
        <w:rPr>
          <w:rFonts w:ascii="Arial" w:eastAsia="Arial" w:hAnsi="Arial" w:cs="Arial"/>
        </w:rPr>
      </w:pPr>
      <w:r>
        <w:rPr>
          <w:rFonts w:ascii="Arial" w:eastAsia="Arial" w:hAnsi="Arial" w:cs="Arial"/>
          <w:sz w:val="22"/>
        </w:rPr>
        <w:t>An umbrella term for any or all of the following components: </w:t>
      </w:r>
    </w:p>
    <w:p>
      <w:pPr>
        <w:pStyle w:val="ListParagraph"/>
        <w:keepNext w:val="0"/>
        <w:numPr>
          <w:ilvl w:val="0"/>
          <w:numId w:val="98"/>
        </w:numPr>
        <w:spacing w:before="0" w:after="120" w:line="276" w:lineRule="auto"/>
        <w:ind w:left="397" w:hanging="397"/>
        <w:contextualSpacing/>
        <w:jc w:val="left"/>
        <w:rPr>
          <w:rFonts w:ascii="Arial" w:eastAsia="Arial" w:hAnsi="Arial" w:cs="Arial"/>
        </w:rPr>
      </w:pPr>
      <w:r>
        <w:rPr>
          <w:rFonts w:ascii="Arial" w:eastAsia="Arial" w:hAnsi="Arial" w:cs="Arial"/>
          <w:sz w:val="22"/>
        </w:rPr>
        <w:t>impairments: challenges in body function or structure</w:t>
      </w:r>
    </w:p>
    <w:p>
      <w:pPr>
        <w:pStyle w:val="ListParagraph"/>
        <w:keepNext w:val="0"/>
        <w:numPr>
          <w:ilvl w:val="0"/>
          <w:numId w:val="98"/>
        </w:numPr>
        <w:spacing w:before="0" w:after="120" w:line="276" w:lineRule="auto"/>
        <w:ind w:left="397" w:hanging="397"/>
        <w:contextualSpacing/>
        <w:jc w:val="left"/>
        <w:rPr>
          <w:rFonts w:ascii="Arial" w:eastAsia="Arial" w:hAnsi="Arial" w:cs="Arial"/>
        </w:rPr>
      </w:pPr>
      <w:r>
        <w:rPr>
          <w:rFonts w:ascii="Arial" w:eastAsia="Arial" w:hAnsi="Arial" w:cs="Arial"/>
          <w:sz w:val="22"/>
        </w:rPr>
        <w:t>activity limitations: difficulties in executing activities</w:t>
      </w:r>
    </w:p>
    <w:p>
      <w:pPr>
        <w:pStyle w:val="ListParagraph"/>
        <w:keepNext w:val="0"/>
        <w:numPr>
          <w:ilvl w:val="0"/>
          <w:numId w:val="98"/>
        </w:numPr>
        <w:spacing w:before="0" w:after="120" w:line="276" w:lineRule="auto"/>
        <w:ind w:left="397" w:hanging="397"/>
        <w:contextualSpacing/>
        <w:jc w:val="left"/>
        <w:rPr>
          <w:rFonts w:ascii="Arial" w:eastAsia="Arial" w:hAnsi="Arial" w:cs="Arial"/>
        </w:rPr>
      </w:pPr>
      <w:r>
        <w:rPr>
          <w:rFonts w:ascii="Arial" w:eastAsia="Arial" w:hAnsi="Arial" w:cs="Arial"/>
          <w:sz w:val="22"/>
        </w:rPr>
        <w:t>participation restrictions: challenges an individual may experience in involvement in life situations. (World Health Organization)</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diversity</w:t>
      </w:r>
    </w:p>
    <w:p>
      <w:pPr>
        <w:keepNext w:val="0"/>
        <w:spacing w:before="0" w:after="160" w:line="276" w:lineRule="auto"/>
        <w:rPr>
          <w:rFonts w:ascii="Arial" w:eastAsia="Arial" w:hAnsi="Arial" w:cs="Arial"/>
        </w:rPr>
      </w:pPr>
      <w:r>
        <w:rPr>
          <w:rFonts w:ascii="Arial" w:eastAsia="Arial" w:hAnsi="Arial" w:cs="Arial"/>
          <w:sz w:val="22"/>
        </w:rPr>
        <w:t>Differences that exist within a group, for example, age, sex, gender, gender expression, sexuality, ethnicity, ability/disability, body shape and composition, culture, religion/spirituality, learning differences, socioeconomic background, values and experiences.</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Dreaming</w:t>
      </w:r>
    </w:p>
    <w:p>
      <w:pPr>
        <w:keepNext w:val="0"/>
        <w:spacing w:before="0" w:after="160" w:line="276" w:lineRule="auto"/>
        <w:rPr>
          <w:rFonts w:ascii="Arial" w:eastAsia="Arial" w:hAnsi="Arial" w:cs="Arial"/>
        </w:rPr>
      </w:pPr>
      <w:r>
        <w:rPr>
          <w:rFonts w:ascii="Arial" w:eastAsia="Arial" w:hAnsi="Arial" w:cs="Arial"/>
          <w:sz w:val="22"/>
        </w:rPr>
        <w:t>The Dreaming has different meanings for different Aboriginal groups. The Dreaming can be seen as the embodiment of Aboriginal creation which gives meaning to everything; the essence of Aboriginal beliefs about creation and spiritual and physical existence. It establishes the rules governing relationships between the people, the land and all things for Aboriginal Peoples. The Dreaming is linked to the past, the present and the future. Where appropriate, refer to Aboriginal names for the Dreaming.</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Elders</w:t>
      </w:r>
    </w:p>
    <w:p>
      <w:pPr>
        <w:keepNext w:val="0"/>
        <w:spacing w:before="0" w:after="160" w:line="276" w:lineRule="auto"/>
        <w:rPr>
          <w:rFonts w:ascii="Arial" w:eastAsia="Arial" w:hAnsi="Arial" w:cs="Arial"/>
        </w:rPr>
      </w:pPr>
      <w:r>
        <w:rPr>
          <w:rFonts w:ascii="Arial" w:eastAsia="Arial" w:hAnsi="Arial" w:cs="Arial"/>
          <w:sz w:val="22"/>
        </w:rPr>
        <w:t>The custodians of knowledge and lore. They are chosen and accepted by their own communities as people who have the permission to disclose cultural knowledge and beliefs. Recognised Elders are highly respected people within Aboriginal communities. Proper consultation with local Aboriginal communities will often direct schools to recognised Elders.</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first language(s)</w:t>
      </w:r>
    </w:p>
    <w:p>
      <w:pPr>
        <w:keepNext w:val="0"/>
        <w:spacing w:before="0" w:after="160" w:line="276" w:lineRule="auto"/>
        <w:rPr>
          <w:rFonts w:ascii="Arial" w:eastAsia="Arial" w:hAnsi="Arial" w:cs="Arial"/>
        </w:rPr>
      </w:pPr>
      <w:r>
        <w:rPr>
          <w:rFonts w:ascii="Arial" w:eastAsia="Arial" w:hAnsi="Arial" w:cs="Arial"/>
          <w:sz w:val="22"/>
        </w:rPr>
        <w:t>The first language(s) that a person learns to speak.</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Indigenous</w:t>
      </w:r>
    </w:p>
    <w:p>
      <w:pPr>
        <w:keepNext w:val="0"/>
        <w:spacing w:before="0" w:after="160" w:line="276" w:lineRule="auto"/>
        <w:rPr>
          <w:rFonts w:ascii="Arial" w:eastAsia="Arial" w:hAnsi="Arial" w:cs="Arial"/>
        </w:rPr>
      </w:pPr>
      <w:r>
        <w:rPr>
          <w:rFonts w:ascii="Arial" w:eastAsia="Arial" w:hAnsi="Arial" w:cs="Arial"/>
          <w:sz w:val="22"/>
        </w:rPr>
        <w:t>An internationally recognised term for the first peoples of a land. In NSW the term Aboriginal person/Peoples is preferred.</w:t>
      </w:r>
    </w:p>
    <w:p>
      <w:pPr>
        <w:keepNext w:val="0"/>
        <w:spacing w:before="0" w:after="160" w:line="276" w:lineRule="auto"/>
        <w:rPr>
          <w:rFonts w:ascii="Arial" w:eastAsia="Arial" w:hAnsi="Arial" w:cs="Arial"/>
        </w:rPr>
      </w:pPr>
      <w:r>
        <w:rPr>
          <w:rStyle w:val="Emphasis"/>
          <w:rFonts w:ascii="Arial" w:eastAsia="Arial" w:hAnsi="Arial" w:cs="Arial"/>
          <w:i/>
          <w:iCs/>
          <w:sz w:val="22"/>
        </w:rPr>
        <w:t xml:space="preserve">See </w:t>
      </w:r>
      <w:hyperlink r:id="rId65" w:history="1">
        <w:r>
          <w:rPr>
            <w:rStyle w:val="Hyperlink"/>
            <w:rFonts w:ascii="Arial" w:eastAsia="Arial" w:hAnsi="Arial" w:cs="Arial"/>
            <w:color w:val="0000EE"/>
            <w:sz w:val="22"/>
            <w:u w:color="0000EE"/>
          </w:rPr>
          <w:t>Aboriginal and Torres Strait Islander Peoples</w:t>
        </w:r>
      </w:hyperlink>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Indigenous cultural and intellectual property (ICIP)</w:t>
      </w:r>
    </w:p>
    <w:p>
      <w:pPr>
        <w:keepNext w:val="0"/>
        <w:spacing w:before="0" w:after="160" w:line="276" w:lineRule="auto"/>
        <w:rPr>
          <w:rFonts w:ascii="Arial" w:eastAsia="Arial" w:hAnsi="Arial" w:cs="Arial"/>
        </w:rPr>
      </w:pPr>
      <w:r>
        <w:rPr>
          <w:rFonts w:ascii="Arial" w:eastAsia="Arial" w:hAnsi="Arial" w:cs="Arial"/>
          <w:sz w:val="22"/>
        </w:rPr>
        <w:t>Includes, but is not limited to, objects, sites, cultural knowledge, cultural expression and the arts, that have been transmitted or continue to be transmitted through generations as belonging to a particular Indigenous group or Indigenous people as a whole or their territory. </w:t>
      </w:r>
    </w:p>
    <w:p>
      <w:pPr>
        <w:keepNext w:val="0"/>
        <w:spacing w:before="0" w:after="160" w:line="276" w:lineRule="auto"/>
        <w:rPr>
          <w:rFonts w:ascii="Arial" w:eastAsia="Arial" w:hAnsi="Arial" w:cs="Arial"/>
        </w:rPr>
      </w:pPr>
      <w:r>
        <w:rPr>
          <w:rStyle w:val="Emphasis"/>
          <w:rFonts w:ascii="Arial" w:eastAsia="Arial" w:hAnsi="Arial" w:cs="Arial"/>
          <w:i/>
          <w:iCs/>
          <w:sz w:val="22"/>
        </w:rPr>
        <w:t xml:space="preserve">See </w:t>
      </w:r>
      <w:hyperlink r:id="rId66" w:history="1">
        <w:r>
          <w:rPr>
            <w:rStyle w:val="Hyperlink"/>
            <w:rFonts w:ascii="Arial" w:eastAsia="Arial" w:hAnsi="Arial" w:cs="Arial"/>
            <w:color w:val="0000EE"/>
            <w:sz w:val="22"/>
            <w:u w:color="0000EE"/>
          </w:rPr>
          <w:t>intellectual property</w:t>
        </w:r>
      </w:hyperlink>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intellectual property</w:t>
      </w:r>
    </w:p>
    <w:p>
      <w:pPr>
        <w:keepNext w:val="0"/>
        <w:spacing w:before="0" w:after="160" w:line="276" w:lineRule="auto"/>
        <w:rPr>
          <w:rFonts w:ascii="Arial" w:eastAsia="Arial" w:hAnsi="Arial" w:cs="Arial"/>
        </w:rPr>
      </w:pPr>
      <w:r>
        <w:rPr>
          <w:rFonts w:ascii="Arial" w:eastAsia="Arial" w:hAnsi="Arial" w:cs="Arial"/>
          <w:sz w:val="22"/>
        </w:rPr>
        <w:t>Non-material assets such as forms of cultural expression that belong to a particular individual or community. Intellectual property rights refer to the rights that the law grants to individuals for the protection of creative, intellectual, scientific and industrial activity, such as inventions. </w:t>
      </w:r>
    </w:p>
    <w:p>
      <w:pPr>
        <w:keepNext w:val="0"/>
        <w:spacing w:before="0" w:after="160" w:line="276" w:lineRule="auto"/>
        <w:rPr>
          <w:rFonts w:ascii="Arial" w:eastAsia="Arial" w:hAnsi="Arial" w:cs="Arial"/>
        </w:rPr>
      </w:pPr>
      <w:r>
        <w:rPr>
          <w:rStyle w:val="Emphasis"/>
          <w:rFonts w:ascii="Arial" w:eastAsia="Arial" w:hAnsi="Arial" w:cs="Arial"/>
          <w:i/>
          <w:iCs/>
          <w:sz w:val="22"/>
        </w:rPr>
        <w:t xml:space="preserve">See </w:t>
      </w:r>
      <w:hyperlink r:id="rId67" w:history="1">
        <w:r>
          <w:rPr>
            <w:rStyle w:val="Hyperlink"/>
            <w:rFonts w:ascii="Arial" w:eastAsia="Arial" w:hAnsi="Arial" w:cs="Arial"/>
            <w:color w:val="0000EE"/>
            <w:sz w:val="22"/>
            <w:u w:color="0000EE"/>
          </w:rPr>
          <w:t>Indigenous cultural and intellectual property (ICIP)</w:t>
        </w:r>
      </w:hyperlink>
      <w:r>
        <w:rPr>
          <w:rFonts w:ascii="Arial" w:eastAsia="Arial" w:hAnsi="Arial" w:cs="Arial"/>
          <w:sz w:val="22"/>
        </w:rPr>
        <w:t xml:space="preserve">, and </w:t>
      </w:r>
      <w:hyperlink r:id="rId68" w:history="1">
        <w:r>
          <w:rPr>
            <w:rStyle w:val="Hyperlink"/>
            <w:rFonts w:ascii="Arial" w:eastAsia="Arial" w:hAnsi="Arial" w:cs="Arial"/>
            <w:color w:val="0000EE"/>
            <w:sz w:val="22"/>
            <w:u w:color="0000EE"/>
          </w:rPr>
          <w:t>copyright</w:t>
        </w:r>
      </w:hyperlink>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Key Word Sign</w:t>
      </w:r>
    </w:p>
    <w:p>
      <w:pPr>
        <w:keepNext w:val="0"/>
        <w:spacing w:before="0" w:after="160" w:line="276" w:lineRule="auto"/>
        <w:rPr>
          <w:rFonts w:ascii="Arial" w:eastAsia="Arial" w:hAnsi="Arial" w:cs="Arial"/>
        </w:rPr>
      </w:pPr>
      <w:r>
        <w:rPr>
          <w:rFonts w:ascii="Arial" w:eastAsia="Arial" w:hAnsi="Arial" w:cs="Arial"/>
          <w:sz w:val="22"/>
        </w:rPr>
        <w:t>A communication strategy that incorporates signing with speech. It is used to support language development for people with communication difficulties. Although Key Word Sign uses a simplified form of manual signing, it is different to Auslan, as it is not a signed language.</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kinship</w:t>
      </w:r>
    </w:p>
    <w:p>
      <w:pPr>
        <w:keepNext w:val="0"/>
        <w:spacing w:before="0" w:after="160" w:line="276" w:lineRule="auto"/>
        <w:rPr>
          <w:rFonts w:ascii="Arial" w:eastAsia="Arial" w:hAnsi="Arial" w:cs="Arial"/>
        </w:rPr>
      </w:pPr>
      <w:r>
        <w:rPr>
          <w:rFonts w:ascii="Arial" w:eastAsia="Arial" w:hAnsi="Arial" w:cs="Arial"/>
          <w:sz w:val="22"/>
        </w:rPr>
        <w:t>A key aspect of Aboriginal cultures and values. It includes the importance of all relationships and of being related to and belonging to the land.</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language group</w:t>
      </w:r>
    </w:p>
    <w:p>
      <w:pPr>
        <w:keepNext w:val="0"/>
        <w:spacing w:before="0" w:after="160" w:line="276" w:lineRule="auto"/>
        <w:rPr>
          <w:rFonts w:ascii="Arial" w:eastAsia="Arial" w:hAnsi="Arial" w:cs="Arial"/>
        </w:rPr>
      </w:pPr>
      <w:r>
        <w:rPr>
          <w:rFonts w:ascii="Arial" w:eastAsia="Arial" w:hAnsi="Arial" w:cs="Arial"/>
          <w:sz w:val="22"/>
        </w:rPr>
        <w:t>An Aboriginal community identified with a common language, both verbal and nonverbal, and with a particular territory. Used in preference to the term ‘tribe’.</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language revival</w:t>
      </w:r>
    </w:p>
    <w:p>
      <w:pPr>
        <w:keepNext w:val="0"/>
        <w:spacing w:before="0" w:after="160" w:line="276" w:lineRule="auto"/>
        <w:rPr>
          <w:rFonts w:ascii="Arial" w:eastAsia="Arial" w:hAnsi="Arial" w:cs="Arial"/>
        </w:rPr>
      </w:pPr>
      <w:r>
        <w:rPr>
          <w:rFonts w:ascii="Arial" w:eastAsia="Arial" w:hAnsi="Arial" w:cs="Arial"/>
          <w:sz w:val="22"/>
        </w:rPr>
        <w:t>The process and range of strategies for increasing knowledge and use of a language that is no longer spoken fluently across all generations in the context of language loss or language dispossession caused by colonisation. Aboriginal Languages and Torres Strait Islander Languages are being revived through community initiatives, linguistic research and school programs. ‘Language revival’ may be used as an overarching term that could also include ‘reclamation’, ‘revitalisation’, ‘renewal’ and ‘reawakening’.</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local Aboriginal community</w:t>
      </w:r>
    </w:p>
    <w:p>
      <w:pPr>
        <w:keepNext w:val="0"/>
        <w:spacing w:before="0" w:after="160" w:line="276" w:lineRule="auto"/>
        <w:rPr>
          <w:rFonts w:ascii="Arial" w:eastAsia="Arial" w:hAnsi="Arial" w:cs="Arial"/>
        </w:rPr>
      </w:pPr>
      <w:r>
        <w:rPr>
          <w:rFonts w:ascii="Arial" w:eastAsia="Arial" w:hAnsi="Arial" w:cs="Arial"/>
          <w:sz w:val="22"/>
        </w:rPr>
        <w:t>A local Aboriginal community is constituted by those people who are Aboriginal and who reside in the near locality. Aboriginal communities will have a rich and diverse history that has been seriously affected by dispossession and relations, which sees families with spiritual connection to Country residing beside those who have been forced to move from other locations. The notion of locality is complex and multilayered: schools should seek advice from a range of people and/or organisations representing local interests. </w:t>
      </w:r>
    </w:p>
    <w:p>
      <w:pPr>
        <w:keepNext w:val="0"/>
        <w:spacing w:before="0" w:after="160" w:line="276" w:lineRule="auto"/>
        <w:rPr>
          <w:rFonts w:ascii="Arial" w:eastAsia="Arial" w:hAnsi="Arial" w:cs="Arial"/>
        </w:rPr>
      </w:pPr>
      <w:r>
        <w:rPr>
          <w:rStyle w:val="Emphasis"/>
          <w:rFonts w:ascii="Arial" w:eastAsia="Arial" w:hAnsi="Arial" w:cs="Arial"/>
          <w:i/>
          <w:iCs/>
          <w:sz w:val="22"/>
        </w:rPr>
        <w:t xml:space="preserve">See </w:t>
      </w:r>
      <w:hyperlink r:id="rId69" w:history="1">
        <w:r>
          <w:rPr>
            <w:rStyle w:val="Hyperlink"/>
            <w:rFonts w:ascii="Arial" w:eastAsia="Arial" w:hAnsi="Arial" w:cs="Arial"/>
            <w:color w:val="0000EE"/>
            <w:sz w:val="22"/>
            <w:u w:color="0000EE"/>
          </w:rPr>
          <w:t>community(ies)</w:t>
        </w:r>
      </w:hyperlink>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off-Country</w:t>
      </w:r>
    </w:p>
    <w:p>
      <w:pPr>
        <w:keepNext w:val="0"/>
        <w:spacing w:before="0" w:after="160" w:line="276" w:lineRule="auto"/>
        <w:rPr>
          <w:rFonts w:ascii="Arial" w:eastAsia="Arial" w:hAnsi="Arial" w:cs="Arial"/>
        </w:rPr>
      </w:pPr>
      <w:r>
        <w:rPr>
          <w:rFonts w:ascii="Arial" w:eastAsia="Arial" w:hAnsi="Arial" w:cs="Arial"/>
          <w:sz w:val="22"/>
        </w:rPr>
        <w:t>Taking place away from Aboriginal land or Country of origin. </w:t>
      </w:r>
    </w:p>
    <w:p>
      <w:pPr>
        <w:keepNext w:val="0"/>
        <w:spacing w:before="0" w:after="160" w:line="276" w:lineRule="auto"/>
        <w:rPr>
          <w:rFonts w:ascii="Arial" w:eastAsia="Arial" w:hAnsi="Arial" w:cs="Arial"/>
        </w:rPr>
      </w:pPr>
      <w:r>
        <w:rPr>
          <w:rStyle w:val="Emphasis"/>
          <w:rFonts w:ascii="Arial" w:eastAsia="Arial" w:hAnsi="Arial" w:cs="Arial"/>
          <w:i/>
          <w:iCs/>
          <w:sz w:val="22"/>
        </w:rPr>
        <w:t xml:space="preserve">See </w:t>
      </w:r>
      <w:hyperlink r:id="rId70" w:history="1">
        <w:r>
          <w:rPr>
            <w:rStyle w:val="Hyperlink"/>
            <w:rFonts w:ascii="Arial" w:eastAsia="Arial" w:hAnsi="Arial" w:cs="Arial"/>
            <w:color w:val="0000EE"/>
            <w:sz w:val="22"/>
            <w:u w:color="0000EE"/>
          </w:rPr>
          <w:t>Country/Place</w:t>
        </w:r>
      </w:hyperlink>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on-Country</w:t>
      </w:r>
    </w:p>
    <w:p>
      <w:pPr>
        <w:keepNext w:val="0"/>
        <w:spacing w:before="0" w:after="160" w:line="276" w:lineRule="auto"/>
        <w:rPr>
          <w:rFonts w:ascii="Arial" w:eastAsia="Arial" w:hAnsi="Arial" w:cs="Arial"/>
        </w:rPr>
      </w:pPr>
      <w:r>
        <w:rPr>
          <w:rFonts w:ascii="Arial" w:eastAsia="Arial" w:hAnsi="Arial" w:cs="Arial"/>
          <w:sz w:val="22"/>
        </w:rPr>
        <w:t>Taking place on Aboriginal land or Country of origin.</w:t>
      </w:r>
    </w:p>
    <w:p>
      <w:pPr>
        <w:keepNext w:val="0"/>
        <w:spacing w:before="0" w:after="160" w:line="276" w:lineRule="auto"/>
        <w:rPr>
          <w:rFonts w:ascii="Arial" w:eastAsia="Arial" w:hAnsi="Arial" w:cs="Arial"/>
        </w:rPr>
      </w:pPr>
      <w:r>
        <w:rPr>
          <w:rStyle w:val="Emphasis"/>
          <w:rFonts w:ascii="Arial" w:eastAsia="Arial" w:hAnsi="Arial" w:cs="Arial"/>
          <w:i/>
          <w:iCs/>
          <w:sz w:val="22"/>
        </w:rPr>
        <w:t>See</w:t>
      </w:r>
      <w:r>
        <w:rPr>
          <w:rFonts w:ascii="Arial" w:eastAsia="Arial" w:hAnsi="Arial" w:cs="Arial"/>
          <w:sz w:val="22"/>
        </w:rPr>
        <w:t xml:space="preserve"> </w:t>
      </w:r>
      <w:hyperlink r:id="rId71" w:history="1">
        <w:r>
          <w:rPr>
            <w:rStyle w:val="Hyperlink"/>
            <w:rFonts w:ascii="Arial" w:eastAsia="Arial" w:hAnsi="Arial" w:cs="Arial"/>
            <w:color w:val="0000EE"/>
            <w:sz w:val="22"/>
            <w:u w:color="0000EE"/>
          </w:rPr>
          <w:t>Country/Place</w:t>
        </w:r>
      </w:hyperlink>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owners</w:t>
      </w:r>
    </w:p>
    <w:p>
      <w:pPr>
        <w:keepNext w:val="0"/>
        <w:spacing w:before="0" w:after="160" w:line="276" w:lineRule="auto"/>
        <w:rPr>
          <w:rFonts w:ascii="Arial" w:eastAsia="Arial" w:hAnsi="Arial" w:cs="Arial"/>
        </w:rPr>
      </w:pPr>
      <w:r>
        <w:rPr>
          <w:rFonts w:ascii="Arial" w:eastAsia="Arial" w:hAnsi="Arial" w:cs="Arial"/>
          <w:sz w:val="22"/>
        </w:rPr>
        <w:t>Each Aboriginal Language is recognised as belonging to a particular geographical area and thus to the people who can claim a connection to that area. Aboriginal community members acquire ownership of their language(s) at birth. Language proficiency is not essential for ownership.</w:t>
      </w:r>
    </w:p>
    <w:p>
      <w:pPr>
        <w:keepNext w:val="0"/>
        <w:spacing w:before="0" w:after="160" w:line="276" w:lineRule="auto"/>
        <w:rPr>
          <w:rFonts w:ascii="Arial" w:eastAsia="Arial" w:hAnsi="Arial" w:cs="Arial"/>
        </w:rPr>
      </w:pPr>
      <w:r>
        <w:rPr>
          <w:rStyle w:val="Emphasis"/>
          <w:rFonts w:ascii="Arial" w:eastAsia="Arial" w:hAnsi="Arial" w:cs="Arial"/>
          <w:i/>
          <w:iCs/>
          <w:sz w:val="22"/>
        </w:rPr>
        <w:t xml:space="preserve">See </w:t>
      </w:r>
      <w:hyperlink r:id="rId72" w:history="1">
        <w:r>
          <w:rPr>
            <w:rStyle w:val="Hyperlink"/>
            <w:rFonts w:ascii="Arial" w:eastAsia="Arial" w:hAnsi="Arial" w:cs="Arial"/>
            <w:color w:val="0000EE"/>
            <w:sz w:val="22"/>
            <w:u w:color="0000EE"/>
          </w:rPr>
          <w:t>custodians</w:t>
        </w:r>
      </w:hyperlink>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protocols</w:t>
      </w:r>
    </w:p>
    <w:p>
      <w:pPr>
        <w:keepNext w:val="0"/>
        <w:spacing w:before="0" w:after="160" w:line="276" w:lineRule="auto"/>
        <w:rPr>
          <w:rFonts w:ascii="Arial" w:eastAsia="Arial" w:hAnsi="Arial" w:cs="Arial"/>
        </w:rPr>
      </w:pPr>
      <w:r>
        <w:rPr>
          <w:rFonts w:ascii="Arial" w:eastAsia="Arial" w:hAnsi="Arial" w:cs="Arial"/>
          <w:sz w:val="22"/>
        </w:rPr>
        <w:t>The appropriate ways of behaving, communicating and showing respect for diversity of history and culture. This involves appreciation of the knowledge, standing and status of people within the local Aboriginal community and the school community. Protocols inevitably vary between communities, and between people within a community. In establishing a partnership between schools and Aboriginal communities, it is especially important that protocols are acknowledged and respected.</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respect</w:t>
      </w:r>
    </w:p>
    <w:p>
      <w:pPr>
        <w:keepNext w:val="0"/>
        <w:spacing w:before="0" w:after="160" w:line="276" w:lineRule="auto"/>
        <w:rPr>
          <w:rFonts w:ascii="Arial" w:eastAsia="Arial" w:hAnsi="Arial" w:cs="Arial"/>
        </w:rPr>
      </w:pPr>
      <w:r>
        <w:rPr>
          <w:rFonts w:ascii="Arial" w:eastAsia="Arial" w:hAnsi="Arial" w:cs="Arial"/>
          <w:sz w:val="22"/>
        </w:rPr>
        <w:t>A term used commonly in NSW Aboriginal communities to refer to the way an individual treats others. Showing respect occurs in many ways, such as waiting to speak, listening and demonstrating understanding, not asking too many direct questions, ensuring that people are not made to feel uncomfortable or uneasy, and generally showing regard for others’ ideas, beliefs and culture.</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sign</w:t>
      </w:r>
    </w:p>
    <w:p>
      <w:pPr>
        <w:keepNext w:val="0"/>
        <w:spacing w:before="0" w:after="160" w:line="276" w:lineRule="auto"/>
        <w:rPr>
          <w:rFonts w:ascii="Arial" w:eastAsia="Arial" w:hAnsi="Arial" w:cs="Arial"/>
        </w:rPr>
      </w:pPr>
      <w:r>
        <w:rPr>
          <w:rFonts w:ascii="Arial" w:eastAsia="Arial" w:hAnsi="Arial" w:cs="Arial"/>
          <w:sz w:val="22"/>
        </w:rPr>
        <w:t>Hand signs (or hand talk) used to supplement or replace oral language. Signs form part of nonverbal communication for Aboriginal and Torres Strait Islander Peoples and may be used by people who are hearing, or d/Deaf or hard of hearing. Aboriginal and Torres Strait Islander Sign Languages may be used in some areas. Some Sign Languages may be associated with sacred ceremonial practices.</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signage</w:t>
      </w:r>
    </w:p>
    <w:p>
      <w:pPr>
        <w:keepNext w:val="0"/>
        <w:spacing w:before="0" w:after="160" w:line="276" w:lineRule="auto"/>
        <w:rPr>
          <w:rFonts w:ascii="Arial" w:eastAsia="Arial" w:hAnsi="Arial" w:cs="Arial"/>
        </w:rPr>
      </w:pPr>
      <w:r>
        <w:rPr>
          <w:rFonts w:ascii="Arial" w:eastAsia="Arial" w:hAnsi="Arial" w:cs="Arial"/>
          <w:sz w:val="22"/>
        </w:rPr>
        <w:t>The use of words, graphic designs and/or symbols used to communicate a message, eg information signs, plaques, warning signs, road signs, signs that show direction.</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switch</w:t>
      </w:r>
    </w:p>
    <w:p>
      <w:pPr>
        <w:keepNext w:val="0"/>
        <w:spacing w:before="0" w:after="160" w:line="276" w:lineRule="auto"/>
        <w:rPr>
          <w:rFonts w:ascii="Arial" w:eastAsia="Arial" w:hAnsi="Arial" w:cs="Arial"/>
        </w:rPr>
      </w:pPr>
      <w:r>
        <w:rPr>
          <w:rFonts w:ascii="Arial" w:eastAsia="Arial" w:hAnsi="Arial" w:cs="Arial"/>
          <w:sz w:val="22"/>
        </w:rPr>
        <w:t>A type of assistive technology that enables people with cognitive and/or physical disability to access a range of devices, including computers and communication devices. Switches can be activated by touch, or triggered without contact, such as through eye gaze, sound or blowing.</w:t>
      </w:r>
    </w:p>
    <w:p>
      <w:pPr>
        <w:keepNext w:val="0"/>
        <w:spacing w:before="0" w:after="160" w:line="276" w:lineRule="auto"/>
        <w:rPr>
          <w:rFonts w:ascii="Arial" w:eastAsia="Arial" w:hAnsi="Arial" w:cs="Arial"/>
        </w:rPr>
      </w:pPr>
      <w:r>
        <w:rPr>
          <w:rStyle w:val="Emphasis"/>
          <w:rFonts w:ascii="Arial" w:eastAsia="Arial" w:hAnsi="Arial" w:cs="Arial"/>
          <w:i/>
          <w:iCs/>
          <w:sz w:val="22"/>
        </w:rPr>
        <w:t>See</w:t>
      </w:r>
      <w:r>
        <w:rPr>
          <w:rFonts w:ascii="Arial" w:eastAsia="Arial" w:hAnsi="Arial" w:cs="Arial"/>
          <w:sz w:val="22"/>
        </w:rPr>
        <w:t xml:space="preserve"> </w:t>
      </w:r>
      <w:hyperlink r:id="rId73" w:history="1">
        <w:r>
          <w:rPr>
            <w:rStyle w:val="Hyperlink"/>
            <w:rFonts w:ascii="Arial" w:eastAsia="Arial" w:hAnsi="Arial" w:cs="Arial"/>
            <w:color w:val="0000EE"/>
            <w:sz w:val="22"/>
            <w:u w:color="0000EE"/>
          </w:rPr>
          <w:t>assistive technology (AT)</w:t>
        </w:r>
      </w:hyperlink>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yarning circle</w:t>
      </w:r>
    </w:p>
    <w:p>
      <w:pPr>
        <w:keepNext w:val="0"/>
        <w:spacing w:before="0" w:after="160" w:line="276" w:lineRule="auto"/>
        <w:rPr>
          <w:rFonts w:ascii="Arial" w:eastAsia="Arial" w:hAnsi="Arial" w:cs="Arial"/>
        </w:rPr>
      </w:pPr>
      <w:r>
        <w:rPr>
          <w:rFonts w:ascii="Arial" w:eastAsia="Arial" w:hAnsi="Arial" w:cs="Arial"/>
          <w:sz w:val="22"/>
        </w:rPr>
        <w:t>Yarning circles are an important cultural practice for Aboriginal and Torres Strait Islander Peoples to learn within the collective group. Knowledge and information are shared in harmony and respect with all individuals.</w:t>
      </w:r>
    </w:p>
    <w:p>
      <w:pPr>
        <w:pStyle w:val="GlossaryItemTitle"/>
        <w:keepNext/>
        <w:numPr>
          <w:ilvl w:val="0"/>
          <w:numId w:val="0"/>
        </w:numPr>
        <w:spacing w:before="0" w:after="160"/>
        <w:rPr>
          <w:rFonts w:ascii="Arial" w:eastAsia="Arial" w:hAnsi="Arial" w:cs="Arial"/>
          <w:b w:val="0"/>
          <w:sz w:val="22"/>
        </w:rPr>
      </w:pPr>
    </w:p>
    <w:sectPr>
      <w:footerReference w:type="default" r:id="rId74"/>
      <w:type w:val="nextPage"/>
      <w:pgSz w:w="11906" w:h="16838"/>
      <w:pgMar w:top="850" w:right="1134" w:bottom="850" w:left="1134" w:header="720" w:footer="720" w:gutter="0"/>
      <w:cols w:space="720"/>
      <w:titlePg w:val="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tabs>
        <w:tab w:val="right" w:pos="9638"/>
      </w:tabs>
      <w:spacing w:before="0" w:after="160" w:line="276" w:lineRule="auto"/>
      <w:rPr>
        <w:rFonts w:ascii="Arial" w:eastAsia="Arial" w:hAnsi="Arial" w:cs="Arial"/>
        <w:color w:val="808080"/>
      </w:rPr>
    </w:pPr>
    <w:r>
      <w:rPr>
        <w:rFonts w:ascii="Arial" w:eastAsia="Arial" w:hAnsi="Arial" w:cs="Arial"/>
        <w:color w:val="808080"/>
        <w:sz w:val="22"/>
      </w:rPr>
      <w:t>Mathematics K–10 (2022)</w:t>
    </w:r>
    <w:r>
      <w:rPr>
        <w:rFonts w:ascii="Arial" w:eastAsia="Arial" w:hAnsi="Arial" w:cs="Arial"/>
        <w:sz w:val="22"/>
      </w:rPr>
      <w:tab/>
    </w:r>
    <w:r>
      <w:rPr>
        <w:rFonts w:ascii="Arial" w:eastAsia="Arial" w:hAnsi="Arial" w:cs="Arial"/>
        <w:color w:val="808080"/>
        <w:sz w:val="22"/>
      </w:rPr>
      <w:t xml:space="preserve">Page </w:t>
    </w:r>
    <w:r>
      <w:rPr>
        <w:rFonts w:ascii="Arial" w:eastAsia="Arial" w:hAnsi="Arial" w:cs="Arial"/>
        <w:color w:val="808080"/>
      </w:rPr>
      <w:fldChar w:fldCharType="begin"/>
    </w:r>
    <w:r>
      <w:rPr>
        <w:rFonts w:ascii="Arial" w:eastAsia="Arial" w:hAnsi="Arial" w:cs="Arial"/>
        <w:color w:val="808080"/>
        <w:sz w:val="22"/>
      </w:rPr>
      <w:instrText xml:space="preserve"> PAGE </w:instrText>
    </w:r>
    <w:r>
      <w:rPr>
        <w:rFonts w:ascii="Arial" w:eastAsia="Arial" w:hAnsi="Arial" w:cs="Arial"/>
        <w:color w:val="808080"/>
      </w:rPr>
      <w:fldChar w:fldCharType="separate"/>
    </w:r>
    <w:r>
      <w:rPr>
        <w:rFonts w:ascii="Arial" w:eastAsia="Arial" w:hAnsi="Arial" w:cs="Arial"/>
        <w:color w:val="808080"/>
        <w:sz w:val="22"/>
      </w:rPr>
      <w:t>86</w:t>
    </w:r>
    <w:r>
      <w:rPr>
        <w:rFonts w:ascii="Arial" w:eastAsia="Arial" w:hAnsi="Arial" w:cs="Arial"/>
        <w:color w:val="808080"/>
      </w:rPr>
      <w:fldChar w:fldCharType="end"/>
    </w:r>
    <w:r>
      <w:rPr>
        <w:rFonts w:ascii="Arial" w:eastAsia="Arial" w:hAnsi="Arial" w:cs="Arial"/>
        <w:color w:val="808080"/>
        <w:sz w:val="22"/>
      </w:rPr>
      <w:t xml:space="preserve"> of </w:t>
    </w:r>
    <w:r>
      <w:rPr>
        <w:rFonts w:ascii="Arial" w:eastAsia="Arial" w:hAnsi="Arial" w:cs="Arial"/>
        <w:color w:val="808080"/>
      </w:rPr>
      <w:fldChar w:fldCharType="begin"/>
    </w:r>
    <w:r>
      <w:rPr>
        <w:rFonts w:ascii="Arial" w:eastAsia="Arial" w:hAnsi="Arial" w:cs="Arial"/>
        <w:color w:val="808080"/>
        <w:sz w:val="22"/>
      </w:rPr>
      <w:instrText xml:space="preserve"> NUMPAGES </w:instrText>
    </w:r>
    <w:r>
      <w:rPr>
        <w:rFonts w:ascii="Arial" w:eastAsia="Arial" w:hAnsi="Arial" w:cs="Arial"/>
        <w:color w:val="808080"/>
      </w:rPr>
      <w:fldChar w:fldCharType="separate"/>
    </w:r>
    <w:r>
      <w:rPr>
        <w:rFonts w:ascii="Arial" w:eastAsia="Arial" w:hAnsi="Arial" w:cs="Arial"/>
        <w:color w:val="808080"/>
        <w:sz w:val="22"/>
      </w:rPr>
      <w:t>86</w:t>
    </w:r>
    <w:r>
      <w:rPr>
        <w:rFonts w:ascii="Arial" w:eastAsia="Arial" w:hAnsi="Arial" w:cs="Arial"/>
        <w:color w:val="808080"/>
      </w:rPr>
      <w:fldChar w:fldCharType="end"/>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multilevel"/>
    <w:tmpl w:val="00000004"/>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hybridMultilevel"/>
    <w:tmpl w:val="0000000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
    <w:nsid w:val="00000008"/>
    <w:multiLevelType w:val="hybridMultilevel"/>
    <w:tmpl w:val="00000008"/>
    <w:lvl w:ilvl="0">
      <w:start w:val="1"/>
      <w:numFmt w:val="bullet"/>
      <w:lvlText w:val="§"/>
      <w:lvlJc w:val="left"/>
      <w:pPr>
        <w:ind w:left="720" w:hanging="360"/>
      </w:pPr>
      <w:rPr>
        <w:rFonts w:ascii="Wingdings" w:eastAsia="Wingdings" w:hAnsi="Wingdings" w:cs="Wingdings"/>
      </w:rPr>
    </w:lvl>
    <w:lvl w:ilvl="1">
      <w:start w:val="1"/>
      <w:numFmt w:val="bullet"/>
      <w:lvlText w:val=""/>
      <w:lvlJc w:val="left"/>
      <w:pPr>
        <w:ind w:left="1440" w:hanging="36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
    <w:nsid w:val="00000009"/>
    <w:multiLevelType w:val="multilevel"/>
    <w:tmpl w:val="00000009"/>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hybridMultilevel"/>
    <w:tmpl w:val="0000000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
    <w:nsid w:val="0000000B"/>
    <w:multiLevelType w:val="hybridMultilevel"/>
    <w:tmpl w:val="0000000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
    <w:nsid w:val="0000000C"/>
    <w:multiLevelType w:val="hybridMultilevel"/>
    <w:tmpl w:val="0000000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
    <w:nsid w:val="0000000D"/>
    <w:multiLevelType w:val="hybridMultilevel"/>
    <w:tmpl w:val="0000000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
    <w:nsid w:val="0000000E"/>
    <w:multiLevelType w:val="hybridMultilevel"/>
    <w:tmpl w:val="0000000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
    <w:nsid w:val="0000000F"/>
    <w:multiLevelType w:val="hybridMultilevel"/>
    <w:tmpl w:val="0000000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
    <w:nsid w:val="00000010"/>
    <w:multiLevelType w:val="hybridMultilevel"/>
    <w:tmpl w:val="0000001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
    <w:nsid w:val="00000011"/>
    <w:multiLevelType w:val="multilevel"/>
    <w:tmpl w:val="00000011"/>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hybridMultilevel"/>
    <w:tmpl w:val="0000001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
    <w:nsid w:val="00000013"/>
    <w:multiLevelType w:val="hybridMultilevel"/>
    <w:tmpl w:val="0000001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9">
    <w:nsid w:val="00000014"/>
    <w:multiLevelType w:val="hybridMultilevel"/>
    <w:tmpl w:val="0000001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0">
    <w:nsid w:val="00000015"/>
    <w:multiLevelType w:val="hybridMultilevel"/>
    <w:tmpl w:val="0000001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1">
    <w:nsid w:val="00000016"/>
    <w:multiLevelType w:val="multilevel"/>
    <w:tmpl w:val="00000016"/>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hybridMultilevel"/>
    <w:tmpl w:val="0000001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3">
    <w:nsid w:val="00000018"/>
    <w:multiLevelType w:val="hybridMultilevel"/>
    <w:tmpl w:val="0000001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4">
    <w:nsid w:val="00000019"/>
    <w:multiLevelType w:val="hybridMultilevel"/>
    <w:tmpl w:val="0000001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5">
    <w:nsid w:val="0000001A"/>
    <w:multiLevelType w:val="hybridMultilevel"/>
    <w:tmpl w:val="0000001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6">
    <w:nsid w:val="0000001B"/>
    <w:multiLevelType w:val="multilevel"/>
    <w:tmpl w:val="0000001B"/>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0000001C"/>
    <w:multiLevelType w:val="hybridMultilevel"/>
    <w:tmpl w:val="0000001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8">
    <w:nsid w:val="0000001D"/>
    <w:multiLevelType w:val="hybridMultilevel"/>
    <w:tmpl w:val="0000001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9">
    <w:nsid w:val="0000001E"/>
    <w:multiLevelType w:val="hybridMultilevel"/>
    <w:tmpl w:val="0000001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0">
    <w:nsid w:val="0000001F"/>
    <w:multiLevelType w:val="hybridMultilevel"/>
    <w:tmpl w:val="0000001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1">
    <w:nsid w:val="00000020"/>
    <w:multiLevelType w:val="hybridMultilevel"/>
    <w:tmpl w:val="0000002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2">
    <w:nsid w:val="00000021"/>
    <w:multiLevelType w:val="hybridMultilevel"/>
    <w:tmpl w:val="0000002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3">
    <w:nsid w:val="00000022"/>
    <w:multiLevelType w:val="multilevel"/>
    <w:tmpl w:val="00000022"/>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nsid w:val="00000023"/>
    <w:multiLevelType w:val="hybridMultilevel"/>
    <w:tmpl w:val="0000002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5">
    <w:nsid w:val="00000024"/>
    <w:multiLevelType w:val="hybridMultilevel"/>
    <w:tmpl w:val="0000002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6">
    <w:nsid w:val="00000025"/>
    <w:multiLevelType w:val="hybridMultilevel"/>
    <w:tmpl w:val="0000002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7">
    <w:nsid w:val="00000026"/>
    <w:multiLevelType w:val="hybridMultilevel"/>
    <w:tmpl w:val="0000002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8">
    <w:nsid w:val="00000027"/>
    <w:multiLevelType w:val="multilevel"/>
    <w:tmpl w:val="00000027"/>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nsid w:val="00000028"/>
    <w:multiLevelType w:val="hybridMultilevel"/>
    <w:tmpl w:val="0000002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0">
    <w:nsid w:val="00000029"/>
    <w:multiLevelType w:val="hybridMultilevel"/>
    <w:tmpl w:val="0000002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1">
    <w:nsid w:val="0000002A"/>
    <w:multiLevelType w:val="hybridMultilevel"/>
    <w:tmpl w:val="0000002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2">
    <w:nsid w:val="0000002B"/>
    <w:multiLevelType w:val="hybridMultilevel"/>
    <w:tmpl w:val="0000002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3">
    <w:nsid w:val="0000002C"/>
    <w:multiLevelType w:val="multilevel"/>
    <w:tmpl w:val="0000002C"/>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
    <w:nsid w:val="0000002D"/>
    <w:multiLevelType w:val="hybridMultilevel"/>
    <w:tmpl w:val="0000002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5">
    <w:nsid w:val="0000002E"/>
    <w:multiLevelType w:val="hybridMultilevel"/>
    <w:tmpl w:val="0000002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6">
    <w:nsid w:val="0000002F"/>
    <w:multiLevelType w:val="hybridMultilevel"/>
    <w:tmpl w:val="0000002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7">
    <w:nsid w:val="00000030"/>
    <w:multiLevelType w:val="hybridMultilevel"/>
    <w:tmpl w:val="0000003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8">
    <w:nsid w:val="00000031"/>
    <w:multiLevelType w:val="hybridMultilevel"/>
    <w:tmpl w:val="0000003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9">
    <w:nsid w:val="00000032"/>
    <w:multiLevelType w:val="multilevel"/>
    <w:tmpl w:val="00000032"/>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0">
    <w:nsid w:val="00000033"/>
    <w:multiLevelType w:val="hybridMultilevel"/>
    <w:tmpl w:val="0000003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1">
    <w:nsid w:val="00000034"/>
    <w:multiLevelType w:val="hybridMultilevel"/>
    <w:tmpl w:val="0000003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2">
    <w:nsid w:val="00000035"/>
    <w:multiLevelType w:val="hybridMultilevel"/>
    <w:tmpl w:val="0000003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3">
    <w:nsid w:val="00000036"/>
    <w:multiLevelType w:val="hybridMultilevel"/>
    <w:tmpl w:val="0000003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4">
    <w:nsid w:val="00000037"/>
    <w:multiLevelType w:val="hybridMultilevel"/>
    <w:tmpl w:val="0000003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5">
    <w:nsid w:val="00000038"/>
    <w:multiLevelType w:val="hybridMultilevel"/>
    <w:tmpl w:val="0000003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6">
    <w:nsid w:val="00000039"/>
    <w:multiLevelType w:val="multilevel"/>
    <w:tmpl w:val="00000039"/>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7">
    <w:nsid w:val="0000003A"/>
    <w:multiLevelType w:val="hybridMultilevel"/>
    <w:tmpl w:val="0000003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8">
    <w:nsid w:val="0000003B"/>
    <w:multiLevelType w:val="hybridMultilevel"/>
    <w:tmpl w:val="0000003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9">
    <w:nsid w:val="0000003C"/>
    <w:multiLevelType w:val="hybridMultilevel"/>
    <w:tmpl w:val="0000003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0">
    <w:nsid w:val="0000003D"/>
    <w:multiLevelType w:val="hybridMultilevel"/>
    <w:tmpl w:val="0000003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1">
    <w:nsid w:val="0000003E"/>
    <w:multiLevelType w:val="multilevel"/>
    <w:tmpl w:val="0000003E"/>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2">
    <w:nsid w:val="0000003F"/>
    <w:multiLevelType w:val="hybridMultilevel"/>
    <w:tmpl w:val="0000003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3">
    <w:nsid w:val="00000040"/>
    <w:multiLevelType w:val="hybridMultilevel"/>
    <w:tmpl w:val="0000004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4">
    <w:nsid w:val="00000041"/>
    <w:multiLevelType w:val="hybridMultilevel"/>
    <w:tmpl w:val="0000004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5">
    <w:nsid w:val="00000042"/>
    <w:multiLevelType w:val="hybridMultilevel"/>
    <w:tmpl w:val="0000004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6">
    <w:nsid w:val="00000043"/>
    <w:multiLevelType w:val="multilevel"/>
    <w:tmpl w:val="00000043"/>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7">
    <w:nsid w:val="00000044"/>
    <w:multiLevelType w:val="hybridMultilevel"/>
    <w:tmpl w:val="0000004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8">
    <w:nsid w:val="00000045"/>
    <w:multiLevelType w:val="hybridMultilevel"/>
    <w:tmpl w:val="0000004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9">
    <w:nsid w:val="00000046"/>
    <w:multiLevelType w:val="hybridMultilevel"/>
    <w:tmpl w:val="0000004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0">
    <w:nsid w:val="00000047"/>
    <w:multiLevelType w:val="hybridMultilevel"/>
    <w:tmpl w:val="0000004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1">
    <w:nsid w:val="00000048"/>
    <w:multiLevelType w:val="multilevel"/>
    <w:tmpl w:val="00000048"/>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2">
    <w:nsid w:val="00000049"/>
    <w:multiLevelType w:val="hybridMultilevel"/>
    <w:tmpl w:val="0000004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3">
    <w:nsid w:val="0000004A"/>
    <w:multiLevelType w:val="hybridMultilevel"/>
    <w:tmpl w:val="0000004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4">
    <w:nsid w:val="0000004B"/>
    <w:multiLevelType w:val="hybridMultilevel"/>
    <w:tmpl w:val="0000004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5">
    <w:nsid w:val="0000004C"/>
    <w:multiLevelType w:val="hybridMultilevel"/>
    <w:tmpl w:val="0000004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6">
    <w:nsid w:val="0000004D"/>
    <w:multiLevelType w:val="multilevel"/>
    <w:tmpl w:val="0000004D"/>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7">
    <w:nsid w:val="0000004E"/>
    <w:multiLevelType w:val="hybridMultilevel"/>
    <w:tmpl w:val="0000004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8">
    <w:nsid w:val="0000004F"/>
    <w:multiLevelType w:val="hybridMultilevel"/>
    <w:tmpl w:val="0000004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9">
    <w:nsid w:val="00000050"/>
    <w:multiLevelType w:val="hybridMultilevel"/>
    <w:tmpl w:val="0000005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0">
    <w:nsid w:val="00000051"/>
    <w:multiLevelType w:val="hybridMultilevel"/>
    <w:tmpl w:val="0000005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1">
    <w:nsid w:val="00000052"/>
    <w:multiLevelType w:val="multilevel"/>
    <w:tmpl w:val="00000052"/>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2">
    <w:nsid w:val="00000053"/>
    <w:multiLevelType w:val="hybridMultilevel"/>
    <w:tmpl w:val="0000005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3">
    <w:nsid w:val="00000054"/>
    <w:multiLevelType w:val="hybridMultilevel"/>
    <w:tmpl w:val="0000005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4">
    <w:nsid w:val="00000055"/>
    <w:multiLevelType w:val="hybridMultilevel"/>
    <w:tmpl w:val="0000005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5">
    <w:nsid w:val="00000056"/>
    <w:multiLevelType w:val="hybridMultilevel"/>
    <w:tmpl w:val="0000005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6">
    <w:nsid w:val="00000057"/>
    <w:multiLevelType w:val="multilevel"/>
    <w:tmpl w:val="00000057"/>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7">
    <w:nsid w:val="00000058"/>
    <w:multiLevelType w:val="hybridMultilevel"/>
    <w:tmpl w:val="0000005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8">
    <w:nsid w:val="00000059"/>
    <w:multiLevelType w:val="hybridMultilevel"/>
    <w:tmpl w:val="0000005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9">
    <w:nsid w:val="0000005A"/>
    <w:multiLevelType w:val="hybridMultilevel"/>
    <w:tmpl w:val="0000005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0">
    <w:nsid w:val="0000005B"/>
    <w:multiLevelType w:val="hybridMultilevel"/>
    <w:tmpl w:val="0000005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1">
    <w:nsid w:val="0000005C"/>
    <w:multiLevelType w:val="hybridMultilevel"/>
    <w:tmpl w:val="0000005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2">
    <w:nsid w:val="0000005D"/>
    <w:multiLevelType w:val="hybridMultilevel"/>
    <w:tmpl w:val="0000005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3">
    <w:nsid w:val="0000005E"/>
    <w:multiLevelType w:val="hybridMultilevel"/>
    <w:tmpl w:val="0000005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4">
    <w:nsid w:val="0000005F"/>
    <w:multiLevelType w:val="hybridMultilevel"/>
    <w:tmpl w:val="0000005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5">
    <w:nsid w:val="00000060"/>
    <w:multiLevelType w:val="hybridMultilevel"/>
    <w:tmpl w:val="0000006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6">
    <w:nsid w:val="00000061"/>
    <w:multiLevelType w:val="hybridMultilevel"/>
    <w:tmpl w:val="0000006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7">
    <w:nsid w:val="00000062"/>
    <w:multiLevelType w:val="hybridMultilevel"/>
    <w:tmpl w:val="0000006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8">
    <w:nsid w:val="00000063"/>
    <w:multiLevelType w:val="hybridMultilevel"/>
    <w:tmpl w:val="00000063"/>
    <w:lvl w:ilvl="0">
      <w:start w:val="1"/>
      <w:numFmt w:val="bullet"/>
      <w:lvlText w:val="§"/>
      <w:lvlJc w:val="left"/>
      <w:pPr>
        <w:tabs>
          <w:tab w:val="num" w:pos="720"/>
        </w:tabs>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 w:numId="87">
    <w:abstractNumId w:val="86"/>
  </w:num>
  <w:num w:numId="88">
    <w:abstractNumId w:val="87"/>
  </w:num>
  <w:num w:numId="89">
    <w:abstractNumId w:val="88"/>
  </w:num>
  <w:num w:numId="90">
    <w:abstractNumId w:val="89"/>
  </w:num>
  <w:num w:numId="91">
    <w:abstractNumId w:val="90"/>
  </w:num>
  <w:num w:numId="92">
    <w:abstractNumId w:val="91"/>
  </w:num>
  <w:num w:numId="93">
    <w:abstractNumId w:val="92"/>
  </w:num>
  <w:num w:numId="94">
    <w:abstractNumId w:val="93"/>
  </w:num>
  <w:num w:numId="95">
    <w:abstractNumId w:val="94"/>
  </w:num>
  <w:num w:numId="96">
    <w:abstractNumId w:val="95"/>
  </w:num>
  <w:num w:numId="97">
    <w:abstractNumId w:val="96"/>
  </w:num>
  <w:num w:numId="98">
    <w:abstractNumId w:val="97"/>
  </w:num>
  <w:num w:numId="99">
    <w:abstractNumId w:val="9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spacing w:before="0" w:after="160" w:line="276" w:lineRule="auto"/>
    </w:pPr>
    <w:rPr>
      <w:rFonts w:ascii="Arial" w:eastAsia="Arial" w:hAnsi="Arial" w:cs="Arial"/>
      <w:sz w:val="22"/>
      <w:szCs w:val="24"/>
    </w:rPr>
  </w:style>
  <w:style w:type="paragraph" w:styleId="Heading1">
    <w:name w:val="heading 1"/>
    <w:basedOn w:val="Normal"/>
    <w:next w:val="Normal"/>
    <w:qFormat/>
    <w:rsid w:val="00EF7B96"/>
    <w:pPr>
      <w:keepNext/>
      <w:spacing w:before="240" w:after="60"/>
      <w:outlineLvl w:val="0"/>
    </w:pPr>
    <w:rPr>
      <w:rFonts w:ascii="Arial" w:eastAsia="Arial" w:hAnsi="Arial" w:cs="Arial"/>
      <w:b/>
      <w:bCs/>
      <w:i w:val="0"/>
      <w:color w:val="002664"/>
      <w:kern w:val="32"/>
      <w:sz w:val="40"/>
      <w:szCs w:val="32"/>
    </w:rPr>
  </w:style>
  <w:style w:type="paragraph" w:styleId="Heading2">
    <w:name w:val="heading 2"/>
    <w:basedOn w:val="Normal"/>
    <w:next w:val="Normal"/>
    <w:qFormat/>
    <w:rsid w:val="00EF7B96"/>
    <w:pPr>
      <w:keepNext/>
      <w:spacing w:before="240" w:after="60"/>
      <w:outlineLvl w:val="1"/>
    </w:pPr>
    <w:rPr>
      <w:rFonts w:ascii="Arial" w:eastAsia="Arial" w:hAnsi="Arial" w:cs="Arial"/>
      <w:b/>
      <w:bCs/>
      <w:i w:val="0"/>
      <w:iCs/>
      <w:color w:val="002664"/>
      <w:sz w:val="34"/>
      <w:szCs w:val="28"/>
    </w:rPr>
  </w:style>
  <w:style w:type="paragraph" w:styleId="Heading3">
    <w:name w:val="heading 3"/>
    <w:basedOn w:val="Normal"/>
    <w:next w:val="Normal"/>
    <w:qFormat/>
    <w:rsid w:val="00EF7B96"/>
    <w:pPr>
      <w:keepNext/>
      <w:spacing w:before="240" w:after="60"/>
      <w:outlineLvl w:val="2"/>
    </w:pPr>
    <w:rPr>
      <w:rFonts w:ascii="Arial" w:eastAsia="Arial" w:hAnsi="Arial" w:cs="Arial"/>
      <w:b/>
      <w:bCs/>
      <w:i w:val="0"/>
      <w:color w:val="002664"/>
      <w:sz w:val="30"/>
      <w:szCs w:val="26"/>
    </w:rPr>
  </w:style>
  <w:style w:type="paragraph" w:styleId="Heading4">
    <w:name w:val="heading 4"/>
    <w:basedOn w:val="Normal"/>
    <w:next w:val="Normal"/>
    <w:qFormat/>
    <w:rsid w:val="00EF7B96"/>
    <w:pPr>
      <w:keepNext/>
      <w:spacing w:before="240" w:after="60"/>
      <w:outlineLvl w:val="3"/>
    </w:pPr>
    <w:rPr>
      <w:rFonts w:ascii="Arial" w:eastAsia="Arial" w:hAnsi="Arial" w:cs="Arial"/>
      <w:b/>
      <w:bCs/>
      <w:i w:val="0"/>
      <w:color w:val="002664"/>
      <w:sz w:val="24"/>
      <w:szCs w:val="28"/>
    </w:rPr>
  </w:style>
  <w:style w:type="paragraph" w:styleId="Heading5">
    <w:name w:val="heading 5"/>
    <w:basedOn w:val="Normal"/>
    <w:next w:val="Normal"/>
    <w:qFormat/>
    <w:rsid w:val="00EF7B96"/>
    <w:pPr>
      <w:keepNext/>
      <w:spacing w:before="240" w:after="60"/>
      <w:outlineLvl w:val="4"/>
    </w:pPr>
    <w:rPr>
      <w:rFonts w:ascii="Arial" w:eastAsia="Arial" w:hAnsi="Arial" w:cs="Arial"/>
      <w:b/>
      <w:bCs/>
      <w:i w:val="0"/>
      <w:iCs/>
      <w:color w:val="002664"/>
      <w:sz w:val="22"/>
      <w:szCs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DocumentTitle">
    <w:name w:val="Document Title"/>
    <w:pPr>
      <w:spacing w:before="1440" w:after="720"/>
    </w:pPr>
  </w:style>
  <w:style w:type="paragraph" w:customStyle="1" w:styleId="OutcomeInlineTable">
    <w:name w:val="Outcome Inline Table"/>
    <w:rPr>
      <w:sz w:val="22"/>
    </w:rPr>
  </w:style>
  <w:style w:type="table" w:customStyle="1" w:styleId="TableofOutcome">
    <w:name w:val="Table of Outcome"/>
    <w:tblPr/>
  </w:style>
  <w:style w:type="paragraph" w:customStyle="1" w:styleId="GlossaryItemTitle">
    <w:name w:val="Glossary Item Title"/>
    <w:pPr>
      <w:keepNext/>
      <w:spacing w:before="0" w:after="160" w:line="276" w:lineRule="auto"/>
    </w:pPr>
    <w:rPr>
      <w:b/>
      <w:sz w:val="22"/>
    </w:rPr>
  </w:style>
  <w:style w:type="paragraph" w:styleId="TOAHeading">
    <w:name w:val="toa heading"/>
    <w:basedOn w:val="Normal"/>
    <w:next w:val="Normal"/>
    <w:rsid w:val="00805BCE"/>
    <w:pPr>
      <w:spacing w:before="120"/>
    </w:pPr>
    <w:rPr>
      <w:rFonts w:ascii="Arial" w:eastAsia="Arial" w:hAnsi="Arial" w:cs="Arial"/>
      <w:b/>
      <w:bCs/>
      <w:i w:val="0"/>
      <w:color w:val="002664"/>
      <w:sz w:val="28"/>
    </w:rPr>
  </w:style>
  <w:style w:type="character" w:styleId="Strong">
    <w:name w:val="Strong"/>
    <w:basedOn w:val="DefaultParagraphFont"/>
    <w:qFormat/>
    <w:rsid w:val="00EF7B96"/>
    <w:rPr>
      <w:b/>
      <w:bCs/>
    </w:rPr>
  </w:style>
  <w:style w:type="character" w:styleId="Emphasis">
    <w:name w:val="Emphasis"/>
    <w:basedOn w:val="DefaultParagraphFont"/>
    <w:qFormat/>
    <w:rsid w:val="00EF7B96"/>
    <w:rPr>
      <w:i/>
      <w:iCs/>
    </w:rPr>
  </w:style>
  <w:style w:type="character" w:styleId="Hyperlink">
    <w:name w:val="Hyperlink"/>
    <w:basedOn w:val="DefaultParagraphFont"/>
    <w:rsid w:val="00EF7B96"/>
    <w:rPr>
      <w:color w:val="0000FF"/>
      <w:u w:val="single"/>
    </w:rPr>
  </w:style>
  <w:style w:type="character" w:customStyle="1" w:styleId="math-tex">
    <w:name w:val="math-tex"/>
    <w:basedOn w:val="DefaultParagraphFont"/>
  </w:style>
  <w:style w:type="character" w:customStyle="1" w:styleId="TextRunHighlightSCXW62020246BCX2">
    <w:name w:val="TextRun Highlight SCXW62020246 BCX2"/>
    <w:basedOn w:val="DefaultParagraphFont"/>
  </w:style>
  <w:style w:type="character" w:customStyle="1" w:styleId="NormalTextRunSCXW62020246BCX2">
    <w:name w:val="NormalTextRun SCXW62020246 BCX2"/>
    <w:basedOn w:val="DefaultParagraphFont"/>
  </w:style>
  <w:style w:type="table" w:customStyle="1" w:styleId="ExampleTable">
    <w:name w:val="ExampleTable"/>
    <w:pPr>
      <w:spacing w:before="0" w:after="40"/>
    </w:pPr>
    <w:tblPr/>
  </w:style>
  <w:style w:type="paragraph" w:customStyle="1" w:styleId="ExampleSeparator">
    <w:name w:val="ExampleSeparator"/>
    <w:pPr>
      <w:spacing w:before="0" w:after="0"/>
    </w:pPr>
    <w:rPr>
      <w:sz w:val="6"/>
    </w:rPr>
  </w:style>
  <w:style w:type="paragraph" w:customStyle="1" w:styleId="Exampleitem">
    <w:name w:val="Example item"/>
    <w:pPr>
      <w:spacing w:before="240" w:after="240"/>
    </w:pPr>
  </w:style>
  <w:style w:type="paragraph" w:customStyle="1" w:styleId="TagList">
    <w:name w:val="TagList"/>
    <w:pPr>
      <w:spacing w:before="0" w:after="40"/>
      <w:ind w:left="397"/>
    </w:pPr>
    <w:rPr>
      <w:b/>
    </w:rPr>
  </w:style>
  <w:style w:type="paragraph" w:styleId="ListParagraph">
    <w:name w:val="List Paragraph"/>
    <w:basedOn w:val="Normal"/>
    <w:uiPriority w:val="34"/>
    <w:qFormat/>
    <w:rsid w:val="00743E52"/>
    <w:pPr>
      <w:numPr>
        <w:numId w:val="99"/>
      </w:numPr>
      <w:spacing w:after="120"/>
      <w:ind w:left="757" w:hanging="397"/>
      <w:contextualSpacing/>
    </w:pPr>
  </w:style>
  <w:style w:type="paragraph" w:styleId="TOC1">
    <w:name w:val="toc 1"/>
    <w:basedOn w:val="Normal"/>
    <w:next w:val="Normal"/>
    <w:autoRedefine/>
    <w:rsid w:val="00805BCE"/>
  </w:style>
  <w:style w:type="paragraph" w:styleId="TOC2">
    <w:name w:val="toc 2"/>
    <w:basedOn w:val="Normal"/>
    <w:next w:val="Normal"/>
    <w:autoRedefine/>
    <w:rsid w:val="00805BCE"/>
    <w:pPr>
      <w:ind w:left="240"/>
    </w:pPr>
  </w:style>
  <w:style w:type="paragraph" w:styleId="TOC3">
    <w:name w:val="toc 3"/>
    <w:basedOn w:val="Normal"/>
    <w:next w:val="Normal"/>
    <w:autoRedefine/>
    <w:rsid w:val="00805BCE"/>
    <w:pPr>
      <w:ind w:left="480"/>
    </w:p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3.png" /><Relationship Id="rId11" Type="http://schemas.openxmlformats.org/officeDocument/2006/relationships/image" Target="media/image4.png" /><Relationship Id="rId12" Type="http://schemas.openxmlformats.org/officeDocument/2006/relationships/image" Target="media/image5.png" /><Relationship Id="rId13" Type="http://schemas.openxmlformats.org/officeDocument/2006/relationships/hyperlink" Target="https://curriculum.nsw.edu.au/resources/glossary/compass-bearing" TargetMode="External" /><Relationship Id="rId14" Type="http://schemas.openxmlformats.org/officeDocument/2006/relationships/hyperlink" Target="https://curriculum.nsw.edu.au/resources/glossary/true-bearing" TargetMode="External" /><Relationship Id="rId15" Type="http://schemas.openxmlformats.org/officeDocument/2006/relationships/image" Target="media/image6.png" /><Relationship Id="rId16" Type="http://schemas.openxmlformats.org/officeDocument/2006/relationships/hyperlink" Target="https://curriculum.nsw.edu.au/resources/glossary/internal-volume-capacity" TargetMode="External" /><Relationship Id="rId17" Type="http://schemas.openxmlformats.org/officeDocument/2006/relationships/image" Target="media/image7.png" /><Relationship Id="rId18" Type="http://schemas.openxmlformats.org/officeDocument/2006/relationships/image" Target="media/image8.png" /><Relationship Id="rId19" Type="http://schemas.openxmlformats.org/officeDocument/2006/relationships/image" Target="media/image9.png" /><Relationship Id="rId2" Type="http://schemas.openxmlformats.org/officeDocument/2006/relationships/webSettings" Target="webSettings.xml" /><Relationship Id="rId20" Type="http://schemas.openxmlformats.org/officeDocument/2006/relationships/image" Target="media/image10.png" /><Relationship Id="rId21" Type="http://schemas.openxmlformats.org/officeDocument/2006/relationships/image" Target="media/image11.png" /><Relationship Id="rId22" Type="http://schemas.openxmlformats.org/officeDocument/2006/relationships/image" Target="media/image12.png" /><Relationship Id="rId23" Type="http://schemas.openxmlformats.org/officeDocument/2006/relationships/image" Target="media/image13.png" /><Relationship Id="rId24" Type="http://schemas.openxmlformats.org/officeDocument/2006/relationships/image" Target="media/image14.png" /><Relationship Id="rId25" Type="http://schemas.openxmlformats.org/officeDocument/2006/relationships/image" Target="media/image15.png" /><Relationship Id="rId26" Type="http://schemas.openxmlformats.org/officeDocument/2006/relationships/image" Target="media/image16.png" /><Relationship Id="rId27" Type="http://schemas.openxmlformats.org/officeDocument/2006/relationships/image" Target="media/image17.png" /><Relationship Id="rId28" Type="http://schemas.openxmlformats.org/officeDocument/2006/relationships/image" Target="media/image18.png" /><Relationship Id="rId29" Type="http://schemas.openxmlformats.org/officeDocument/2006/relationships/hyperlink" Target="https://curriculum.nsw.edu.au/resources/glossary/equivalent" TargetMode="External" /><Relationship Id="rId3" Type="http://schemas.openxmlformats.org/officeDocument/2006/relationships/fontTable" Target="fontTable.xml" /><Relationship Id="rId30" Type="http://schemas.openxmlformats.org/officeDocument/2006/relationships/hyperlink" Target="https://curriculum.nsw.edu.au/resources/glossary/equal" TargetMode="External" /><Relationship Id="rId31" Type="http://schemas.openxmlformats.org/officeDocument/2006/relationships/hyperlink" Target="https://curriculum.nsw.edu.au/resources/glossary/equals-sign" TargetMode="External" /><Relationship Id="rId32" Type="http://schemas.openxmlformats.org/officeDocument/2006/relationships/image" Target="media/image19.png" /><Relationship Id="rId33" Type="http://schemas.openxmlformats.org/officeDocument/2006/relationships/image" Target="media/image20.png" /><Relationship Id="rId34" Type="http://schemas.openxmlformats.org/officeDocument/2006/relationships/image" Target="media/image21.png" /><Relationship Id="rId35" Type="http://schemas.openxmlformats.org/officeDocument/2006/relationships/image" Target="media/image22.png" /><Relationship Id="rId36" Type="http://schemas.openxmlformats.org/officeDocument/2006/relationships/hyperlink" Target="https://curriculum.nsw.edu.au/resources/glossary/linear-relationship" TargetMode="External" /><Relationship Id="rId37" Type="http://schemas.openxmlformats.org/officeDocument/2006/relationships/image" Target="media/image23.png" /><Relationship Id="rId38" Type="http://schemas.openxmlformats.org/officeDocument/2006/relationships/image" Target="media/image24.png" /><Relationship Id="rId39" Type="http://schemas.openxmlformats.org/officeDocument/2006/relationships/image" Target="media/image25.png" /><Relationship Id="rId4" Type="http://schemas.openxmlformats.org/officeDocument/2006/relationships/image" Target="media/image1.png" /><Relationship Id="rId40" Type="http://schemas.openxmlformats.org/officeDocument/2006/relationships/image" Target="media/image26.png" /><Relationship Id="rId41" Type="http://schemas.openxmlformats.org/officeDocument/2006/relationships/image" Target="media/image27.png" /><Relationship Id="rId42" Type="http://schemas.openxmlformats.org/officeDocument/2006/relationships/image" Target="media/image28.png" /><Relationship Id="rId43" Type="http://schemas.openxmlformats.org/officeDocument/2006/relationships/image" Target="media/image29.png" /><Relationship Id="rId44" Type="http://schemas.openxmlformats.org/officeDocument/2006/relationships/hyperlink" Target="https://curriculum.nsw.edu.au/resources/glossary/polygon" TargetMode="External" /><Relationship Id="rId45" Type="http://schemas.openxmlformats.org/officeDocument/2006/relationships/image" Target="media/image30.png" /><Relationship Id="rId46" Type="http://schemas.openxmlformats.org/officeDocument/2006/relationships/image" Target="media/image31.png" /><Relationship Id="rId47" Type="http://schemas.openxmlformats.org/officeDocument/2006/relationships/image" Target="media/image32.png" /><Relationship Id="rId48" Type="http://schemas.openxmlformats.org/officeDocument/2006/relationships/image" Target="media/image33.svg" /><Relationship Id="rId49" Type="http://schemas.openxmlformats.org/officeDocument/2006/relationships/image" Target="media/image34.png" /><Relationship Id="rId5" Type="http://schemas.openxmlformats.org/officeDocument/2006/relationships/hyperlink" Target="https://curriculum.nsw.edu.au" TargetMode="External" /><Relationship Id="rId50" Type="http://schemas.openxmlformats.org/officeDocument/2006/relationships/image" Target="media/image35.png" /><Relationship Id="rId51" Type="http://schemas.openxmlformats.org/officeDocument/2006/relationships/hyperlink" Target="https://curriculum.nsw.edu.au/resources/glossary/back-to-back-stem-and-leaf-plot" TargetMode="External" /><Relationship Id="rId52" Type="http://schemas.openxmlformats.org/officeDocument/2006/relationships/hyperlink" Target="https://curriculum.nsw.edu.au/resources/glossary/face" TargetMode="External" /><Relationship Id="rId53" Type="http://schemas.openxmlformats.org/officeDocument/2006/relationships/image" Target="media/image36.png" /><Relationship Id="rId54" Type="http://schemas.openxmlformats.org/officeDocument/2006/relationships/image" Target="media/image37.png" /><Relationship Id="rId55" Type="http://schemas.openxmlformats.org/officeDocument/2006/relationships/image" Target="media/image38.png" /><Relationship Id="rId56" Type="http://schemas.openxmlformats.org/officeDocument/2006/relationships/hyperlink" Target="https://curriculum.nsw.edu.au/resources/glossary/probability-tree" TargetMode="External" /><Relationship Id="rId57" Type="http://schemas.openxmlformats.org/officeDocument/2006/relationships/hyperlink" Target="https://curriculum.nsw.edu.au/resources/glossary/sine-ratio" TargetMode="External" /><Relationship Id="rId58" Type="http://schemas.openxmlformats.org/officeDocument/2006/relationships/hyperlink" Target="https://curriculum.nsw.edu.au/resources/glossary/cosine-ratio" TargetMode="External" /><Relationship Id="rId59" Type="http://schemas.openxmlformats.org/officeDocument/2006/relationships/hyperlink" Target="https://curriculum.nsw.edu.au/resources/glossary/tangent-ratio" TargetMode="External" /><Relationship Id="rId6" Type="http://schemas.openxmlformats.org/officeDocument/2006/relationships/hyperlink" Target="mailto:copyright@nesa.nsw.edu.au" TargetMode="External" /><Relationship Id="rId60" Type="http://schemas.openxmlformats.org/officeDocument/2006/relationships/image" Target="media/image39.png" /><Relationship Id="rId61" Type="http://schemas.openxmlformats.org/officeDocument/2006/relationships/image" Target="media/image40.png" /><Relationship Id="rId62" Type="http://schemas.openxmlformats.org/officeDocument/2006/relationships/image" Target="media/image41.png" /><Relationship Id="rId63" Type="http://schemas.openxmlformats.org/officeDocument/2006/relationships/hyperlink" Target="https://curriculum.nsw.edu.au/resources/glossary/communication-systems" TargetMode="External" /><Relationship Id="rId64" Type="http://schemas.openxmlformats.org/officeDocument/2006/relationships/hyperlink" Target="https://curriculum.nsw.edu.au/resources/glossary/owners" TargetMode="External" /><Relationship Id="rId65" Type="http://schemas.openxmlformats.org/officeDocument/2006/relationships/hyperlink" Target="https://curriculum.nsw.edu.au/resources/glossary/aboriginal-and-torres-strait-islander-peoples" TargetMode="External" /><Relationship Id="rId66" Type="http://schemas.openxmlformats.org/officeDocument/2006/relationships/hyperlink" Target="https://curriculum.nsw.edu.au/resources/glossary/intellectual-property" TargetMode="External" /><Relationship Id="rId67" Type="http://schemas.openxmlformats.org/officeDocument/2006/relationships/hyperlink" Target="https://curriculum.nsw.edu.au/resources/glossary/indigenous-cultural-and-intellectual-property-icip" TargetMode="External" /><Relationship Id="rId68" Type="http://schemas.openxmlformats.org/officeDocument/2006/relationships/hyperlink" Target="https://curriculum.nsw.edu.au/resources/glossary/copyright" TargetMode="External" /><Relationship Id="rId69" Type="http://schemas.openxmlformats.org/officeDocument/2006/relationships/hyperlink" Target="https://curriculum.nsw.edu.au/resources/glossary/community-ies" TargetMode="External" /><Relationship Id="rId7" Type="http://schemas.openxmlformats.org/officeDocument/2006/relationships/hyperlink" Target="mailto:copyright@nesa.nsw.edu.au" TargetMode="External" /><Relationship Id="rId70" Type="http://schemas.openxmlformats.org/officeDocument/2006/relationships/hyperlink" Target="https://curriculum.nsw.edu.au/resources/glossary/country-place" TargetMode="External" /><Relationship Id="rId71" Type="http://schemas.openxmlformats.org/officeDocument/2006/relationships/hyperlink" Target="https://curriculum.nsw.edu.au/resources/glossary/country-place" TargetMode="External" /><Relationship Id="rId72" Type="http://schemas.openxmlformats.org/officeDocument/2006/relationships/hyperlink" Target="https://curriculum.nsw.edu.au/resources/glossary/custodians" TargetMode="External" /><Relationship Id="rId73" Type="http://schemas.openxmlformats.org/officeDocument/2006/relationships/hyperlink" Target="https://curriculum.nsw.edu.au/resources/glossary/assistive-technology-at" TargetMode="External" /><Relationship Id="rId74" Type="http://schemas.openxmlformats.org/officeDocument/2006/relationships/footer" Target="footer1.xml" /><Relationship Id="rId75" Type="http://schemas.openxmlformats.org/officeDocument/2006/relationships/theme" Target="theme/theme1.xml" /><Relationship Id="rId76" Type="http://schemas.openxmlformats.org/officeDocument/2006/relationships/numbering" Target="numbering.xml" /><Relationship Id="rId77" Type="http://schemas.openxmlformats.org/officeDocument/2006/relationships/styles" Target="styles.xml" /><Relationship Id="rId8" Type="http://schemas.openxmlformats.org/officeDocument/2006/relationships/hyperlink" Target="mailto:copyright@nesa.nsw.edu.au"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86</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NSW Education Standards Authority - Mathematics K–10 (2022) (S4)</dc:title>
  <dc:creator>NSW Education Standards Authority</dc:creator>
  <cp:revision>1</cp:revision>
</cp:coreProperties>
</file>