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1.0 -->
  <w:body>
    <w:tbl>
      <w:tblPr>
        <w:tblW w:w="9800" w:type="dxa"/>
        <w:tblBorders>
          <w:top w:val="single" w:sz="8" w:space="0" w:color="000000"/>
        </w:tblBorders>
        <w:tblCellMar>
          <w:top w:w="60" w:type="dxa"/>
          <w:left w:w="108" w:type="dxa"/>
          <w:right w:w="700" w:type="dxa"/>
        </w:tblCellMar>
      </w:tblPr>
      <w:tblGrid>
        <w:gridCol w:w="7752"/>
        <w:gridCol w:w="2048"/>
      </w:tblGrid>
      <w:tr>
        <w:tblPrEx>
          <w:tblW w:w="9800" w:type="dxa"/>
        </w:tblPrEx>
        <w:tc>
          <w:tcPr>
            <w:tcW w:w="4000" w:type="pct"/>
            <w:vAlign w:val="top"/>
          </w:tcPr>
          <w:p w:rsidR="00A77B3E">
            <w:pPr>
              <w:pStyle w:val="TOAHeading"/>
              <w:spacing w:before="0" w:after="0"/>
              <w:jc w:val="left"/>
              <w:rPr>
                <w:rFonts w:ascii="Arial" w:eastAsia="Arial" w:hAnsi="Arial" w:cs="Arial"/>
              </w:rPr>
            </w:pPr>
            <w:r>
              <w:rPr>
                <w:rFonts w:ascii="Arial" w:eastAsia="Arial" w:hAnsi="Arial" w:cs="Arial"/>
              </w:rPr>
              <w:t>NSW Education Standards Authority</w:t>
            </w:r>
          </w:p>
        </w:tc>
        <w:tc>
          <w:tcPr>
            <w:tcW w:w="1000" w:type="pct"/>
            <w:vAlign w:val="top"/>
          </w:tcPr>
          <w:p w:rsidR="00A77B3E">
            <w:pPr>
              <w:pStyle w:val="TOAHeading"/>
              <w:jc w:val="right"/>
              <w:rPr>
                <w:rFonts w:ascii="Arial" w:eastAsia="Arial" w:hAnsi="Arial" w:cs="Arial"/>
              </w:rPr>
            </w:pPr>
            <w:r>
              <w:drawing>
                <wp:inline>
                  <wp:extent cx="787400" cy="7874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787400" cy="787400"/>
                          </a:xfrm>
                          <a:prstGeom prst="rect">
                            <a:avLst/>
                          </a:prstGeom>
                        </pic:spPr>
                      </pic:pic>
                    </a:graphicData>
                  </a:graphic>
                </wp:inline>
              </w:drawing>
            </w:r>
          </w:p>
        </w:tc>
      </w:tr>
    </w:tbl>
    <w:p w:rsidR="00A77B3E">
      <w:pPr>
        <w:pStyle w:val="DocumentTitle"/>
        <w:spacing w:before="1440" w:after="0"/>
        <w:rPr>
          <w:rFonts w:ascii="Arial" w:eastAsia="Arial" w:hAnsi="Arial" w:cs="Arial"/>
          <w:b/>
          <w:color w:val="002664"/>
          <w:sz w:val="60"/>
        </w:rPr>
      </w:pPr>
      <w:r>
        <w:rPr>
          <w:rFonts w:ascii="Arial" w:eastAsia="Arial" w:hAnsi="Arial" w:cs="Arial"/>
          <w:b/>
          <w:color w:val="002664"/>
          <w:sz w:val="60"/>
        </w:rPr>
        <w:t>Mathematics Extension 2 11–12 (2024)</w:t>
      </w:r>
    </w:p>
    <w:p w:rsidR="00A77B3E">
      <w:pPr>
        <w:pStyle w:val="DocumentTitle"/>
        <w:spacing w:before="120" w:after="720"/>
        <w:rPr>
          <w:rFonts w:ascii="Arial" w:eastAsia="Arial" w:hAnsi="Arial" w:cs="Arial"/>
          <w:b/>
          <w:color w:val="002664"/>
          <w:sz w:val="60"/>
        </w:rPr>
      </w:pPr>
      <w:r>
        <w:rPr>
          <w:rFonts w:ascii="Arial" w:eastAsia="Arial" w:hAnsi="Arial" w:cs="Arial"/>
          <w:b/>
          <w:color w:val="002664"/>
          <w:sz w:val="60"/>
        </w:rPr>
        <w:t>Syllabus Support</w:t>
      </w:r>
    </w:p>
    <w:p>
      <w:pPr>
        <w:keepNext w:val="0"/>
        <w:spacing w:before="0" w:after="160" w:line="276" w:lineRule="auto"/>
        <w:rPr>
          <w:rFonts w:ascii="Arial" w:eastAsia="Arial" w:hAnsi="Arial" w:cs="Arial"/>
          <w:sz w:val="22"/>
        </w:rPr>
      </w:pPr>
      <w:hyperlink r:id="rId5" w:history="1">
        <w:r>
          <w:rPr>
            <w:rFonts w:ascii="Arial" w:eastAsia="Arial" w:hAnsi="Arial" w:cs="Arial"/>
            <w:color w:val="002664"/>
            <w:sz w:val="22"/>
            <w:u w:val="single"/>
          </w:rPr>
          <w:t>curriculum.nsw.edu.au</w:t>
        </w:r>
      </w:hyperlink>
    </w:p>
    <w:p>
      <w:pPr>
        <w:keepNext w:val="0"/>
        <w:spacing w:before="0" w:after="160" w:line="276" w:lineRule="auto"/>
        <w:rPr>
          <w:rFonts w:ascii="Arial" w:eastAsia="Arial" w:hAnsi="Arial" w:cs="Arial"/>
          <w:sz w:val="22"/>
        </w:rPr>
      </w:pPr>
      <w:r>
        <w:rPr>
          <w:rFonts w:ascii="Arial" w:eastAsia="Arial" w:hAnsi="Arial" w:cs="Arial"/>
          <w:sz w:val="22"/>
        </w:rPr>
        <w:t>Generated Sep 2025</w:t>
      </w:r>
    </w:p>
    <w:p>
      <w:pPr>
        <w:keepNext w:val="0"/>
        <w:spacing w:before="0" w:after="160" w:line="276" w:lineRule="auto"/>
        <w:rPr>
          <w:rFonts w:ascii="Arial" w:eastAsia="Arial" w:hAnsi="Arial" w:cs="Arial"/>
        </w:rPr>
      </w:pPr>
      <w:r>
        <w:rPr>
          <w:rFonts w:ascii="Arial" w:eastAsia="Arial" w:hAnsi="Arial" w:cs="Arial"/>
          <w:sz w:val="22"/>
        </w:rPr>
        <w:br w:type="page"/>
      </w:r>
      <w:r>
        <w:rPr>
          <w:rStyle w:val="Strong"/>
          <w:rFonts w:ascii="Arial" w:eastAsia="Arial" w:hAnsi="Arial" w:cs="Arial"/>
          <w:b/>
          <w:bCs/>
          <w:sz w:val="22"/>
        </w:rPr>
        <w:t>Downloaded September 2025</w:t>
      </w:r>
    </w:p>
    <w:p>
      <w:pPr>
        <w:keepNext w:val="0"/>
        <w:spacing w:before="0" w:after="160" w:line="276" w:lineRule="auto"/>
        <w:rPr>
          <w:rFonts w:ascii="Arial" w:eastAsia="Arial" w:hAnsi="Arial" w:cs="Arial"/>
        </w:rPr>
      </w:pPr>
      <w:r>
        <w:rPr>
          <w:rStyle w:val="Strong"/>
          <w:rFonts w:ascii="Arial" w:eastAsia="Arial" w:hAnsi="Arial" w:cs="Arial"/>
          <w:b/>
          <w:bCs/>
          <w:sz w:val="22"/>
        </w:rPr>
        <w:t>© 2025 NSW Education Standards Authority </w:t>
      </w:r>
    </w:p>
    <w:p>
      <w:pPr>
        <w:keepNext w:val="0"/>
        <w:spacing w:before="0" w:after="160" w:line="276" w:lineRule="auto"/>
        <w:rPr>
          <w:rFonts w:ascii="Arial" w:eastAsia="Arial" w:hAnsi="Arial" w:cs="Arial"/>
        </w:rPr>
      </w:pPr>
      <w:r>
        <w:rPr>
          <w:rFonts w:ascii="Arial" w:eastAsia="Arial" w:hAnsi="Arial" w:cs="Arial"/>
          <w:sz w:val="22"/>
        </w:rPr>
        <w:t>NESA acknowledges Traditional Owners and Custodians of Country throughout NSW, and pays respect to Elders past and present. NESA recognises Aboriginal Peoples’ continuing Cultures and Connections to lands, waters, skies and Community.</w:t>
      </w:r>
    </w:p>
    <w:p>
      <w:pPr>
        <w:keepNext w:val="0"/>
        <w:spacing w:before="0" w:after="160" w:line="276" w:lineRule="auto"/>
        <w:rPr>
          <w:rFonts w:ascii="Arial" w:eastAsia="Arial" w:hAnsi="Arial" w:cs="Arial"/>
        </w:rPr>
      </w:pPr>
      <w:r>
        <w:rPr>
          <w:rFonts w:ascii="Arial" w:eastAsia="Arial" w:hAnsi="Arial" w:cs="Arial"/>
          <w:sz w:val="22"/>
        </w:rPr>
        <w:t>The documents on the NSW Education Standards Authority (NESA) website and the NSW Curriculum website contain material prepared by NESA for and on behalf of the Crown in right of the State of New South Wales. The material is protected by Crown copyright. </w:t>
      </w:r>
    </w:p>
    <w:p>
      <w:pPr>
        <w:keepNext w:val="0"/>
        <w:spacing w:before="0" w:after="160" w:line="276" w:lineRule="auto"/>
        <w:rPr>
          <w:rFonts w:ascii="Arial" w:eastAsia="Arial" w:hAnsi="Arial" w:cs="Arial"/>
        </w:rPr>
      </w:pPr>
      <w:r>
        <w:rPr>
          <w:rFonts w:ascii="Arial" w:eastAsia="Arial" w:hAnsi="Arial" w:cs="Arial"/>
          <w:sz w:val="22"/>
        </w:rPr>
        <w:t>These websites hold the only official and up-to-date versions of the documents available on the internet. Any other copies of these documents, or parts of these documents, that may be found elsewhere on the internet might not be current and are not authorised. You cannot rely on copies from any other source. </w:t>
      </w:r>
    </w:p>
    <w:p>
      <w:pPr>
        <w:keepNext w:val="0"/>
        <w:spacing w:before="0" w:after="160" w:line="276" w:lineRule="auto"/>
        <w:rPr>
          <w:rFonts w:ascii="Arial" w:eastAsia="Arial" w:hAnsi="Arial" w:cs="Arial"/>
        </w:rPr>
      </w:pPr>
      <w:r>
        <w:rPr>
          <w:rFonts w:ascii="Arial" w:eastAsia="Arial" w:hAnsi="Arial" w:cs="Arial"/>
          <w:sz w:val="22"/>
        </w:rPr>
        <w:t>All rights are reserved. No part of the material may be: </w:t>
      </w:r>
    </w:p>
    <w:p>
      <w:pPr>
        <w:pStyle w:val="ListParagraph"/>
        <w:keepNext w:val="0"/>
        <w:numPr>
          <w:ilvl w:val="0"/>
          <w:numId w:val="1"/>
        </w:numPr>
        <w:spacing w:before="0" w:after="120" w:line="276" w:lineRule="auto"/>
        <w:ind w:left="397" w:hanging="397"/>
        <w:contextualSpacing/>
        <w:jc w:val="left"/>
        <w:rPr>
          <w:rFonts w:ascii="Arial" w:eastAsia="Arial" w:hAnsi="Arial" w:cs="Arial"/>
        </w:rPr>
      </w:pPr>
      <w:r>
        <w:rPr>
          <w:rFonts w:ascii="Arial" w:eastAsia="Arial" w:hAnsi="Arial" w:cs="Arial"/>
          <w:sz w:val="22"/>
        </w:rPr>
        <w:t>reproduced in Australia or in any other country by any process, electronic or otherwise, in any material form </w:t>
      </w:r>
    </w:p>
    <w:p>
      <w:pPr>
        <w:pStyle w:val="ListParagraph"/>
        <w:keepNext w:val="0"/>
        <w:numPr>
          <w:ilvl w:val="0"/>
          <w:numId w:val="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transmitted to any other person or stored electronically in any form without the written permission of NESA except as permitted by the </w:t>
      </w:r>
      <w:r>
        <w:rPr>
          <w:rStyle w:val="Emphasis"/>
          <w:rFonts w:ascii="Arial" w:eastAsia="Arial" w:hAnsi="Arial" w:cs="Arial"/>
          <w:i/>
          <w:iCs/>
          <w:sz w:val="22"/>
        </w:rPr>
        <w:t>Copyright Act 1968</w:t>
      </w:r>
      <w:r>
        <w:rPr>
          <w:rFonts w:ascii="Arial" w:eastAsia="Arial" w:hAnsi="Arial" w:cs="Arial"/>
          <w:sz w:val="22"/>
        </w:rPr>
        <w:t xml:space="preserve"> (Cth). </w:t>
      </w:r>
    </w:p>
    <w:p>
      <w:pPr>
        <w:keepNext w:val="0"/>
        <w:spacing w:before="0" w:after="160" w:line="276" w:lineRule="auto"/>
        <w:rPr>
          <w:rFonts w:ascii="Arial" w:eastAsia="Arial" w:hAnsi="Arial" w:cs="Arial"/>
        </w:rPr>
      </w:pPr>
      <w:r>
        <w:rPr>
          <w:rFonts w:ascii="Arial" w:eastAsia="Arial" w:hAnsi="Arial" w:cs="Arial"/>
          <w:sz w:val="22"/>
        </w:rPr>
        <w:t>When you access the material, you agree: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use the material for research or study, criticism or review, reporting news and parody or satire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use the material for information purposes only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not to modify the material or any part of the material without the written permission of NESA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reproduce a single copy for personal bona fide study use only and not to reproduce any major extract or the entire material without the permission of NESA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include this copyright notice in any copy made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acknowledge that NESA is the source of the material. </w:t>
      </w:r>
    </w:p>
    <w:p>
      <w:pPr>
        <w:keepNext w:val="0"/>
        <w:spacing w:before="0" w:after="160" w:line="276" w:lineRule="auto"/>
        <w:rPr>
          <w:rFonts w:ascii="Arial" w:eastAsia="Arial" w:hAnsi="Arial" w:cs="Arial"/>
        </w:rPr>
      </w:pPr>
      <w:r>
        <w:rPr>
          <w:rFonts w:ascii="Arial" w:eastAsia="Arial" w:hAnsi="Arial" w:cs="Arial"/>
          <w:sz w:val="22"/>
        </w:rPr>
        <w:t>The documents may include third-party copyright material such as photos, diagrams, quotations, cartoons and artworks. This material is protected by Australian and international copyright laws and may not be reproduced or transmitted in any format without the copyright owner’s permission. Unauthorised reproduction, transmission or commercial use of such copyright material may result in prosecution. </w:t>
      </w:r>
    </w:p>
    <w:p>
      <w:pPr>
        <w:keepNext w:val="0"/>
        <w:spacing w:before="0" w:after="160" w:line="276" w:lineRule="auto"/>
        <w:rPr>
          <w:rFonts w:ascii="Arial" w:eastAsia="Arial" w:hAnsi="Arial" w:cs="Arial"/>
        </w:rPr>
      </w:pPr>
      <w:r>
        <w:rPr>
          <w:rFonts w:ascii="Arial" w:eastAsia="Arial" w:hAnsi="Arial" w:cs="Arial"/>
          <w:sz w:val="22"/>
        </w:rPr>
        <w:t xml:space="preserve">NESA has made all reasonable attempts to locate the owners of third-party copyright material. NESA invites anyone from whom permission has not been sought to contact the </w:t>
      </w:r>
      <w:hyperlink r:id="rId6" w:history="1">
        <w:r>
          <w:rPr>
            <w:rStyle w:val="Hyperlink"/>
            <w:rFonts w:ascii="Arial" w:eastAsia="Arial" w:hAnsi="Arial" w:cs="Arial"/>
            <w:color w:val="0000EE"/>
            <w:sz w:val="22"/>
            <w:u w:color="0000EE"/>
          </w:rPr>
          <w:t>Copyright Officer</w:t>
        </w:r>
      </w:hyperlink>
      <w:r>
        <w:rPr>
          <w:rFonts w:ascii="Arial" w:eastAsia="Arial" w:hAnsi="Arial" w:cs="Arial"/>
          <w:sz w:val="22"/>
        </w:rPr>
        <w:t>.</w:t>
      </w:r>
    </w:p>
    <w:tbl>
      <w:tblPr>
        <w:tblW w:w="5000" w:type="pct"/>
        <w:tblCellMar>
          <w:top w:w="200" w:type="dxa"/>
          <w:left w:w="200" w:type="dxa"/>
          <w:bottom w:w="200" w:type="dxa"/>
          <w:right w:w="200" w:type="dxa"/>
        </w:tblCellMar>
      </w:tblPr>
      <w:tblGrid>
        <w:gridCol w:w="10038"/>
      </w:tblGrid>
      <w:tr>
        <w:tblPrEx>
          <w:tblW w:w="5000" w:type="pct"/>
        </w:tblPrEx>
        <w:tc>
          <w:tcPr>
            <w:tcW w:w="1000" w:type="pct"/>
            <w:shd w:val="clear" w:color="auto" w:fill="D3D3D3"/>
          </w:tcPr>
          <w:p>
            <w:pPr>
              <w:keepNext/>
              <w:spacing w:before="0" w:after="0" w:line="276" w:lineRule="auto"/>
              <w:rPr>
                <w:rFonts w:ascii="Arial" w:eastAsia="Arial" w:hAnsi="Arial" w:cs="Arial"/>
              </w:rPr>
            </w:pPr>
            <w:r>
              <w:rPr>
                <w:rStyle w:val="Strong"/>
                <w:rFonts w:ascii="Arial" w:eastAsia="Arial" w:hAnsi="Arial" w:cs="Arial"/>
                <w:b/>
                <w:bCs/>
                <w:sz w:val="22"/>
              </w:rPr>
              <w:t>Special arrangements applying to the NSW Curriculum Reform </w:t>
            </w:r>
          </w:p>
          <w:p>
            <w:pPr>
              <w:keepNext/>
              <w:spacing w:before="0" w:after="0" w:line="276" w:lineRule="auto"/>
              <w:rPr>
                <w:rFonts w:ascii="Arial" w:eastAsia="Arial" w:hAnsi="Arial" w:cs="Arial"/>
              </w:rPr>
            </w:pPr>
            <w:r>
              <w:rPr>
                <w:rFonts w:ascii="Arial" w:eastAsia="Arial" w:hAnsi="Arial" w:cs="Arial"/>
                <w:sz w:val="22"/>
              </w:rPr>
              <w:t>As part of the NSW Curriculum Reform process, NESA grants a limited non-exclusive licence to: </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teachers employed in NSW government schools and registered non-government schools </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representatives from peak school education bodies, such as the NSW Department of Education, Catholic Schools NSW, the Association of Independent Schools of NSW and TAFE NSW</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parents of children registered for home schooling </w:t>
            </w:r>
          </w:p>
          <w:p>
            <w:pPr>
              <w:keepNext/>
              <w:spacing w:before="0" w:after="0" w:line="276" w:lineRule="auto"/>
              <w:rPr>
                <w:rFonts w:ascii="Arial" w:eastAsia="Arial" w:hAnsi="Arial" w:cs="Arial"/>
              </w:rPr>
            </w:pPr>
            <w:r>
              <w:rPr>
                <w:rFonts w:ascii="Arial" w:eastAsia="Arial" w:hAnsi="Arial" w:cs="Arial"/>
                <w:sz w:val="22"/>
              </w:rPr>
              <w:t xml:space="preserve">to use, modify and adapt the NSW syllabuses for </w:t>
            </w:r>
            <w:r>
              <w:rPr>
                <w:rStyle w:val="Strong"/>
                <w:rFonts w:ascii="Arial" w:eastAsia="Arial" w:hAnsi="Arial" w:cs="Arial"/>
                <w:b/>
                <w:bCs/>
                <w:sz w:val="22"/>
              </w:rPr>
              <w:t>non-commercial educational use only</w:t>
            </w:r>
            <w:r>
              <w:rPr>
                <w:rFonts w:ascii="Arial" w:eastAsia="Arial" w:hAnsi="Arial" w:cs="Arial"/>
                <w:sz w:val="22"/>
              </w:rPr>
              <w:t>. The adaptation must not have the effect of bringing NESA into disrepute. </w:t>
            </w:r>
          </w:p>
          <w:p>
            <w:pPr>
              <w:keepNext/>
              <w:spacing w:before="0" w:after="0" w:line="276" w:lineRule="auto"/>
              <w:rPr>
                <w:rFonts w:ascii="Arial" w:eastAsia="Arial" w:hAnsi="Arial" w:cs="Arial"/>
              </w:rPr>
            </w:pPr>
            <w:r>
              <w:rPr>
                <w:rStyle w:val="Strong"/>
                <w:rFonts w:ascii="Arial" w:eastAsia="Arial" w:hAnsi="Arial" w:cs="Arial"/>
                <w:b/>
                <w:bCs/>
                <w:sz w:val="22"/>
              </w:rPr>
              <w:t>Note</w:t>
            </w:r>
            <w:r>
              <w:rPr>
                <w:rFonts w:ascii="Arial" w:eastAsia="Arial" w:hAnsi="Arial" w:cs="Arial"/>
                <w:sz w:val="22"/>
              </w:rPr>
              <w:t>: The above arrangements do not apply to private/home tutoring companies, professional learning service providers, publishers, and other organisations.</w:t>
            </w:r>
          </w:p>
          <w:p>
            <w:pPr>
              <w:keepNext/>
              <w:spacing w:before="0" w:after="0" w:line="276" w:lineRule="auto"/>
              <w:rPr>
                <w:rFonts w:ascii="Arial" w:eastAsia="Arial" w:hAnsi="Arial" w:cs="Arial"/>
              </w:rPr>
            </w:pPr>
            <w:r>
              <w:rPr>
                <w:rFonts w:ascii="Arial" w:eastAsia="Arial" w:hAnsi="Arial" w:cs="Arial"/>
                <w:sz w:val="22"/>
              </w:rPr>
              <w:t xml:space="preserve">For more information on the above or for </w:t>
            </w:r>
            <w:r>
              <w:rPr>
                <w:rStyle w:val="Strong"/>
                <w:rFonts w:ascii="Arial" w:eastAsia="Arial" w:hAnsi="Arial" w:cs="Arial"/>
                <w:b/>
                <w:bCs/>
                <w:sz w:val="22"/>
              </w:rPr>
              <w:t>commercial use or any other purpose</w:t>
            </w:r>
            <w:r>
              <w:rPr>
                <w:rFonts w:ascii="Arial" w:eastAsia="Arial" w:hAnsi="Arial" w:cs="Arial"/>
                <w:sz w:val="22"/>
              </w:rPr>
              <w:t xml:space="preserve">, please contact the </w:t>
            </w:r>
            <w:hyperlink r:id="rId7" w:history="1">
              <w:r>
                <w:rPr>
                  <w:rStyle w:val="Hyperlink"/>
                  <w:rFonts w:ascii="Arial" w:eastAsia="Arial" w:hAnsi="Arial" w:cs="Arial"/>
                  <w:color w:val="0000EE"/>
                  <w:sz w:val="22"/>
                  <w:u w:color="0000EE"/>
                </w:rPr>
                <w:t>Copyright Officer</w:t>
              </w:r>
            </w:hyperlink>
            <w:r>
              <w:rPr>
                <w:rFonts w:ascii="Arial" w:eastAsia="Arial" w:hAnsi="Arial" w:cs="Arial"/>
                <w:sz w:val="22"/>
              </w:rPr>
              <w:t xml:space="preserve"> for permission. </w:t>
            </w:r>
          </w:p>
          <w:p>
            <w:pPr>
              <w:keepNext w:val="0"/>
              <w:spacing w:before="0" w:after="0" w:line="276" w:lineRule="auto"/>
              <w:rPr>
                <w:rFonts w:ascii="Arial" w:eastAsia="Arial" w:hAnsi="Arial" w:cs="Arial"/>
              </w:rPr>
            </w:pPr>
            <w:r>
              <w:rPr>
                <w:rStyle w:val="Strong"/>
                <w:rFonts w:ascii="Arial" w:eastAsia="Arial" w:hAnsi="Arial" w:cs="Arial"/>
                <w:b/>
                <w:bCs/>
                <w:sz w:val="22"/>
              </w:rPr>
              <w:t>Email</w:t>
            </w:r>
            <w:r>
              <w:rPr>
                <w:rFonts w:ascii="Arial" w:eastAsia="Arial" w:hAnsi="Arial" w:cs="Arial"/>
                <w:sz w:val="22"/>
              </w:rPr>
              <w:t xml:space="preserve">: </w:t>
            </w:r>
            <w:hyperlink r:id="rId8" w:history="1">
              <w:r>
                <w:rPr>
                  <w:rStyle w:val="Hyperlink"/>
                  <w:rFonts w:ascii="Arial" w:eastAsia="Arial" w:hAnsi="Arial" w:cs="Arial"/>
                  <w:color w:val="0000EE"/>
                  <w:sz w:val="22"/>
                  <w:u w:color="0000EE"/>
                </w:rPr>
                <w:t>copyright@nesa.nsw.edu.au</w:t>
              </w:r>
            </w:hyperlink>
          </w:p>
        </w:tc>
      </w:tr>
    </w:tbl>
    <w:p>
      <w:pPr>
        <w:pStyle w:val="Heading1"/>
        <w:keepNext/>
        <w:spacing w:before="120" w:after="60" w:line="276" w:lineRule="auto"/>
        <w:rPr>
          <w:rFonts w:ascii="Arial" w:eastAsia="Arial" w:hAnsi="Arial" w:cs="Arial"/>
          <w:sz w:val="22"/>
        </w:rPr>
      </w:pPr>
      <w:r>
        <w:rPr>
          <w:rFonts w:ascii="Arial" w:eastAsia="Arial" w:hAnsi="Arial" w:cs="Arial"/>
          <w:b/>
          <w:i w:val="0"/>
          <w:color w:val="002664"/>
          <w:sz w:val="40"/>
        </w:rPr>
        <w:br w:type="page"/>
      </w:r>
      <w:bookmarkStart w:id="0" w:name="_Toc256000000"/>
      <w:r>
        <w:rPr>
          <w:rFonts w:ascii="Arial" w:eastAsia="Arial" w:hAnsi="Arial" w:cs="Arial"/>
          <w:b/>
          <w:i w:val="0"/>
          <w:color w:val="002664"/>
          <w:sz w:val="40"/>
        </w:rPr>
        <w:t>Table of contents</w:t>
      </w:r>
      <w:bookmarkEnd w:id="0"/>
    </w:p>
    <w:p>
      <w:pPr>
        <w:pStyle w:val="TOC1"/>
        <w:tabs>
          <w:tab w:val="right" w:leader="dot" w:pos="9628"/>
        </w:tabs>
        <w:rPr>
          <w:rFonts w:ascii="Calibri" w:hAnsi="Calibri"/>
          <w:noProof/>
          <w:sz w:val="22"/>
        </w:rPr>
      </w:pPr>
      <w:r>
        <w:rPr>
          <w:rFonts w:ascii="Arial" w:eastAsia="Arial" w:hAnsi="Arial" w:cs="Arial"/>
          <w:sz w:val="22"/>
        </w:rPr>
        <w:fldChar w:fldCharType="begin"/>
      </w:r>
      <w:r>
        <w:rPr>
          <w:rFonts w:ascii="Arial" w:eastAsia="Arial" w:hAnsi="Arial" w:cs="Arial"/>
          <w:sz w:val="22"/>
        </w:rPr>
        <w:instrText>TOC \o "1-3" \h \z \u</w:instrText>
      </w:r>
      <w:r>
        <w:rPr>
          <w:rFonts w:ascii="Arial" w:eastAsia="Arial" w:hAnsi="Arial" w:cs="Arial"/>
          <w:sz w:val="22"/>
        </w:rPr>
        <w:fldChar w:fldCharType="separate"/>
      </w:r>
      <w:hyperlink w:anchor="_Toc256000000" w:history="1">
        <w:r>
          <w:rPr>
            <w:rStyle w:val="Hyperlink"/>
          </w:rPr>
          <w:t>Table of contents</w:t>
        </w:r>
        <w:r>
          <w:tab/>
        </w:r>
        <w:r>
          <w:fldChar w:fldCharType="begin"/>
        </w:r>
        <w:r>
          <w:instrText xml:space="preserve"> PAGEREF _Toc256000000 \h </w:instrText>
        </w:r>
        <w:r>
          <w:fldChar w:fldCharType="separate"/>
        </w:r>
        <w:r>
          <w:t>4</w:t>
        </w:r>
        <w:r>
          <w:fldChar w:fldCharType="end"/>
        </w:r>
      </w:hyperlink>
    </w:p>
    <w:p>
      <w:pPr>
        <w:pStyle w:val="TOC1"/>
        <w:tabs>
          <w:tab w:val="right" w:leader="dot" w:pos="9628"/>
        </w:tabs>
        <w:rPr>
          <w:rFonts w:ascii="Calibri" w:hAnsi="Calibri"/>
          <w:noProof/>
          <w:sz w:val="22"/>
        </w:rPr>
      </w:pPr>
      <w:hyperlink w:anchor="_Toc256000001" w:history="1">
        <w:r>
          <w:rPr>
            <w:rStyle w:val="Hyperlink"/>
          </w:rPr>
          <w:t>Mathematics Extension 2 11–12 (2024)</w:t>
        </w:r>
        <w:r>
          <w:tab/>
        </w:r>
        <w:r>
          <w:fldChar w:fldCharType="begin"/>
        </w:r>
        <w:r>
          <w:instrText xml:space="preserve"> PAGEREF _Toc256000001 \h </w:instrText>
        </w:r>
        <w:r>
          <w:fldChar w:fldCharType="separate"/>
        </w:r>
        <w:r>
          <w:t>5</w:t>
        </w:r>
        <w:r>
          <w:fldChar w:fldCharType="end"/>
        </w:r>
      </w:hyperlink>
    </w:p>
    <w:p>
      <w:pPr>
        <w:pStyle w:val="TOC2"/>
        <w:tabs>
          <w:tab w:val="right" w:leader="dot" w:pos="9628"/>
        </w:tabs>
        <w:rPr>
          <w:rFonts w:ascii="Calibri" w:hAnsi="Calibri"/>
          <w:noProof/>
          <w:sz w:val="22"/>
        </w:rPr>
      </w:pPr>
      <w:hyperlink w:anchor="_Toc256000002" w:history="1">
        <w:r>
          <w:rPr>
            <w:rStyle w:val="Hyperlink"/>
          </w:rPr>
          <w:t>Teaching advice for Stage 6</w:t>
        </w:r>
        <w:r>
          <w:tab/>
        </w:r>
        <w:r>
          <w:fldChar w:fldCharType="begin"/>
        </w:r>
        <w:r>
          <w:instrText xml:space="preserve"> PAGEREF _Toc256000002 \h </w:instrText>
        </w:r>
        <w:r>
          <w:fldChar w:fldCharType="separate"/>
        </w:r>
        <w:r>
          <w:t>5</w:t>
        </w:r>
        <w:r>
          <w:fldChar w:fldCharType="end"/>
        </w:r>
      </w:hyperlink>
    </w:p>
    <w:p>
      <w:pPr>
        <w:pStyle w:val="TOC3"/>
        <w:tabs>
          <w:tab w:val="right" w:leader="dot" w:pos="9628"/>
        </w:tabs>
        <w:rPr>
          <w:rFonts w:ascii="Calibri" w:hAnsi="Calibri"/>
          <w:noProof/>
          <w:sz w:val="22"/>
        </w:rPr>
      </w:pPr>
      <w:hyperlink w:anchor="_Toc256000003" w:history="1">
        <w:r>
          <w:rPr>
            <w:rStyle w:val="Hyperlink"/>
          </w:rPr>
          <w:t>Teaching advice for The nature of proof</w:t>
        </w:r>
        <w:r>
          <w:tab/>
        </w:r>
        <w:r>
          <w:fldChar w:fldCharType="begin"/>
        </w:r>
        <w:r>
          <w:instrText xml:space="preserve"> PAGEREF _Toc256000003 \h </w:instrText>
        </w:r>
        <w:r>
          <w:fldChar w:fldCharType="separate"/>
        </w:r>
        <w:r>
          <w:t>5</w:t>
        </w:r>
        <w:r>
          <w:fldChar w:fldCharType="end"/>
        </w:r>
      </w:hyperlink>
    </w:p>
    <w:p>
      <w:pPr>
        <w:pStyle w:val="TOC3"/>
        <w:tabs>
          <w:tab w:val="right" w:leader="dot" w:pos="9628"/>
        </w:tabs>
        <w:rPr>
          <w:rFonts w:ascii="Calibri" w:hAnsi="Calibri"/>
          <w:noProof/>
          <w:sz w:val="22"/>
        </w:rPr>
      </w:pPr>
      <w:hyperlink w:anchor="_Toc256000004" w:history="1">
        <w:r>
          <w:rPr>
            <w:rStyle w:val="Hyperlink"/>
          </w:rPr>
          <w:t>Teaching advice for Further work with vectors</w:t>
        </w:r>
        <w:r>
          <w:tab/>
        </w:r>
        <w:r>
          <w:fldChar w:fldCharType="begin"/>
        </w:r>
        <w:r>
          <w:instrText xml:space="preserve"> PAGEREF _Toc256000004 \h </w:instrText>
        </w:r>
        <w:r>
          <w:fldChar w:fldCharType="separate"/>
        </w:r>
        <w:r>
          <w:t>13</w:t>
        </w:r>
        <w:r>
          <w:fldChar w:fldCharType="end"/>
        </w:r>
      </w:hyperlink>
    </w:p>
    <w:p>
      <w:pPr>
        <w:pStyle w:val="TOC3"/>
        <w:tabs>
          <w:tab w:val="right" w:leader="dot" w:pos="9628"/>
        </w:tabs>
        <w:rPr>
          <w:rFonts w:ascii="Calibri" w:hAnsi="Calibri"/>
          <w:noProof/>
          <w:sz w:val="22"/>
        </w:rPr>
      </w:pPr>
      <w:hyperlink w:anchor="_Toc256000005" w:history="1">
        <w:r>
          <w:rPr>
            <w:rStyle w:val="Hyperlink"/>
          </w:rPr>
          <w:t>Teaching advice for Introduction to complex numbers</w:t>
        </w:r>
        <w:r>
          <w:tab/>
        </w:r>
        <w:r>
          <w:fldChar w:fldCharType="begin"/>
        </w:r>
        <w:r>
          <w:instrText xml:space="preserve"> PAGEREF _Toc256000005 \h </w:instrText>
        </w:r>
        <w:r>
          <w:fldChar w:fldCharType="separate"/>
        </w:r>
        <w:r>
          <w:t>17</w:t>
        </w:r>
        <w:r>
          <w:fldChar w:fldCharType="end"/>
        </w:r>
      </w:hyperlink>
    </w:p>
    <w:p>
      <w:pPr>
        <w:pStyle w:val="TOC3"/>
        <w:tabs>
          <w:tab w:val="right" w:leader="dot" w:pos="9628"/>
        </w:tabs>
        <w:rPr>
          <w:rFonts w:ascii="Calibri" w:hAnsi="Calibri"/>
          <w:noProof/>
          <w:sz w:val="22"/>
        </w:rPr>
      </w:pPr>
      <w:hyperlink w:anchor="_Toc256000006" w:history="1">
        <w:r>
          <w:rPr>
            <w:rStyle w:val="Hyperlink"/>
          </w:rPr>
          <w:t>Teaching advice for Further integration</w:t>
        </w:r>
        <w:r>
          <w:tab/>
        </w:r>
        <w:r>
          <w:fldChar w:fldCharType="begin"/>
        </w:r>
        <w:r>
          <w:instrText xml:space="preserve"> PAGEREF _Toc256000006 \h </w:instrText>
        </w:r>
        <w:r>
          <w:fldChar w:fldCharType="separate"/>
        </w:r>
        <w:r>
          <w:t>22</w:t>
        </w:r>
        <w:r>
          <w:fldChar w:fldCharType="end"/>
        </w:r>
      </w:hyperlink>
    </w:p>
    <w:p>
      <w:pPr>
        <w:pStyle w:val="TOC3"/>
        <w:tabs>
          <w:tab w:val="right" w:leader="dot" w:pos="9628"/>
        </w:tabs>
        <w:rPr>
          <w:rFonts w:ascii="Calibri" w:hAnsi="Calibri"/>
          <w:noProof/>
          <w:sz w:val="22"/>
        </w:rPr>
      </w:pPr>
      <w:hyperlink w:anchor="_Toc256000007" w:history="1">
        <w:r>
          <w:rPr>
            <w:rStyle w:val="Hyperlink"/>
          </w:rPr>
          <w:t>Teaching advice for Applications of calculus to mechanics</w:t>
        </w:r>
        <w:r>
          <w:tab/>
        </w:r>
        <w:r>
          <w:fldChar w:fldCharType="begin"/>
        </w:r>
        <w:r>
          <w:instrText xml:space="preserve"> PAGEREF _Toc256000007 \h </w:instrText>
        </w:r>
        <w:r>
          <w:fldChar w:fldCharType="separate"/>
        </w:r>
        <w:r>
          <w:t>27</w:t>
        </w:r>
        <w:r>
          <w:fldChar w:fldCharType="end"/>
        </w:r>
      </w:hyperlink>
    </w:p>
    <w:p>
      <w:pPr>
        <w:pStyle w:val="TOC1"/>
        <w:tabs>
          <w:tab w:val="right" w:leader="dot" w:pos="9628"/>
        </w:tabs>
        <w:rPr>
          <w:rFonts w:ascii="Calibri" w:hAnsi="Calibri"/>
          <w:noProof/>
          <w:sz w:val="22"/>
        </w:rPr>
      </w:pPr>
      <w:hyperlink w:anchor="_Toc256000008" w:history="1">
        <w:r>
          <w:rPr>
            <w:rStyle w:val="Hyperlink"/>
          </w:rPr>
          <w:t>Glossary</w:t>
        </w:r>
        <w:r>
          <w:tab/>
        </w:r>
        <w:r>
          <w:fldChar w:fldCharType="begin"/>
        </w:r>
        <w:r>
          <w:instrText xml:space="preserve"> PAGEREF _Toc256000008 \h </w:instrText>
        </w:r>
        <w:r>
          <w:fldChar w:fldCharType="separate"/>
        </w:r>
        <w:r>
          <w:t>32</w:t>
        </w:r>
        <w:r>
          <w:fldChar w:fldCharType="end"/>
        </w:r>
      </w:hyperlink>
    </w:p>
    <w:p>
      <w:pPr>
        <w:pStyle w:val="TOC2"/>
        <w:tabs>
          <w:tab w:val="right" w:leader="dot" w:pos="9628"/>
        </w:tabs>
        <w:rPr>
          <w:rFonts w:ascii="Calibri" w:hAnsi="Calibri"/>
          <w:noProof/>
          <w:sz w:val="22"/>
        </w:rPr>
      </w:pPr>
      <w:hyperlink w:anchor="_Toc256000009" w:history="1">
        <w:r>
          <w:rPr>
            <w:rStyle w:val="Hyperlink"/>
          </w:rPr>
          <w:t>Mathematics Extension 2 11–12 (2024) Terms</w:t>
        </w:r>
        <w:r>
          <w:tab/>
        </w:r>
        <w:r>
          <w:fldChar w:fldCharType="begin"/>
        </w:r>
        <w:r>
          <w:instrText xml:space="preserve"> PAGEREF _Toc256000009 \h </w:instrText>
        </w:r>
        <w:r>
          <w:fldChar w:fldCharType="separate"/>
        </w:r>
        <w:r>
          <w:t>32</w:t>
        </w:r>
        <w:r>
          <w:fldChar w:fldCharType="end"/>
        </w:r>
      </w:hyperlink>
    </w:p>
    <w:p>
      <w:pPr>
        <w:pStyle w:val="TOC2"/>
        <w:tabs>
          <w:tab w:val="right" w:leader="dot" w:pos="9628"/>
        </w:tabs>
        <w:rPr>
          <w:rFonts w:ascii="Calibri" w:hAnsi="Calibri"/>
          <w:noProof/>
          <w:sz w:val="22"/>
        </w:rPr>
      </w:pPr>
      <w:hyperlink w:anchor="_Toc256000010" w:history="1">
        <w:r>
          <w:rPr>
            <w:rStyle w:val="Hyperlink"/>
          </w:rPr>
          <w:t>Global Terms</w:t>
        </w:r>
        <w:r>
          <w:tab/>
        </w:r>
        <w:r>
          <w:fldChar w:fldCharType="begin"/>
        </w:r>
        <w:r>
          <w:instrText xml:space="preserve"> PAGEREF _Toc256000010 \h </w:instrText>
        </w:r>
        <w:r>
          <w:fldChar w:fldCharType="separate"/>
        </w:r>
        <w:r>
          <w:t>44</w:t>
        </w:r>
        <w:r>
          <w:fldChar w:fldCharType="end"/>
        </w:r>
      </w:hyperlink>
    </w:p>
    <w:p>
      <w:pPr>
        <w:keepNext w:val="0"/>
        <w:spacing w:before="0" w:after="160" w:line="276" w:lineRule="auto"/>
        <w:rPr>
          <w:rFonts w:ascii="Arial" w:eastAsia="Arial" w:hAnsi="Arial" w:cs="Arial"/>
          <w:sz w:val="22"/>
        </w:rPr>
        <w:sectPr>
          <w:pgSz w:w="11906" w:h="16838"/>
          <w:pgMar w:top="850" w:right="1134" w:bottom="850" w:left="1134" w:header="720" w:footer="720" w:gutter="0"/>
          <w:cols w:space="720"/>
          <w:titlePg w:val="0"/>
          <w:docGrid w:linePitch="360"/>
        </w:sectPr>
      </w:pPr>
      <w:r>
        <w:rPr>
          <w:rFonts w:ascii="Arial" w:eastAsia="Arial" w:hAnsi="Arial" w:cs="Arial"/>
          <w:sz w:val="22"/>
        </w:rPr>
        <w:fldChar w:fldCharType="end"/>
      </w:r>
    </w:p>
    <w:p>
      <w:pPr>
        <w:pStyle w:val="Heading1"/>
        <w:keepNext/>
        <w:spacing w:before="240" w:after="60" w:line="276" w:lineRule="auto"/>
        <w:rPr>
          <w:rFonts w:ascii="Arial" w:eastAsia="Arial" w:hAnsi="Arial" w:cs="Arial"/>
          <w:sz w:val="22"/>
        </w:rPr>
      </w:pPr>
      <w:bookmarkStart w:id="1" w:name="_Toc256000001"/>
      <w:r>
        <w:rPr>
          <w:rFonts w:ascii="Arial" w:eastAsia="Arial" w:hAnsi="Arial" w:cs="Arial"/>
          <w:b/>
          <w:i w:val="0"/>
          <w:color w:val="002664"/>
          <w:sz w:val="40"/>
        </w:rPr>
        <w:t>Mathematics Extension 2 11–12 (2024)</w:t>
      </w:r>
      <w:bookmarkEnd w:id="1"/>
    </w:p>
    <w:p>
      <w:pPr>
        <w:pStyle w:val="Heading2"/>
        <w:keepNext/>
        <w:spacing w:before="240" w:after="60" w:line="276" w:lineRule="auto"/>
        <w:rPr>
          <w:rFonts w:ascii="Arial" w:eastAsia="Arial" w:hAnsi="Arial" w:cs="Arial"/>
          <w:sz w:val="22"/>
        </w:rPr>
      </w:pPr>
      <w:bookmarkStart w:id="2" w:name="_Toc256000002"/>
      <w:r>
        <w:rPr>
          <w:rFonts w:ascii="Arial" w:eastAsia="Arial" w:hAnsi="Arial" w:cs="Arial"/>
          <w:b/>
          <w:i w:val="0"/>
          <w:color w:val="002664"/>
          <w:sz w:val="34"/>
        </w:rPr>
        <w:t>Teaching advice for Stage 6</w:t>
      </w:r>
      <w:bookmarkEnd w:id="2"/>
    </w:p>
    <w:p>
      <w:pPr>
        <w:pStyle w:val="Heading3"/>
        <w:keepNext/>
        <w:spacing w:before="240" w:after="60" w:line="276" w:lineRule="auto"/>
        <w:rPr>
          <w:rFonts w:ascii="Arial" w:eastAsia="Arial" w:hAnsi="Arial" w:cs="Arial"/>
          <w:sz w:val="22"/>
        </w:rPr>
      </w:pPr>
      <w:bookmarkStart w:id="3" w:name="_Toc256000003"/>
      <w:r>
        <w:rPr>
          <w:rFonts w:ascii="Arial" w:eastAsia="Arial" w:hAnsi="Arial" w:cs="Arial"/>
          <w:b/>
          <w:i w:val="0"/>
          <w:color w:val="002664"/>
          <w:sz w:val="30"/>
        </w:rPr>
        <w:t>Teaching advice for The nature of proof</w:t>
      </w:r>
      <w:bookmarkEnd w:id="3"/>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4"/>
        </w:numPr>
        <w:spacing w:before="0" w:after="120" w:line="276" w:lineRule="auto"/>
        <w:ind w:left="397" w:hanging="397"/>
        <w:contextualSpacing/>
        <w:rPr>
          <w:rFonts w:ascii="Arial" w:eastAsia="Arial" w:hAnsi="Arial" w:cs="Arial"/>
          <w:sz w:val="22"/>
        </w:rPr>
      </w:pPr>
      <w:r>
        <w:rPr>
          <w:rFonts w:ascii="Arial" w:eastAsia="Arial" w:hAnsi="Arial" w:cs="Arial"/>
          <w:sz w:val="22"/>
        </w:rPr>
        <w:t>The nature of proof</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Purpose</w:t>
      </w:r>
    </w:p>
    <w:p>
      <w:pPr>
        <w:keepNext w:val="0"/>
        <w:spacing w:before="0" w:after="160" w:line="276" w:lineRule="auto"/>
        <w:rPr>
          <w:rFonts w:ascii="Arial" w:eastAsia="Arial" w:hAnsi="Arial" w:cs="Arial"/>
        </w:rPr>
      </w:pPr>
      <w:r>
        <w:rPr>
          <w:rFonts w:ascii="Arial" w:eastAsia="Arial" w:hAnsi="Arial" w:cs="Arial"/>
          <w:sz w:val="22"/>
        </w:rPr>
        <w:t>Proof involves the communication and justification of an argument for a mathematical statement in a clear, concise and precise manner. A knowledge of proof enables a level of reasoning, justification and communication that is accurate, concise and precise and lays the foundations for understanding the structure of a mathematical argument. The study of proof is important in developing students’ ability to reason, justify, communicate and critique mathematical arguments and statements necessary for problem-solving and generalising patterns.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arithmetic mean</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binomial theorem</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contrapositive</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converse</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counterexample</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equivalent</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geometric mean</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implication</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inequality</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integer</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mathematical induction</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negation</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proof</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proof by contradiction</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proposition</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quantifier</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rational number</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recurrence relation/recursive formula</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squeeze theorem</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statement</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triangle inequality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Related Stage 5 Path content</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Algebraic techniques B</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Algebraic techniques C</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Indices B</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Indices C</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Polynomials</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Logarithms</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Functions and other graphs</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Trigonometry C</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Trigonometry D</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Properties of geometrical figures B</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Properties of geometrical figures C</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Circle geometry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Sequencing advice</w:t>
      </w:r>
    </w:p>
    <w:p>
      <w:pPr>
        <w:keepNext w:val="0"/>
        <w:spacing w:before="0" w:after="160" w:line="276" w:lineRule="auto"/>
        <w:rPr>
          <w:rFonts w:ascii="Arial" w:eastAsia="Arial" w:hAnsi="Arial" w:cs="Arial"/>
        </w:rPr>
      </w:pPr>
      <w:r>
        <w:rPr>
          <w:rFonts w:ascii="Arial" w:eastAsia="Arial" w:hAnsi="Arial" w:cs="Arial"/>
          <w:sz w:val="22"/>
        </w:rPr>
        <w:t>The content in the focus area The nature of proof builds on content in:</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Extension 1 Year 12 Proof by mathematical induction.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4691"/>
        <w:gridCol w:w="4759"/>
      </w:tblGrid>
      <w:tr>
        <w:tblPrEx>
          <w:tblInd w:w="158" w:type="dxa"/>
        </w:tblPrEx>
        <w:trPr>
          <w:trHeight w:val="816"/>
        </w:trPr>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Course/Stage/Focus area/Post-school paths</w:t>
            </w:r>
          </w:p>
        </w:tc>
      </w:tr>
      <w:tr>
        <w:tblPrEx>
          <w:tblInd w:w="158" w:type="dxa"/>
        </w:tblPrEx>
        <w:trPr>
          <w:trHeight w:val="1968"/>
        </w:trPr>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Number proofs regarding integers may involve prime numbers, properties of integers and factors.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3 Multiplicative relations A</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3 Represents numbers B</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4 Computation with integers</w:t>
            </w:r>
          </w:p>
        </w:tc>
      </w:tr>
      <w:tr>
        <w:tblPrEx>
          <w:tblInd w:w="158" w:type="dxa"/>
        </w:tblPrEx>
        <w:trPr>
          <w:trHeight w:val="4623"/>
        </w:trPr>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Algebraic proofs require manipulating algebraic expressions, and may require index laws, surds, laws of logarithms and polynomial techniques.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 Algebraic techniques B</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 Algebraic techniques C</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 Polynomials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 Logarithms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w:t>
            </w:r>
          </w:p>
          <w:p>
            <w:pPr>
              <w:pStyle w:val="ListParagraph"/>
              <w:keepNext/>
              <w:numPr>
                <w:ilvl w:val="0"/>
                <w:numId w:val="8"/>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Working with functions</w:t>
            </w:r>
          </w:p>
          <w:p>
            <w:pPr>
              <w:pStyle w:val="ListParagraph"/>
              <w:keepNext/>
              <w:numPr>
                <w:ilvl w:val="0"/>
                <w:numId w:val="8"/>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Exponential and logarithmic functions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Further work with functions</w:t>
            </w:r>
          </w:p>
        </w:tc>
      </w:tr>
      <w:tr>
        <w:tblPrEx>
          <w:tblInd w:w="158" w:type="dxa"/>
        </w:tblPrEx>
        <w:trPr>
          <w:trHeight w:val="2400"/>
        </w:trPr>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Geometry results, such as the sum of interior angles of a polygon, can be proved using induction.</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‘If-and-only-if’ statements appear frequently in geometric properties.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 Properties of geometrical figures B</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 Properties of geometrical figures C</w:t>
            </w:r>
          </w:p>
        </w:tc>
      </w:tr>
      <w:tr>
        <w:tblPrEx>
          <w:tblInd w:w="158" w:type="dxa"/>
        </w:tblPrEx>
        <w:trPr>
          <w:trHeight w:val="1728"/>
        </w:trPr>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Trigonometric identities can be proven using mathematical induction.</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Trigonometric identities and equations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11 Further trigonometry</w:t>
            </w:r>
          </w:p>
        </w:tc>
      </w:tr>
      <w:tr>
        <w:tblPrEx>
          <w:tblInd w:w="158" w:type="dxa"/>
        </w:tblPrEx>
        <w:trPr>
          <w:trHeight w:val="1152"/>
        </w:trPr>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binomial theorem can be proven by mathematical induction.</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11 The binomial theorem</w:t>
            </w:r>
          </w:p>
        </w:tc>
      </w:tr>
      <w:tr>
        <w:tblPrEx>
          <w:tblInd w:w="158" w:type="dxa"/>
        </w:tblPrEx>
        <w:trPr>
          <w:trHeight w:val="1488"/>
        </w:trPr>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squeeze theorem requires an understanding of limits and can be related to differentiation by first principles.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Introduction to differentiation</w:t>
            </w:r>
          </w:p>
        </w:tc>
      </w:tr>
      <w:tr>
        <w:tblPrEx>
          <w:tblInd w:w="158" w:type="dxa"/>
        </w:tblPrEx>
        <w:trPr>
          <w:trHeight w:val="2403"/>
        </w:trPr>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 Morgan’s law, involving unions and intersections is connected to negation concepts in proof.</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 Morgan’s law:</w:t>
            </w:r>
            <w:r>
              <w:rPr>
                <w:rFonts w:ascii="Arial" w:eastAsia="Arial" w:hAnsi="Arial" w:cs="Arial"/>
                <w:b w:val="0"/>
                <w:bCs w:val="0"/>
                <w:i w:val="0"/>
                <w:iCs w:val="0"/>
                <w:smallCaps w:val="0"/>
                <w:color w:val="000000"/>
                <w:sz w:val="22"/>
              </w:rPr>
              <w:br/>
            </w:r>
            <m:oMathPara>
              <m:oMathParaPr>
                <m:jc m:val="left"/>
              </m:oMathParaPr>
              <m:oMath>
                <m:limUpp>
                  <m:e>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e>
                  <m:lim>
                    <m:r>
                      <w:rPr>
                        <w:rFonts w:ascii="Arial" w:eastAsia="Arial" w:hAnsi="Arial" w:cs="Arial"/>
                        <w:sz w:val="22"/>
                      </w:rPr>
                      <m:t>__________</m:t>
                    </m:r>
                  </m:lim>
                </m:limUpp>
                <m:r>
                  <w:rPr>
                    <w:rFonts w:ascii="Arial" w:eastAsia="Arial" w:hAnsi="Arial" w:cs="Arial"/>
                    <w:sz w:val="22"/>
                  </w:rPr>
                  <m:t>=</m:t>
                </m:r>
                <m:limUpp>
                  <m:e>
                    <m:r>
                      <w:rPr>
                        <w:rFonts w:ascii="Arial" w:eastAsia="Arial" w:hAnsi="Arial" w:cs="Arial"/>
                        <w:sz w:val="22"/>
                      </w:rPr>
                      <m:t>A</m:t>
                    </m:r>
                  </m:e>
                  <m:lim>
                    <m:r>
                      <w:rPr>
                        <w:rFonts w:ascii="Arial" w:eastAsia="Arial" w:hAnsi="Arial" w:cs="Arial"/>
                        <w:sz w:val="22"/>
                      </w:rPr>
                      <m:t>___</m:t>
                    </m:r>
                  </m:lim>
                </m:limUpp>
                <m:r>
                  <w:rPr>
                    <w:rFonts w:ascii="Arial" w:eastAsia="Arial" w:hAnsi="Arial" w:cs="Arial"/>
                    <w:sz w:val="22"/>
                  </w:rPr>
                  <m:t>∪</m:t>
                </m:r>
                <m:limUpp>
                  <m:e>
                    <m:r>
                      <w:rPr>
                        <w:rFonts w:ascii="Arial" w:eastAsia="Arial" w:hAnsi="Arial" w:cs="Arial"/>
                        <w:sz w:val="22"/>
                      </w:rPr>
                      <m:t>B</m:t>
                    </m:r>
                  </m:e>
                  <m:lim>
                    <m:r>
                      <w:rPr>
                        <w:rFonts w:ascii="Arial" w:eastAsia="Arial" w:hAnsi="Arial" w:cs="Arial"/>
                        <w:sz w:val="22"/>
                      </w:rPr>
                      <m:t>___</m:t>
                    </m:r>
                  </m:lim>
                </m:limUpp>
              </m:oMath>
            </m:oMathPara>
            <w:r>
              <w:rPr>
                <w:rFonts w:ascii="Arial" w:eastAsia="Arial" w:hAnsi="Arial" w:cs="Arial"/>
                <w:b w:val="0"/>
                <w:bCs w:val="0"/>
                <w:i w:val="0"/>
                <w:iCs w:val="0"/>
                <w:smallCaps w:val="0"/>
                <w:color w:val="000000"/>
                <w:sz w:val="22"/>
              </w:rPr>
              <w:t xml:space="preserve"> and </w:t>
            </w:r>
            <m:oMathPara>
              <m:oMathParaPr>
                <m:jc m:val="left"/>
              </m:oMathParaPr>
              <m:oMath>
                <m:limUpp>
                  <m:e>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e>
                  <m:lim>
                    <m:r>
                      <w:rPr>
                        <w:rFonts w:ascii="Arial" w:eastAsia="Arial" w:hAnsi="Arial" w:cs="Arial"/>
                        <w:sz w:val="22"/>
                      </w:rPr>
                      <m:t>__________</m:t>
                    </m:r>
                  </m:lim>
                </m:limUpp>
                <m:r>
                  <w:rPr>
                    <w:rFonts w:ascii="Arial" w:eastAsia="Arial" w:hAnsi="Arial" w:cs="Arial"/>
                    <w:sz w:val="22"/>
                  </w:rPr>
                  <m:t>=</m:t>
                </m:r>
                <m:limUpp>
                  <m:e>
                    <m:r>
                      <w:rPr>
                        <w:rFonts w:ascii="Arial" w:eastAsia="Arial" w:hAnsi="Arial" w:cs="Arial"/>
                        <w:sz w:val="22"/>
                      </w:rPr>
                      <m:t>A</m:t>
                    </m:r>
                  </m:e>
                  <m:lim>
                    <m:r>
                      <w:rPr>
                        <w:rFonts w:ascii="Arial" w:eastAsia="Arial" w:hAnsi="Arial" w:cs="Arial"/>
                        <w:sz w:val="22"/>
                      </w:rPr>
                      <m:t>___</m:t>
                    </m:r>
                  </m:lim>
                </m:limUpp>
                <m:r>
                  <w:rPr>
                    <w:rFonts w:ascii="Arial" w:eastAsia="Arial" w:hAnsi="Arial" w:cs="Arial"/>
                    <w:sz w:val="22"/>
                  </w:rPr>
                  <m:t>∩</m:t>
                </m:r>
                <m:limUpp>
                  <m:e>
                    <m:r>
                      <w:rPr>
                        <w:rFonts w:ascii="Arial" w:eastAsia="Arial" w:hAnsi="Arial" w:cs="Arial"/>
                        <w:sz w:val="22"/>
                      </w:rPr>
                      <m:t>B</m:t>
                    </m:r>
                  </m:e>
                  <m:lim>
                    <m:r>
                      <w:rPr>
                        <w:rFonts w:ascii="Arial" w:eastAsia="Arial" w:hAnsi="Arial" w:cs="Arial"/>
                        <w:sz w:val="22"/>
                      </w:rPr>
                      <m:t>___</m:t>
                    </m:r>
                  </m:lim>
                </m:limUpp>
              </m:oMath>
            </m:oMathPara>
            <w:r>
              <w:rPr>
                <w:rFonts w:ascii="Arial" w:eastAsia="Arial" w:hAnsi="Arial" w:cs="Arial"/>
                <w:b w:val="0"/>
                <w:bCs w:val="0"/>
                <w:i w:val="0"/>
                <w:iCs w:val="0"/>
                <w:smallCaps w:val="0"/>
                <w:color w:val="000000"/>
                <w:sz w:val="22"/>
              </w:rPr>
              <w:t> </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Probability and data</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Tertiary mathematics</w:t>
            </w:r>
          </w:p>
        </w:tc>
      </w:tr>
      <w:tr>
        <w:tblPrEx>
          <w:tblInd w:w="158" w:type="dxa"/>
        </w:tblPrEx>
        <w:trPr>
          <w:trHeight w:val="1743"/>
        </w:trPr>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Proof of inequalities by the squeeze theorem (or sandwiching) is connected to areas under curves and optimisation.</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12</w:t>
            </w:r>
          </w:p>
          <w:p>
            <w:pPr>
              <w:pStyle w:val="ListParagraph"/>
              <w:keepNext/>
              <w:numPr>
                <w:ilvl w:val="0"/>
                <w:numId w:val="9"/>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Integral calculus</w:t>
            </w:r>
          </w:p>
          <w:p>
            <w:pPr>
              <w:pStyle w:val="ListParagraph"/>
              <w:keepNext/>
              <w:numPr>
                <w:ilvl w:val="0"/>
                <w:numId w:val="9"/>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Applications of calculus</w:t>
            </w:r>
          </w:p>
        </w:tc>
      </w:tr>
      <w:tr>
        <w:tblPrEx>
          <w:tblInd w:w="158" w:type="dxa"/>
        </w:tblPrEx>
        <w:trPr>
          <w:trHeight w:val="4224"/>
        </w:trPr>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Results involving complex numbers including de Moivre’s theorem and results for arguments and moduli can be proved using mathematical induction. For example:</w:t>
            </w:r>
          </w:p>
          <w:p>
            <w:pPr>
              <w:keepNext/>
              <w:spacing w:before="0" w:after="0" w:line="276" w:lineRule="auto"/>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m:t>
                </m:r>
                <m:sSub>
                  <m:e>
                    <m:r>
                      <w:rPr>
                        <w:rFonts w:ascii="Arial" w:eastAsia="Arial" w:hAnsi="Arial" w:cs="Arial"/>
                        <w:sz w:val="22"/>
                      </w:rPr>
                      <m:t>z</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z</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z</m:t>
                    </m:r>
                  </m:e>
                  <m:sub>
                    <m:r>
                      <w:rPr>
                        <w:rFonts w:ascii="Arial" w:eastAsia="Arial" w:hAnsi="Arial" w:cs="Arial"/>
                        <w:sz w:val="22"/>
                      </w:rPr>
                      <m:t>3</m:t>
                    </m:r>
                  </m:sub>
                </m:sSub>
                <m:r>
                  <w:rPr>
                    <w:rFonts w:ascii="Arial" w:eastAsia="Arial" w:hAnsi="Arial" w:cs="Arial"/>
                    <w:sz w:val="22"/>
                  </w:rPr>
                  <m:t>+</m:t>
                </m:r>
                <m:r>
                  <w:rPr>
                    <w:rFonts w:ascii="Arial" w:eastAsia="Arial" w:hAnsi="Arial" w:cs="Arial"/>
                    <w:sz w:val="22"/>
                  </w:rPr>
                  <m:t>…</m:t>
                </m:r>
                <m:r>
                  <w:rPr>
                    <w:rFonts w:ascii="Arial" w:eastAsia="Arial" w:hAnsi="Arial" w:cs="Arial"/>
                    <w:sz w:val="22"/>
                  </w:rPr>
                  <m:t>+</m:t>
                </m:r>
                <m:sSub>
                  <m:e>
                    <m:r>
                      <w:rPr>
                        <w:rFonts w:ascii="Arial" w:eastAsia="Arial" w:hAnsi="Arial" w:cs="Arial"/>
                        <w:sz w:val="22"/>
                      </w:rPr>
                      <m:t>z</m:t>
                    </m:r>
                  </m:e>
                  <m:sub>
                    <m:r>
                      <w:rPr>
                        <w:rFonts w:ascii="Arial" w:eastAsia="Arial" w:hAnsi="Arial" w:cs="Arial"/>
                        <w:sz w:val="22"/>
                      </w:rPr>
                      <m:t>n</m:t>
                    </m:r>
                    <m:r>
                      <w:rPr>
                        <w:rFonts w:ascii="Arial" w:eastAsia="Arial" w:hAnsi="Arial" w:cs="Arial"/>
                        <w:sz w:val="22"/>
                      </w:rPr>
                      <m:t>-</m:t>
                    </m:r>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z</m:t>
                    </m:r>
                  </m:e>
                  <m:sub>
                    <m:r>
                      <w:rPr>
                        <w:rFonts w:ascii="Arial" w:eastAsia="Arial" w:hAnsi="Arial" w:cs="Arial"/>
                        <w:sz w:val="22"/>
                      </w:rPr>
                      <m:t>n</m:t>
                    </m:r>
                  </m:sub>
                </m:sSub>
                <m:r>
                  <w:rPr>
                    <w:rFonts w:ascii="Arial" w:eastAsia="Arial" w:hAnsi="Arial" w:cs="Arial"/>
                    <w:sz w:val="22"/>
                  </w:rPr>
                  <m:t>|</m:t>
                </m:r>
                <m:r>
                  <w:rPr>
                    <w:rFonts w:ascii="Arial" w:eastAsia="Arial" w:hAnsi="Arial" w:cs="Arial"/>
                    <w:sz w:val="22"/>
                  </w:rPr>
                  <m:t>≤</m:t>
                </m:r>
              </m:oMath>
            </m:oMathPara>
            <w:r>
              <w:rPr>
                <w:rFonts w:ascii="Arial" w:eastAsia="Arial" w:hAnsi="Arial" w:cs="Arial"/>
                <w:b w:val="0"/>
                <w:bCs w:val="0"/>
                <w:i w:val="0"/>
                <w:iCs w:val="0"/>
                <w:smallCaps w:val="0"/>
                <w:color w:val="000000"/>
                <w:sz w:val="22"/>
              </w:rPr>
              <w:br/>
            </w:r>
            <m:oMathPara>
              <m:oMathParaPr>
                <m:jc m:val="left"/>
              </m:oMathParaPr>
              <m:oMath>
                <m:r>
                  <w:rPr>
                    <w:rFonts w:ascii="Arial" w:eastAsia="Arial" w:hAnsi="Arial" w:cs="Arial"/>
                    <w:sz w:val="22"/>
                  </w:rPr>
                  <m:t>|</m:t>
                </m:r>
                <m:sSub>
                  <m:e>
                    <m:r>
                      <w:rPr>
                        <w:rFonts w:ascii="Arial" w:eastAsia="Arial" w:hAnsi="Arial" w:cs="Arial"/>
                        <w:sz w:val="22"/>
                      </w:rPr>
                      <m:t>z</m:t>
                    </m:r>
                  </m:e>
                  <m:sub>
                    <m:r>
                      <w:rPr>
                        <w:rFonts w:ascii="Arial" w:eastAsia="Arial" w:hAnsi="Arial" w:cs="Arial"/>
                        <w:sz w:val="22"/>
                      </w:rPr>
                      <m:t>1</m:t>
                    </m:r>
                  </m:sub>
                </m:sSub>
                <m:r>
                  <w:rPr>
                    <w:rFonts w:ascii="Arial" w:eastAsia="Arial" w:hAnsi="Arial" w:cs="Arial"/>
                    <w:sz w:val="22"/>
                  </w:rPr>
                  <m:t>|</m:t>
                </m:r>
                <m:r>
                  <w:rPr>
                    <w:rFonts w:ascii="Arial" w:eastAsia="Arial" w:hAnsi="Arial" w:cs="Arial"/>
                    <w:sz w:val="22"/>
                  </w:rPr>
                  <m:t>+</m:t>
                </m:r>
                <m:r>
                  <w:rPr>
                    <w:rFonts w:ascii="Arial" w:eastAsia="Arial" w:hAnsi="Arial" w:cs="Arial"/>
                    <w:sz w:val="22"/>
                  </w:rPr>
                  <m:t>|</m:t>
                </m:r>
                <m:sSub>
                  <m:e>
                    <m:r>
                      <w:rPr>
                        <w:rFonts w:ascii="Arial" w:eastAsia="Arial" w:hAnsi="Arial" w:cs="Arial"/>
                        <w:sz w:val="22"/>
                      </w:rPr>
                      <m:t>z</m:t>
                    </m:r>
                  </m:e>
                  <m:sub>
                    <m:r>
                      <w:rPr>
                        <w:rFonts w:ascii="Arial" w:eastAsia="Arial" w:hAnsi="Arial" w:cs="Arial"/>
                        <w:sz w:val="22"/>
                      </w:rPr>
                      <m:t>2</m:t>
                    </m:r>
                  </m:sub>
                </m:sSub>
                <m:r>
                  <w:rPr>
                    <w:rFonts w:ascii="Arial" w:eastAsia="Arial" w:hAnsi="Arial" w:cs="Arial"/>
                    <w:sz w:val="22"/>
                  </w:rPr>
                  <m:t>|</m:t>
                </m:r>
                <m:r>
                  <w:rPr>
                    <w:rFonts w:ascii="Arial" w:eastAsia="Arial" w:hAnsi="Arial" w:cs="Arial"/>
                    <w:sz w:val="22"/>
                  </w:rPr>
                  <m:t>+</m:t>
                </m:r>
                <m:r>
                  <w:rPr>
                    <w:rFonts w:ascii="Arial" w:eastAsia="Arial" w:hAnsi="Arial" w:cs="Arial"/>
                    <w:sz w:val="22"/>
                  </w:rPr>
                  <m:t>|</m:t>
                </m:r>
                <m:sSub>
                  <m:e>
                    <m:r>
                      <w:rPr>
                        <w:rFonts w:ascii="Arial" w:eastAsia="Arial" w:hAnsi="Arial" w:cs="Arial"/>
                        <w:sz w:val="22"/>
                      </w:rPr>
                      <m:t>z</m:t>
                    </m:r>
                  </m:e>
                  <m:sub>
                    <m:r>
                      <w:rPr>
                        <w:rFonts w:ascii="Arial" w:eastAsia="Arial" w:hAnsi="Arial" w:cs="Arial"/>
                        <w:sz w:val="22"/>
                      </w:rPr>
                      <m:t>3</m:t>
                    </m:r>
                  </m:sub>
                </m:sSub>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m:t>
                </m:r>
                <m:sSub>
                  <m:e>
                    <m:r>
                      <w:rPr>
                        <w:rFonts w:ascii="Arial" w:eastAsia="Arial" w:hAnsi="Arial" w:cs="Arial"/>
                        <w:sz w:val="22"/>
                      </w:rPr>
                      <m:t>z</m:t>
                    </m:r>
                  </m:e>
                  <m:sub>
                    <m:r>
                      <w:rPr>
                        <w:rFonts w:ascii="Arial" w:eastAsia="Arial" w:hAnsi="Arial" w:cs="Arial"/>
                        <w:sz w:val="22"/>
                      </w:rPr>
                      <m:t>n</m:t>
                    </m:r>
                    <m:r>
                      <w:rPr>
                        <w:rFonts w:ascii="Arial" w:eastAsia="Arial" w:hAnsi="Arial" w:cs="Arial"/>
                        <w:sz w:val="22"/>
                      </w:rPr>
                      <m:t>-</m:t>
                    </m:r>
                    <m:r>
                      <w:rPr>
                        <w:rFonts w:ascii="Arial" w:eastAsia="Arial" w:hAnsi="Arial" w:cs="Arial"/>
                        <w:sz w:val="22"/>
                      </w:rPr>
                      <m:t>1</m:t>
                    </m:r>
                  </m:sub>
                </m:sSub>
                <m:r>
                  <w:rPr>
                    <w:rFonts w:ascii="Arial" w:eastAsia="Arial" w:hAnsi="Arial" w:cs="Arial"/>
                    <w:sz w:val="22"/>
                  </w:rPr>
                  <m:t>|</m:t>
                </m:r>
                <m:r>
                  <w:rPr>
                    <w:rFonts w:ascii="Arial" w:eastAsia="Arial" w:hAnsi="Arial" w:cs="Arial"/>
                    <w:sz w:val="22"/>
                  </w:rPr>
                  <m:t>+</m:t>
                </m:r>
                <m:r>
                  <w:rPr>
                    <w:rFonts w:ascii="Arial" w:eastAsia="Arial" w:hAnsi="Arial" w:cs="Arial"/>
                    <w:sz w:val="22"/>
                  </w:rPr>
                  <m:t>|</m:t>
                </m:r>
                <m:sSub>
                  <m:e>
                    <m:r>
                      <w:rPr>
                        <w:rFonts w:ascii="Arial" w:eastAsia="Arial" w:hAnsi="Arial" w:cs="Arial"/>
                        <w:sz w:val="22"/>
                      </w:rPr>
                      <m:t>z</m:t>
                    </m:r>
                  </m:e>
                  <m:sub>
                    <m:r>
                      <w:rPr>
                        <w:rFonts w:ascii="Arial" w:eastAsia="Arial" w:hAnsi="Arial" w:cs="Arial"/>
                        <w:sz w:val="22"/>
                      </w:rPr>
                      <m:t>n</m:t>
                    </m:r>
                  </m:sub>
                </m:sSub>
                <m:r>
                  <w:rPr>
                    <w:rFonts w:ascii="Arial" w:eastAsia="Arial" w:hAnsi="Arial" w:cs="Arial"/>
                    <w:sz w:val="22"/>
                  </w:rPr>
                  <m:t>|</m:t>
                </m:r>
              </m:oMath>
            </m:oMathPara>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and</w:t>
            </w:r>
          </w:p>
          <w:p>
            <w:pPr>
              <w:keepNext/>
              <w:spacing w:before="0" w:after="0" w:line="276" w:lineRule="auto"/>
              <w:rPr>
                <w:rFonts w:ascii="Arial" w:eastAsia="Arial" w:hAnsi="Arial" w:cs="Arial"/>
                <w:b w:val="0"/>
                <w:bCs w:val="0"/>
                <w:i w:val="0"/>
                <w:iCs w:val="0"/>
                <w:smallCaps w:val="0"/>
                <w:color w:val="000000"/>
              </w:rPr>
            </w:pPr>
            <m:oMathPara>
              <m:oMathParaPr>
                <m:jc m:val="left"/>
              </m:oMathParaPr>
              <m:oMath>
                <m:r>
                  <m:rPr>
                    <m:nor/>
                  </m:rPr>
                  <w:rPr>
                    <w:rFonts w:ascii="Arial" w:eastAsia="Arial" w:hAnsi="Arial" w:cs="Arial"/>
                    <w:sz w:val="22"/>
                  </w:rPr>
                  <m:t>arg</m:t>
                </m:r>
                <m:d>
                  <m:dPr>
                    <m:sepChr m:val="|"/>
                  </m:dPr>
                  <m:e>
                    <m:sSub>
                      <m:e>
                        <m:r>
                          <w:rPr>
                            <w:rFonts w:ascii="Arial" w:eastAsia="Arial" w:hAnsi="Arial" w:cs="Arial"/>
                            <w:sz w:val="22"/>
                          </w:rPr>
                          <m:t>z</m:t>
                        </m:r>
                      </m:e>
                      <m:sub>
                        <m:r>
                          <w:rPr>
                            <w:rFonts w:ascii="Arial" w:eastAsia="Arial" w:hAnsi="Arial" w:cs="Arial"/>
                            <w:sz w:val="22"/>
                          </w:rPr>
                          <m:t>1</m:t>
                        </m:r>
                      </m:sub>
                    </m:sSub>
                    <m:sSub>
                      <m:e>
                        <m:r>
                          <w:rPr>
                            <w:rFonts w:ascii="Arial" w:eastAsia="Arial" w:hAnsi="Arial" w:cs="Arial"/>
                            <w:sz w:val="22"/>
                          </w:rPr>
                          <m:t>z</m:t>
                        </m:r>
                      </m:e>
                      <m:sub>
                        <m:r>
                          <w:rPr>
                            <w:rFonts w:ascii="Arial" w:eastAsia="Arial" w:hAnsi="Arial" w:cs="Arial"/>
                            <w:sz w:val="22"/>
                          </w:rPr>
                          <m:t>2</m:t>
                        </m:r>
                      </m:sub>
                    </m:sSub>
                    <m:sSub>
                      <m:e>
                        <m:r>
                          <w:rPr>
                            <w:rFonts w:ascii="Arial" w:eastAsia="Arial" w:hAnsi="Arial" w:cs="Arial"/>
                            <w:sz w:val="22"/>
                          </w:rPr>
                          <m:t>z</m:t>
                        </m:r>
                      </m:e>
                      <m:sub>
                        <m:r>
                          <w:rPr>
                            <w:rFonts w:ascii="Arial" w:eastAsia="Arial" w:hAnsi="Arial" w:cs="Arial"/>
                            <w:sz w:val="22"/>
                          </w:rPr>
                          <m:t>3</m:t>
                        </m:r>
                      </m:sub>
                    </m:sSub>
                    <m:r>
                      <w:rPr>
                        <w:rFonts w:ascii="Arial" w:eastAsia="Arial" w:hAnsi="Arial" w:cs="Arial"/>
                        <w:sz w:val="22"/>
                      </w:rPr>
                      <m:t>⋯</m:t>
                    </m:r>
                    <m:sSub>
                      <m:e>
                        <m:r>
                          <w:rPr>
                            <w:rFonts w:ascii="Arial" w:eastAsia="Arial" w:hAnsi="Arial" w:cs="Arial"/>
                            <w:sz w:val="22"/>
                          </w:rPr>
                          <m:t>z</m:t>
                        </m:r>
                      </m:e>
                      <m:sub>
                        <m:r>
                          <w:rPr>
                            <w:rFonts w:ascii="Arial" w:eastAsia="Arial" w:hAnsi="Arial" w:cs="Arial"/>
                            <w:sz w:val="22"/>
                          </w:rPr>
                          <m:t>n</m:t>
                        </m:r>
                      </m:sub>
                    </m:sSub>
                  </m:e>
                </m:d>
                <m:r>
                  <w:rPr>
                    <w:rFonts w:ascii="Arial" w:eastAsia="Arial" w:hAnsi="Arial" w:cs="Arial"/>
                    <w:sz w:val="22"/>
                  </w:rPr>
                  <m:t>=</m:t>
                </m:r>
                <m:r>
                  <m:rPr>
                    <m:nor/>
                  </m:rPr>
                  <w:rPr>
                    <w:rFonts w:ascii="Arial" w:eastAsia="Arial" w:hAnsi="Arial" w:cs="Arial"/>
                    <w:sz w:val="22"/>
                  </w:rPr>
                  <m:t>arg</m:t>
                </m:r>
                <m:d>
                  <m:dPr>
                    <m:sepChr m:val="|"/>
                  </m:dPr>
                  <m:e>
                    <m:sSub>
                      <m:e>
                        <m:r>
                          <w:rPr>
                            <w:rFonts w:ascii="Arial" w:eastAsia="Arial" w:hAnsi="Arial" w:cs="Arial"/>
                            <w:sz w:val="22"/>
                          </w:rPr>
                          <m:t>z</m:t>
                        </m:r>
                      </m:e>
                      <m:sub>
                        <m:r>
                          <w:rPr>
                            <w:rFonts w:ascii="Arial" w:eastAsia="Arial" w:hAnsi="Arial" w:cs="Arial"/>
                            <w:sz w:val="22"/>
                          </w:rPr>
                          <m:t>1</m:t>
                        </m:r>
                      </m:sub>
                    </m:sSub>
                  </m:e>
                </m:d>
                <m:r>
                  <w:rPr>
                    <w:rFonts w:ascii="Arial" w:eastAsia="Arial" w:hAnsi="Arial" w:cs="Arial"/>
                    <w:sz w:val="22"/>
                  </w:rPr>
                  <m:t>+</m:t>
                </m:r>
                <m:r>
                  <m:rPr>
                    <m:nor/>
                  </m:rPr>
                  <w:rPr>
                    <w:rFonts w:ascii="Arial" w:eastAsia="Arial" w:hAnsi="Arial" w:cs="Arial"/>
                    <w:sz w:val="22"/>
                  </w:rPr>
                  <m:t>arg</m:t>
                </m:r>
                <m:d>
                  <m:dPr>
                    <m:sepChr m:val="|"/>
                  </m:dPr>
                  <m:e>
                    <m:sSub>
                      <m:e>
                        <m:r>
                          <w:rPr>
                            <w:rFonts w:ascii="Arial" w:eastAsia="Arial" w:hAnsi="Arial" w:cs="Arial"/>
                            <w:sz w:val="22"/>
                          </w:rPr>
                          <m:t>z</m:t>
                        </m:r>
                      </m:e>
                      <m:sub>
                        <m:r>
                          <w:rPr>
                            <w:rFonts w:ascii="Arial" w:eastAsia="Arial" w:hAnsi="Arial" w:cs="Arial"/>
                            <w:sz w:val="22"/>
                          </w:rPr>
                          <m:t>2</m:t>
                        </m:r>
                      </m:sub>
                    </m:sSub>
                  </m:e>
                </m:d>
                <m:r>
                  <w:rPr>
                    <w:rFonts w:ascii="Arial" w:eastAsia="Arial" w:hAnsi="Arial" w:cs="Arial"/>
                    <w:sz w:val="22"/>
                  </w:rPr>
                  <m:t>+</m:t>
                </m:r>
                <m:r>
                  <m:rPr>
                    <m:nor/>
                  </m:rPr>
                  <w:rPr>
                    <w:rFonts w:ascii="Arial" w:eastAsia="Arial" w:hAnsi="Arial" w:cs="Arial"/>
                    <w:sz w:val="22"/>
                  </w:rPr>
                  <m:t>arg</m:t>
                </m:r>
                <m:d>
                  <m:dPr>
                    <m:sepChr m:val="|"/>
                  </m:dPr>
                  <m:e>
                    <m:sSub>
                      <m:e>
                        <m:r>
                          <w:rPr>
                            <w:rFonts w:ascii="Arial" w:eastAsia="Arial" w:hAnsi="Arial" w:cs="Arial"/>
                            <w:sz w:val="22"/>
                          </w:rPr>
                          <m:t>z</m:t>
                        </m:r>
                      </m:e>
                      <m:sub>
                        <m:r>
                          <w:rPr>
                            <w:rFonts w:ascii="Arial" w:eastAsia="Arial" w:hAnsi="Arial" w:cs="Arial"/>
                            <w:sz w:val="22"/>
                          </w:rPr>
                          <m:t>3</m:t>
                        </m:r>
                      </m:sub>
                    </m:sSub>
                  </m:e>
                </m:d>
                <m:r>
                  <w:rPr>
                    <w:rFonts w:ascii="Arial" w:eastAsia="Arial" w:hAnsi="Arial" w:cs="Arial"/>
                    <w:sz w:val="22"/>
                  </w:rPr>
                  <m:t>+</m:t>
                </m:r>
                <m:r>
                  <w:rPr>
                    <w:rFonts w:ascii="Arial" w:eastAsia="Arial" w:hAnsi="Arial" w:cs="Arial"/>
                    <w:sz w:val="22"/>
                  </w:rPr>
                  <m:t>⋯</m:t>
                </m:r>
                <m:r>
                  <w:rPr>
                    <w:rFonts w:ascii="Arial" w:eastAsia="Arial" w:hAnsi="Arial" w:cs="Arial"/>
                    <w:sz w:val="22"/>
                  </w:rPr>
                  <m:t>+</m:t>
                </m:r>
                <m:r>
                  <m:rPr>
                    <m:nor/>
                  </m:rPr>
                  <w:rPr>
                    <w:rFonts w:ascii="Arial" w:eastAsia="Arial" w:hAnsi="Arial" w:cs="Arial"/>
                    <w:sz w:val="22"/>
                  </w:rPr>
                  <m:t>arg</m:t>
                </m:r>
                <m:d>
                  <m:dPr>
                    <m:sepChr m:val="|"/>
                  </m:dPr>
                  <m:e>
                    <m:sSub>
                      <m:e>
                        <m:r>
                          <w:rPr>
                            <w:rFonts w:ascii="Arial" w:eastAsia="Arial" w:hAnsi="Arial" w:cs="Arial"/>
                            <w:sz w:val="22"/>
                          </w:rPr>
                          <m:t>z</m:t>
                        </m:r>
                      </m:e>
                      <m:sub>
                        <m:r>
                          <w:rPr>
                            <w:rFonts w:ascii="Arial" w:eastAsia="Arial" w:hAnsi="Arial" w:cs="Arial"/>
                            <w:sz w:val="22"/>
                          </w:rPr>
                          <m:t>n</m:t>
                        </m:r>
                      </m:sub>
                    </m:sSub>
                  </m:e>
                </m:d>
              </m:oMath>
            </m:oMathPara>
            <w:r>
              <w:rPr>
                <w:rFonts w:ascii="Arial" w:eastAsia="Arial" w:hAnsi="Arial" w:cs="Arial"/>
                <w:b w:val="0"/>
                <w:bCs w:val="0"/>
                <w:i w:val="0"/>
                <w:iCs w:val="0"/>
                <w:smallCaps w:val="0"/>
                <w:color w:val="000000"/>
                <w:sz w:val="22"/>
              </w:rPr>
              <w:t> </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2 Introduction to complex numbers</w:t>
            </w:r>
          </w:p>
        </w:tc>
      </w:tr>
      <w:tr>
        <w:tblPrEx>
          <w:tblInd w:w="158" w:type="dxa"/>
        </w:tblPrEx>
        <w:trPr>
          <w:trHeight w:val="1152"/>
        </w:trPr>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Statements can be quantified with the set of complex numbers.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2 Introduction to complex numbers</w:t>
            </w:r>
          </w:p>
        </w:tc>
      </w:tr>
      <w:tr>
        <w:tblPrEx>
          <w:tblInd w:w="158" w:type="dxa"/>
        </w:tblPrEx>
        <w:trPr>
          <w:trHeight w:val="1968"/>
        </w:trPr>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Complex number, vector and calculus proofs all involve the use of sound logic and employ different methods of proof.</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2 Introduction to complex numbers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2 Further work with vectors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2 Further integration</w:t>
            </w:r>
          </w:p>
        </w:tc>
      </w:tr>
      <w:tr>
        <w:tblPrEx>
          <w:tblInd w:w="158" w:type="dxa"/>
        </w:tblPrEx>
        <w:trPr>
          <w:trHeight w:val="1152"/>
        </w:trPr>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triangle inequality can be proven for real numbers, complex numbers and vectors.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2 Further work with vectors</w:t>
            </w:r>
          </w:p>
        </w:tc>
      </w:tr>
      <w:tr>
        <w:tblPrEx>
          <w:tblInd w:w="158" w:type="dxa"/>
        </w:tblPrEx>
        <w:trPr>
          <w:trHeight w:val="2064"/>
        </w:trPr>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Sequences can be defined using recurrence relations and financial mathematics is a practical use of recursive formulas.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12</w:t>
            </w:r>
          </w:p>
          <w:p>
            <w:pPr>
              <w:pStyle w:val="ListParagraph"/>
              <w:keepNext/>
              <w:numPr>
                <w:ilvl w:val="0"/>
                <w:numId w:val="10"/>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Sequences and series</w:t>
            </w:r>
          </w:p>
          <w:p>
            <w:pPr>
              <w:pStyle w:val="ListParagraph"/>
              <w:keepNext/>
              <w:numPr>
                <w:ilvl w:val="0"/>
                <w:numId w:val="10"/>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Financial mathematics</w:t>
            </w:r>
          </w:p>
        </w:tc>
      </w:tr>
      <w:tr>
        <w:tblPrEx>
          <w:tblInd w:w="158" w:type="dxa"/>
        </w:tblPrEx>
        <w:trPr>
          <w:trHeight w:val="1824"/>
        </w:trPr>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Recursive functions are used in computer science, in biology to model cell division, and in game theory to model repeated interaction between players.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r>
        <w:tblPrEx>
          <w:tblInd w:w="158" w:type="dxa"/>
        </w:tblPrEx>
        <w:trPr>
          <w:trHeight w:val="3671"/>
        </w:trPr>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Truth values and implications are used in propositional and Boolean logic.</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language of proof are heavily relied on to define, describe and prove mathematical ideas.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The AM–GM inequality, </w:t>
            </w:r>
            <m:oMathPara>
              <m:oMathParaPr>
                <m:jc m:val="left"/>
              </m:oMathParaPr>
              <m:oMath>
                <m:f>
                  <m:num>
                    <m:r>
                      <w:rPr>
                        <w:rFonts w:ascii="Arial" w:eastAsia="Arial" w:hAnsi="Arial" w:cs="Arial"/>
                        <w:sz w:val="22"/>
                      </w:rPr>
                      <m:t>a</m:t>
                    </m:r>
                    <m:r>
                      <w:rPr>
                        <w:rFonts w:ascii="Arial" w:eastAsia="Arial" w:hAnsi="Arial" w:cs="Arial"/>
                        <w:sz w:val="22"/>
                      </w:rPr>
                      <m:t> </m:t>
                    </m:r>
                    <m:r>
                      <w:rPr>
                        <w:rFonts w:ascii="Arial" w:eastAsia="Arial" w:hAnsi="Arial" w:cs="Arial"/>
                        <w:sz w:val="22"/>
                      </w:rPr>
                      <m:t>+</m:t>
                    </m:r>
                    <m:r>
                      <w:rPr>
                        <w:rFonts w:ascii="Arial" w:eastAsia="Arial" w:hAnsi="Arial" w:cs="Arial"/>
                        <w:sz w:val="22"/>
                      </w:rPr>
                      <m:t> </m:t>
                    </m:r>
                    <m:r>
                      <w:rPr>
                        <w:rFonts w:ascii="Arial" w:eastAsia="Arial" w:hAnsi="Arial" w:cs="Arial"/>
                        <w:sz w:val="22"/>
                      </w:rPr>
                      <m:t>b</m:t>
                    </m:r>
                  </m:num>
                  <m:den>
                    <m:r>
                      <w:rPr>
                        <w:rFonts w:ascii="Arial" w:eastAsia="Arial" w:hAnsi="Arial" w:cs="Arial"/>
                        <w:sz w:val="22"/>
                      </w:rPr>
                      <m:t>2</m:t>
                    </m:r>
                  </m:den>
                </m:f>
                <m:r>
                  <w:rPr>
                    <w:rFonts w:ascii="Arial" w:eastAsia="Arial" w:hAnsi="Arial" w:cs="Arial"/>
                    <w:sz w:val="22"/>
                  </w:rPr>
                  <m:t>≥</m:t>
                </m:r>
                <m:rad>
                  <m:radPr>
                    <m:degHide/>
                  </m:radPr>
                  <m:deg/>
                  <m:e>
                    <m:r>
                      <w:rPr>
                        <w:rFonts w:ascii="Arial" w:eastAsia="Arial" w:hAnsi="Arial" w:cs="Arial"/>
                        <w:sz w:val="22"/>
                      </w:rPr>
                      <m:t>a</m:t>
                    </m:r>
                    <m:r>
                      <w:rPr>
                        <w:rFonts w:ascii="Arial" w:eastAsia="Arial" w:hAnsi="Arial" w:cs="Arial"/>
                        <w:sz w:val="22"/>
                      </w:rPr>
                      <m:t>b</m:t>
                    </m:r>
                  </m:e>
                </m:rad>
              </m:oMath>
            </m:oMathPara>
            <w:r>
              <w:rPr>
                <w:rFonts w:ascii="Arial" w:eastAsia="Arial" w:hAnsi="Arial" w:cs="Arial"/>
                <w:b w:val="0"/>
                <w:bCs w:val="0"/>
                <w:i w:val="0"/>
                <w:iCs w:val="0"/>
                <w:smallCaps w:val="0"/>
                <w:color w:val="000000"/>
                <w:sz w:val="22"/>
              </w:rPr>
              <w:t>, can be linked to further inequalities such as inequalities between the power mean and the Cauchy–Schwarz inequality.</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Pure mathematics (Tertiary)</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Philosophy</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Logic</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Applied mathematics</w:t>
            </w:r>
          </w:p>
        </w:tc>
      </w:tr>
      <w:tr>
        <w:tblPrEx>
          <w:tblInd w:w="158" w:type="dxa"/>
        </w:tblPrEx>
        <w:trPr>
          <w:trHeight w:val="3072"/>
        </w:trPr>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Proof by strong induction is required for some statements, and recursive formulas of order 2 or higher can be proven by induction.</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Forward-backward induction (or Cauchy induction) can be used to prove the AM–GM inequality for </w:t>
            </w:r>
            <m:oMathPara>
              <m:oMathParaPr>
                <m:jc m:val="left"/>
              </m:oMathParaPr>
              <m:oMath>
                <m:r>
                  <w:rPr>
                    <w:rFonts w:ascii="Arial" w:eastAsia="Arial" w:hAnsi="Arial" w:cs="Arial"/>
                    <w:sz w:val="22"/>
                  </w:rPr>
                  <m:t>n</m:t>
                </m:r>
              </m:oMath>
            </m:oMathPara>
            <w:r>
              <w:rPr>
                <w:rFonts w:ascii="Arial" w:eastAsia="Arial" w:hAnsi="Arial" w:cs="Arial"/>
                <w:b w:val="0"/>
                <w:bCs w:val="0"/>
                <w:i w:val="0"/>
                <w:iCs w:val="0"/>
                <w:smallCaps w:val="0"/>
                <w:color w:val="000000"/>
                <w:sz w:val="22"/>
              </w:rPr>
              <w:t xml:space="preserve"> non-negative terms </w:t>
            </w:r>
            <m:oMathPara>
              <m:oMathParaPr>
                <m:jc m:val="left"/>
              </m:oMathParaPr>
              <m:oMath>
                <m:sSub>
                  <m:e>
                    <m:r>
                      <w:rPr>
                        <w:rFonts w:ascii="Arial" w:eastAsia="Arial" w:hAnsi="Arial" w:cs="Arial"/>
                        <w:sz w:val="22"/>
                      </w:rPr>
                      <m:t>a</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a</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a</m:t>
                    </m:r>
                  </m:e>
                  <m:sub>
                    <m:r>
                      <w:rPr>
                        <w:rFonts w:ascii="Arial" w:eastAsia="Arial" w:hAnsi="Arial" w:cs="Arial"/>
                        <w:sz w:val="22"/>
                      </w:rPr>
                      <m:t>3</m:t>
                    </m:r>
                  </m:sub>
                </m:sSub>
                <m:r>
                  <w:rPr>
                    <w:rFonts w:ascii="Arial" w:eastAsia="Arial" w:hAnsi="Arial" w:cs="Arial"/>
                    <w:sz w:val="22"/>
                  </w:rPr>
                  <m:t>,</m:t>
                </m:r>
                <m:r>
                  <w:rPr>
                    <w:rFonts w:ascii="Arial" w:eastAsia="Arial" w:hAnsi="Arial" w:cs="Arial"/>
                    <w:sz w:val="22"/>
                  </w:rPr>
                  <m:t>…</m:t>
                </m:r>
                <m:r>
                  <w:rPr>
                    <w:rFonts w:ascii="Arial" w:eastAsia="Arial" w:hAnsi="Arial" w:cs="Arial"/>
                    <w:sz w:val="22"/>
                  </w:rPr>
                  <m:t>,</m:t>
                </m:r>
                <m:sSub>
                  <m:e>
                    <m:r>
                      <w:rPr>
                        <w:rFonts w:ascii="Arial" w:eastAsia="Arial" w:hAnsi="Arial" w:cs="Arial"/>
                        <w:sz w:val="22"/>
                      </w:rPr>
                      <m:t>a</m:t>
                    </m:r>
                  </m:e>
                  <m:sub>
                    <m:r>
                      <w:rPr>
                        <w:rFonts w:ascii="Arial" w:eastAsia="Arial" w:hAnsi="Arial" w:cs="Arial"/>
                        <w:sz w:val="22"/>
                      </w:rPr>
                      <m:t>n</m:t>
                    </m:r>
                  </m:sub>
                </m:sSub>
                <m:r>
                  <w:rPr>
                    <w:rFonts w:ascii="Arial" w:eastAsia="Arial" w:hAnsi="Arial" w:cs="Arial"/>
                    <w:sz w:val="22"/>
                  </w:rPr>
                  <m:t>.</m:t>
                </m:r>
              </m:oMath>
            </m:oMathPara>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Pure mathematics</w:t>
            </w:r>
          </w:p>
        </w:tc>
      </w:tr>
      <w:tr>
        <w:tblPrEx>
          <w:tblInd w:w="158" w:type="dxa"/>
        </w:tblPrEx>
        <w:trPr>
          <w:trHeight w:val="5664"/>
        </w:trPr>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flow of a computer program requires the construction of correct logical statement.</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Inequalities are used for constraints on variables in optimisation problems, such as in financial mathematics.</w:t>
            </w:r>
          </w:p>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Many important results are established through the use of inequalities. Inequalities are important in many applications of mathematics, where they are used, for example, to obtain estimates of the accuracy of approximations in the field of numerical analysis, allowing computer software programs that solve equations numerically to be used with confidence.</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Considerations</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A well-written mathematical proof uses formal mathematical notation, definitions and terminologies to demonstrate concise and logical reasoning. There are many elegant results that have been proven, some of which could be explored while studying this focus area.</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The nuances between statements used in proofs and sentences used in everyday contexts require attention. For example, the sentence ‘cats are fluffy’, may be ambiguous as a logical statement when not expressed explicitly as ‘all cats are fluffy’, or as ‘there exist some cats that are fluffy’. The use of quantifiers aids the correct negation of statements. The correct negation of ‘all cats are fluffy’, is ‘not all cats are fluffy’, meaning ‘there is the existence of some cats that are not fluffy’. This is opposed to the incorrect negation, ‘all cats are not fluffy’, meaning ‘no cats are fluffy’.</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The implication 'If </w:t>
      </w:r>
      <m:oMathPara>
        <m:oMathParaPr>
          <m:jc m:val="left"/>
        </m:oMathParaPr>
        <m:oMath>
          <m:r>
            <w:rPr>
              <w:rFonts w:ascii="Arial" w:eastAsia="Arial" w:hAnsi="Arial" w:cs="Arial"/>
              <w:sz w:val="22"/>
            </w:rPr>
            <m:t>P</m:t>
          </m:r>
        </m:oMath>
      </m:oMathPara>
      <w:r>
        <w:rPr>
          <w:rFonts w:ascii="Arial" w:eastAsia="Arial" w:hAnsi="Arial" w:cs="Arial"/>
          <w:sz w:val="22"/>
        </w:rPr>
        <w:t xml:space="preserve"> then </w:t>
      </w:r>
      <m:oMathPara>
        <m:oMathParaPr>
          <m:jc m:val="left"/>
        </m:oMathParaPr>
        <m:oMath>
          <m:r>
            <w:rPr>
              <w:rFonts w:ascii="Arial" w:eastAsia="Arial" w:hAnsi="Arial" w:cs="Arial"/>
              <w:sz w:val="22"/>
            </w:rPr>
            <m:t>Q</m:t>
          </m:r>
        </m:oMath>
      </m:oMathPara>
      <w:r>
        <w:rPr>
          <w:rFonts w:ascii="Arial" w:eastAsia="Arial" w:hAnsi="Arial" w:cs="Arial"/>
          <w:sz w:val="22"/>
        </w:rPr>
        <w:t xml:space="preserve">' is a statement which may be true or false, but when read as an everyday sentence, may appear to draw a link between unrelated concepts (‘If </w:t>
      </w:r>
      <m:oMathPara>
        <m:oMathParaPr>
          <m:jc m:val="left"/>
        </m:oMathParaPr>
        <m:oMath>
          <m:r>
            <w:rPr>
              <w:rFonts w:ascii="Arial" w:eastAsia="Arial" w:hAnsi="Arial" w:cs="Arial"/>
              <w:sz w:val="22"/>
            </w:rPr>
            <m:t>A</m:t>
          </m:r>
          <m:r>
            <w:rPr>
              <w:rFonts w:ascii="Arial" w:eastAsia="Arial" w:hAnsi="Arial" w:cs="Arial"/>
              <w:sz w:val="22"/>
            </w:rPr>
            <m:t>B</m:t>
          </m:r>
          <m:r>
            <w:rPr>
              <w:rFonts w:ascii="Arial" w:eastAsia="Arial" w:hAnsi="Arial" w:cs="Arial"/>
              <w:sz w:val="22"/>
            </w:rPr>
            <m:t>C</m:t>
          </m:r>
          <m:r>
            <w:rPr>
              <w:rFonts w:ascii="Arial" w:eastAsia="Arial" w:hAnsi="Arial" w:cs="Arial"/>
              <w:sz w:val="22"/>
            </w:rPr>
            <m:t>D</m:t>
          </m:r>
        </m:oMath>
      </m:oMathPara>
      <w:r>
        <w:rPr>
          <w:rFonts w:ascii="Arial" w:eastAsia="Arial" w:hAnsi="Arial" w:cs="Arial"/>
          <w:sz w:val="22"/>
        </w:rPr>
        <w:t xml:space="preserve"> is a rectangle, then today is Sunday’), or appear to imply an incorrect fact (‘If </w:t>
      </w:r>
      <m:oMathPara>
        <m:oMathParaPr>
          <m:jc m:val="left"/>
        </m:oMathParaPr>
        <m:oMath>
          <m:r>
            <w:rPr>
              <w:rFonts w:ascii="Arial" w:eastAsia="Arial" w:hAnsi="Arial" w:cs="Arial"/>
              <w:sz w:val="22"/>
            </w:rPr>
            <m:t>A</m:t>
          </m:r>
          <m:r>
            <w:rPr>
              <w:rFonts w:ascii="Arial" w:eastAsia="Arial" w:hAnsi="Arial" w:cs="Arial"/>
              <w:sz w:val="22"/>
            </w:rPr>
            <m:t>B</m:t>
          </m:r>
          <m:r>
            <w:rPr>
              <w:rFonts w:ascii="Arial" w:eastAsia="Arial" w:hAnsi="Arial" w:cs="Arial"/>
              <w:sz w:val="22"/>
            </w:rPr>
            <m:t>C</m:t>
          </m:r>
          <m:r>
            <w:rPr>
              <w:rFonts w:ascii="Arial" w:eastAsia="Arial" w:hAnsi="Arial" w:cs="Arial"/>
              <w:sz w:val="22"/>
            </w:rPr>
            <m:t>D</m:t>
          </m:r>
        </m:oMath>
      </m:oMathPara>
      <w:r>
        <w:rPr>
          <w:rFonts w:ascii="Arial" w:eastAsia="Arial" w:hAnsi="Arial" w:cs="Arial"/>
          <w:sz w:val="22"/>
        </w:rPr>
        <w:t xml:space="preserve"> is a rectangle, then </w:t>
      </w:r>
      <m:oMathPara>
        <m:oMathParaPr>
          <m:jc m:val="left"/>
        </m:oMathParaPr>
        <m:oMath>
          <m:r>
            <w:rPr>
              <w:rFonts w:ascii="Arial" w:eastAsia="Arial" w:hAnsi="Arial" w:cs="Arial"/>
              <w:sz w:val="22"/>
            </w:rPr>
            <m:t>A</m:t>
          </m:r>
          <m:r>
            <w:rPr>
              <w:rFonts w:ascii="Arial" w:eastAsia="Arial" w:hAnsi="Arial" w:cs="Arial"/>
              <w:sz w:val="22"/>
            </w:rPr>
            <m:t>B</m:t>
          </m:r>
          <m:r>
            <w:rPr>
              <w:rFonts w:ascii="Arial" w:eastAsia="Arial" w:hAnsi="Arial" w:cs="Arial"/>
              <w:sz w:val="22"/>
            </w:rPr>
            <m:t>C</m:t>
          </m:r>
          <m:r>
            <w:rPr>
              <w:rFonts w:ascii="Arial" w:eastAsia="Arial" w:hAnsi="Arial" w:cs="Arial"/>
              <w:sz w:val="22"/>
            </w:rPr>
            <m:t>D</m:t>
          </m:r>
        </m:oMath>
      </m:oMathPara>
      <w:r>
        <w:rPr>
          <w:rFonts w:ascii="Arial" w:eastAsia="Arial" w:hAnsi="Arial" w:cs="Arial"/>
          <w:sz w:val="22"/>
        </w:rPr>
        <w:t xml:space="preserve"> is a square’). The truthfulness of both these implications is yet to be determined and relies on what is known about </w:t>
      </w:r>
      <m:oMathPara>
        <m:oMathParaPr>
          <m:jc m:val="left"/>
        </m:oMathParaPr>
        <m:oMath>
          <m:r>
            <w:rPr>
              <w:rFonts w:ascii="Arial" w:eastAsia="Arial" w:hAnsi="Arial" w:cs="Arial"/>
              <w:sz w:val="22"/>
            </w:rPr>
            <m:t>P</m:t>
          </m:r>
        </m:oMath>
      </m:oMathPara>
      <w:r>
        <w:rPr>
          <w:rFonts w:ascii="Arial" w:eastAsia="Arial" w:hAnsi="Arial" w:cs="Arial"/>
          <w:sz w:val="22"/>
        </w:rPr>
        <w:t xml:space="preserve"> and </w:t>
      </w:r>
      <m:oMathPara>
        <m:oMathParaPr>
          <m:jc m:val="left"/>
        </m:oMathParaPr>
        <m:oMath>
          <m:r>
            <w:rPr>
              <w:rFonts w:ascii="Arial" w:eastAsia="Arial" w:hAnsi="Arial" w:cs="Arial"/>
              <w:sz w:val="22"/>
            </w:rPr>
            <m:t>Q</m:t>
          </m:r>
        </m:oMath>
      </m:oMathPara>
      <w:r>
        <w:rPr>
          <w:rFonts w:ascii="Arial" w:eastAsia="Arial" w:hAnsi="Arial" w:cs="Arial"/>
          <w:sz w:val="22"/>
        </w:rPr>
        <w:t>.</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The negation of the implication 'If </w:t>
      </w:r>
      <m:oMathPara>
        <m:oMathParaPr>
          <m:jc m:val="left"/>
        </m:oMathParaPr>
        <m:oMath>
          <m:r>
            <w:rPr>
              <w:rFonts w:ascii="Arial" w:eastAsia="Arial" w:hAnsi="Arial" w:cs="Arial"/>
              <w:sz w:val="22"/>
            </w:rPr>
            <m:t>P</m:t>
          </m:r>
        </m:oMath>
      </m:oMathPara>
      <w:r>
        <w:rPr>
          <w:rFonts w:ascii="Arial" w:eastAsia="Arial" w:hAnsi="Arial" w:cs="Arial"/>
          <w:sz w:val="22"/>
        </w:rPr>
        <w:t xml:space="preserve"> then </w:t>
      </w:r>
      <m:oMathPara>
        <m:oMathParaPr>
          <m:jc m:val="left"/>
        </m:oMathParaPr>
        <m:oMath>
          <m:r>
            <w:rPr>
              <w:rFonts w:ascii="Arial" w:eastAsia="Arial" w:hAnsi="Arial" w:cs="Arial"/>
              <w:sz w:val="22"/>
            </w:rPr>
            <m:t>Q</m:t>
          </m:r>
        </m:oMath>
      </m:oMathPara>
      <w:r>
        <w:rPr>
          <w:rFonts w:ascii="Arial" w:eastAsia="Arial" w:hAnsi="Arial" w:cs="Arial"/>
          <w:sz w:val="22"/>
        </w:rPr>
        <w:t>' as ‘</w:t>
      </w:r>
      <m:oMathPara>
        <m:oMathParaPr>
          <m:jc m:val="left"/>
        </m:oMathParaPr>
        <m:oMath>
          <m:r>
            <w:rPr>
              <w:rFonts w:ascii="Arial" w:eastAsia="Arial" w:hAnsi="Arial" w:cs="Arial"/>
              <w:sz w:val="22"/>
            </w:rPr>
            <m:t>P</m:t>
          </m:r>
        </m:oMath>
      </m:oMathPara>
      <w:r>
        <w:rPr>
          <w:rFonts w:ascii="Arial" w:eastAsia="Arial" w:hAnsi="Arial" w:cs="Arial"/>
          <w:sz w:val="22"/>
        </w:rPr>
        <w:t xml:space="preserve"> and not </w:t>
      </w:r>
      <m:oMathPara>
        <m:oMathParaPr>
          <m:jc m:val="left"/>
        </m:oMathParaPr>
        <m:oMath>
          <m:r>
            <w:rPr>
              <w:rFonts w:ascii="Arial" w:eastAsia="Arial" w:hAnsi="Arial" w:cs="Arial"/>
              <w:sz w:val="22"/>
            </w:rPr>
            <m:t>Q</m:t>
          </m:r>
          <m:r>
            <m:rPr>
              <m:sty m:val="p"/>
            </m:rPr>
            <w:rPr>
              <w:rFonts w:ascii="Arial" w:eastAsia="Arial" w:hAnsi="Arial" w:cs="Arial"/>
              <w:sz w:val="22"/>
            </w:rPr>
            <m:t>’</m:t>
          </m:r>
        </m:oMath>
      </m:oMathPara>
      <w:r>
        <w:rPr>
          <w:rFonts w:ascii="Arial" w:eastAsia="Arial" w:hAnsi="Arial" w:cs="Arial"/>
          <w:sz w:val="22"/>
        </w:rPr>
        <w:t xml:space="preserve"> can be understood by recognising 'If </w:t>
      </w:r>
      <m:oMathPara>
        <m:oMathParaPr>
          <m:jc m:val="left"/>
        </m:oMathParaPr>
        <m:oMath>
          <m:r>
            <w:rPr>
              <w:rFonts w:ascii="Arial" w:eastAsia="Arial" w:hAnsi="Arial" w:cs="Arial"/>
              <w:sz w:val="22"/>
            </w:rPr>
            <m:t>P</m:t>
          </m:r>
        </m:oMath>
      </m:oMathPara>
      <w:r>
        <w:rPr>
          <w:rFonts w:ascii="Arial" w:eastAsia="Arial" w:hAnsi="Arial" w:cs="Arial"/>
          <w:sz w:val="22"/>
        </w:rPr>
        <w:t xml:space="preserve"> then </w:t>
      </w:r>
      <m:oMathPara>
        <m:oMathParaPr>
          <m:jc m:val="left"/>
        </m:oMathParaPr>
        <m:oMath>
          <m:r>
            <w:rPr>
              <w:rFonts w:ascii="Arial" w:eastAsia="Arial" w:hAnsi="Arial" w:cs="Arial"/>
              <w:sz w:val="22"/>
            </w:rPr>
            <m:t>Q</m:t>
          </m:r>
        </m:oMath>
      </m:oMathPara>
      <w:r>
        <w:rPr>
          <w:rFonts w:ascii="Arial" w:eastAsia="Arial" w:hAnsi="Arial" w:cs="Arial"/>
          <w:sz w:val="22"/>
        </w:rPr>
        <w:t xml:space="preserve">' does not hold if you have </w:t>
      </w:r>
      <m:oMathPara>
        <m:oMathParaPr>
          <m:jc m:val="left"/>
        </m:oMathParaPr>
        <m:oMath>
          <m:r>
            <w:rPr>
              <w:rFonts w:ascii="Arial" w:eastAsia="Arial" w:hAnsi="Arial" w:cs="Arial"/>
              <w:sz w:val="22"/>
            </w:rPr>
            <m:t>P</m:t>
          </m:r>
        </m:oMath>
      </m:oMathPara>
      <w:r>
        <w:rPr>
          <w:rFonts w:ascii="Arial" w:eastAsia="Arial" w:hAnsi="Arial" w:cs="Arial"/>
          <w:sz w:val="22"/>
        </w:rPr>
        <w:t xml:space="preserve">, but do not have </w:t>
      </w:r>
      <m:oMathPara>
        <m:oMathParaPr>
          <m:jc m:val="left"/>
        </m:oMathParaPr>
        <m:oMath>
          <m:r>
            <w:rPr>
              <w:rFonts w:ascii="Arial" w:eastAsia="Arial" w:hAnsi="Arial" w:cs="Arial"/>
              <w:sz w:val="22"/>
            </w:rPr>
            <m:t>Q</m:t>
          </m:r>
        </m:oMath>
      </m:oMathPara>
      <w:r>
        <w:rPr>
          <w:rFonts w:ascii="Arial" w:eastAsia="Arial" w:hAnsi="Arial" w:cs="Arial"/>
          <w:sz w:val="22"/>
        </w:rPr>
        <w:t xml:space="preserve">. The equivalence between 'If </w:t>
      </w:r>
      <m:oMathPara>
        <m:oMathParaPr>
          <m:jc m:val="left"/>
        </m:oMathParaPr>
        <m:oMath>
          <m:r>
            <w:rPr>
              <w:rFonts w:ascii="Arial" w:eastAsia="Arial" w:hAnsi="Arial" w:cs="Arial"/>
              <w:sz w:val="22"/>
            </w:rPr>
            <m:t>P</m:t>
          </m:r>
        </m:oMath>
      </m:oMathPara>
      <w:r>
        <w:rPr>
          <w:rFonts w:ascii="Arial" w:eastAsia="Arial" w:hAnsi="Arial" w:cs="Arial"/>
          <w:sz w:val="22"/>
        </w:rPr>
        <w:t xml:space="preserve"> then </w:t>
      </w:r>
      <m:oMathPara>
        <m:oMathParaPr>
          <m:jc m:val="left"/>
        </m:oMathParaPr>
        <m:oMath>
          <m:r>
            <w:rPr>
              <w:rFonts w:ascii="Arial" w:eastAsia="Arial" w:hAnsi="Arial" w:cs="Arial"/>
              <w:sz w:val="22"/>
            </w:rPr>
            <m:t>Q</m:t>
          </m:r>
        </m:oMath>
      </m:oMathPara>
      <w:r>
        <w:rPr>
          <w:rFonts w:ascii="Arial" w:eastAsia="Arial" w:hAnsi="Arial" w:cs="Arial"/>
          <w:sz w:val="22"/>
        </w:rPr>
        <w:t xml:space="preserve">' and 'not </w:t>
      </w:r>
      <m:oMathPara>
        <m:oMathParaPr>
          <m:jc m:val="left"/>
        </m:oMathParaPr>
        <m:oMath>
          <m:r>
            <w:rPr>
              <w:rFonts w:ascii="Arial" w:eastAsia="Arial" w:hAnsi="Arial" w:cs="Arial"/>
              <w:sz w:val="22"/>
            </w:rPr>
            <m:t>P</m:t>
          </m:r>
        </m:oMath>
      </m:oMathPara>
      <w:r>
        <w:rPr>
          <w:rFonts w:ascii="Arial" w:eastAsia="Arial" w:hAnsi="Arial" w:cs="Arial"/>
          <w:sz w:val="22"/>
        </w:rPr>
        <w:t xml:space="preserve"> or </w:t>
      </w:r>
      <m:oMathPara>
        <m:oMathParaPr>
          <m:jc m:val="left"/>
        </m:oMathParaPr>
        <m:oMath>
          <m:r>
            <w:rPr>
              <w:rFonts w:ascii="Arial" w:eastAsia="Arial" w:hAnsi="Arial" w:cs="Arial"/>
              <w:sz w:val="22"/>
            </w:rPr>
            <m:t>Q</m:t>
          </m:r>
        </m:oMath>
      </m:oMathPara>
      <w:r>
        <w:rPr>
          <w:rFonts w:ascii="Arial" w:eastAsia="Arial" w:hAnsi="Arial" w:cs="Arial"/>
          <w:sz w:val="22"/>
        </w:rPr>
        <w:t>' could be engaged with through discussion or other means.</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A statement can be disproved by a single counterexample. Students should consider whether a statement can be proved using examples, with the goal of recognising proof by exhaustion as a valid method of proof with an understanding of its limitations.</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The intuitive understanding of number properties such as why </w:t>
      </w:r>
      <m:oMathPara>
        <m:oMathParaPr>
          <m:jc m:val="left"/>
        </m:oMathParaPr>
        <m:oMath>
          <m:r>
            <w:rPr>
              <w:rFonts w:ascii="Arial" w:eastAsia="Arial" w:hAnsi="Arial" w:cs="Arial"/>
              <w:sz w:val="22"/>
            </w:rPr>
            <m:t>n</m:t>
          </m:r>
          <m:d>
            <m:dPr>
              <m:sepChr m:val="|"/>
            </m:dPr>
            <m:e>
              <m:r>
                <w:rPr>
                  <w:rFonts w:ascii="Arial" w:eastAsia="Arial" w:hAnsi="Arial" w:cs="Arial"/>
                  <w:sz w:val="22"/>
                </w:rPr>
                <m:t>n</m:t>
              </m:r>
              <m:r>
                <w:rPr>
                  <w:rFonts w:ascii="Arial" w:eastAsia="Arial" w:hAnsi="Arial" w:cs="Arial"/>
                  <w:sz w:val="22"/>
                </w:rPr>
                <m:t>+</m:t>
              </m:r>
              <m:r>
                <w:rPr>
                  <w:rFonts w:ascii="Arial" w:eastAsia="Arial" w:hAnsi="Arial" w:cs="Arial"/>
                  <w:sz w:val="22"/>
                </w:rPr>
                <m:t>1</m:t>
              </m:r>
            </m:e>
          </m:d>
        </m:oMath>
      </m:oMathPara>
      <w:r>
        <w:rPr>
          <w:rFonts w:ascii="Arial" w:eastAsia="Arial" w:hAnsi="Arial" w:cs="Arial"/>
          <w:sz w:val="22"/>
        </w:rPr>
        <w:t xml:space="preserve"> is always even, and why </w:t>
      </w:r>
      <m:oMathPara>
        <m:oMathParaPr>
          <m:jc m:val="left"/>
        </m:oMathParaPr>
        <m:oMath>
          <m:r>
            <w:rPr>
              <w:rFonts w:ascii="Arial" w:eastAsia="Arial" w:hAnsi="Arial" w:cs="Arial"/>
              <w:sz w:val="22"/>
            </w:rPr>
            <m:t>n</m:t>
          </m:r>
          <m:d>
            <m:dPr>
              <m:sepChr m:val="|"/>
            </m:dPr>
            <m:e>
              <m:r>
                <w:rPr>
                  <w:rFonts w:ascii="Arial" w:eastAsia="Arial" w:hAnsi="Arial" w:cs="Arial"/>
                  <w:sz w:val="22"/>
                </w:rPr>
                <m:t>n</m:t>
              </m:r>
              <m:r>
                <w:rPr>
                  <w:rFonts w:ascii="Arial" w:eastAsia="Arial" w:hAnsi="Arial" w:cs="Arial"/>
                  <w:sz w:val="22"/>
                </w:rPr>
                <m:t>+</m:t>
              </m:r>
              <m:r>
                <w:rPr>
                  <w:rFonts w:ascii="Arial" w:eastAsia="Arial" w:hAnsi="Arial" w:cs="Arial"/>
                  <w:sz w:val="22"/>
                </w:rPr>
                <m:t>1</m:t>
              </m:r>
            </m:e>
          </m:d>
          <m:d>
            <m:dPr>
              <m:sepChr m:val="|"/>
            </m:dPr>
            <m:e>
              <m:r>
                <w:rPr>
                  <w:rFonts w:ascii="Arial" w:eastAsia="Arial" w:hAnsi="Arial" w:cs="Arial"/>
                  <w:sz w:val="22"/>
                </w:rPr>
                <m:t>n</m:t>
              </m:r>
              <m:r>
                <w:rPr>
                  <w:rFonts w:ascii="Arial" w:eastAsia="Arial" w:hAnsi="Arial" w:cs="Arial"/>
                  <w:sz w:val="22"/>
                </w:rPr>
                <m:t>+</m:t>
              </m:r>
              <m:r>
                <w:rPr>
                  <w:rFonts w:ascii="Arial" w:eastAsia="Arial" w:hAnsi="Arial" w:cs="Arial"/>
                  <w:sz w:val="22"/>
                </w:rPr>
                <m:t>2</m:t>
              </m:r>
            </m:e>
          </m:d>
        </m:oMath>
      </m:oMathPara>
      <w:r>
        <w:rPr>
          <w:rFonts w:ascii="Arial" w:eastAsia="Arial" w:hAnsi="Arial" w:cs="Arial"/>
          <w:sz w:val="22"/>
        </w:rPr>
        <w:t xml:space="preserve"> is always divisible by 6 for </w:t>
      </w:r>
      <m:oMathPara>
        <m:oMathParaPr>
          <m:jc m:val="left"/>
        </m:oMathParaPr>
        <m:oMath>
          <m:r>
            <w:rPr>
              <w:rFonts w:ascii="Arial" w:eastAsia="Arial" w:hAnsi="Arial" w:cs="Arial"/>
              <w:sz w:val="22"/>
            </w:rPr>
            <m:t>n</m:t>
          </m:r>
          <m:r>
            <w:rPr>
              <w:rFonts w:ascii="Arial" w:eastAsia="Arial" w:hAnsi="Arial" w:cs="Arial"/>
              <w:sz w:val="22"/>
            </w:rPr>
            <m:t>∈</m:t>
          </m:r>
          <m:r>
            <m:rPr>
              <m:scr m:val="double-struck"/>
            </m:rPr>
            <w:rPr>
              <w:rFonts w:ascii="Arial" w:eastAsia="Arial" w:hAnsi="Arial" w:cs="Arial"/>
              <w:sz w:val="22"/>
            </w:rPr>
            <m:t>Z</m:t>
          </m:r>
        </m:oMath>
      </m:oMathPara>
      <w:r>
        <w:rPr>
          <w:rFonts w:ascii="Arial" w:eastAsia="Arial" w:hAnsi="Arial" w:cs="Arial"/>
          <w:sz w:val="22"/>
        </w:rPr>
        <w:t xml:space="preserve">, can be proven by considering the case when </w:t>
      </w:r>
      <m:oMathPara>
        <m:oMathParaPr>
          <m:jc m:val="left"/>
        </m:oMathParaPr>
        <m:oMath>
          <m:r>
            <w:rPr>
              <w:rFonts w:ascii="Arial" w:eastAsia="Arial" w:hAnsi="Arial" w:cs="Arial"/>
              <w:sz w:val="22"/>
            </w:rPr>
            <m:t>n</m:t>
          </m:r>
        </m:oMath>
      </m:oMathPara>
      <w:r>
        <w:rPr>
          <w:rFonts w:ascii="Arial" w:eastAsia="Arial" w:hAnsi="Arial" w:cs="Arial"/>
          <w:sz w:val="22"/>
        </w:rPr>
        <w:t xml:space="preserve"> is odd (letting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2</m:t>
          </m:r>
          <m:r>
            <w:rPr>
              <w:rFonts w:ascii="Arial" w:eastAsia="Arial" w:hAnsi="Arial" w:cs="Arial"/>
              <w:sz w:val="22"/>
            </w:rPr>
            <m:t>k</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and the case when </w:t>
      </w:r>
      <m:oMathPara>
        <m:oMathParaPr>
          <m:jc m:val="left"/>
        </m:oMathParaPr>
        <m:oMath>
          <m:r>
            <w:rPr>
              <w:rFonts w:ascii="Arial" w:eastAsia="Arial" w:hAnsi="Arial" w:cs="Arial"/>
              <w:sz w:val="22"/>
            </w:rPr>
            <m:t>n</m:t>
          </m:r>
        </m:oMath>
      </m:oMathPara>
      <w:r>
        <w:rPr>
          <w:rFonts w:ascii="Arial" w:eastAsia="Arial" w:hAnsi="Arial" w:cs="Arial"/>
          <w:sz w:val="22"/>
        </w:rPr>
        <w:t xml:space="preserve"> is even (letting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2</m:t>
          </m:r>
          <m:r>
            <w:rPr>
              <w:rFonts w:ascii="Arial" w:eastAsia="Arial" w:hAnsi="Arial" w:cs="Arial"/>
              <w:sz w:val="22"/>
            </w:rPr>
            <m:t>k</m:t>
          </m:r>
        </m:oMath>
      </m:oMathPara>
      <w:r>
        <w:rPr>
          <w:rFonts w:ascii="Arial" w:eastAsia="Arial" w:hAnsi="Arial" w:cs="Arial"/>
          <w:sz w:val="22"/>
        </w:rPr>
        <w:t xml:space="preserve">) for some </w:t>
      </w:r>
      <m:oMathPara>
        <m:oMathParaPr>
          <m:jc m:val="left"/>
        </m:oMathParaPr>
        <m:oMath>
          <m:r>
            <w:rPr>
              <w:rFonts w:ascii="Arial" w:eastAsia="Arial" w:hAnsi="Arial" w:cs="Arial"/>
              <w:sz w:val="22"/>
            </w:rPr>
            <m:t>k</m:t>
          </m:r>
          <m:r>
            <w:rPr>
              <w:rFonts w:ascii="Arial" w:eastAsia="Arial" w:hAnsi="Arial" w:cs="Arial"/>
              <w:sz w:val="22"/>
            </w:rPr>
            <m:t>∈</m:t>
          </m:r>
          <m:r>
            <m:rPr>
              <m:scr m:val="double-struck"/>
            </m:rPr>
            <w:rPr>
              <w:rFonts w:ascii="Arial" w:eastAsia="Arial" w:hAnsi="Arial" w:cs="Arial"/>
              <w:sz w:val="22"/>
            </w:rPr>
            <m:t>Z</m:t>
          </m:r>
        </m:oMath>
      </m:oMathPara>
      <w:r>
        <w:rPr>
          <w:rFonts w:ascii="Arial" w:eastAsia="Arial" w:hAnsi="Arial" w:cs="Arial"/>
          <w:sz w:val="22"/>
        </w:rPr>
        <w:t>.</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To prove that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for real numbers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is equivalent to proving either </w:t>
      </w:r>
      <m:oMathPara>
        <m:oMathParaPr>
          <m:jc m:val="left"/>
        </m:oMathParaPr>
        <m:oMath>
          <m:r>
            <w:rPr>
              <w:rFonts w:ascii="Arial" w:eastAsia="Arial" w:hAnsi="Arial" w:cs="Arial"/>
              <w:sz w:val="22"/>
            </w:rPr>
            <m:t>A</m:t>
          </m:r>
          <m:r>
            <w:rPr>
              <w:rFonts w:ascii="Arial" w:eastAsia="Arial" w:hAnsi="Arial" w:cs="Arial"/>
              <w:sz w:val="22"/>
            </w:rPr>
            <m:t>&lt;</m:t>
          </m:r>
          <m:r>
            <w:rPr>
              <w:rFonts w:ascii="Arial" w:eastAsia="Arial" w:hAnsi="Arial" w:cs="Arial"/>
              <w:sz w:val="22"/>
            </w:rPr>
            <m:t>B</m:t>
          </m:r>
        </m:oMath>
      </m:oMathPara>
      <w:r>
        <w:rPr>
          <w:rFonts w:ascii="Arial" w:eastAsia="Arial" w:hAnsi="Arial" w:cs="Arial"/>
          <w:sz w:val="22"/>
        </w:rPr>
        <w:t xml:space="preserve"> or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B</m:t>
          </m:r>
        </m:oMath>
      </m:oMathPara>
      <w:r>
        <w:rPr>
          <w:rFonts w:ascii="Arial" w:eastAsia="Arial" w:hAnsi="Arial" w:cs="Arial"/>
          <w:sz w:val="22"/>
        </w:rPr>
        <w:t xml:space="preserve">. Students can use this idea to prove </w:t>
      </w:r>
      <m:oMathPara>
        <m:oMathParaPr>
          <m:jc m:val="left"/>
        </m:oMathParaPr>
        <m:oMath>
          <m:sSup>
            <m:e>
              <m:d>
                <m:dPr>
                  <m:sepChr m:val="|"/>
                </m:dPr>
                <m:e>
                  <m:r>
                    <w:rPr>
                      <w:rFonts w:ascii="Arial" w:eastAsia="Arial" w:hAnsi="Arial" w:cs="Arial"/>
                      <w:sz w:val="22"/>
                    </w:rPr>
                    <m:t>5</m:t>
                  </m:r>
                  <m:r>
                    <w:rPr>
                      <w:rFonts w:ascii="Arial" w:eastAsia="Arial" w:hAnsi="Arial" w:cs="Arial"/>
                      <w:sz w:val="22"/>
                    </w:rPr>
                    <m:t>+</m:t>
                  </m:r>
                  <m:r>
                    <w:rPr>
                      <w:rFonts w:ascii="Arial" w:eastAsia="Arial" w:hAnsi="Arial" w:cs="Arial"/>
                      <w:sz w:val="22"/>
                    </w:rPr>
                    <m:t>2</m:t>
                  </m:r>
                </m:e>
              </m:d>
            </m:e>
            <m:sup>
              <m:r>
                <w:rPr>
                  <w:rFonts w:ascii="Arial" w:eastAsia="Arial" w:hAnsi="Arial" w:cs="Arial"/>
                  <w:sz w:val="22"/>
                </w:rPr>
                <m:t>n</m:t>
              </m:r>
            </m:sup>
          </m:sSup>
          <m:r>
            <w:rPr>
              <w:rFonts w:ascii="Arial" w:eastAsia="Arial" w:hAnsi="Arial" w:cs="Arial"/>
              <w:sz w:val="22"/>
            </w:rPr>
            <m:t>≠</m:t>
          </m:r>
          <m:sSup>
            <m:e>
              <m:r>
                <w:rPr>
                  <w:rFonts w:ascii="Arial" w:eastAsia="Arial" w:hAnsi="Arial" w:cs="Arial"/>
                  <w:sz w:val="22"/>
                </w:rPr>
                <m:t>5</m:t>
              </m:r>
            </m:e>
            <m:sup>
              <m:r>
                <w:rPr>
                  <w:rFonts w:ascii="Arial" w:eastAsia="Arial" w:hAnsi="Arial" w:cs="Arial"/>
                  <w:sz w:val="22"/>
                </w:rPr>
                <m:t>n</m:t>
              </m:r>
            </m:sup>
          </m:sSup>
          <m:r>
            <w:rPr>
              <w:rFonts w:ascii="Arial" w:eastAsia="Arial" w:hAnsi="Arial" w:cs="Arial"/>
              <w:sz w:val="22"/>
            </w:rPr>
            <m:t>+</m:t>
          </m:r>
          <m:sSup>
            <m:e>
              <m:r>
                <w:rPr>
                  <w:rFonts w:ascii="Arial" w:eastAsia="Arial" w:hAnsi="Arial" w:cs="Arial"/>
                  <w:sz w:val="22"/>
                </w:rPr>
                <m:t>2</m:t>
              </m:r>
            </m:e>
            <m:sup>
              <m:r>
                <w:rPr>
                  <w:rFonts w:ascii="Arial" w:eastAsia="Arial" w:hAnsi="Arial" w:cs="Arial"/>
                  <w:sz w:val="22"/>
                </w:rPr>
                <m:t>n</m:t>
              </m:r>
            </m:sup>
          </m:sSup>
        </m:oMath>
      </m:oMathPara>
      <w:r>
        <w:rPr>
          <w:rFonts w:ascii="Arial" w:eastAsia="Arial" w:hAnsi="Arial" w:cs="Arial"/>
          <w:sz w:val="22"/>
        </w:rPr>
        <w:t>. Interestingly, many programming languages use ‘</w:t>
      </w:r>
      <m:oMathPara>
        <m:oMathParaPr>
          <m:jc m:val="left"/>
        </m:oMathParaPr>
        <m:oMath>
          <m:r>
            <w:rPr>
              <w:rFonts w:ascii="Arial" w:eastAsia="Arial" w:hAnsi="Arial" w:cs="Arial"/>
              <w:sz w:val="22"/>
            </w:rPr>
            <m:t>&lt;</m:t>
          </m:r>
          <m:r>
            <w:rPr>
              <w:rFonts w:ascii="Arial" w:eastAsia="Arial" w:hAnsi="Arial" w:cs="Arial"/>
              <w:sz w:val="22"/>
            </w:rPr>
            <m:t>&gt;</m:t>
          </m:r>
        </m:oMath>
      </m:oMathPara>
      <w:r>
        <w:rPr>
          <w:rFonts w:ascii="Arial" w:eastAsia="Arial" w:hAnsi="Arial" w:cs="Arial"/>
          <w:sz w:val="22"/>
        </w:rPr>
        <w:t>’ to represent ‘</w:t>
      </w:r>
      <m:oMathPara>
        <m:oMathParaPr>
          <m:jc m:val="left"/>
        </m:oMathParaPr>
        <m:oMath>
          <m:r>
            <w:rPr>
              <w:rFonts w:ascii="Arial" w:eastAsia="Arial" w:hAnsi="Arial" w:cs="Arial"/>
              <w:sz w:val="22"/>
            </w:rPr>
            <m:t>≠</m:t>
          </m:r>
        </m:oMath>
      </m:oMathPara>
      <w:r>
        <w:rPr>
          <w:rFonts w:ascii="Arial" w:eastAsia="Arial" w:hAnsi="Arial" w:cs="Arial"/>
          <w:sz w:val="22"/>
        </w:rPr>
        <w:t>’.</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The relationship between the arithmetic mean and geometric mean (the AM–GM inequality) can be extended to </w:t>
      </w:r>
      <m:oMathPara>
        <m:oMathParaPr>
          <m:jc m:val="left"/>
        </m:oMathParaPr>
        <m:oMath>
          <m:r>
            <w:rPr>
              <w:rFonts w:ascii="Arial" w:eastAsia="Arial" w:hAnsi="Arial" w:cs="Arial"/>
              <w:sz w:val="22"/>
            </w:rPr>
            <m:t>n</m:t>
          </m:r>
        </m:oMath>
      </m:oMathPara>
      <w:r>
        <w:rPr>
          <w:rFonts w:ascii="Arial" w:eastAsia="Arial" w:hAnsi="Arial" w:cs="Arial"/>
          <w:sz w:val="22"/>
        </w:rPr>
        <w:t xml:space="preserve"> non-negative terms for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3</m:t>
          </m:r>
        </m:oMath>
      </m:oMathPara>
      <w:r>
        <w:rPr>
          <w:rFonts w:ascii="Arial" w:eastAsia="Arial" w:hAnsi="Arial" w:cs="Arial"/>
          <w:sz w:val="22"/>
        </w:rPr>
        <w:t xml:space="preserve">; the proof for simpler cases such as for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3</m:t>
          </m:r>
        </m:oMath>
      </m:oMathPara>
      <w:r>
        <w:rPr>
          <w:rFonts w:ascii="Arial" w:eastAsia="Arial" w:hAnsi="Arial" w:cs="Arial"/>
          <w:sz w:val="22"/>
        </w:rPr>
        <w:t xml:space="preserve"> and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4</m:t>
          </m:r>
        </m:oMath>
      </m:oMathPara>
      <w:r>
        <w:rPr>
          <w:rFonts w:ascii="Arial" w:eastAsia="Arial" w:hAnsi="Arial" w:cs="Arial"/>
          <w:sz w:val="22"/>
        </w:rPr>
        <w:t xml:space="preserve"> could be modelled.</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Students may benefit from being extended to analyse further logic statements using tools such as truth tables, though this is not essential content.</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Some students may benefit from being extended through exploration of the truthfulness of the implication ‘If </w:t>
      </w:r>
      <m:oMathPara>
        <m:oMathParaPr>
          <m:jc m:val="left"/>
        </m:oMathParaPr>
        <m:oMath>
          <m:r>
            <w:rPr>
              <w:rFonts w:ascii="Arial" w:eastAsia="Arial" w:hAnsi="Arial" w:cs="Arial"/>
              <w:sz w:val="22"/>
            </w:rPr>
            <m:t>P</m:t>
          </m:r>
        </m:oMath>
      </m:oMathPara>
      <w:r>
        <w:rPr>
          <w:rFonts w:ascii="Arial" w:eastAsia="Arial" w:hAnsi="Arial" w:cs="Arial"/>
          <w:sz w:val="22"/>
        </w:rPr>
        <w:t xml:space="preserve"> then </w:t>
      </w:r>
      <m:oMathPara>
        <m:oMathParaPr>
          <m:jc m:val="left"/>
        </m:oMathParaPr>
        <m:oMath>
          <m:r>
            <w:rPr>
              <w:rFonts w:ascii="Arial" w:eastAsia="Arial" w:hAnsi="Arial" w:cs="Arial"/>
              <w:sz w:val="22"/>
            </w:rPr>
            <m:t>Q</m:t>
          </m:r>
        </m:oMath>
      </m:oMathPara>
      <w:r>
        <w:rPr>
          <w:rFonts w:ascii="Arial" w:eastAsia="Arial" w:hAnsi="Arial" w:cs="Arial"/>
          <w:sz w:val="22"/>
        </w:rPr>
        <w:t xml:space="preserve">’ when </w:t>
      </w:r>
      <m:oMathPara>
        <m:oMathParaPr>
          <m:jc m:val="left"/>
        </m:oMathParaPr>
        <m:oMath>
          <m:r>
            <w:rPr>
              <w:rFonts w:ascii="Arial" w:eastAsia="Arial" w:hAnsi="Arial" w:cs="Arial"/>
              <w:sz w:val="22"/>
            </w:rPr>
            <m:t>P</m:t>
          </m:r>
        </m:oMath>
      </m:oMathPara>
      <w:r>
        <w:rPr>
          <w:rFonts w:ascii="Arial" w:eastAsia="Arial" w:hAnsi="Arial" w:cs="Arial"/>
          <w:sz w:val="22"/>
        </w:rPr>
        <w:t xml:space="preserve"> is false and understand the necessity of these ‘vacuous truths’, but this is not essential content.</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To improve the clarity of a proof by induction, it is often helpful to include ‘signpost’ statements such as, ‘show result is true for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or ‘assume result is true for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k</m:t>
          </m:r>
        </m:oMath>
      </m:oMathPara>
      <w:r>
        <w:rPr>
          <w:rFonts w:ascii="Arial" w:eastAsia="Arial" w:hAnsi="Arial" w:cs="Arial"/>
          <w:sz w:val="22"/>
        </w:rPr>
        <w:t>’ to help outline and remind oneself the step being worked on before carrying out the algebraic manipulations required for that step. While these statements are not necessary, they help establish the structure of a proof by induction. It is important to remember that a proof is written for other readers, and practices that improve the readability and the logical flow of a proof are encouraged.</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 convenient and common notation for the result to be proven is </w:t>
      </w:r>
      <m:oMathPara>
        <m:oMathParaPr>
          <m:jc m:val="left"/>
        </m:oMathParaPr>
        <m:oMath>
          <m:r>
            <w:rPr>
              <w:rFonts w:ascii="Arial" w:eastAsia="Arial" w:hAnsi="Arial" w:cs="Arial"/>
              <w:sz w:val="22"/>
            </w:rPr>
            <m:t>P</m:t>
          </m:r>
          <m:d>
            <m:dPr>
              <m:sepChr m:val="|"/>
            </m:dPr>
            <m:e>
              <m:r>
                <w:rPr>
                  <w:rFonts w:ascii="Arial" w:eastAsia="Arial" w:hAnsi="Arial" w:cs="Arial"/>
                  <w:sz w:val="22"/>
                </w:rPr>
                <m:t>n</m:t>
              </m:r>
            </m:e>
          </m:d>
        </m:oMath>
      </m:oMathPara>
      <w:r>
        <w:rPr>
          <w:rFonts w:ascii="Arial" w:eastAsia="Arial" w:hAnsi="Arial" w:cs="Arial"/>
          <w:sz w:val="22"/>
        </w:rPr>
        <w:t xml:space="preserve"> (</w:t>
      </w:r>
      <m:oMathPara>
        <m:oMathParaPr>
          <m:jc m:val="left"/>
        </m:oMathParaPr>
        <m:oMath>
          <m:r>
            <w:rPr>
              <w:rFonts w:ascii="Arial" w:eastAsia="Arial" w:hAnsi="Arial" w:cs="Arial"/>
              <w:sz w:val="22"/>
            </w:rPr>
            <m:t>P</m:t>
          </m:r>
        </m:oMath>
      </m:oMathPara>
      <w:r>
        <w:rPr>
          <w:rFonts w:ascii="Arial" w:eastAsia="Arial" w:hAnsi="Arial" w:cs="Arial"/>
          <w:sz w:val="22"/>
        </w:rPr>
        <w:t xml:space="preserve"> for ‘proposition’). A proof by induction would then consist of proving </w:t>
      </w:r>
      <m:oMathPara>
        <m:oMathParaPr>
          <m:jc m:val="left"/>
        </m:oMathParaPr>
        <m:oMath>
          <m:r>
            <w:rPr>
              <w:rFonts w:ascii="Arial" w:eastAsia="Arial" w:hAnsi="Arial" w:cs="Arial"/>
              <w:sz w:val="22"/>
            </w:rPr>
            <m:t>P</m:t>
          </m:r>
          <m:d>
            <m:dPr>
              <m:sepChr m:val="|"/>
            </m:dPr>
            <m:e>
              <m:r>
                <w:rPr>
                  <w:rFonts w:ascii="Arial" w:eastAsia="Arial" w:hAnsi="Arial" w:cs="Arial"/>
                  <w:sz w:val="22"/>
                </w:rPr>
                <m:t>𝑎</m:t>
              </m:r>
            </m:e>
          </m:d>
        </m:oMath>
      </m:oMathPara>
      <w:r>
        <w:rPr>
          <w:rFonts w:ascii="Arial" w:eastAsia="Arial" w:hAnsi="Arial" w:cs="Arial"/>
          <w:sz w:val="22"/>
        </w:rPr>
        <w:t xml:space="preserve"> is true (where the base case is when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𝑎</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is a non-negative integer), assume </w:t>
      </w:r>
      <m:oMathPara>
        <m:oMathParaPr>
          <m:jc m:val="left"/>
        </m:oMathParaPr>
        <m:oMath>
          <m:r>
            <w:rPr>
              <w:rFonts w:ascii="Arial" w:eastAsia="Arial" w:hAnsi="Arial" w:cs="Arial"/>
              <w:sz w:val="22"/>
            </w:rPr>
            <m:t>P</m:t>
          </m:r>
          <m:d>
            <m:dPr>
              <m:sepChr m:val="|"/>
            </m:dPr>
            <m:e>
              <m:r>
                <w:rPr>
                  <w:rFonts w:ascii="Arial" w:eastAsia="Arial" w:hAnsi="Arial" w:cs="Arial"/>
                  <w:sz w:val="22"/>
                </w:rPr>
                <m:t>k</m:t>
              </m:r>
            </m:e>
          </m:d>
        </m:oMath>
      </m:oMathPara>
      <w:r>
        <w:rPr>
          <w:rFonts w:ascii="Arial" w:eastAsia="Arial" w:hAnsi="Arial" w:cs="Arial"/>
          <w:sz w:val="22"/>
        </w:rPr>
        <w:t xml:space="preserve"> is true (for some </w:t>
      </w:r>
      <m:oMathPara>
        <m:oMathParaPr>
          <m:jc m:val="left"/>
        </m:oMathParaPr>
        <m:oMath>
          <m:r>
            <w:rPr>
              <w:rFonts w:ascii="Arial" w:eastAsia="Arial" w:hAnsi="Arial" w:cs="Arial"/>
              <w:sz w:val="22"/>
            </w:rPr>
            <m:t>k</m:t>
          </m:r>
        </m:oMath>
      </m:oMathPara>
      <w:r>
        <w:rPr>
          <w:rFonts w:ascii="Arial" w:eastAsia="Arial" w:hAnsi="Arial" w:cs="Arial"/>
          <w:sz w:val="22"/>
        </w:rPr>
        <w:t xml:space="preserve">), then proving </w:t>
      </w:r>
      <m:oMathPara>
        <m:oMathParaPr>
          <m:jc m:val="left"/>
        </m:oMathParaPr>
        <m:oMath>
          <m:r>
            <w:rPr>
              <w:rFonts w:ascii="Arial" w:eastAsia="Arial" w:hAnsi="Arial" w:cs="Arial"/>
              <w:sz w:val="22"/>
            </w:rPr>
            <m:t>P</m:t>
          </m:r>
          <m:d>
            <m:dPr>
              <m:sepChr m:val="|"/>
            </m:dPr>
            <m:e>
              <m:r>
                <w:rPr>
                  <w:rFonts w:ascii="Arial" w:eastAsia="Arial" w:hAnsi="Arial" w:cs="Arial"/>
                  <w:sz w:val="22"/>
                </w:rPr>
                <m:t>k</m:t>
              </m:r>
              <m:r>
                <w:rPr>
                  <w:rFonts w:ascii="Arial" w:eastAsia="Arial" w:hAnsi="Arial" w:cs="Arial"/>
                  <w:sz w:val="22"/>
                </w:rPr>
                <m:t>+</m:t>
              </m:r>
              <m:r>
                <w:rPr>
                  <w:rFonts w:ascii="Arial" w:eastAsia="Arial" w:hAnsi="Arial" w:cs="Arial"/>
                  <w:sz w:val="22"/>
                </w:rPr>
                <m:t>1</m:t>
              </m:r>
            </m:e>
          </m:d>
        </m:oMath>
      </m:oMathPara>
      <w:r>
        <w:rPr>
          <w:rFonts w:ascii="Arial" w:eastAsia="Arial" w:hAnsi="Arial" w:cs="Arial"/>
          <w:sz w:val="22"/>
        </w:rPr>
        <w:t xml:space="preserve"> is true using the assumption, followed with an appropriate conclusion. Be mindful not to mix the </w:t>
      </w:r>
      <m:oMathPara>
        <m:oMathParaPr>
          <m:jc m:val="left"/>
        </m:oMathParaPr>
        <m:oMath>
          <m:r>
            <w:rPr>
              <w:rFonts w:ascii="Arial" w:eastAsia="Arial" w:hAnsi="Arial" w:cs="Arial"/>
              <w:sz w:val="22"/>
            </w:rPr>
            <m:t>P</m:t>
          </m:r>
          <m:d>
            <m:dPr>
              <m:sepChr m:val="|"/>
            </m:dPr>
            <m:e>
              <m:r>
                <w:rPr>
                  <w:rFonts w:ascii="Arial" w:eastAsia="Arial" w:hAnsi="Arial" w:cs="Arial"/>
                  <w:sz w:val="22"/>
                </w:rPr>
                <m:t>n</m:t>
              </m:r>
            </m:e>
          </m:d>
        </m:oMath>
      </m:oMathPara>
      <w:r>
        <w:rPr>
          <w:rFonts w:ascii="Arial" w:eastAsia="Arial" w:hAnsi="Arial" w:cs="Arial"/>
          <w:sz w:val="22"/>
        </w:rPr>
        <w:t xml:space="preserve"> notation with a similar notation used for polynomials. Some resources will use  </w:t>
      </w:r>
      <m:oMathPara>
        <m:oMathParaPr>
          <m:jc m:val="left"/>
        </m:oMathParaPr>
        <m:oMath>
          <m:r>
            <w:rPr>
              <w:rFonts w:ascii="Arial" w:eastAsia="Arial" w:hAnsi="Arial" w:cs="Arial"/>
              <w:sz w:val="22"/>
            </w:rPr>
            <m:t>S</m:t>
          </m:r>
          <m:d>
            <m:dPr>
              <m:sepChr m:val="|"/>
            </m:dPr>
            <m:e>
              <m:r>
                <w:rPr>
                  <w:rFonts w:ascii="Arial" w:eastAsia="Arial" w:hAnsi="Arial" w:cs="Arial"/>
                  <w:sz w:val="22"/>
                </w:rPr>
                <m:t>n</m:t>
              </m:r>
            </m:e>
          </m:d>
        </m:oMath>
      </m:oMathPara>
      <w:r>
        <w:rPr>
          <w:rFonts w:ascii="Arial" w:eastAsia="Arial" w:hAnsi="Arial" w:cs="Arial"/>
          <w:sz w:val="22"/>
        </w:rPr>
        <w:t xml:space="preserve"> (</w:t>
      </w:r>
      <m:oMathPara>
        <m:oMathParaPr>
          <m:jc m:val="left"/>
        </m:oMathParaPr>
        <m:oMath>
          <m:r>
            <w:rPr>
              <w:rFonts w:ascii="Arial" w:eastAsia="Arial" w:hAnsi="Arial" w:cs="Arial"/>
              <w:sz w:val="22"/>
            </w:rPr>
            <m:t>S</m:t>
          </m:r>
        </m:oMath>
      </m:oMathPara>
      <w:r>
        <w:rPr>
          <w:rFonts w:ascii="Arial" w:eastAsia="Arial" w:hAnsi="Arial" w:cs="Arial"/>
          <w:sz w:val="22"/>
        </w:rPr>
        <w:t xml:space="preserve"> for ‘statement’) as a workaround, particularly when proving results involving polynomials.</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Suitable conclusions such as ‘</w:t>
      </w:r>
      <m:oMathPara>
        <m:oMathParaPr>
          <m:jc m:val="left"/>
        </m:oMathParaPr>
        <m:oMath>
          <m:r>
            <w:rPr>
              <w:rFonts w:ascii="Arial" w:eastAsia="Arial" w:hAnsi="Arial" w:cs="Arial"/>
              <w:sz w:val="22"/>
            </w:rPr>
            <m:t>∴</m:t>
          </m:r>
          <m:r>
            <m:rPr>
              <m:nor/>
            </m:rPr>
            <w:rPr>
              <w:rFonts w:ascii="Arial" w:eastAsia="Arial" w:hAnsi="Arial" w:cs="Arial"/>
              <w:sz w:val="22"/>
            </w:rPr>
            <m:t>result is true for </m:t>
          </m:r>
          <m:r>
            <w:rPr>
              <w:rFonts w:ascii="Arial" w:eastAsia="Arial" w:hAnsi="Arial" w:cs="Arial"/>
              <w:sz w:val="22"/>
            </w:rPr>
            <m:t>n</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or ‘</w:t>
      </w:r>
      <m:oMathPara>
        <m:oMathParaPr>
          <m:jc m:val="left"/>
        </m:oMathParaPr>
        <m:oMath>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k</m:t>
              </m:r>
              <m:r>
                <w:rPr>
                  <w:rFonts w:ascii="Arial" w:eastAsia="Arial" w:hAnsi="Arial" w:cs="Arial"/>
                  <w:sz w:val="22"/>
                </w:rPr>
                <m:t>+</m:t>
              </m:r>
              <m:r>
                <w:rPr>
                  <w:rFonts w:ascii="Arial" w:eastAsia="Arial" w:hAnsi="Arial" w:cs="Arial"/>
                  <w:sz w:val="22"/>
                </w:rPr>
                <m:t>1</m:t>
              </m:r>
            </m:e>
          </m:d>
          <m:r>
            <m:rPr>
              <m:nor/>
            </m:rPr>
            <w:rPr>
              <w:rFonts w:ascii="Arial" w:eastAsia="Arial" w:hAnsi="Arial" w:cs="Arial"/>
              <w:sz w:val="22"/>
            </w:rPr>
            <m:t> is true if </m:t>
          </m:r>
          <m:r>
            <w:rPr>
              <w:rFonts w:ascii="Arial" w:eastAsia="Arial" w:hAnsi="Arial" w:cs="Arial"/>
              <w:sz w:val="22"/>
            </w:rPr>
            <m:t>P</m:t>
          </m:r>
          <m:d>
            <m:dPr>
              <m:sepChr m:val="|"/>
            </m:dPr>
            <m:e>
              <m:r>
                <w:rPr>
                  <w:rFonts w:ascii="Arial" w:eastAsia="Arial" w:hAnsi="Arial" w:cs="Arial"/>
                  <w:sz w:val="22"/>
                </w:rPr>
                <m:t>k</m:t>
              </m:r>
            </m:e>
          </m:d>
          <m:r>
            <m:rPr>
              <m:nor/>
            </m:rPr>
            <w:rPr>
              <w:rFonts w:ascii="Arial" w:eastAsia="Arial" w:hAnsi="Arial" w:cs="Arial"/>
              <w:sz w:val="22"/>
            </w:rPr>
            <m:t> is</m:t>
          </m:r>
        </m:oMath>
      </m:oMathPara>
      <w:r>
        <w:rPr>
          <w:rFonts w:ascii="Arial" w:eastAsia="Arial" w:hAnsi="Arial" w:cs="Arial"/>
          <w:sz w:val="22"/>
        </w:rPr>
        <w:t xml:space="preserve"> </w:t>
      </w:r>
      <m:oMathPara>
        <m:oMathParaPr>
          <m:jc m:val="left"/>
        </m:oMathParaPr>
        <m:oMath>
          <m:r>
            <m:rPr>
              <m:nor/>
            </m:rPr>
            <w:rPr>
              <w:rFonts w:ascii="Arial" w:eastAsia="Arial" w:hAnsi="Arial" w:cs="Arial"/>
              <w:sz w:val="22"/>
            </w:rPr>
            <m:t>assumed true</m:t>
          </m:r>
        </m:oMath>
      </m:oMathPara>
      <w:r>
        <w:rPr>
          <w:rFonts w:ascii="Arial" w:eastAsia="Arial" w:hAnsi="Arial" w:cs="Arial"/>
          <w:sz w:val="22"/>
        </w:rPr>
        <w:t>’ should be included at each critical step of a proof by induction.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Diversity of learners</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Teachers should consider the accessibility of tools and resources. Considerations for tools such as spreadsheets, calculators and applications may include compatibility with screen readers and other assistive technologies including alternative input devices and the use of accessible calculators (see </w:t>
      </w:r>
      <w:hyperlink r:id="rId9" w:tgtFrame="_blank" w:history="1">
        <w:r>
          <w:rPr>
            <w:rStyle w:val="Hyperlink"/>
            <w:rFonts w:ascii="Arial" w:eastAsia="Arial" w:hAnsi="Arial" w:cs="Arial"/>
            <w:color w:val="0000EE"/>
            <w:sz w:val="22"/>
            <w:u w:color="0000EE"/>
          </w:rPr>
          <w:t>approved calculators</w:t>
        </w:r>
      </w:hyperlink>
      <w:r>
        <w:rPr>
          <w:rFonts w:ascii="Arial" w:eastAsia="Arial" w:hAnsi="Arial" w:cs="Arial"/>
          <w:sz w:val="22"/>
        </w:rPr>
        <w:t>).</w:t>
      </w:r>
      <w:r>
        <w:rPr>
          <w:rStyle w:val="Strong"/>
          <w:rFonts w:ascii="Arial" w:eastAsia="Arial" w:hAnsi="Arial" w:cs="Arial"/>
          <w:b/>
          <w:bCs/>
          <w:sz w:val="22"/>
        </w:rPr>
        <w:t xml:space="preserve"> </w:t>
      </w:r>
      <w:r>
        <w:rPr>
          <w:rFonts w:ascii="Arial" w:eastAsia="Arial" w:hAnsi="Arial" w:cs="Arial"/>
          <w:sz w:val="22"/>
        </w:rPr>
        <w:t>Considerations for resources may include the language demands, readability of and long descriptions for images and providing alternative text for graphs and diagrams.</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with disability may require </w:t>
      </w:r>
      <w:hyperlink r:id="rId10"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including access to visual or digital aids to communicate and demonstrate knowledge, understanding and skills.</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for whom </w:t>
      </w:r>
      <w:hyperlink r:id="rId11" w:tgtFrame="_blank" w:history="1">
        <w:r>
          <w:rPr>
            <w:rStyle w:val="Hyperlink"/>
            <w:rFonts w:ascii="Arial" w:eastAsia="Arial" w:hAnsi="Arial" w:cs="Arial"/>
            <w:color w:val="0000EE"/>
            <w:sz w:val="22"/>
            <w:u w:color="0000EE"/>
          </w:rPr>
          <w:t>English is an additional language or dialect (EAL/D)</w:t>
        </w:r>
      </w:hyperlink>
      <w:r>
        <w:rPr>
          <w:rFonts w:ascii="Arial" w:eastAsia="Arial" w:hAnsi="Arial" w:cs="Arial"/>
          <w:sz w:val="22"/>
        </w:rPr>
        <w:t xml:space="preserve"> may require additional support and targeted strategies in learning language specific to mathematics.</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The pace and complexity of learning may need to be adjusted for students who progress at different rates.</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4" w:name="_Toc256000004"/>
      <w:r>
        <w:rPr>
          <w:rFonts w:ascii="Arial" w:eastAsia="Arial" w:hAnsi="Arial" w:cs="Arial"/>
          <w:b/>
          <w:i w:val="0"/>
          <w:color w:val="002664"/>
          <w:sz w:val="30"/>
        </w:rPr>
        <w:t>Teaching advice for Further work with vectors</w:t>
      </w:r>
      <w:bookmarkEnd w:id="4"/>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3"/>
        </w:numPr>
        <w:spacing w:before="0" w:after="120" w:line="276" w:lineRule="auto"/>
        <w:ind w:left="397" w:hanging="397"/>
        <w:contextualSpacing/>
        <w:rPr>
          <w:rFonts w:ascii="Arial" w:eastAsia="Arial" w:hAnsi="Arial" w:cs="Arial"/>
          <w:sz w:val="22"/>
        </w:rPr>
      </w:pPr>
      <w:r>
        <w:rPr>
          <w:rFonts w:ascii="Arial" w:eastAsia="Arial" w:hAnsi="Arial" w:cs="Arial"/>
          <w:sz w:val="22"/>
        </w:rPr>
        <w:t>Further work with vectors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Purpose</w:t>
      </w:r>
    </w:p>
    <w:p>
      <w:pPr>
        <w:keepNext w:val="0"/>
        <w:spacing w:before="0" w:after="160" w:line="276" w:lineRule="auto"/>
        <w:rPr>
          <w:rFonts w:ascii="Arial" w:eastAsia="Arial" w:hAnsi="Arial" w:cs="Arial"/>
        </w:rPr>
      </w:pPr>
      <w:r>
        <w:rPr>
          <w:rFonts w:ascii="Arial" w:eastAsia="Arial" w:hAnsi="Arial" w:cs="Arial"/>
          <w:sz w:val="22"/>
        </w:rPr>
        <w:t>A knowledge of vectors enables the understanding of the behaviour of objects in two dimensions and ways in which this behaviour can be expressed, including the consideration of position, displacement and movement.</w:t>
      </w:r>
    </w:p>
    <w:p>
      <w:pPr>
        <w:keepNext w:val="0"/>
        <w:spacing w:before="0" w:after="160" w:line="276" w:lineRule="auto"/>
        <w:rPr>
          <w:rFonts w:ascii="Arial" w:eastAsia="Arial" w:hAnsi="Arial" w:cs="Arial"/>
        </w:rPr>
      </w:pPr>
      <w:r>
        <w:rPr>
          <w:rFonts w:ascii="Arial" w:eastAsia="Arial" w:hAnsi="Arial" w:cs="Arial"/>
          <w:sz w:val="22"/>
        </w:rPr>
        <w:t>The study of vectors is important in developing students’ understanding of an object’s representation and behaviour in two dimensions using a variety of notations, and how to use these notations effectively to explore the geometry of a situation. Vectors are used in many fields of study, including engineering, structural analysis and navigation.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Cartesian equation</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Cauchy–Schwarz inequality</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collinear</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commutative law</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direction vector</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distributive law</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gradient</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gradient–intercept form</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parallel</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parameter</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position vector</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scalar</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scalar product</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skew lines</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vector</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vector equation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Related Stage 5 Path content</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Linear relationships C</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Non-linear relationships C</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Equations C</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Properties of geometrical figures C</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Circle geometry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Sequencing advice</w:t>
      </w:r>
    </w:p>
    <w:p>
      <w:pPr>
        <w:keepNext w:val="0"/>
        <w:spacing w:before="0" w:after="160" w:line="276" w:lineRule="auto"/>
        <w:rPr>
          <w:rFonts w:ascii="Arial" w:eastAsia="Arial" w:hAnsi="Arial" w:cs="Arial"/>
        </w:rPr>
      </w:pPr>
      <w:r>
        <w:rPr>
          <w:rFonts w:ascii="Arial" w:eastAsia="Arial" w:hAnsi="Arial" w:cs="Arial"/>
          <w:sz w:val="22"/>
        </w:rPr>
        <w:t>The content in the focus area Further work with vectors builds on content in:</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Extension 1 Year 12 Introduction to vectors.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4669"/>
        <w:gridCol w:w="4781"/>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Course/Stage/Focus area/Post-school paths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midpoint and distance formulas in coordinate geometry are connected to vector equations of circles and spheres.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 Linear relationships C</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The form </w:t>
            </w:r>
            <m:oMathPara>
              <m:oMathParaPr>
                <m:jc m:val="left"/>
              </m:oMathParaPr>
              <m:oMath>
                <m:r>
                  <m:rPr>
                    <m:sty m:val="b"/>
                  </m:rPr>
                  <w:rPr>
                    <w:rFonts w:ascii="Arial" w:eastAsia="Arial" w:hAnsi="Arial" w:cs="Arial"/>
                    <w:sz w:val="22"/>
                  </w:rPr>
                  <m:t>r</m:t>
                </m:r>
                <m:r>
                  <w:rPr>
                    <w:rFonts w:ascii="Arial" w:eastAsia="Arial" w:hAnsi="Arial" w:cs="Arial"/>
                    <w:sz w:val="22"/>
                  </w:rPr>
                  <m:t>=</m:t>
                </m:r>
                <m:r>
                  <m:rPr>
                    <m:sty m:val="b"/>
                  </m:rPr>
                  <w:rPr>
                    <w:rFonts w:ascii="Arial" w:eastAsia="Arial" w:hAnsi="Arial" w:cs="Arial"/>
                    <w:sz w:val="22"/>
                  </w:rPr>
                  <m:t>a</m:t>
                </m:r>
                <m:r>
                  <w:rPr>
                    <w:rFonts w:ascii="Arial" w:eastAsia="Arial" w:hAnsi="Arial" w:cs="Arial"/>
                    <w:sz w:val="22"/>
                  </w:rPr>
                  <m:t>+</m:t>
                </m:r>
                <m:r>
                  <w:rPr>
                    <w:rFonts w:ascii="Arial" w:eastAsia="Arial" w:hAnsi="Arial" w:cs="Arial"/>
                    <w:sz w:val="22"/>
                  </w:rPr>
                  <m:t>λ</m:t>
                </m:r>
                <m:r>
                  <m:rPr>
                    <m:sty m:val="b"/>
                  </m:rPr>
                  <w:rPr>
                    <w:rFonts w:ascii="Arial" w:eastAsia="Arial" w:hAnsi="Arial" w:cs="Arial"/>
                    <w:sz w:val="22"/>
                  </w:rPr>
                  <m:t>b</m:t>
                </m:r>
              </m:oMath>
            </m:oMathPara>
            <w:r>
              <w:rPr>
                <w:rStyle w:val="Strong"/>
                <w:rFonts w:ascii="Arial" w:eastAsia="Arial" w:hAnsi="Arial" w:cs="Arial"/>
                <w:b/>
                <w:bCs/>
                <w:i w:val="0"/>
                <w:iCs w:val="0"/>
                <w:smallCaps w:val="0"/>
                <w:color w:val="000000"/>
                <w:sz w:val="22"/>
              </w:rPr>
              <w:t> </w:t>
            </w:r>
            <w:r>
              <w:rPr>
                <w:rFonts w:ascii="Arial" w:eastAsia="Arial" w:hAnsi="Arial" w:cs="Arial"/>
                <w:b w:val="0"/>
                <w:bCs w:val="0"/>
                <w:i w:val="0"/>
                <w:iCs w:val="0"/>
                <w:smallCaps w:val="0"/>
                <w:color w:val="000000"/>
                <w:sz w:val="22"/>
              </w:rPr>
              <w:t xml:space="preserve">is analogous to the point–gradient form of a line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m:t>
                </m:r>
                <m:r>
                  <w:rPr>
                    <w:rFonts w:ascii="Arial" w:eastAsia="Arial" w:hAnsi="Arial" w:cs="Arial"/>
                    <w:sz w:val="22"/>
                  </w:rPr>
                  <m:t>x</m:t>
                </m:r>
                <m:r>
                  <w:rPr>
                    <w:rFonts w:ascii="Arial" w:eastAsia="Arial" w:hAnsi="Arial" w:cs="Arial"/>
                    <w:sz w:val="22"/>
                  </w:rPr>
                  <m:t>+</m:t>
                </m:r>
                <m:r>
                  <w:rPr>
                    <w:rFonts w:ascii="Arial" w:eastAsia="Arial" w:hAnsi="Arial" w:cs="Arial"/>
                    <w:sz w:val="22"/>
                  </w:rPr>
                  <m:t>c</m:t>
                </m:r>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Connections can be made with the direction vector </w:t>
            </w:r>
            <m:oMathPara>
              <m:oMathParaPr>
                <m:jc m:val="left"/>
              </m:oMathParaPr>
              <m:oMath>
                <m:r>
                  <m:rPr>
                    <m:sty m:val="b"/>
                  </m:rPr>
                  <w:rPr>
                    <w:rFonts w:ascii="Arial" w:eastAsia="Arial" w:hAnsi="Arial" w:cs="Arial"/>
                    <w:sz w:val="22"/>
                  </w:rPr>
                  <m:t>b</m:t>
                </m:r>
              </m:oMath>
            </m:oMathPara>
            <w:r>
              <w:rPr>
                <w:rFonts w:ascii="Arial" w:eastAsia="Arial" w:hAnsi="Arial" w:cs="Arial"/>
                <w:b w:val="0"/>
                <w:bCs w:val="0"/>
                <w:i w:val="0"/>
                <w:iCs w:val="0"/>
                <w:smallCaps w:val="0"/>
                <w:color w:val="000000"/>
                <w:sz w:val="22"/>
              </w:rPr>
              <w:t xml:space="preserve"> and the gradient </w:t>
            </w:r>
            <m:oMathPara>
              <m:oMathParaPr>
                <m:jc m:val="left"/>
              </m:oMathParaPr>
              <m:oMath>
                <m:r>
                  <w:rPr>
                    <w:rFonts w:ascii="Arial" w:eastAsia="Arial" w:hAnsi="Arial" w:cs="Arial"/>
                    <w:sz w:val="22"/>
                  </w:rPr>
                  <m:t>m</m:t>
                </m:r>
              </m:oMath>
            </m:oMathPara>
            <w:r>
              <w:rPr>
                <w:rFonts w:ascii="Arial" w:eastAsia="Arial" w:hAnsi="Arial" w:cs="Arial"/>
                <w:b w:val="0"/>
                <w:bCs w:val="0"/>
                <w:i w:val="0"/>
                <w:iCs w:val="0"/>
                <w:smallCaps w:val="0"/>
                <w:color w:val="000000"/>
                <w:sz w:val="22"/>
              </w:rPr>
              <w:t>.</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Working with functions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Determining if two lines in three dimensions intersect requires the skill of solving equations simultaneously.</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 Equations C</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Working with functions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Defining curves parametrically using vectors requires skills of eliminating a parameter to find the Cartesian equation of the curve.</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 Non-linear relationships C</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Working with functions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11 Further work with functions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Proving geometrical results using vectors involves an understanding of geometrical proof and may involve properties of triangles and quadrilaterals and circle geometry theorems.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w:t>
            </w:r>
          </w:p>
          <w:p>
            <w:pPr>
              <w:pStyle w:val="ListParagraph"/>
              <w:keepNext/>
              <w:numPr>
                <w:ilvl w:val="0"/>
                <w:numId w:val="17"/>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Properties of geometrical figures C</w:t>
            </w:r>
          </w:p>
          <w:p>
            <w:pPr>
              <w:pStyle w:val="ListParagraph"/>
              <w:keepNext/>
              <w:numPr>
                <w:ilvl w:val="0"/>
                <w:numId w:val="17"/>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Circle geometry</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Finite sequences of real numbers such as </w:t>
            </w:r>
            <m:oMathPara>
              <m:oMathParaPr>
                <m:jc m:val="left"/>
              </m:oMathParaPr>
              <m:oMath>
                <m:sSub>
                  <m:e>
                    <m:r>
                      <w:rPr>
                        <w:rFonts w:ascii="Arial" w:eastAsia="Arial" w:hAnsi="Arial" w:cs="Arial"/>
                        <w:sz w:val="22"/>
                      </w:rPr>
                      <m:t>x</m:t>
                    </m:r>
                  </m:e>
                  <m:sub>
                    <m:r>
                      <w:rPr>
                        <w:rFonts w:ascii="Arial" w:eastAsia="Arial" w:hAnsi="Arial" w:cs="Arial"/>
                        <w:sz w:val="22"/>
                      </w:rPr>
                      <m:t>1</m:t>
                    </m:r>
                  </m:sub>
                </m:sSub>
              </m:oMath>
            </m:oMathPara>
            <w:r>
              <w:rPr>
                <w:rFonts w:ascii="Arial" w:eastAsia="Arial" w:hAnsi="Arial" w:cs="Arial"/>
                <w:b w:val="0"/>
                <w:bCs w:val="0"/>
                <w:i w:val="0"/>
                <w:iCs w:val="0"/>
                <w:smallCaps w:val="0"/>
                <w:color w:val="000000"/>
                <w:sz w:val="22"/>
              </w:rPr>
              <w:t xml:space="preserve">, </w:t>
            </w:r>
            <m:oMathPara>
              <m:oMathParaPr>
                <m:jc m:val="left"/>
              </m:oMathParaPr>
              <m:oMath>
                <m:sSub>
                  <m:e>
                    <m:r>
                      <w:rPr>
                        <w:rFonts w:ascii="Arial" w:eastAsia="Arial" w:hAnsi="Arial" w:cs="Arial"/>
                        <w:sz w:val="22"/>
                      </w:rPr>
                      <m:t>x</m:t>
                    </m:r>
                  </m:e>
                  <m:sub>
                    <m:r>
                      <w:rPr>
                        <w:rFonts w:ascii="Arial" w:eastAsia="Arial" w:hAnsi="Arial" w:cs="Arial"/>
                        <w:sz w:val="22"/>
                      </w:rPr>
                      <m:t>2</m:t>
                    </m:r>
                  </m:sub>
                </m:sSub>
              </m:oMath>
            </m:oMathPara>
            <w:r>
              <w:rPr>
                <w:rFonts w:ascii="Arial" w:eastAsia="Arial" w:hAnsi="Arial" w:cs="Arial"/>
                <w:b w:val="0"/>
                <w:bCs w:val="0"/>
                <w:i w:val="0"/>
                <w:iCs w:val="0"/>
                <w:smallCaps w:val="0"/>
                <w:color w:val="000000"/>
                <w:sz w:val="22"/>
              </w:rPr>
              <w:t xml:space="preserve">, </w:t>
            </w:r>
            <m:oMathPara>
              <m:oMathParaPr>
                <m:jc m:val="left"/>
              </m:oMathParaPr>
              <m:oMath>
                <m:sSub>
                  <m:e>
                    <m:r>
                      <w:rPr>
                        <w:rFonts w:ascii="Arial" w:eastAsia="Arial" w:hAnsi="Arial" w:cs="Arial"/>
                        <w:sz w:val="22"/>
                      </w:rPr>
                      <m:t>x</m:t>
                    </m:r>
                  </m:e>
                  <m:sub>
                    <m:r>
                      <w:rPr>
                        <w:rFonts w:ascii="Arial" w:eastAsia="Arial" w:hAnsi="Arial" w:cs="Arial"/>
                        <w:sz w:val="22"/>
                      </w:rPr>
                      <m:t>3</m:t>
                    </m:r>
                  </m:sub>
                </m:sSub>
              </m:oMath>
            </m:oMathPara>
            <w:r>
              <w:rPr>
                <w:rFonts w:ascii="Arial" w:eastAsia="Arial" w:hAnsi="Arial" w:cs="Arial"/>
                <w:b w:val="0"/>
                <w:bCs w:val="0"/>
                <w:i w:val="0"/>
                <w:iCs w:val="0"/>
                <w:smallCaps w:val="0"/>
                <w:color w:val="000000"/>
                <w:sz w:val="22"/>
              </w:rPr>
              <w:t xml:space="preserve"> and </w:t>
            </w:r>
            <m:oMathPara>
              <m:oMathParaPr>
                <m:jc m:val="left"/>
              </m:oMathParaPr>
              <m:oMath>
                <m:sSub>
                  <m:e>
                    <m:r>
                      <w:rPr>
                        <w:rFonts w:ascii="Arial" w:eastAsia="Arial" w:hAnsi="Arial" w:cs="Arial"/>
                        <w:sz w:val="22"/>
                      </w:rPr>
                      <m:t>y</m:t>
                    </m:r>
                  </m:e>
                  <m:sub>
                    <m:r>
                      <w:rPr>
                        <w:rFonts w:ascii="Arial" w:eastAsia="Arial" w:hAnsi="Arial" w:cs="Arial"/>
                        <w:sz w:val="22"/>
                      </w:rPr>
                      <m:t>1</m:t>
                    </m:r>
                  </m:sub>
                </m:sSub>
              </m:oMath>
            </m:oMathPara>
            <w:r>
              <w:rPr>
                <w:rFonts w:ascii="Arial" w:eastAsia="Arial" w:hAnsi="Arial" w:cs="Arial"/>
                <w:b w:val="0"/>
                <w:bCs w:val="0"/>
                <w:i w:val="0"/>
                <w:iCs w:val="0"/>
                <w:smallCaps w:val="0"/>
                <w:color w:val="000000"/>
                <w:sz w:val="22"/>
              </w:rPr>
              <w:t xml:space="preserve">, </w:t>
            </w:r>
            <m:oMathPara>
              <m:oMathParaPr>
                <m:jc m:val="left"/>
              </m:oMathParaPr>
              <m:oMath>
                <m:sSub>
                  <m:e>
                    <m:r>
                      <w:rPr>
                        <w:rFonts w:ascii="Arial" w:eastAsia="Arial" w:hAnsi="Arial" w:cs="Arial"/>
                        <w:sz w:val="22"/>
                      </w:rPr>
                      <m:t>y</m:t>
                    </m:r>
                  </m:e>
                  <m:sub>
                    <m:r>
                      <w:rPr>
                        <w:rFonts w:ascii="Arial" w:eastAsia="Arial" w:hAnsi="Arial" w:cs="Arial"/>
                        <w:sz w:val="22"/>
                      </w:rPr>
                      <m:t>2</m:t>
                    </m:r>
                  </m:sub>
                </m:sSub>
              </m:oMath>
            </m:oMathPara>
            <w:r>
              <w:rPr>
                <w:rFonts w:ascii="Arial" w:eastAsia="Arial" w:hAnsi="Arial" w:cs="Arial"/>
                <w:b w:val="0"/>
                <w:bCs w:val="0"/>
                <w:i w:val="0"/>
                <w:iCs w:val="0"/>
                <w:smallCaps w:val="0"/>
                <w:color w:val="000000"/>
                <w:sz w:val="22"/>
              </w:rPr>
              <w:t xml:space="preserve">, </w:t>
            </w:r>
            <m:oMathPara>
              <m:oMathParaPr>
                <m:jc m:val="left"/>
              </m:oMathParaPr>
              <m:oMath>
                <m:sSub>
                  <m:e>
                    <m:r>
                      <w:rPr>
                        <w:rFonts w:ascii="Arial" w:eastAsia="Arial" w:hAnsi="Arial" w:cs="Arial"/>
                        <w:sz w:val="22"/>
                      </w:rPr>
                      <m:t>y</m:t>
                    </m:r>
                  </m:e>
                  <m:sub>
                    <m:r>
                      <w:rPr>
                        <w:rFonts w:ascii="Arial" w:eastAsia="Arial" w:hAnsi="Arial" w:cs="Arial"/>
                        <w:sz w:val="22"/>
                      </w:rPr>
                      <m:t>3</m:t>
                    </m:r>
                  </m:sub>
                </m:sSub>
              </m:oMath>
            </m:oMathPara>
            <w:r>
              <w:rPr>
                <w:rFonts w:ascii="Arial" w:eastAsia="Arial" w:hAnsi="Arial" w:cs="Arial"/>
                <w:b w:val="0"/>
                <w:bCs w:val="0"/>
                <w:i w:val="0"/>
                <w:iCs w:val="0"/>
                <w:smallCaps w:val="0"/>
                <w:color w:val="000000"/>
                <w:sz w:val="22"/>
              </w:rPr>
              <w:t xml:space="preserve"> can be represented as vectors by defining </w:t>
            </w:r>
            <m:oMathPara>
              <m:oMathParaPr>
                <m:jc m:val="left"/>
              </m:oMathParaPr>
              <m:oMath>
                <m:r>
                  <m:rPr>
                    <m:sty m:val="b"/>
                  </m:rPr>
                  <w:rPr>
                    <w:rFonts w:ascii="Arial" w:eastAsia="Arial" w:hAnsi="Arial" w:cs="Arial"/>
                    <w:sz w:val="22"/>
                  </w:rPr>
                  <m:t>a</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1</m:t>
                    </m:r>
                  </m:sub>
                </m:sSub>
                <m:r>
                  <m:rPr>
                    <m:sty m:val="b"/>
                  </m:rPr>
                  <w:rPr>
                    <w:rFonts w:ascii="Arial" w:eastAsia="Arial" w:hAnsi="Arial" w:cs="Arial"/>
                    <w:sz w:val="22"/>
                  </w:rPr>
                  <m:t>i</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2</m:t>
                    </m:r>
                  </m:sub>
                </m:sSub>
                <m:r>
                  <m:rPr>
                    <m:sty m:val="b"/>
                  </m:rPr>
                  <w:rPr>
                    <w:rFonts w:ascii="Arial" w:eastAsia="Arial" w:hAnsi="Arial" w:cs="Arial"/>
                    <w:sz w:val="22"/>
                  </w:rPr>
                  <m:t>j</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3</m:t>
                    </m:r>
                  </m:sub>
                </m:sSub>
                <m:r>
                  <m:rPr>
                    <m:sty m:val="b"/>
                  </m:rPr>
                  <w:rPr>
                    <w:rFonts w:ascii="Arial" w:eastAsia="Arial" w:hAnsi="Arial" w:cs="Arial"/>
                    <w:sz w:val="22"/>
                  </w:rPr>
                  <m:t>k</m:t>
                </m:r>
              </m:oMath>
            </m:oMathPara>
            <w:r>
              <w:rPr>
                <w:rFonts w:ascii="Arial" w:eastAsia="Arial" w:hAnsi="Arial" w:cs="Arial"/>
                <w:b w:val="0"/>
                <w:bCs w:val="0"/>
                <w:i w:val="0"/>
                <w:iCs w:val="0"/>
                <w:smallCaps w:val="0"/>
                <w:color w:val="000000"/>
                <w:sz w:val="22"/>
              </w:rPr>
              <w:t xml:space="preserve"> and </w:t>
            </w:r>
            <m:oMathPara>
              <m:oMathParaPr>
                <m:jc m:val="left"/>
              </m:oMathParaPr>
              <m:oMath>
                <m:r>
                  <m:rPr>
                    <m:sty m:val="b"/>
                  </m:rPr>
                  <w:rPr>
                    <w:rFonts w:ascii="Arial" w:eastAsia="Arial" w:hAnsi="Arial" w:cs="Arial"/>
                    <w:sz w:val="22"/>
                  </w:rPr>
                  <m:t>b</m:t>
                </m:r>
                <m:r>
                  <w:rPr>
                    <w:rFonts w:ascii="Arial" w:eastAsia="Arial" w:hAnsi="Arial" w:cs="Arial"/>
                    <w:sz w:val="22"/>
                  </w:rPr>
                  <m:t>=</m:t>
                </m:r>
                <m:sSub>
                  <m:e>
                    <m:r>
                      <w:rPr>
                        <w:rFonts w:ascii="Arial" w:eastAsia="Arial" w:hAnsi="Arial" w:cs="Arial"/>
                        <w:sz w:val="22"/>
                      </w:rPr>
                      <m:t>y</m:t>
                    </m:r>
                  </m:e>
                  <m:sub>
                    <m:r>
                      <w:rPr>
                        <w:rFonts w:ascii="Arial" w:eastAsia="Arial" w:hAnsi="Arial" w:cs="Arial"/>
                        <w:sz w:val="22"/>
                      </w:rPr>
                      <m:t>1</m:t>
                    </m:r>
                  </m:sub>
                </m:sSub>
                <m:r>
                  <m:rPr>
                    <m:sty m:val="b"/>
                  </m:rPr>
                  <w:rPr>
                    <w:rFonts w:ascii="Arial" w:eastAsia="Arial" w:hAnsi="Arial" w:cs="Arial"/>
                    <w:sz w:val="22"/>
                  </w:rPr>
                  <m:t>i</m:t>
                </m:r>
                <m:r>
                  <w:rPr>
                    <w:rFonts w:ascii="Arial" w:eastAsia="Arial" w:hAnsi="Arial" w:cs="Arial"/>
                    <w:sz w:val="22"/>
                  </w:rPr>
                  <m:t>+</m:t>
                </m:r>
                <m:sSub>
                  <m:e>
                    <m:r>
                      <w:rPr>
                        <w:rFonts w:ascii="Arial" w:eastAsia="Arial" w:hAnsi="Arial" w:cs="Arial"/>
                        <w:sz w:val="22"/>
                      </w:rPr>
                      <m:t>y</m:t>
                    </m:r>
                  </m:e>
                  <m:sub>
                    <m:r>
                      <w:rPr>
                        <w:rFonts w:ascii="Arial" w:eastAsia="Arial" w:hAnsi="Arial" w:cs="Arial"/>
                        <w:sz w:val="22"/>
                      </w:rPr>
                      <m:t>2</m:t>
                    </m:r>
                  </m:sub>
                </m:sSub>
                <m:r>
                  <m:rPr>
                    <m:sty m:val="b"/>
                  </m:rPr>
                  <w:rPr>
                    <w:rFonts w:ascii="Arial" w:eastAsia="Arial" w:hAnsi="Arial" w:cs="Arial"/>
                    <w:sz w:val="22"/>
                  </w:rPr>
                  <m:t>j</m:t>
                </m:r>
                <m:r>
                  <w:rPr>
                    <w:rFonts w:ascii="Arial" w:eastAsia="Arial" w:hAnsi="Arial" w:cs="Arial"/>
                    <w:sz w:val="22"/>
                  </w:rPr>
                  <m:t>+</m:t>
                </m:r>
                <m:sSub>
                  <m:e>
                    <m:r>
                      <w:rPr>
                        <w:rFonts w:ascii="Arial" w:eastAsia="Arial" w:hAnsi="Arial" w:cs="Arial"/>
                        <w:sz w:val="22"/>
                      </w:rPr>
                      <m:t>y</m:t>
                    </m:r>
                  </m:e>
                  <m:sub>
                    <m:r>
                      <w:rPr>
                        <w:rFonts w:ascii="Arial" w:eastAsia="Arial" w:hAnsi="Arial" w:cs="Arial"/>
                        <w:sz w:val="22"/>
                      </w:rPr>
                      <m:t>3</m:t>
                    </m:r>
                  </m:sub>
                </m:sSub>
                <m:r>
                  <m:rPr>
                    <m:sty m:val="b"/>
                  </m:rPr>
                  <w:rPr>
                    <w:rFonts w:ascii="Arial" w:eastAsia="Arial" w:hAnsi="Arial" w:cs="Arial"/>
                    <w:sz w:val="22"/>
                  </w:rPr>
                  <m:t>k</m:t>
                </m:r>
              </m:oMath>
            </m:oMathPara>
            <w:r>
              <w:rPr>
                <w:rFonts w:ascii="Arial" w:eastAsia="Arial" w:hAnsi="Arial" w:cs="Arial"/>
                <w:b w:val="0"/>
                <w:bCs w:val="0"/>
                <w:i w:val="0"/>
                <w:iCs w:val="0"/>
                <w:smallCaps w:val="0"/>
                <w:color w:val="000000"/>
                <w:sz w:val="22"/>
              </w:rPr>
              <w:t xml:space="preserve"> and can therefore be operated on as vectors.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Sequences and series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Vectors are used to represent complex numbers. An application of representing complex numbers as vectors is using them to describe rotations on a 2D plane.</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2 Introduction to complex numbers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vector form of a circle (sphere) with centre at origin and at any point in the plane (space) is analogous to the form given in complex numbers and requires the translation of a curve.</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w:t>
            </w:r>
          </w:p>
          <w:p>
            <w:pPr>
              <w:pStyle w:val="ListParagraph"/>
              <w:keepNext/>
              <w:numPr>
                <w:ilvl w:val="0"/>
                <w:numId w:val="18"/>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Working with functions</w:t>
            </w:r>
          </w:p>
          <w:p>
            <w:pPr>
              <w:pStyle w:val="ListParagraph"/>
              <w:keepNext/>
              <w:numPr>
                <w:ilvl w:val="0"/>
                <w:numId w:val="18"/>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Graph transformations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2 Introduction to complex numbers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Cauchy–Schwarz inequality for vectors in two or three dimensions immediately gives the result for real numbers of two or three variables respectively.</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2 The nature of proof</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Vectors are useful in representing and modelling forces used to solve physical problems that are encountered in everyday life including in engineering and architecture.</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12 Introduction to vectors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Vectors are used to define Bézier curves, which are used in computer graphics in architecture, game design, graphic design and product design.</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Information and data are treated as vectors for calculations in computer science, statistics and actuarial studies.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Vectors are essential in navigation for aircraft in aviation.</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Vectors form the basis of vector calculus and linear algebra.</w:t>
            </w:r>
          </w:p>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Vectors can be used to explore the effects of changing the basis of a coordinate system, explore the idea of linear independence and explore the cross product between two three-dimensional vectors.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Pure and Applied Mathematics (Tertiary)</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Considerations</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The vector equation of a line </w:t>
      </w:r>
      <m:oMathPara>
        <m:oMathParaPr>
          <m:jc m:val="left"/>
        </m:oMathParaPr>
        <m:oMath>
          <m:r>
            <m:rPr>
              <m:sty m:val="b"/>
            </m:rPr>
            <w:rPr>
              <w:rFonts w:ascii="Arial" w:eastAsia="Arial" w:hAnsi="Arial" w:cs="Arial"/>
              <w:sz w:val="22"/>
            </w:rPr>
            <m:t>r</m:t>
          </m:r>
          <m:r>
            <w:rPr>
              <w:rFonts w:ascii="Arial" w:eastAsia="Arial" w:hAnsi="Arial" w:cs="Arial"/>
              <w:sz w:val="22"/>
            </w:rPr>
            <m:t>=</m:t>
          </m:r>
          <m:r>
            <m:rPr>
              <m:sty m:val="b"/>
            </m:rPr>
            <w:rPr>
              <w:rFonts w:ascii="Arial" w:eastAsia="Arial" w:hAnsi="Arial" w:cs="Arial"/>
              <w:sz w:val="22"/>
            </w:rPr>
            <m:t>a</m:t>
          </m:r>
          <m:r>
            <w:rPr>
              <w:rFonts w:ascii="Arial" w:eastAsia="Arial" w:hAnsi="Arial" w:cs="Arial"/>
              <w:sz w:val="22"/>
            </w:rPr>
            <m:t>+</m:t>
          </m:r>
          <m:r>
            <w:rPr>
              <w:rFonts w:ascii="Arial" w:eastAsia="Arial" w:hAnsi="Arial" w:cs="Arial"/>
              <w:sz w:val="22"/>
            </w:rPr>
            <m:t>λ</m:t>
          </m:r>
          <m:r>
            <m:rPr>
              <m:sty m:val="b"/>
            </m:rPr>
            <w:rPr>
              <w:rFonts w:ascii="Arial" w:eastAsia="Arial" w:hAnsi="Arial" w:cs="Arial"/>
              <w:sz w:val="22"/>
            </w:rPr>
            <m:t>b</m:t>
          </m:r>
        </m:oMath>
      </m:oMathPara>
      <w:r>
        <w:rPr>
          <w:rFonts w:ascii="Arial" w:eastAsia="Arial" w:hAnsi="Arial" w:cs="Arial"/>
          <w:sz w:val="22"/>
        </w:rPr>
        <w:t xml:space="preserve"> should be intuitively thought of as first finding a point on the line with position vector </w:t>
      </w:r>
      <m:oMathPara>
        <m:oMathParaPr>
          <m:jc m:val="left"/>
        </m:oMathParaPr>
        <m:oMath>
          <m:r>
            <m:rPr>
              <m:sty m:val="b"/>
            </m:rPr>
            <w:rPr>
              <w:rFonts w:ascii="Arial" w:eastAsia="Arial" w:hAnsi="Arial" w:cs="Arial"/>
              <w:sz w:val="22"/>
            </w:rPr>
            <m:t>a</m:t>
          </m:r>
        </m:oMath>
      </m:oMathPara>
      <w:r>
        <w:rPr>
          <w:rFonts w:ascii="Arial" w:eastAsia="Arial" w:hAnsi="Arial" w:cs="Arial"/>
          <w:sz w:val="22"/>
        </w:rPr>
        <w:t xml:space="preserve">, then traversing in the direction of vector </w:t>
      </w:r>
      <m:oMathPara>
        <m:oMathParaPr>
          <m:jc m:val="left"/>
        </m:oMathParaPr>
        <m:oMath>
          <m:r>
            <m:rPr>
              <m:sty m:val="b"/>
            </m:rPr>
            <w:rPr>
              <w:rFonts w:ascii="Arial" w:eastAsia="Arial" w:hAnsi="Arial" w:cs="Arial"/>
              <w:sz w:val="22"/>
            </w:rPr>
            <m:t>b</m:t>
          </m:r>
        </m:oMath>
      </m:oMathPara>
      <w:r>
        <w:rPr>
          <w:rFonts w:ascii="Arial" w:eastAsia="Arial" w:hAnsi="Arial" w:cs="Arial"/>
          <w:sz w:val="22"/>
        </w:rPr>
        <w:t xml:space="preserve">, where the parameter </w:t>
      </w:r>
      <m:oMathPara>
        <m:oMathParaPr>
          <m:jc m:val="left"/>
        </m:oMathParaPr>
        <m:oMath>
          <m:r>
            <w:rPr>
              <w:rFonts w:ascii="Arial" w:eastAsia="Arial" w:hAnsi="Arial" w:cs="Arial"/>
              <w:sz w:val="22"/>
            </w:rPr>
            <m:t>λ</m:t>
          </m:r>
        </m:oMath>
      </m:oMathPara>
      <w:r>
        <w:rPr>
          <w:rFonts w:ascii="Arial" w:eastAsia="Arial" w:hAnsi="Arial" w:cs="Arial"/>
          <w:sz w:val="22"/>
        </w:rPr>
        <w:t xml:space="preserve"> can be thought of as how many ‘steps’ of length </w:t>
      </w:r>
      <m:oMathPara>
        <m:oMathParaPr>
          <m:jc m:val="left"/>
        </m:oMathParaPr>
        <m:oMath>
          <m:r>
            <w:rPr>
              <w:rFonts w:ascii="Arial" w:eastAsia="Arial" w:hAnsi="Arial" w:cs="Arial"/>
              <w:sz w:val="22"/>
            </w:rPr>
            <m:t>|</m:t>
          </m:r>
          <m:r>
            <w:rPr>
              <w:rFonts w:ascii="Arial" w:eastAsia="Arial" w:hAnsi="Arial" w:cs="Arial"/>
              <w:sz w:val="22"/>
            </w:rPr>
            <m:t> </m:t>
          </m:r>
          <m:r>
            <m:rPr>
              <m:sty m:val="b"/>
            </m:rPr>
            <w:rPr>
              <w:rFonts w:ascii="Arial" w:eastAsia="Arial" w:hAnsi="Arial" w:cs="Arial"/>
              <w:sz w:val="22"/>
            </w:rPr>
            <m:t>b</m:t>
          </m:r>
          <m:r>
            <w:rPr>
              <w:rFonts w:ascii="Arial" w:eastAsia="Arial" w:hAnsi="Arial" w:cs="Arial"/>
              <w:sz w:val="22"/>
            </w:rPr>
            <m:t> </m:t>
          </m:r>
          <m:r>
            <w:rPr>
              <w:rFonts w:ascii="Arial" w:eastAsia="Arial" w:hAnsi="Arial" w:cs="Arial"/>
              <w:sz w:val="22"/>
            </w:rPr>
            <m:t>|</m:t>
          </m:r>
        </m:oMath>
      </m:oMathPara>
      <w:r>
        <w:rPr>
          <w:rFonts w:ascii="Arial" w:eastAsia="Arial" w:hAnsi="Arial" w:cs="Arial"/>
          <w:sz w:val="22"/>
        </w:rPr>
        <w:t xml:space="preserve"> have been traversed (and in which direction). This understanding should aid the drawing of lines given as vector equations and locating points on these lines. Equations of intervals naturally follow by limiting the number of ‘steps’ (i.e. restricting the value of </w:t>
      </w:r>
      <m:oMathPara>
        <m:oMathParaPr>
          <m:jc m:val="left"/>
        </m:oMathParaPr>
        <m:oMath>
          <m:r>
            <w:rPr>
              <w:rFonts w:ascii="Arial" w:eastAsia="Arial" w:hAnsi="Arial" w:cs="Arial"/>
              <w:sz w:val="22"/>
            </w:rPr>
            <m:t>λ</m:t>
          </m:r>
        </m:oMath>
      </m:oMathPara>
      <w:r>
        <w:rPr>
          <w:rFonts w:ascii="Arial" w:eastAsia="Arial" w:hAnsi="Arial" w:cs="Arial"/>
          <w:sz w:val="22"/>
        </w:rPr>
        <w:t xml:space="preserve">). While not studied in this syllabus, equations of planes of the form </w:t>
      </w:r>
      <m:oMathPara>
        <m:oMathParaPr>
          <m:jc m:val="left"/>
        </m:oMathParaPr>
        <m:oMath>
          <m:r>
            <m:rPr>
              <m:sty m:val="b"/>
            </m:rPr>
            <w:rPr>
              <w:rFonts w:ascii="Arial" w:eastAsia="Arial" w:hAnsi="Arial" w:cs="Arial"/>
              <w:sz w:val="22"/>
            </w:rPr>
            <m:t>r</m:t>
          </m:r>
          <m:r>
            <w:rPr>
              <w:rFonts w:ascii="Arial" w:eastAsia="Arial" w:hAnsi="Arial" w:cs="Arial"/>
              <w:sz w:val="22"/>
            </w:rPr>
            <m:t>=</m:t>
          </m:r>
          <m:r>
            <m:rPr>
              <m:sty m:val="b"/>
            </m:rPr>
            <w:rPr>
              <w:rFonts w:ascii="Arial" w:eastAsia="Arial" w:hAnsi="Arial" w:cs="Arial"/>
              <w:sz w:val="22"/>
            </w:rPr>
            <m:t>a</m:t>
          </m:r>
          <m:r>
            <w:rPr>
              <w:rFonts w:ascii="Arial" w:eastAsia="Arial" w:hAnsi="Arial" w:cs="Arial"/>
              <w:sz w:val="22"/>
            </w:rPr>
            <m:t>+</m:t>
          </m:r>
          <m:r>
            <w:rPr>
              <w:rFonts w:ascii="Arial" w:eastAsia="Arial" w:hAnsi="Arial" w:cs="Arial"/>
              <w:sz w:val="22"/>
            </w:rPr>
            <m:t>λ</m:t>
          </m:r>
          <m:r>
            <m:rPr>
              <m:sty m:val="b"/>
            </m:rPr>
            <w:rPr>
              <w:rFonts w:ascii="Arial" w:eastAsia="Arial" w:hAnsi="Arial" w:cs="Arial"/>
              <w:sz w:val="22"/>
            </w:rPr>
            <m:t>b</m:t>
          </m:r>
          <m:r>
            <w:rPr>
              <w:rFonts w:ascii="Arial" w:eastAsia="Arial" w:hAnsi="Arial" w:cs="Arial"/>
              <w:sz w:val="22"/>
            </w:rPr>
            <m:t>+</m:t>
          </m:r>
          <m:r>
            <w:rPr>
              <w:rFonts w:ascii="Arial" w:eastAsia="Arial" w:hAnsi="Arial" w:cs="Arial"/>
              <w:sz w:val="22"/>
            </w:rPr>
            <m:t>μ</m:t>
          </m:r>
          <m:r>
            <m:rPr>
              <m:sty m:val="b"/>
            </m:rPr>
            <w:rPr>
              <w:rFonts w:ascii="Arial" w:eastAsia="Arial" w:hAnsi="Arial" w:cs="Arial"/>
              <w:sz w:val="22"/>
            </w:rPr>
            <m:t>c</m:t>
          </m:r>
        </m:oMath>
      </m:oMathPara>
      <w:r>
        <w:rPr>
          <w:rFonts w:ascii="Arial" w:eastAsia="Arial" w:hAnsi="Arial" w:cs="Arial"/>
          <w:sz w:val="22"/>
        </w:rPr>
        <w:t xml:space="preserve">  (for non-parallel vectors </w:t>
      </w:r>
      <m:oMathPara>
        <m:oMathParaPr>
          <m:jc m:val="left"/>
        </m:oMathParaPr>
        <m:oMath>
          <m:r>
            <m:rPr>
              <m:sty m:val="b"/>
            </m:rPr>
            <w:rPr>
              <w:rFonts w:ascii="Arial" w:eastAsia="Arial" w:hAnsi="Arial" w:cs="Arial"/>
              <w:sz w:val="22"/>
            </w:rPr>
            <m:t>b</m:t>
          </m:r>
        </m:oMath>
      </m:oMathPara>
      <w:r>
        <w:rPr>
          <w:rFonts w:ascii="Arial" w:eastAsia="Arial" w:hAnsi="Arial" w:cs="Arial"/>
          <w:sz w:val="22"/>
        </w:rPr>
        <w:t xml:space="preserve"> and </w:t>
      </w:r>
      <m:oMathPara>
        <m:oMathParaPr>
          <m:jc m:val="left"/>
        </m:oMathParaPr>
        <m:oMath>
          <m:r>
            <m:rPr>
              <m:sty m:val="b"/>
            </m:rPr>
            <w:rPr>
              <w:rFonts w:ascii="Arial" w:eastAsia="Arial" w:hAnsi="Arial" w:cs="Arial"/>
              <w:sz w:val="22"/>
            </w:rPr>
            <m:t>c</m:t>
          </m:r>
        </m:oMath>
      </m:oMathPara>
      <w:r>
        <w:rPr>
          <w:rFonts w:ascii="Arial" w:eastAsia="Arial" w:hAnsi="Arial" w:cs="Arial"/>
          <w:sz w:val="22"/>
        </w:rPr>
        <w:t xml:space="preserve">, and scalar parameters </w:t>
      </w:r>
      <m:oMathPara>
        <m:oMathParaPr>
          <m:jc m:val="left"/>
        </m:oMathParaPr>
        <m:oMath>
          <m:r>
            <w:rPr>
              <w:rFonts w:ascii="Arial" w:eastAsia="Arial" w:hAnsi="Arial" w:cs="Arial"/>
              <w:sz w:val="22"/>
            </w:rPr>
            <m:t>λ</m:t>
          </m:r>
        </m:oMath>
      </m:oMathPara>
      <w:r>
        <w:rPr>
          <w:rFonts w:ascii="Arial" w:eastAsia="Arial" w:hAnsi="Arial" w:cs="Arial"/>
          <w:sz w:val="22"/>
        </w:rPr>
        <w:t xml:space="preserve"> and </w:t>
      </w:r>
      <m:oMathPara>
        <m:oMathParaPr>
          <m:jc m:val="left"/>
        </m:oMathParaPr>
        <m:oMath>
          <m:r>
            <w:rPr>
              <w:rFonts w:ascii="Arial" w:eastAsia="Arial" w:hAnsi="Arial" w:cs="Arial"/>
              <w:sz w:val="22"/>
            </w:rPr>
            <m:t>μ</m:t>
          </m:r>
        </m:oMath>
      </m:oMathPara>
      <w:r>
        <w:rPr>
          <w:rFonts w:ascii="Arial" w:eastAsia="Arial" w:hAnsi="Arial" w:cs="Arial"/>
          <w:sz w:val="22"/>
        </w:rPr>
        <w:t>) can be understood in the same way.</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The circle with vector equation </w:t>
      </w:r>
      <m:oMathPara>
        <m:oMathParaPr>
          <m:jc m:val="left"/>
        </m:oMathParaPr>
        <m:oMath>
          <m:d>
            <m:dPr>
              <m:begChr m:val="|"/>
              <m:endChr m:val="|"/>
              <m:sepChr m:val="|"/>
            </m:dPr>
            <m:e>
              <m:r>
                <m:rPr>
                  <m:sty m:val="p"/>
                </m:rPr>
                <w:rPr>
                  <w:rFonts w:ascii="Arial" w:eastAsia="Arial" w:hAnsi="Arial" w:cs="Arial"/>
                  <w:sz w:val="22"/>
                </w:rPr>
                <m:t> </m:t>
              </m:r>
              <m:r>
                <m:rPr>
                  <m:sty m:val="b"/>
                </m:rPr>
                <w:rPr>
                  <w:rFonts w:ascii="Arial" w:eastAsia="Arial" w:hAnsi="Arial" w:cs="Arial"/>
                  <w:sz w:val="22"/>
                </w:rPr>
                <m:t>r</m:t>
              </m:r>
              <m:r>
                <w:rPr>
                  <w:rFonts w:ascii="Arial" w:eastAsia="Arial" w:hAnsi="Arial" w:cs="Arial"/>
                  <w:sz w:val="22"/>
                </w:rPr>
                <m:t> </m:t>
              </m:r>
            </m:e>
          </m:d>
          <m:r>
            <w:rPr>
              <w:rFonts w:ascii="Arial" w:eastAsia="Arial" w:hAnsi="Arial" w:cs="Arial"/>
              <w:sz w:val="22"/>
            </w:rPr>
            <m:t>=</m:t>
          </m:r>
          <m:r>
            <w:rPr>
              <w:rFonts w:ascii="Arial" w:eastAsia="Arial" w:hAnsi="Arial" w:cs="Arial"/>
              <w:sz w:val="22"/>
            </w:rPr>
            <m:t>R</m:t>
          </m:r>
        </m:oMath>
      </m:oMathPara>
      <w:r>
        <w:rPr>
          <w:rFonts w:ascii="Arial" w:eastAsia="Arial" w:hAnsi="Arial" w:cs="Arial"/>
          <w:sz w:val="22"/>
        </w:rPr>
        <w:t xml:space="preserve"> should be compared to the subset of the complex plane satisfying the condition </w:t>
      </w:r>
      <m:oMathPara>
        <m:oMathParaPr>
          <m:jc m:val="left"/>
        </m:oMathParaPr>
        <m:oMath>
          <m:d>
            <m:dPr>
              <m:begChr m:val="|"/>
              <m:endChr m:val="|"/>
              <m:sepChr m:val="|"/>
            </m:dPr>
            <m:e>
              <m:r>
                <w:rPr>
                  <w:rFonts w:ascii="Arial" w:eastAsia="Arial" w:hAnsi="Arial" w:cs="Arial"/>
                  <w:sz w:val="22"/>
                </w:rPr>
                <m:t> </m:t>
              </m:r>
              <m:r>
                <w:rPr>
                  <w:rFonts w:ascii="Arial" w:eastAsia="Arial" w:hAnsi="Arial" w:cs="Arial"/>
                  <w:sz w:val="22"/>
                </w:rPr>
                <m:t>z</m:t>
              </m:r>
              <m:r>
                <w:rPr>
                  <w:rFonts w:ascii="Arial" w:eastAsia="Arial" w:hAnsi="Arial" w:cs="Arial"/>
                  <w:sz w:val="22"/>
                </w:rPr>
                <m:t> </m:t>
              </m:r>
            </m:e>
          </m:d>
          <m:r>
            <w:rPr>
              <w:rFonts w:ascii="Arial" w:eastAsia="Arial" w:hAnsi="Arial" w:cs="Arial"/>
              <w:sz w:val="22"/>
            </w:rPr>
            <m:t>=</m:t>
          </m:r>
          <m:r>
            <w:rPr>
              <w:rFonts w:ascii="Arial" w:eastAsia="Arial" w:hAnsi="Arial" w:cs="Arial"/>
              <w:sz w:val="22"/>
            </w:rPr>
            <m:t>R</m:t>
          </m:r>
        </m:oMath>
      </m:oMathPara>
      <w:r>
        <w:rPr>
          <w:rFonts w:ascii="Arial" w:eastAsia="Arial" w:hAnsi="Arial" w:cs="Arial"/>
          <w:sz w:val="22"/>
        </w:rPr>
        <w:t xml:space="preserve"> for some </w:t>
      </w:r>
      <m:oMathPara>
        <m:oMathParaPr>
          <m:jc m:val="left"/>
        </m:oMathParaPr>
        <m:oMath>
          <m:r>
            <w:rPr>
              <w:rFonts w:ascii="Arial" w:eastAsia="Arial" w:hAnsi="Arial" w:cs="Arial"/>
              <w:sz w:val="22"/>
            </w:rPr>
            <m:t>z</m:t>
          </m:r>
          <m:r>
            <w:rPr>
              <w:rFonts w:ascii="Arial" w:eastAsia="Arial" w:hAnsi="Arial" w:cs="Arial"/>
              <w:sz w:val="22"/>
            </w:rPr>
            <m:t>∈</m:t>
          </m:r>
          <m:r>
            <m:rPr>
              <m:scr m:val="double-struck"/>
            </m:rPr>
            <w:rPr>
              <w:rFonts w:ascii="Arial" w:eastAsia="Arial" w:hAnsi="Arial" w:cs="Arial"/>
              <w:sz w:val="22"/>
            </w:rPr>
            <m:t>C</m:t>
          </m:r>
        </m:oMath>
      </m:oMathPara>
      <w:r>
        <w:rPr>
          <w:rFonts w:ascii="Arial" w:eastAsia="Arial" w:hAnsi="Arial" w:cs="Arial"/>
          <w:sz w:val="22"/>
        </w:rPr>
        <w:t xml:space="preserve">. An understanding that the equation </w:t>
      </w:r>
      <m:oMathPara>
        <m:oMathParaPr>
          <m:jc m:val="left"/>
        </m:oMathParaPr>
        <m:oMath>
          <m:d>
            <m:dPr>
              <m:begChr m:val="|"/>
              <m:endChr m:val="|"/>
              <m:sepChr m:val="|"/>
            </m:dPr>
            <m:e>
              <m:r>
                <m:rPr>
                  <m:sty m:val="p"/>
                </m:rPr>
                <w:rPr>
                  <w:rFonts w:ascii="Arial" w:eastAsia="Arial" w:hAnsi="Arial" w:cs="Arial"/>
                  <w:sz w:val="22"/>
                </w:rPr>
                <m:t> </m:t>
              </m:r>
              <m:r>
                <m:rPr>
                  <m:sty m:val="b"/>
                </m:rPr>
                <w:rPr>
                  <w:rFonts w:ascii="Arial" w:eastAsia="Arial" w:hAnsi="Arial" w:cs="Arial"/>
                  <w:sz w:val="22"/>
                </w:rPr>
                <m:t>r</m:t>
              </m:r>
              <m:r>
                <w:rPr>
                  <w:rFonts w:ascii="Arial" w:eastAsia="Arial" w:hAnsi="Arial" w:cs="Arial"/>
                  <w:sz w:val="22"/>
                </w:rPr>
                <m:t> </m:t>
              </m:r>
            </m:e>
          </m:d>
          <m:r>
            <w:rPr>
              <w:rFonts w:ascii="Arial" w:eastAsia="Arial" w:hAnsi="Arial" w:cs="Arial"/>
              <w:sz w:val="22"/>
            </w:rPr>
            <m:t>=</m:t>
          </m:r>
          <m:r>
            <w:rPr>
              <w:rFonts w:ascii="Arial" w:eastAsia="Arial" w:hAnsi="Arial" w:cs="Arial"/>
              <w:sz w:val="22"/>
            </w:rPr>
            <m:t>R</m:t>
          </m:r>
        </m:oMath>
      </m:oMathPara>
      <w:r>
        <w:rPr>
          <w:rFonts w:ascii="Arial" w:eastAsia="Arial" w:hAnsi="Arial" w:cs="Arial"/>
          <w:sz w:val="22"/>
        </w:rPr>
        <w:t xml:space="preserve"> represents the set of position vectors of fixed length </w:t>
      </w:r>
      <m:oMathPara>
        <m:oMathParaPr>
          <m:jc m:val="left"/>
        </m:oMathParaPr>
        <m:oMath>
          <m:r>
            <w:rPr>
              <w:rFonts w:ascii="Arial" w:eastAsia="Arial" w:hAnsi="Arial" w:cs="Arial"/>
              <w:sz w:val="22"/>
            </w:rPr>
            <m:t>R</m:t>
          </m:r>
        </m:oMath>
      </m:oMathPara>
      <w:r>
        <w:rPr>
          <w:rFonts w:ascii="Arial" w:eastAsia="Arial" w:hAnsi="Arial" w:cs="Arial"/>
          <w:sz w:val="22"/>
        </w:rPr>
        <w:t xml:space="preserve"> should assist students with understanding why this same formula in 3D represents a sphere of radius </w:t>
      </w:r>
      <m:oMathPara>
        <m:oMathParaPr>
          <m:jc m:val="left"/>
        </m:oMathParaPr>
        <m:oMath>
          <m:r>
            <w:rPr>
              <w:rFonts w:ascii="Arial" w:eastAsia="Arial" w:hAnsi="Arial" w:cs="Arial"/>
              <w:sz w:val="22"/>
            </w:rPr>
            <m:t>R</m:t>
          </m:r>
        </m:oMath>
      </m:oMathPara>
      <w:r>
        <w:rPr>
          <w:rFonts w:ascii="Arial" w:eastAsia="Arial" w:hAnsi="Arial" w:cs="Arial"/>
          <w:sz w:val="22"/>
        </w:rPr>
        <w:t>. Discussions of how to describe circles in 3D using parametric equations, and vector equations, may follow.</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Proper notation and logical reasoning are key to a well-written proof. Taking note of how proofs are set out in reputable mathematical publications can be useful.</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Below is a list of results for vector proofs worth considering:</w:t>
      </w:r>
    </w:p>
    <w:p>
      <w:pPr>
        <w:pStyle w:val="ListParagraph"/>
        <w:keepNext w:val="0"/>
        <w:numPr>
          <w:ilvl w:val="1"/>
          <w:numId w:val="19"/>
        </w:numPr>
        <w:spacing w:before="0" w:after="120" w:line="276" w:lineRule="auto"/>
        <w:ind w:left="597" w:hanging="197"/>
        <w:contextualSpacing/>
        <w:jc w:val="left"/>
        <w:rPr>
          <w:rFonts w:ascii="Arial" w:eastAsia="Arial" w:hAnsi="Arial" w:cs="Arial"/>
        </w:rPr>
      </w:pPr>
      <w:r>
        <w:rPr>
          <w:rFonts w:ascii="Arial" w:eastAsia="Arial" w:hAnsi="Arial" w:cs="Arial"/>
          <w:sz w:val="22"/>
        </w:rPr>
        <w:t>Pythagoras’ theorem</w:t>
      </w:r>
    </w:p>
    <w:p>
      <w:pPr>
        <w:pStyle w:val="ListParagraph"/>
        <w:keepNext w:val="0"/>
        <w:numPr>
          <w:ilvl w:val="1"/>
          <w:numId w:val="19"/>
        </w:numPr>
        <w:spacing w:before="0" w:after="120" w:line="276" w:lineRule="auto"/>
        <w:ind w:left="597" w:hanging="197"/>
        <w:contextualSpacing/>
        <w:jc w:val="left"/>
        <w:rPr>
          <w:rFonts w:ascii="Arial" w:eastAsia="Arial" w:hAnsi="Arial" w:cs="Arial"/>
        </w:rPr>
      </w:pPr>
      <w:r>
        <w:rPr>
          <w:rFonts w:ascii="Arial" w:eastAsia="Arial" w:hAnsi="Arial" w:cs="Arial"/>
          <w:sz w:val="22"/>
        </w:rPr>
        <w:t>the medians of a triangle are concurrent at its centroid</w:t>
      </w:r>
    </w:p>
    <w:p>
      <w:pPr>
        <w:pStyle w:val="ListParagraph"/>
        <w:keepNext w:val="0"/>
        <w:numPr>
          <w:ilvl w:val="1"/>
          <w:numId w:val="19"/>
        </w:numPr>
        <w:spacing w:before="0" w:after="120" w:line="276" w:lineRule="auto"/>
        <w:ind w:left="597" w:hanging="197"/>
        <w:contextualSpacing/>
        <w:jc w:val="left"/>
        <w:rPr>
          <w:rFonts w:ascii="Arial" w:eastAsia="Arial" w:hAnsi="Arial" w:cs="Arial"/>
        </w:rPr>
      </w:pPr>
      <w:r>
        <w:rPr>
          <w:rFonts w:ascii="Arial" w:eastAsia="Arial" w:hAnsi="Arial" w:cs="Arial"/>
          <w:sz w:val="22"/>
        </w:rPr>
        <w:t xml:space="preserve">the centroid of </w:t>
      </w:r>
      <m:oMathPara>
        <m:oMathParaPr>
          <m:jc m:val="left"/>
        </m:oMathParaPr>
        <m:oMath>
          <m:r>
            <m:rPr>
              <m:sty m:val="p"/>
            </m:rPr>
            <w:rPr>
              <w:rFonts w:ascii="Arial" w:eastAsia="Arial" w:hAnsi="Arial" w:cs="Arial"/>
              <w:sz w:val="22"/>
            </w:rPr>
            <m:t>Δ</m:t>
          </m:r>
          <m:r>
            <w:rPr>
              <w:rFonts w:ascii="Arial" w:eastAsia="Arial" w:hAnsi="Arial" w:cs="Arial"/>
              <w:sz w:val="22"/>
            </w:rPr>
            <m:t>A</m:t>
          </m:r>
          <m:r>
            <w:rPr>
              <w:rFonts w:ascii="Arial" w:eastAsia="Arial" w:hAnsi="Arial" w:cs="Arial"/>
              <w:sz w:val="22"/>
            </w:rPr>
            <m:t>B</m:t>
          </m:r>
          <m:r>
            <w:rPr>
              <w:rFonts w:ascii="Arial" w:eastAsia="Arial" w:hAnsi="Arial" w:cs="Arial"/>
              <w:sz w:val="22"/>
            </w:rPr>
            <m:t>C</m:t>
          </m:r>
        </m:oMath>
      </m:oMathPara>
      <w:r>
        <w:rPr>
          <w:rFonts w:ascii="Arial" w:eastAsia="Arial" w:hAnsi="Arial" w:cs="Arial"/>
          <w:sz w:val="22"/>
        </w:rPr>
        <w:t xml:space="preserve"> is represented by the vector </w:t>
      </w:r>
      <m:oMathPara>
        <m:oMathParaPr>
          <m:jc m:val="left"/>
        </m:oMathParaPr>
        <m:oMath>
          <m:f>
            <m:num>
              <m:r>
                <w:rPr>
                  <w:rFonts w:ascii="Arial" w:eastAsia="Arial" w:hAnsi="Arial" w:cs="Arial"/>
                  <w:sz w:val="22"/>
                </w:rPr>
                <m:t>1</m:t>
              </m:r>
            </m:num>
            <m:den>
              <m:r>
                <w:rPr>
                  <w:rFonts w:ascii="Arial" w:eastAsia="Arial" w:hAnsi="Arial" w:cs="Arial"/>
                  <w:sz w:val="22"/>
                </w:rPr>
                <m:t>3</m:t>
              </m:r>
            </m:den>
          </m:f>
          <m:d>
            <m:dPr>
              <m:sepChr m:val="|"/>
            </m:dPr>
            <m:e>
              <m:r>
                <m:rPr>
                  <m:sty m:val="b"/>
                </m:rPr>
                <w:rPr>
                  <w:rFonts w:ascii="Arial" w:eastAsia="Arial" w:hAnsi="Arial" w:cs="Arial"/>
                  <w:sz w:val="22"/>
                </w:rPr>
                <m:t>a</m:t>
              </m:r>
              <m:r>
                <w:rPr>
                  <w:rFonts w:ascii="Arial" w:eastAsia="Arial" w:hAnsi="Arial" w:cs="Arial"/>
                  <w:sz w:val="22"/>
                </w:rPr>
                <m:t>+</m:t>
              </m:r>
              <m:r>
                <m:rPr>
                  <m:sty m:val="b"/>
                </m:rPr>
                <w:rPr>
                  <w:rFonts w:ascii="Arial" w:eastAsia="Arial" w:hAnsi="Arial" w:cs="Arial"/>
                  <w:sz w:val="22"/>
                </w:rPr>
                <m:t>b</m:t>
              </m:r>
              <m:r>
                <w:rPr>
                  <w:rFonts w:ascii="Arial" w:eastAsia="Arial" w:hAnsi="Arial" w:cs="Arial"/>
                  <w:sz w:val="22"/>
                </w:rPr>
                <m:t>+</m:t>
              </m:r>
              <m:r>
                <m:rPr>
                  <m:sty m:val="b"/>
                </m:rPr>
                <w:rPr>
                  <w:rFonts w:ascii="Arial" w:eastAsia="Arial" w:hAnsi="Arial" w:cs="Arial"/>
                  <w:sz w:val="22"/>
                </w:rPr>
                <m:t>c</m:t>
              </m:r>
            </m:e>
          </m:d>
        </m:oMath>
      </m:oMathPara>
      <w:r>
        <w:rPr>
          <w:rFonts w:ascii="Arial" w:eastAsia="Arial" w:hAnsi="Arial" w:cs="Arial"/>
          <w:sz w:val="22"/>
        </w:rPr>
        <w:t xml:space="preserve">, where </w:t>
      </w:r>
      <m:oMathPara>
        <m:oMathParaPr>
          <m:jc m:val="left"/>
        </m:oMathParaPr>
        <m:oMath>
          <m:r>
            <m:rPr>
              <m:sty m:val="b"/>
            </m:rPr>
            <w:rPr>
              <w:rFonts w:ascii="Arial" w:eastAsia="Arial" w:hAnsi="Arial" w:cs="Arial"/>
              <w:sz w:val="22"/>
            </w:rPr>
            <m:t>a</m:t>
          </m:r>
        </m:oMath>
      </m:oMathPara>
      <w:r>
        <w:rPr>
          <w:rFonts w:ascii="Arial" w:eastAsia="Arial" w:hAnsi="Arial" w:cs="Arial"/>
          <w:sz w:val="22"/>
        </w:rPr>
        <w:t xml:space="preserve">, </w:t>
      </w:r>
      <m:oMathPara>
        <m:oMathParaPr>
          <m:jc m:val="left"/>
        </m:oMathParaPr>
        <m:oMath>
          <m:r>
            <m:rPr>
              <m:sty m:val="b"/>
            </m:rPr>
            <w:rPr>
              <w:rFonts w:ascii="Arial" w:eastAsia="Arial" w:hAnsi="Arial" w:cs="Arial"/>
              <w:sz w:val="22"/>
            </w:rPr>
            <m:t>b</m:t>
          </m:r>
        </m:oMath>
      </m:oMathPara>
      <w:r>
        <w:rPr>
          <w:rFonts w:ascii="Arial" w:eastAsia="Arial" w:hAnsi="Arial" w:cs="Arial"/>
          <w:sz w:val="22"/>
        </w:rPr>
        <w:t xml:space="preserve"> and </w:t>
      </w:r>
      <m:oMathPara>
        <m:oMathParaPr>
          <m:jc m:val="left"/>
        </m:oMathParaPr>
        <m:oMath>
          <m:r>
            <m:rPr>
              <m:sty m:val="b"/>
            </m:rPr>
            <w:rPr>
              <w:rFonts w:ascii="Arial" w:eastAsia="Arial" w:hAnsi="Arial" w:cs="Arial"/>
              <w:sz w:val="22"/>
            </w:rPr>
            <m:t>c</m:t>
          </m:r>
        </m:oMath>
      </m:oMathPara>
      <w:r>
        <w:rPr>
          <w:rFonts w:ascii="Arial" w:eastAsia="Arial" w:hAnsi="Arial" w:cs="Arial"/>
          <w:sz w:val="22"/>
        </w:rPr>
        <w:t xml:space="preserve"> are the position vectors of </w:t>
      </w:r>
      <m:oMathPara>
        <m:oMathParaPr>
          <m:jc m:val="left"/>
        </m:oMathParaPr>
        <m:oMath>
          <m:r>
            <w:rPr>
              <w:rFonts w:ascii="Arial" w:eastAsia="Arial" w:hAnsi="Arial" w:cs="Arial"/>
              <w:sz w:val="22"/>
            </w:rPr>
            <m:t>A</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 xml:space="preserve"> respectively</w:t>
      </w:r>
    </w:p>
    <w:p>
      <w:pPr>
        <w:pStyle w:val="ListParagraph"/>
        <w:keepNext w:val="0"/>
        <w:numPr>
          <w:ilvl w:val="1"/>
          <w:numId w:val="19"/>
        </w:numPr>
        <w:spacing w:before="0" w:after="120" w:line="276" w:lineRule="auto"/>
        <w:ind w:left="597" w:hanging="197"/>
        <w:contextualSpacing/>
        <w:jc w:val="left"/>
        <w:rPr>
          <w:rFonts w:ascii="Arial" w:eastAsia="Arial" w:hAnsi="Arial" w:cs="Arial"/>
        </w:rPr>
      </w:pPr>
      <w:r>
        <w:rPr>
          <w:rFonts w:ascii="Arial" w:eastAsia="Arial" w:hAnsi="Arial" w:cs="Arial"/>
          <w:sz w:val="22"/>
        </w:rPr>
        <w:t xml:space="preserve">the centroid of a triangle divides each median in a ratio of </w:t>
      </w:r>
      <m:oMathPara>
        <m:oMathParaPr>
          <m:jc m:val="left"/>
        </m:oMathParaPr>
        <m:oMath>
          <m:r>
            <w:rPr>
              <w:rFonts w:ascii="Arial" w:eastAsia="Arial" w:hAnsi="Arial" w:cs="Arial"/>
              <w:sz w:val="22"/>
            </w:rPr>
            <m:t>1</m:t>
          </m:r>
          <m:r>
            <w:rPr>
              <w:rFonts w:ascii="Arial" w:eastAsia="Arial" w:hAnsi="Arial" w:cs="Arial"/>
              <w:sz w:val="22"/>
            </w:rPr>
            <m:t>:</m:t>
          </m:r>
          <m:r>
            <w:rPr>
              <w:rFonts w:ascii="Arial" w:eastAsia="Arial" w:hAnsi="Arial" w:cs="Arial"/>
              <w:sz w:val="22"/>
            </w:rPr>
            <m:t>2</m:t>
          </m:r>
        </m:oMath>
      </m:oMathPara>
    </w:p>
    <w:p>
      <w:pPr>
        <w:pStyle w:val="ListParagraph"/>
        <w:keepNext w:val="0"/>
        <w:numPr>
          <w:ilvl w:val="1"/>
          <w:numId w:val="19"/>
        </w:numPr>
        <w:spacing w:before="0" w:after="120" w:line="276" w:lineRule="auto"/>
        <w:ind w:left="597" w:hanging="197"/>
        <w:contextualSpacing/>
        <w:jc w:val="left"/>
        <w:rPr>
          <w:rFonts w:ascii="Arial" w:eastAsia="Arial" w:hAnsi="Arial" w:cs="Arial"/>
        </w:rPr>
      </w:pPr>
      <w:r>
        <w:rPr>
          <w:rFonts w:ascii="Arial" w:eastAsia="Arial" w:hAnsi="Arial" w:cs="Arial"/>
          <w:sz w:val="22"/>
        </w:rPr>
        <w:t>the altitudes of a triangle are concurrent at its orthocentre</w:t>
      </w:r>
    </w:p>
    <w:p>
      <w:pPr>
        <w:pStyle w:val="ListParagraph"/>
        <w:keepNext w:val="0"/>
        <w:numPr>
          <w:ilvl w:val="1"/>
          <w:numId w:val="19"/>
        </w:numPr>
        <w:spacing w:before="0" w:after="120" w:line="276" w:lineRule="auto"/>
        <w:ind w:left="597" w:hanging="197"/>
        <w:contextualSpacing/>
        <w:jc w:val="left"/>
        <w:rPr>
          <w:rFonts w:ascii="Arial" w:eastAsia="Arial" w:hAnsi="Arial" w:cs="Arial"/>
        </w:rPr>
      </w:pPr>
      <w:r>
        <w:rPr>
          <w:rFonts w:ascii="Arial" w:eastAsia="Arial" w:hAnsi="Arial" w:cs="Arial"/>
          <w:sz w:val="22"/>
        </w:rPr>
        <w:t>the perpendicular bisectors of a triangle are concurrent at its circumcentre</w:t>
      </w:r>
    </w:p>
    <w:p>
      <w:pPr>
        <w:pStyle w:val="ListParagraph"/>
        <w:keepNext w:val="0"/>
        <w:numPr>
          <w:ilvl w:val="1"/>
          <w:numId w:val="19"/>
        </w:numPr>
        <w:spacing w:before="0" w:after="120" w:line="276" w:lineRule="auto"/>
        <w:ind w:left="597" w:hanging="197"/>
        <w:contextualSpacing/>
        <w:jc w:val="left"/>
        <w:rPr>
          <w:rFonts w:ascii="Arial" w:eastAsia="Arial" w:hAnsi="Arial" w:cs="Arial"/>
        </w:rPr>
      </w:pPr>
      <w:r>
        <w:rPr>
          <w:rFonts w:ascii="Arial" w:eastAsia="Arial" w:hAnsi="Arial" w:cs="Arial"/>
          <w:sz w:val="22"/>
        </w:rPr>
        <w:t>the interval joining the midpoints of 2 sides of a triangle is parallel to the third side but is half its length</w:t>
      </w:r>
    </w:p>
    <w:p>
      <w:pPr>
        <w:pStyle w:val="ListParagraph"/>
        <w:keepNext w:val="0"/>
        <w:numPr>
          <w:ilvl w:val="1"/>
          <w:numId w:val="19"/>
        </w:numPr>
        <w:spacing w:before="0" w:after="120" w:line="276" w:lineRule="auto"/>
        <w:ind w:left="597" w:hanging="197"/>
        <w:contextualSpacing/>
        <w:jc w:val="left"/>
        <w:rPr>
          <w:rFonts w:ascii="Arial" w:eastAsia="Arial" w:hAnsi="Arial" w:cs="Arial"/>
        </w:rPr>
      </w:pPr>
      <w:r>
        <w:rPr>
          <w:rFonts w:ascii="Arial" w:eastAsia="Arial" w:hAnsi="Arial" w:cs="Arial"/>
          <w:sz w:val="22"/>
        </w:rPr>
        <w:t>the diagonals of a parallelogram bisect each other</w:t>
      </w:r>
    </w:p>
    <w:p>
      <w:pPr>
        <w:pStyle w:val="ListParagraph"/>
        <w:keepNext w:val="0"/>
        <w:numPr>
          <w:ilvl w:val="1"/>
          <w:numId w:val="19"/>
        </w:numPr>
        <w:spacing w:before="0" w:after="120" w:line="276" w:lineRule="auto"/>
        <w:ind w:left="597" w:hanging="197"/>
        <w:contextualSpacing/>
        <w:jc w:val="left"/>
        <w:rPr>
          <w:rFonts w:ascii="Arial" w:eastAsia="Arial" w:hAnsi="Arial" w:cs="Arial"/>
        </w:rPr>
      </w:pPr>
      <w:r>
        <w:rPr>
          <w:rFonts w:ascii="Arial" w:eastAsia="Arial" w:hAnsi="Arial" w:cs="Arial"/>
          <w:sz w:val="22"/>
        </w:rPr>
        <w:t>the diagonals of a parallelogram are equal in length if and only if adjacent sides are perpendicular to each other</w:t>
      </w:r>
    </w:p>
    <w:p>
      <w:pPr>
        <w:pStyle w:val="ListParagraph"/>
        <w:keepNext w:val="0"/>
        <w:numPr>
          <w:ilvl w:val="1"/>
          <w:numId w:val="19"/>
        </w:numPr>
        <w:spacing w:before="0" w:after="120" w:line="276" w:lineRule="auto"/>
        <w:ind w:left="597" w:hanging="197"/>
        <w:contextualSpacing/>
        <w:jc w:val="left"/>
        <w:rPr>
          <w:rFonts w:ascii="Arial" w:eastAsia="Arial" w:hAnsi="Arial" w:cs="Arial"/>
        </w:rPr>
      </w:pPr>
      <w:r>
        <w:rPr>
          <w:rFonts w:ascii="Arial" w:eastAsia="Arial" w:hAnsi="Arial" w:cs="Arial"/>
          <w:sz w:val="22"/>
        </w:rPr>
        <w:t>the diagonals of a parallelogram meet at right angles if and only if it is a rhombus</w:t>
      </w:r>
    </w:p>
    <w:p>
      <w:pPr>
        <w:pStyle w:val="ListParagraph"/>
        <w:keepNext w:val="0"/>
        <w:numPr>
          <w:ilvl w:val="1"/>
          <w:numId w:val="19"/>
        </w:numPr>
        <w:spacing w:before="0" w:after="120" w:line="276" w:lineRule="auto"/>
        <w:ind w:left="597" w:hanging="197"/>
        <w:contextualSpacing/>
        <w:jc w:val="left"/>
        <w:rPr>
          <w:rFonts w:ascii="Arial" w:eastAsia="Arial" w:hAnsi="Arial" w:cs="Arial"/>
        </w:rPr>
      </w:pPr>
      <w:r>
        <w:rPr>
          <w:rFonts w:ascii="Arial" w:eastAsia="Arial" w:hAnsi="Arial" w:cs="Arial"/>
          <w:sz w:val="22"/>
        </w:rPr>
        <w:t>the diagonals of a rhombus bisect the vertex angles</w:t>
      </w:r>
    </w:p>
    <w:p>
      <w:pPr>
        <w:pStyle w:val="ListParagraph"/>
        <w:keepNext w:val="0"/>
        <w:numPr>
          <w:ilvl w:val="1"/>
          <w:numId w:val="19"/>
        </w:numPr>
        <w:spacing w:before="0" w:after="120" w:line="276" w:lineRule="auto"/>
        <w:ind w:left="597" w:hanging="197"/>
        <w:contextualSpacing/>
        <w:jc w:val="left"/>
        <w:rPr>
          <w:rFonts w:ascii="Arial" w:eastAsia="Arial" w:hAnsi="Arial" w:cs="Arial"/>
        </w:rPr>
      </w:pPr>
      <w:r>
        <w:rPr>
          <w:rFonts w:ascii="Arial" w:eastAsia="Arial" w:hAnsi="Arial" w:cs="Arial"/>
          <w:sz w:val="22"/>
        </w:rPr>
        <w:t>the midpoints of the sides of a quadrilateral join to form a parallelogram</w:t>
      </w:r>
    </w:p>
    <w:p>
      <w:pPr>
        <w:pStyle w:val="ListParagraph"/>
        <w:keepNext w:val="0"/>
        <w:numPr>
          <w:ilvl w:val="1"/>
          <w:numId w:val="19"/>
        </w:numPr>
        <w:spacing w:before="0" w:after="120" w:line="276" w:lineRule="auto"/>
        <w:ind w:left="597" w:hanging="197"/>
        <w:contextualSpacing/>
        <w:jc w:val="left"/>
        <w:rPr>
          <w:rFonts w:ascii="Arial" w:eastAsia="Arial" w:hAnsi="Arial" w:cs="Arial"/>
        </w:rPr>
      </w:pPr>
      <w:r>
        <w:rPr>
          <w:rFonts w:ascii="Arial" w:eastAsia="Arial" w:hAnsi="Arial" w:cs="Arial"/>
          <w:sz w:val="22"/>
        </w:rPr>
        <w:t>the midpoints of a pair of opposite sides and the midpoints of the diagonals of a quadrilateral join to form a parallelogram</w:t>
      </w:r>
    </w:p>
    <w:p>
      <w:pPr>
        <w:pStyle w:val="ListParagraph"/>
        <w:keepNext w:val="0"/>
        <w:numPr>
          <w:ilvl w:val="1"/>
          <w:numId w:val="19"/>
        </w:numPr>
        <w:spacing w:before="0" w:after="120" w:line="276" w:lineRule="auto"/>
        <w:ind w:left="597" w:hanging="197"/>
        <w:contextualSpacing/>
        <w:jc w:val="left"/>
        <w:rPr>
          <w:rFonts w:ascii="Arial" w:eastAsia="Arial" w:hAnsi="Arial" w:cs="Arial"/>
        </w:rPr>
      </w:pPr>
      <w:r>
        <w:rPr>
          <w:rFonts w:ascii="Arial" w:eastAsia="Arial" w:hAnsi="Arial" w:cs="Arial"/>
          <w:sz w:val="22"/>
        </w:rPr>
        <w:t>the sum of the squares of the lengths of the diagonals of a parallelogram is equal to the sum of the squares of the lengths of the sides</w:t>
      </w:r>
    </w:p>
    <w:p>
      <w:pPr>
        <w:pStyle w:val="ListParagraph"/>
        <w:keepNext w:val="0"/>
        <w:numPr>
          <w:ilvl w:val="1"/>
          <w:numId w:val="19"/>
        </w:numPr>
        <w:spacing w:before="0" w:after="120" w:line="276" w:lineRule="auto"/>
        <w:ind w:left="597" w:hanging="197"/>
        <w:contextualSpacing/>
        <w:jc w:val="left"/>
        <w:rPr>
          <w:rFonts w:ascii="Arial" w:eastAsia="Arial" w:hAnsi="Arial" w:cs="Arial"/>
        </w:rPr>
      </w:pPr>
      <w:r>
        <w:rPr>
          <w:rFonts w:ascii="Arial" w:eastAsia="Arial" w:hAnsi="Arial" w:cs="Arial"/>
          <w:sz w:val="22"/>
        </w:rPr>
        <w:t>the angle in a semicircle is a right angle</w:t>
      </w:r>
    </w:p>
    <w:p>
      <w:pPr>
        <w:pStyle w:val="ListParagraph"/>
        <w:keepNext w:val="0"/>
        <w:numPr>
          <w:ilvl w:val="1"/>
          <w:numId w:val="19"/>
        </w:numPr>
        <w:spacing w:before="0" w:after="120" w:line="276" w:lineRule="auto"/>
        <w:ind w:left="597" w:hanging="197"/>
        <w:contextualSpacing/>
        <w:jc w:val="left"/>
        <w:rPr>
          <w:rFonts w:ascii="Arial" w:eastAsia="Arial" w:hAnsi="Arial" w:cs="Arial"/>
        </w:rPr>
      </w:pPr>
      <w:r>
        <w:rPr>
          <w:rFonts w:ascii="Arial" w:eastAsia="Arial" w:hAnsi="Arial" w:cs="Arial"/>
          <w:sz w:val="22"/>
        </w:rPr>
        <w:t>the interval from the centre of a circle to the midpoint of a chord bisects the chord.</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Diversity of learners</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Teachers should consider the accessibility of tools and resources. Considerations for tools such as spreadsheets, calculators and applications may include compatibility with screen readers and other assistive technologies including alternative input devices and the use of accessible calculators (see </w:t>
      </w:r>
      <w:hyperlink r:id="rId12" w:tgtFrame="_blank" w:history="1">
        <w:r>
          <w:rPr>
            <w:rStyle w:val="Hyperlink"/>
            <w:rFonts w:ascii="Arial" w:eastAsia="Arial" w:hAnsi="Arial" w:cs="Arial"/>
            <w:color w:val="0000EE"/>
            <w:sz w:val="22"/>
            <w:u w:color="0000EE"/>
          </w:rPr>
          <w:t>approved calculators</w:t>
        </w:r>
      </w:hyperlink>
      <w:r>
        <w:rPr>
          <w:rFonts w:ascii="Arial" w:eastAsia="Arial" w:hAnsi="Arial" w:cs="Arial"/>
          <w:sz w:val="22"/>
        </w:rPr>
        <w:t>).</w:t>
      </w:r>
      <w:r>
        <w:rPr>
          <w:rStyle w:val="Strong"/>
          <w:rFonts w:ascii="Arial" w:eastAsia="Arial" w:hAnsi="Arial" w:cs="Arial"/>
          <w:b/>
          <w:bCs/>
          <w:sz w:val="22"/>
        </w:rPr>
        <w:t xml:space="preserve"> </w:t>
      </w:r>
      <w:r>
        <w:rPr>
          <w:rFonts w:ascii="Arial" w:eastAsia="Arial" w:hAnsi="Arial" w:cs="Arial"/>
          <w:sz w:val="22"/>
        </w:rPr>
        <w:t>Considerations for resources may include the language demands, readability of and long descriptions for images and providing alternative text for graphs and diagrams.</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with disability may require </w:t>
      </w:r>
      <w:hyperlink r:id="rId13"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including access to visual or digital aids to communicate and demonstrate knowledge, understanding and skills.</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for whom </w:t>
      </w:r>
      <w:hyperlink r:id="rId14" w:tgtFrame="_blank" w:history="1">
        <w:r>
          <w:rPr>
            <w:rStyle w:val="Hyperlink"/>
            <w:rFonts w:ascii="Arial" w:eastAsia="Arial" w:hAnsi="Arial" w:cs="Arial"/>
            <w:color w:val="0000EE"/>
            <w:sz w:val="22"/>
            <w:u w:color="0000EE"/>
          </w:rPr>
          <w:t>English is an additional language or dialect (EAL/D)</w:t>
        </w:r>
      </w:hyperlink>
      <w:r>
        <w:rPr>
          <w:rFonts w:ascii="Arial" w:eastAsia="Arial" w:hAnsi="Arial" w:cs="Arial"/>
          <w:sz w:val="22"/>
        </w:rPr>
        <w:t xml:space="preserve"> may require additional support and targeted strategies in learning language specific to mathematics.</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The pace and complexity of learning may need to be adjusted for students who progress at different rates.</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5" w:name="_Toc256000005"/>
      <w:r>
        <w:rPr>
          <w:rFonts w:ascii="Arial" w:eastAsia="Arial" w:hAnsi="Arial" w:cs="Arial"/>
          <w:b/>
          <w:i w:val="0"/>
          <w:color w:val="002664"/>
          <w:sz w:val="30"/>
        </w:rPr>
        <w:t>Teaching advice for Introduction to complex numbers</w:t>
      </w:r>
      <w:bookmarkEnd w:id="5"/>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21"/>
        </w:numPr>
        <w:spacing w:before="0" w:after="120" w:line="276" w:lineRule="auto"/>
        <w:ind w:left="397" w:hanging="397"/>
        <w:contextualSpacing/>
        <w:rPr>
          <w:rFonts w:ascii="Arial" w:eastAsia="Arial" w:hAnsi="Arial" w:cs="Arial"/>
          <w:sz w:val="22"/>
        </w:rPr>
      </w:pPr>
      <w:r>
        <w:rPr>
          <w:rFonts w:ascii="Arial" w:eastAsia="Arial" w:hAnsi="Arial" w:cs="Arial"/>
          <w:sz w:val="22"/>
        </w:rPr>
        <w:t>Introduction to complex numbers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Purpose</w:t>
      </w:r>
    </w:p>
    <w:p>
      <w:pPr>
        <w:keepNext w:val="0"/>
        <w:spacing w:before="0" w:after="160" w:line="276" w:lineRule="auto"/>
        <w:rPr>
          <w:rFonts w:ascii="Arial" w:eastAsia="Arial" w:hAnsi="Arial" w:cs="Arial"/>
        </w:rPr>
      </w:pPr>
      <w:r>
        <w:rPr>
          <w:rFonts w:ascii="Arial" w:eastAsia="Arial" w:hAnsi="Arial" w:cs="Arial"/>
          <w:sz w:val="22"/>
        </w:rPr>
        <w:t>The study of complex numbers involves investigating and extending understanding of the real number system to include complex numbers. The use of complex numbers is integral to many areas of life and modern-day technology such as electronics. Knowledge of complex numbers enables exploration of the ways different mathematical representations inform each other, and the development of understanding of the relationship between algebra, geometry and the extension of the real number system. The study of complex numbers prepares students for further study in mathematics and its applications.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argument</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Cartesian form of a complex number</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complex conjugate root theorem</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complex number</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complex plane</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conjugate</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de Moivre’s theorem</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dilation</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discriminant</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integer</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modulus</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modulus–argument form</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polar form</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polynomial</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principal argument</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proof</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quadratic equation</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rational number</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real number</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roots of unity</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rotation</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triangle inequality</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vector</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Related Stage 5 Path content</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Algebraic techniques C</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Indices B</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Indices C</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Equations C</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Linear relationships C</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Non-linear relationships C</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Polynomials</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Functions and other graphs</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Trigonometry D</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Circle geometry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Sequencing advice</w:t>
      </w:r>
    </w:p>
    <w:p>
      <w:pPr>
        <w:keepNext w:val="0"/>
        <w:spacing w:before="0" w:after="160" w:line="276" w:lineRule="auto"/>
        <w:rPr>
          <w:rFonts w:ascii="Arial" w:eastAsia="Arial" w:hAnsi="Arial" w:cs="Arial"/>
        </w:rPr>
      </w:pPr>
      <w:r>
        <w:rPr>
          <w:rFonts w:ascii="Arial" w:eastAsia="Arial" w:hAnsi="Arial" w:cs="Arial"/>
          <w:sz w:val="22"/>
        </w:rPr>
        <w:t>The content in the focus area Introduction to complex numbers builds on content in:</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Extension 1 Year 12 Proof by mathematical induction</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Extension 1 Year 12 Introduction to vectors</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Extension 2 The nature of proof.</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W w:w="9060" w:type="dxa"/>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4582"/>
        <w:gridCol w:w="4448"/>
      </w:tblGrid>
      <w:tr>
        <w:tblPrEx>
          <w:tblW w:w="9060" w:type="dxa"/>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Course/Stage/Focus area/Post-school paths</w:t>
            </w:r>
          </w:p>
        </w:tc>
      </w:tr>
      <w:tr>
        <w:tblPrEx>
          <w:tblW w:w="9060" w:type="dxa"/>
          <w:tblInd w:w="158" w:type="dxa"/>
        </w:tblPrEx>
        <w:tc>
          <w:tcPr>
            <w:tcW w:w="4995"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Plotting complex numbers on the complex plane relates to plotting points on the Cartesian plane of given coordinates, including those with coordinates that are not whole numbers.</w:t>
            </w:r>
          </w:p>
        </w:tc>
        <w:tc>
          <w:tcPr>
            <w:tcW w:w="471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4 Linear relationships</w:t>
            </w:r>
          </w:p>
        </w:tc>
      </w:tr>
      <w:tr>
        <w:tblPrEx>
          <w:tblW w:w="9060" w:type="dxa"/>
          <w:tblInd w:w="158" w:type="dxa"/>
        </w:tblPrEx>
        <w:tc>
          <w:tcPr>
            <w:tcW w:w="4995"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Working with complex numbers involves manipulating algebraic expressions, using the difference of 2 squares, factorising quadratic expressions, using index laws and surds, solving quadratic equations, using simultaneous equations and working with polynomials.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w:t>
            </w:r>
          </w:p>
        </w:tc>
        <w:tc>
          <w:tcPr>
            <w:tcW w:w="471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w:t>
            </w:r>
          </w:p>
          <w:p>
            <w:pPr>
              <w:pStyle w:val="ListParagraph"/>
              <w:keepNext/>
              <w:numPr>
                <w:ilvl w:val="0"/>
                <w:numId w:val="25"/>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Algebraic techniques C</w:t>
            </w:r>
          </w:p>
          <w:p>
            <w:pPr>
              <w:pStyle w:val="ListParagraph"/>
              <w:keepNext/>
              <w:numPr>
                <w:ilvl w:val="0"/>
                <w:numId w:val="25"/>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Indices B</w:t>
            </w:r>
          </w:p>
          <w:p>
            <w:pPr>
              <w:pStyle w:val="ListParagraph"/>
              <w:keepNext/>
              <w:numPr>
                <w:ilvl w:val="0"/>
                <w:numId w:val="25"/>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Indices C</w:t>
            </w:r>
          </w:p>
          <w:p>
            <w:pPr>
              <w:pStyle w:val="ListParagraph"/>
              <w:keepNext/>
              <w:numPr>
                <w:ilvl w:val="0"/>
                <w:numId w:val="25"/>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Equations C</w:t>
            </w:r>
          </w:p>
          <w:p>
            <w:pPr>
              <w:pStyle w:val="ListParagraph"/>
              <w:keepNext/>
              <w:numPr>
                <w:ilvl w:val="0"/>
                <w:numId w:val="25"/>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Polynomials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Working with functions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11 Further work with functions</w:t>
            </w:r>
          </w:p>
        </w:tc>
      </w:tr>
      <w:tr>
        <w:tblPrEx>
          <w:tblW w:w="9060" w:type="dxa"/>
          <w:tblInd w:w="158" w:type="dxa"/>
        </w:tblPrEx>
        <w:tc>
          <w:tcPr>
            <w:tcW w:w="4995"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Working with complex numbers involves using the distance between 2 points and coordinate geometry methods.</w:t>
            </w:r>
          </w:p>
        </w:tc>
        <w:tc>
          <w:tcPr>
            <w:tcW w:w="471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 Linear relationships C</w:t>
            </w:r>
          </w:p>
        </w:tc>
      </w:tr>
      <w:tr>
        <w:tblPrEx>
          <w:tblW w:w="9060" w:type="dxa"/>
          <w:tblInd w:w="158" w:type="dxa"/>
        </w:tblPrEx>
        <w:tc>
          <w:tcPr>
            <w:tcW w:w="4995"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The quadratic formula </w:t>
            </w:r>
            <m:oMathPara>
              <m:oMathParaPr>
                <m:jc m:val="left"/>
              </m:oMathParaPr>
              <m:oMath>
                <m:r>
                  <w:rPr>
                    <w:rFonts w:ascii="Arial" w:eastAsia="Arial" w:hAnsi="Arial" w:cs="Arial"/>
                    <w:sz w:val="22"/>
                  </w:rPr>
                  <m:t>x</m:t>
                </m:r>
                <m:r>
                  <w:rPr>
                    <w:rFonts w:ascii="Arial" w:eastAsia="Arial" w:hAnsi="Arial" w:cs="Arial"/>
                    <w:sz w:val="22"/>
                  </w:rPr>
                  <m:t>=</m:t>
                </m:r>
                <m:f>
                  <m:num>
                    <m:r>
                      <w:rPr>
                        <w:rFonts w:ascii="Arial" w:eastAsia="Arial" w:hAnsi="Arial" w:cs="Arial"/>
                        <w:sz w:val="22"/>
                      </w:rPr>
                      <m:t>-</m:t>
                    </m:r>
                    <m:r>
                      <w:rPr>
                        <w:rFonts w:ascii="Arial" w:eastAsia="Arial" w:hAnsi="Arial" w:cs="Arial"/>
                        <w:sz w:val="22"/>
                      </w:rPr>
                      <m:t>b</m:t>
                    </m:r>
                    <m:r>
                      <w:rPr>
                        <w:rFonts w:ascii="Arial" w:eastAsia="Arial" w:hAnsi="Arial" w:cs="Arial"/>
                        <w:sz w:val="22"/>
                      </w:rPr>
                      <m:t>±</m:t>
                    </m:r>
                    <m:rad>
                      <m:radPr>
                        <m:degHide/>
                      </m:radPr>
                      <m:deg/>
                      <m:e>
                        <m:sSup>
                          <m:e>
                            <m:r>
                              <w:rPr>
                                <w:rFonts w:ascii="Arial" w:eastAsia="Arial" w:hAnsi="Arial" w:cs="Arial"/>
                                <w:sz w:val="22"/>
                              </w:rPr>
                              <m:t>b</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4</m:t>
                        </m:r>
                        <m:r>
                          <w:rPr>
                            <w:rFonts w:ascii="Arial" w:eastAsia="Arial" w:hAnsi="Arial" w:cs="Arial"/>
                            <w:sz w:val="22"/>
                          </w:rPr>
                          <m:t>a</m:t>
                        </m:r>
                        <m:r>
                          <w:rPr>
                            <w:rFonts w:ascii="Arial" w:eastAsia="Arial" w:hAnsi="Arial" w:cs="Arial"/>
                            <w:sz w:val="22"/>
                          </w:rPr>
                          <m:t>c</m:t>
                        </m:r>
                      </m:e>
                    </m:rad>
                  </m:num>
                  <m:den>
                    <m:r>
                      <w:rPr>
                        <w:rFonts w:ascii="Arial" w:eastAsia="Arial" w:hAnsi="Arial" w:cs="Arial"/>
                        <w:sz w:val="22"/>
                      </w:rPr>
                      <m:t>2</m:t>
                    </m:r>
                    <m:r>
                      <w:rPr>
                        <w:rFonts w:ascii="Arial" w:eastAsia="Arial" w:hAnsi="Arial" w:cs="Arial"/>
                        <w:sz w:val="22"/>
                      </w:rPr>
                      <m:t>a</m:t>
                    </m:r>
                  </m:den>
                </m:f>
              </m:oMath>
            </m:oMathPara>
            <w:r>
              <w:rPr>
                <w:rFonts w:ascii="Arial" w:eastAsia="Arial" w:hAnsi="Arial" w:cs="Arial"/>
                <w:b w:val="0"/>
                <w:bCs w:val="0"/>
                <w:i w:val="0"/>
                <w:iCs w:val="0"/>
                <w:smallCaps w:val="0"/>
                <w:color w:val="000000"/>
                <w:sz w:val="22"/>
              </w:rPr>
              <w:t xml:space="preserve"> can be applied to solve quadratic equations where the solutions are complex numbers.</w:t>
            </w:r>
          </w:p>
        </w:tc>
        <w:tc>
          <w:tcPr>
            <w:tcW w:w="471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 Equations C</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Working with functions</w:t>
            </w:r>
          </w:p>
        </w:tc>
      </w:tr>
      <w:tr>
        <w:tblPrEx>
          <w:tblW w:w="9060" w:type="dxa"/>
          <w:tblInd w:w="158" w:type="dxa"/>
        </w:tblPrEx>
        <w:tc>
          <w:tcPr>
            <w:tcW w:w="4995"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discriminant can be used to determine whether the solution to a quadratic equation is real or imaginary.</w:t>
            </w:r>
          </w:p>
        </w:tc>
        <w:tc>
          <w:tcPr>
            <w:tcW w:w="471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Working with functions</w:t>
            </w:r>
          </w:p>
        </w:tc>
      </w:tr>
      <w:tr>
        <w:tblPrEx>
          <w:tblW w:w="9060" w:type="dxa"/>
          <w:tblInd w:w="158" w:type="dxa"/>
        </w:tblPrEx>
        <w:tc>
          <w:tcPr>
            <w:tcW w:w="4995"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Working with complex conjugates is similar to rationalising denominators involving surds.</w:t>
            </w:r>
          </w:p>
        </w:tc>
        <w:tc>
          <w:tcPr>
            <w:tcW w:w="471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 Indices C</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Working with functions</w:t>
            </w:r>
          </w:p>
        </w:tc>
      </w:tr>
      <w:tr>
        <w:tblPrEx>
          <w:tblW w:w="9060" w:type="dxa"/>
          <w:tblInd w:w="158" w:type="dxa"/>
        </w:tblPrEx>
        <w:tc>
          <w:tcPr>
            <w:tcW w:w="4995"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Graphing regions and curves in the complex plane is connected to graphs and equations of non-linear relationships.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w:t>
            </w:r>
          </w:p>
        </w:tc>
        <w:tc>
          <w:tcPr>
            <w:tcW w:w="471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w:t>
            </w:r>
          </w:p>
          <w:p>
            <w:pPr>
              <w:pStyle w:val="ListParagraph"/>
              <w:keepNext/>
              <w:numPr>
                <w:ilvl w:val="0"/>
                <w:numId w:val="26"/>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Non-linear relationships C</w:t>
            </w:r>
          </w:p>
          <w:p>
            <w:pPr>
              <w:pStyle w:val="ListParagraph"/>
              <w:keepNext/>
              <w:numPr>
                <w:ilvl w:val="0"/>
                <w:numId w:val="26"/>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Functions and other graphs</w:t>
            </w:r>
          </w:p>
          <w:p>
            <w:pPr>
              <w:pStyle w:val="ListParagraph"/>
              <w:keepNext/>
              <w:numPr>
                <w:ilvl w:val="0"/>
                <w:numId w:val="26"/>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Circle geometry</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Working with functions</w:t>
            </w:r>
          </w:p>
        </w:tc>
      </w:tr>
      <w:tr>
        <w:tblPrEx>
          <w:tblW w:w="9060" w:type="dxa"/>
          <w:tblInd w:w="158" w:type="dxa"/>
        </w:tblPrEx>
        <w:tc>
          <w:tcPr>
            <w:tcW w:w="4995"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Circle geometry theorems may be used in graphing regions and curves in the complex plane.</w:t>
            </w:r>
          </w:p>
        </w:tc>
        <w:tc>
          <w:tcPr>
            <w:tcW w:w="471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 Circle geometry</w:t>
            </w:r>
          </w:p>
        </w:tc>
      </w:tr>
      <w:tr>
        <w:tblPrEx>
          <w:tblW w:w="9060" w:type="dxa"/>
          <w:tblInd w:w="158" w:type="dxa"/>
        </w:tblPrEx>
        <w:tc>
          <w:tcPr>
            <w:tcW w:w="4995"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modulus function is an extension or generalisation of the absolute value function and can be related to metric spaces.</w:t>
            </w:r>
          </w:p>
        </w:tc>
        <w:tc>
          <w:tcPr>
            <w:tcW w:w="471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Working with functions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Pure Mathematics (Tertiary)</w:t>
            </w:r>
          </w:p>
        </w:tc>
      </w:tr>
      <w:tr>
        <w:tblPrEx>
          <w:tblW w:w="9060" w:type="dxa"/>
          <w:tblInd w:w="158" w:type="dxa"/>
        </w:tblPrEx>
        <w:tc>
          <w:tcPr>
            <w:tcW w:w="4995"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Finding the correct argument of a complex number and converting between forms of complex numbers involves using trigonometry.</w:t>
            </w:r>
          </w:p>
        </w:tc>
        <w:tc>
          <w:tcPr>
            <w:tcW w:w="471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 Trigonometry 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Trigonometry and measure of angles</w:t>
            </w:r>
          </w:p>
        </w:tc>
      </w:tr>
      <w:tr>
        <w:tblPrEx>
          <w:tblW w:w="9060" w:type="dxa"/>
          <w:tblInd w:w="158" w:type="dxa"/>
        </w:tblPrEx>
        <w:tc>
          <w:tcPr>
            <w:tcW w:w="4995"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Polynomial techniques can be combined with the complex conjugate root theorem, de Moivre’s theorem and roots of complex numbers to solve problems.</w:t>
            </w:r>
          </w:p>
        </w:tc>
        <w:tc>
          <w:tcPr>
            <w:tcW w:w="471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11 Polynomials</w:t>
            </w:r>
          </w:p>
        </w:tc>
      </w:tr>
      <w:tr>
        <w:tblPrEx>
          <w:tblW w:w="9060" w:type="dxa"/>
          <w:tblInd w:w="158" w:type="dxa"/>
        </w:tblPrEx>
        <w:tc>
          <w:tcPr>
            <w:tcW w:w="4995"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triangle inequality for complex numbers is a generalisation of the real number case.</w:t>
            </w:r>
          </w:p>
        </w:tc>
        <w:tc>
          <w:tcPr>
            <w:tcW w:w="471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2 The nature of proof</w:t>
            </w:r>
          </w:p>
        </w:tc>
      </w:tr>
      <w:tr>
        <w:tblPrEx>
          <w:tblW w:w="9060" w:type="dxa"/>
          <w:tblInd w:w="158" w:type="dxa"/>
        </w:tblPrEx>
        <w:tc>
          <w:tcPr>
            <w:tcW w:w="4995"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Complex numbers can be represented as vectors.</w:t>
            </w:r>
          </w:p>
        </w:tc>
        <w:tc>
          <w:tcPr>
            <w:tcW w:w="471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12 Introduction to vectors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2 Further work with vectors</w:t>
            </w:r>
          </w:p>
        </w:tc>
      </w:tr>
      <w:tr>
        <w:tblPrEx>
          <w:tblW w:w="9060" w:type="dxa"/>
          <w:tblInd w:w="158" w:type="dxa"/>
        </w:tblPrEx>
        <w:tc>
          <w:tcPr>
            <w:tcW w:w="4995"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trigonometric identities proven by de Moivre’s theorem and the binomial theorem can be used to find the integral of the power of a trigonometric function.</w:t>
            </w:r>
          </w:p>
        </w:tc>
        <w:tc>
          <w:tcPr>
            <w:tcW w:w="471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11 The binomial theorem</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12 Further calculus skills</w:t>
            </w:r>
          </w:p>
        </w:tc>
      </w:tr>
      <w:tr>
        <w:tblPrEx>
          <w:tblW w:w="9060" w:type="dxa"/>
          <w:tblInd w:w="158" w:type="dxa"/>
        </w:tblPrEx>
        <w:tc>
          <w:tcPr>
            <w:tcW w:w="4995"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Complex numbers can be used in proofs, proving de Moivre’s theorem by mathematical induction.</w:t>
            </w:r>
          </w:p>
        </w:tc>
        <w:tc>
          <w:tcPr>
            <w:tcW w:w="471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2 The nature of proof</w:t>
            </w:r>
          </w:p>
        </w:tc>
      </w:tr>
      <w:tr>
        <w:tblPrEx>
          <w:tblW w:w="9060" w:type="dxa"/>
          <w:tblInd w:w="158" w:type="dxa"/>
        </w:tblPrEx>
        <w:tc>
          <w:tcPr>
            <w:tcW w:w="4995"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Complex numbers relate to, and are used extensively in: Fourier transformations; abstract algebra (groups, rings and field theory); Galois theory); complex analysis; algebraic number theory; probability theory.</w:t>
            </w:r>
          </w:p>
        </w:tc>
        <w:tc>
          <w:tcPr>
            <w:tcW w:w="471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Pure Mathematics (Tertiary)</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Statistics (Tertiary)</w:t>
            </w:r>
          </w:p>
        </w:tc>
      </w:tr>
      <w:tr>
        <w:tblPrEx>
          <w:tblW w:w="9060" w:type="dxa"/>
          <w:tblInd w:w="158" w:type="dxa"/>
        </w:tblPrEx>
        <w:tc>
          <w:tcPr>
            <w:tcW w:w="4995"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Complex numbers are used in signal processing in engineering and music production.</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Complex numbers are used in modelling and/or solving problems related to electromagnetism, electrical circuit analysis, control theory, quantum mechanics, and solving differential equations.</w:t>
            </w:r>
          </w:p>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Complex numbers are used for rotations in digital graphic design and game development.</w:t>
            </w:r>
          </w:p>
        </w:tc>
        <w:tc>
          <w:tcPr>
            <w:tcW w:w="471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Considerations</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The inclusion of 0 as an element of the natural number set (</w:t>
      </w:r>
      <m:oMathPara>
        <m:oMathParaPr>
          <m:jc m:val="left"/>
        </m:oMathParaPr>
        <m:oMath>
          <m:r>
            <m:rPr>
              <m:scr m:val="double-struck"/>
            </m:rPr>
            <w:rPr>
              <w:rFonts w:ascii="Arial" w:eastAsia="Arial" w:hAnsi="Arial" w:cs="Arial"/>
              <w:sz w:val="22"/>
            </w:rPr>
            <m:t>N</m:t>
          </m:r>
        </m:oMath>
      </m:oMathPara>
      <w:r>
        <w:rPr>
          <w:rFonts w:ascii="Arial" w:eastAsia="Arial" w:hAnsi="Arial" w:cs="Arial"/>
          <w:sz w:val="22"/>
        </w:rPr>
        <w:t xml:space="preserve">) is not universally agreed upon. To refer to the set of positive integers, i.e. </w:t>
      </w:r>
      <m:oMathPara>
        <m:oMathParaPr>
          <m:jc m:val="left"/>
        </m:oMathParaPr>
        <m:oMath>
          <m:d>
            <m:dPr>
              <m:begChr m:val="{"/>
              <m:endChr m:val="}"/>
              <m:sepChr m:val="|"/>
            </m:dPr>
            <m:e>
              <m:r>
                <w:rPr>
                  <w:rFonts w:ascii="Arial" w:eastAsia="Arial" w:hAnsi="Arial" w:cs="Arial"/>
                  <w:sz w:val="22"/>
                </w:rPr>
                <m:t>1,2</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m:t>
              </m:r>
            </m:e>
          </m:d>
        </m:oMath>
      </m:oMathPara>
      <w:r>
        <w:rPr>
          <w:rFonts w:ascii="Arial" w:eastAsia="Arial" w:hAnsi="Arial" w:cs="Arial"/>
          <w:sz w:val="22"/>
        </w:rPr>
        <w:t xml:space="preserve">, one could use the notation </w:t>
      </w:r>
      <m:oMathPara>
        <m:oMathParaPr>
          <m:jc m:val="left"/>
        </m:oMathParaPr>
        <m:oMath>
          <m:sSup>
            <m:e>
              <m:r>
                <m:rPr>
                  <m:scr m:val="double-struck"/>
                </m:rPr>
                <w:rPr>
                  <w:rFonts w:ascii="Arial" w:eastAsia="Arial" w:hAnsi="Arial" w:cs="Arial"/>
                  <w:sz w:val="22"/>
                </w:rPr>
                <m:t>Z</m:t>
              </m:r>
            </m:e>
            <m:sup>
              <m:r>
                <w:rPr>
                  <w:rFonts w:ascii="Arial" w:eastAsia="Arial" w:hAnsi="Arial" w:cs="Arial"/>
                  <w:sz w:val="22"/>
                </w:rPr>
                <m:t>+</m:t>
              </m:r>
            </m:sup>
          </m:sSup>
        </m:oMath>
      </m:oMathPara>
      <w:r>
        <w:rPr>
          <w:rFonts w:ascii="Arial" w:eastAsia="Arial" w:hAnsi="Arial" w:cs="Arial"/>
          <w:sz w:val="22"/>
        </w:rPr>
        <w:t xml:space="preserve">, while the set of non-negative integers, i.e. </w:t>
      </w:r>
      <m:oMathPara>
        <m:oMathParaPr>
          <m:jc m:val="left"/>
        </m:oMathParaPr>
        <m:oMath>
          <m:d>
            <m:dPr>
              <m:begChr m:val="{"/>
              <m:endChr m:val="}"/>
              <m:sepChr m:val="|"/>
            </m:dPr>
            <m:e>
              <m:r>
                <w:rPr>
                  <w:rFonts w:ascii="Arial" w:eastAsia="Arial" w:hAnsi="Arial" w:cs="Arial"/>
                  <w:sz w:val="22"/>
                </w:rPr>
                <m:t>0,1</m:t>
              </m:r>
              <m:r>
                <w:rPr>
                  <w:rFonts w:ascii="Arial" w:eastAsia="Arial" w:hAnsi="Arial" w:cs="Arial"/>
                  <w:sz w:val="22"/>
                </w:rPr>
                <m:t>,</m:t>
              </m:r>
              <m:r>
                <w:rPr>
                  <w:rFonts w:ascii="Arial" w:eastAsia="Arial" w:hAnsi="Arial" w:cs="Arial"/>
                  <w:sz w:val="22"/>
                </w:rPr>
                <m:t>2,3</m:t>
              </m:r>
              <m:r>
                <w:rPr>
                  <w:rFonts w:ascii="Arial" w:eastAsia="Arial" w:hAnsi="Arial" w:cs="Arial"/>
                  <w:sz w:val="22"/>
                </w:rPr>
                <m:t>,</m:t>
              </m:r>
              <m:r>
                <w:rPr>
                  <w:rFonts w:ascii="Arial" w:eastAsia="Arial" w:hAnsi="Arial" w:cs="Arial"/>
                  <w:sz w:val="22"/>
                </w:rPr>
                <m:t>…</m:t>
              </m:r>
            </m:e>
          </m:d>
        </m:oMath>
      </m:oMathPara>
      <w:r>
        <w:rPr>
          <w:rFonts w:ascii="Arial" w:eastAsia="Arial" w:hAnsi="Arial" w:cs="Arial"/>
          <w:sz w:val="22"/>
        </w:rPr>
        <w:t xml:space="preserve">, could then be notated as </w:t>
      </w:r>
      <m:oMathPara>
        <m:oMathParaPr>
          <m:jc m:val="left"/>
        </m:oMathParaPr>
        <m:oMath>
          <m:sSup>
            <m:e>
              <m:r>
                <m:rPr>
                  <m:scr m:val="double-struck"/>
                </m:rPr>
                <w:rPr>
                  <w:rFonts w:ascii="Arial" w:eastAsia="Arial" w:hAnsi="Arial" w:cs="Arial"/>
                  <w:sz w:val="22"/>
                </w:rPr>
                <m:t>Z</m:t>
              </m:r>
            </m:e>
            <m:sup>
              <m:r>
                <w:rPr>
                  <w:rFonts w:ascii="Arial" w:eastAsia="Arial" w:hAnsi="Arial" w:cs="Arial"/>
                  <w:sz w:val="22"/>
                </w:rPr>
                <m:t>+</m:t>
              </m:r>
            </m:sup>
          </m:sSup>
          <m:r>
            <w:rPr>
              <w:rFonts w:ascii="Arial" w:eastAsia="Arial" w:hAnsi="Arial" w:cs="Arial"/>
              <w:sz w:val="22"/>
            </w:rPr>
            <m:t>∪</m:t>
          </m:r>
          <m:d>
            <m:dPr>
              <m:begChr m:val="{"/>
              <m:endChr m:val="}"/>
              <m:sepChr m:val="|"/>
            </m:dPr>
            <m:e>
              <m:r>
                <w:rPr>
                  <w:rFonts w:ascii="Arial" w:eastAsia="Arial" w:hAnsi="Arial" w:cs="Arial"/>
                  <w:sz w:val="22"/>
                </w:rPr>
                <m:t>0</m:t>
              </m:r>
            </m:e>
          </m:d>
        </m:oMath>
      </m:oMathPara>
      <w:r>
        <w:rPr>
          <w:rFonts w:ascii="Arial" w:eastAsia="Arial" w:hAnsi="Arial" w:cs="Arial"/>
          <w:sz w:val="22"/>
        </w:rPr>
        <w:t>.</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The complex plane is also referred to as the Argand plane or Argand diagram.</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When finding the square roots of a complex number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i</m:t>
          </m:r>
          <m:r>
            <w:rPr>
              <w:rFonts w:ascii="Arial" w:eastAsia="Arial" w:hAnsi="Arial" w:cs="Arial"/>
              <w:sz w:val="22"/>
            </w:rPr>
            <m:t>b</m:t>
          </m:r>
        </m:oMath>
      </m:oMathPara>
      <w:r>
        <w:rPr>
          <w:rFonts w:ascii="Arial" w:eastAsia="Arial" w:hAnsi="Arial" w:cs="Arial"/>
          <w:sz w:val="22"/>
        </w:rPr>
        <w:t xml:space="preserve">, it is advisable to use the language ‘find the square roots of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i</m:t>
          </m:r>
          <m:r>
            <w:rPr>
              <w:rFonts w:ascii="Arial" w:eastAsia="Arial" w:hAnsi="Arial" w:cs="Arial"/>
              <w:sz w:val="22"/>
            </w:rPr>
            <m:t>b</m:t>
          </m:r>
        </m:oMath>
      </m:oMathPara>
      <w:r>
        <w:rPr>
          <w:rFonts w:ascii="Arial" w:eastAsia="Arial" w:hAnsi="Arial" w:cs="Arial"/>
          <w:sz w:val="22"/>
        </w:rPr>
        <w:t xml:space="preserve">’ or carefully notate it as </w:t>
      </w:r>
      <m:oMathPara>
        <m:oMathParaPr>
          <m:jc m:val="left"/>
        </m:oMathParaPr>
        <m:oMath>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i</m:t>
                  </m:r>
                  <m:r>
                    <w:rPr>
                      <w:rFonts w:ascii="Arial" w:eastAsia="Arial" w:hAnsi="Arial" w:cs="Arial"/>
                      <w:sz w:val="22"/>
                    </w:rPr>
                    <m:t>y</m:t>
                  </m:r>
                </m:e>
              </m:d>
            </m:e>
            <m:sup>
              <m:r>
                <w:rPr>
                  <w:rFonts w:ascii="Arial" w:eastAsia="Arial" w:hAnsi="Arial" w:cs="Arial"/>
                  <w:sz w:val="22"/>
                </w:rPr>
                <m:t>2</m:t>
              </m:r>
            </m:sup>
          </m:sSup>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i</m:t>
          </m:r>
          <m:r>
            <w:rPr>
              <w:rFonts w:ascii="Arial" w:eastAsia="Arial" w:hAnsi="Arial" w:cs="Arial"/>
              <w:sz w:val="22"/>
            </w:rPr>
            <m:t>b</m:t>
          </m:r>
        </m:oMath>
      </m:oMathPara>
      <w:r>
        <w:rPr>
          <w:rFonts w:ascii="Arial" w:eastAsia="Arial" w:hAnsi="Arial" w:cs="Arial"/>
          <w:sz w:val="22"/>
        </w:rPr>
        <w:t xml:space="preserve">, instead of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i</m:t>
          </m:r>
          <m:r>
            <w:rPr>
              <w:rFonts w:ascii="Arial" w:eastAsia="Arial" w:hAnsi="Arial" w:cs="Arial"/>
              <w:sz w:val="22"/>
            </w:rPr>
            <m:t>y</m:t>
          </m:r>
          <m:r>
            <w:rPr>
              <w:rFonts w:ascii="Arial" w:eastAsia="Arial" w:hAnsi="Arial" w:cs="Arial"/>
              <w:sz w:val="22"/>
            </w:rPr>
            <m:t>=</m:t>
          </m:r>
          <m:rad>
            <m:radPr>
              <m:degHide/>
            </m:radPr>
            <m:deg/>
            <m:e>
              <m:r>
                <w:rPr>
                  <w:rFonts w:ascii="Arial" w:eastAsia="Arial" w:hAnsi="Arial" w:cs="Arial"/>
                  <w:sz w:val="22"/>
                </w:rPr>
                <m:t>a</m:t>
              </m:r>
              <m:r>
                <w:rPr>
                  <w:rFonts w:ascii="Arial" w:eastAsia="Arial" w:hAnsi="Arial" w:cs="Arial"/>
                  <w:sz w:val="22"/>
                </w:rPr>
                <m:t>+</m:t>
              </m:r>
              <m:r>
                <w:rPr>
                  <w:rFonts w:ascii="Arial" w:eastAsia="Arial" w:hAnsi="Arial" w:cs="Arial"/>
                  <w:sz w:val="22"/>
                </w:rPr>
                <m:t>i</m:t>
              </m:r>
              <m:r>
                <w:rPr>
                  <w:rFonts w:ascii="Arial" w:eastAsia="Arial" w:hAnsi="Arial" w:cs="Arial"/>
                  <w:sz w:val="22"/>
                </w:rPr>
                <m:t>b</m:t>
              </m:r>
            </m:e>
          </m:rad>
        </m:oMath>
      </m:oMathPara>
      <w:r>
        <w:rPr>
          <w:rFonts w:ascii="Arial" w:eastAsia="Arial" w:hAnsi="Arial" w:cs="Arial"/>
          <w:sz w:val="22"/>
        </w:rPr>
        <w:t>.</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For some students it may be worth noting that the argument of a complex number, </w:t>
      </w:r>
      <m:oMathPara>
        <m:oMathParaPr>
          <m:jc m:val="left"/>
        </m:oMathParaPr>
        <m:oMath>
          <m:func>
            <m:fName>
              <m:r>
                <m:rPr>
                  <m:sty m:val="p"/>
                </m:rPr>
                <w:rPr>
                  <w:rFonts w:ascii="Arial" w:eastAsia="Arial" w:hAnsi="Arial" w:cs="Arial"/>
                  <w:sz w:val="22"/>
                </w:rPr>
                <m:t>arg</m:t>
              </m:r>
            </m:fName>
            <m:e>
              <m:d>
                <m:dPr>
                  <m:sepChr m:val="|"/>
                </m:dPr>
                <m:e>
                  <m:r>
                    <w:rPr>
                      <w:rFonts w:ascii="Arial" w:eastAsia="Arial" w:hAnsi="Arial" w:cs="Arial"/>
                      <w:sz w:val="22"/>
                    </w:rPr>
                    <m:t>z</m:t>
                  </m:r>
                </m:e>
              </m:d>
            </m:e>
          </m:func>
        </m:oMath>
      </m:oMathPara>
      <w:r>
        <w:rPr>
          <w:rFonts w:ascii="Arial" w:eastAsia="Arial" w:hAnsi="Arial" w:cs="Arial"/>
          <w:sz w:val="22"/>
        </w:rPr>
        <w:t xml:space="preserve">, is a many-to-many relation, while the principal argument of a complex number, </w:t>
      </w:r>
      <m:oMathPara>
        <m:oMathParaPr>
          <m:jc m:val="left"/>
        </m:oMathParaPr>
        <m:oMath>
          <m:r>
            <m:rPr>
              <m:sty m:val="p"/>
            </m:rPr>
            <w:rPr>
              <w:rFonts w:ascii="Arial" w:eastAsia="Arial" w:hAnsi="Arial" w:cs="Arial"/>
              <w:sz w:val="22"/>
            </w:rPr>
            <m:t>A</m:t>
          </m:r>
          <m:r>
            <m:rPr>
              <m:sty m:val="p"/>
            </m:rPr>
            <w:rPr>
              <w:rFonts w:ascii="Arial" w:eastAsia="Arial" w:hAnsi="Arial" w:cs="Arial"/>
              <w:sz w:val="22"/>
            </w:rPr>
            <m:t>r</m:t>
          </m:r>
          <m:r>
            <m:rPr>
              <m:sty m:val="p"/>
            </m:rPr>
            <w:rPr>
              <w:rFonts w:ascii="Arial" w:eastAsia="Arial" w:hAnsi="Arial" w:cs="Arial"/>
              <w:sz w:val="22"/>
            </w:rPr>
            <m:t>g</m:t>
          </m:r>
          <m:d>
            <m:dPr>
              <m:sepChr m:val="|"/>
            </m:dPr>
            <m:e>
              <m:r>
                <w:rPr>
                  <w:rFonts w:ascii="Arial" w:eastAsia="Arial" w:hAnsi="Arial" w:cs="Arial"/>
                  <w:sz w:val="22"/>
                </w:rPr>
                <m:t>z</m:t>
              </m:r>
            </m:e>
          </m:d>
        </m:oMath>
      </m:oMathPara>
      <w:r>
        <w:rPr>
          <w:rFonts w:ascii="Arial" w:eastAsia="Arial" w:hAnsi="Arial" w:cs="Arial"/>
          <w:sz w:val="22"/>
        </w:rPr>
        <w:t xml:space="preserve">, is a many-to-one function, noting that </w:t>
      </w:r>
      <m:oMathPara>
        <m:oMathParaPr>
          <m:jc m:val="left"/>
        </m:oMathParaPr>
        <m:oMath>
          <m:r>
            <w:rPr>
              <w:rFonts w:ascii="Arial" w:eastAsia="Arial" w:hAnsi="Arial" w:cs="Arial"/>
              <w:sz w:val="22"/>
            </w:rPr>
            <m:t>0</m:t>
          </m:r>
        </m:oMath>
      </m:oMathPara>
      <w:r>
        <w:rPr>
          <w:rFonts w:ascii="Arial" w:eastAsia="Arial" w:hAnsi="Arial" w:cs="Arial"/>
          <w:sz w:val="22"/>
        </w:rPr>
        <w:t xml:space="preserve"> is not in the domain of either the </w:t>
      </w:r>
      <m:oMathPara>
        <m:oMathParaPr>
          <m:jc m:val="left"/>
        </m:oMathParaPr>
        <m:oMath>
          <m:func>
            <m:fName>
              <m:r>
                <m:rPr>
                  <m:sty m:val="p"/>
                </m:rPr>
                <w:rPr>
                  <w:rFonts w:ascii="Arial" w:eastAsia="Arial" w:hAnsi="Arial" w:cs="Arial"/>
                  <w:sz w:val="22"/>
                </w:rPr>
                <m:t>arg</m:t>
              </m:r>
            </m:fName>
            <m:e>
              <m:d>
                <m:dPr>
                  <m:sepChr m:val="|"/>
                </m:dPr>
                <m:e>
                  <m:r>
                    <w:rPr>
                      <w:rFonts w:ascii="Arial" w:eastAsia="Arial" w:hAnsi="Arial" w:cs="Arial"/>
                      <w:sz w:val="22"/>
                    </w:rPr>
                    <m:t>z</m:t>
                  </m:r>
                </m:e>
              </m:d>
            </m:e>
          </m:func>
        </m:oMath>
      </m:oMathPara>
      <w:r>
        <w:rPr>
          <w:rFonts w:ascii="Arial" w:eastAsia="Arial" w:hAnsi="Arial" w:cs="Arial"/>
          <w:sz w:val="22"/>
        </w:rPr>
        <w:t xml:space="preserve"> relation or the </w:t>
      </w:r>
      <m:oMathPara>
        <m:oMathParaPr>
          <m:jc m:val="left"/>
        </m:oMathParaPr>
        <m:oMath>
          <m:r>
            <m:rPr>
              <m:nor/>
            </m:rPr>
            <w:rPr>
              <w:rFonts w:ascii="Arial" w:eastAsia="Arial" w:hAnsi="Arial" w:cs="Arial"/>
              <w:sz w:val="22"/>
            </w:rPr>
            <m:t>Arg</m:t>
          </m:r>
          <m:d>
            <m:dPr>
              <m:sepChr m:val="|"/>
            </m:dPr>
            <m:e>
              <m:r>
                <w:rPr>
                  <w:rFonts w:ascii="Arial" w:eastAsia="Arial" w:hAnsi="Arial" w:cs="Arial"/>
                  <w:sz w:val="22"/>
                </w:rPr>
                <m:t>z</m:t>
              </m:r>
            </m:e>
          </m:d>
        </m:oMath>
      </m:oMathPara>
      <w:r>
        <w:rPr>
          <w:rFonts w:ascii="Arial" w:eastAsia="Arial" w:hAnsi="Arial" w:cs="Arial"/>
          <w:sz w:val="22"/>
        </w:rPr>
        <w:t xml:space="preserve"> function. This is not essential content.</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The proof of </w:t>
      </w:r>
      <m:oMathPara>
        <m:oMathParaPr>
          <m:jc m:val="left"/>
        </m:oMathParaPr>
        <m:oMath>
          <m:sSub>
            <m:e>
              <m:r>
                <w:rPr>
                  <w:rFonts w:ascii="Arial" w:eastAsia="Arial" w:hAnsi="Arial" w:cs="Arial"/>
                  <w:sz w:val="22"/>
                </w:rPr>
                <m:t>r</m:t>
              </m:r>
            </m:e>
            <m:sub>
              <m:r>
                <w:rPr>
                  <w:rFonts w:ascii="Arial" w:eastAsia="Arial" w:hAnsi="Arial" w:cs="Arial"/>
                  <w:sz w:val="22"/>
                </w:rPr>
                <m:t>1</m:t>
              </m:r>
            </m:sub>
          </m:sSub>
          <m:d>
            <m:dPr>
              <m:sepChr m:val="|"/>
            </m:dPr>
            <m:e>
              <m:func>
                <m:fName>
                  <m:r>
                    <m:rPr>
                      <m:sty m:val="p"/>
                    </m:rPr>
                    <w:rPr>
                      <w:rFonts w:ascii="Arial" w:eastAsia="Arial" w:hAnsi="Arial" w:cs="Arial"/>
                      <w:sz w:val="22"/>
                    </w:rPr>
                    <m:t>cos</m:t>
                  </m:r>
                </m:fName>
                <m:e>
                  <m:sSub>
                    <m:e>
                      <m:r>
                        <w:rPr>
                          <w:rFonts w:ascii="Arial" w:eastAsia="Arial" w:hAnsi="Arial" w:cs="Arial"/>
                          <w:sz w:val="22"/>
                        </w:rPr>
                        <m:t>θ</m:t>
                      </m:r>
                    </m:e>
                    <m:sub>
                      <m:r>
                        <w:rPr>
                          <w:rFonts w:ascii="Arial" w:eastAsia="Arial" w:hAnsi="Arial" w:cs="Arial"/>
                          <w:sz w:val="22"/>
                        </w:rPr>
                        <m:t>1</m:t>
                      </m:r>
                    </m:sub>
                  </m:sSub>
                </m:e>
              </m:func>
              <m:r>
                <w:rPr>
                  <w:rFonts w:ascii="Arial" w:eastAsia="Arial" w:hAnsi="Arial" w:cs="Arial"/>
                  <w:sz w:val="22"/>
                </w:rPr>
                <m:t>+</m:t>
              </m:r>
              <m:r>
                <w:rPr>
                  <w:rFonts w:ascii="Arial" w:eastAsia="Arial" w:hAnsi="Arial" w:cs="Arial"/>
                  <w:sz w:val="22"/>
                </w:rPr>
                <m:t>i</m:t>
              </m:r>
              <m:func>
                <m:fName>
                  <m:r>
                    <m:rPr>
                      <m:sty m:val="p"/>
                    </m:rPr>
                    <w:rPr>
                      <w:rFonts w:ascii="Arial" w:eastAsia="Arial" w:hAnsi="Arial" w:cs="Arial"/>
                      <w:sz w:val="22"/>
                    </w:rPr>
                    <m:t>sin</m:t>
                  </m:r>
                </m:fName>
                <m:e>
                  <m:sSub>
                    <m:e>
                      <m:r>
                        <w:rPr>
                          <w:rFonts w:ascii="Arial" w:eastAsia="Arial" w:hAnsi="Arial" w:cs="Arial"/>
                          <w:sz w:val="22"/>
                        </w:rPr>
                        <m:t>θ</m:t>
                      </m:r>
                    </m:e>
                    <m:sub>
                      <m:r>
                        <w:rPr>
                          <w:rFonts w:ascii="Arial" w:eastAsia="Arial" w:hAnsi="Arial" w:cs="Arial"/>
                          <w:sz w:val="22"/>
                        </w:rPr>
                        <m:t>1</m:t>
                      </m:r>
                    </m:sub>
                  </m:sSub>
                </m:e>
              </m:func>
            </m:e>
          </m:d>
          <m:r>
            <w:rPr>
              <w:rFonts w:ascii="Arial" w:eastAsia="Arial" w:hAnsi="Arial" w:cs="Arial"/>
              <w:sz w:val="22"/>
            </w:rPr>
            <m:t>×</m:t>
          </m:r>
          <m:sSub>
            <m:e>
              <m:r>
                <w:rPr>
                  <w:rFonts w:ascii="Arial" w:eastAsia="Arial" w:hAnsi="Arial" w:cs="Arial"/>
                  <w:sz w:val="22"/>
                </w:rPr>
                <m:t>r</m:t>
              </m:r>
            </m:e>
            <m:sub>
              <m:r>
                <w:rPr>
                  <w:rFonts w:ascii="Arial" w:eastAsia="Arial" w:hAnsi="Arial" w:cs="Arial"/>
                  <w:sz w:val="22"/>
                </w:rPr>
                <m:t>2</m:t>
              </m:r>
            </m:sub>
          </m:sSub>
          <m:d>
            <m:dPr>
              <m:sepChr m:val="|"/>
            </m:dPr>
            <m:e>
              <m:func>
                <m:fName>
                  <m:r>
                    <m:rPr>
                      <m:sty m:val="p"/>
                    </m:rPr>
                    <w:rPr>
                      <w:rFonts w:ascii="Arial" w:eastAsia="Arial" w:hAnsi="Arial" w:cs="Arial"/>
                      <w:sz w:val="22"/>
                    </w:rPr>
                    <m:t>cos</m:t>
                  </m:r>
                </m:fName>
                <m:e>
                  <m:sSub>
                    <m:e>
                      <m:r>
                        <w:rPr>
                          <w:rFonts w:ascii="Arial" w:eastAsia="Arial" w:hAnsi="Arial" w:cs="Arial"/>
                          <w:sz w:val="22"/>
                        </w:rPr>
                        <m:t>θ</m:t>
                      </m:r>
                    </m:e>
                    <m:sub>
                      <m:r>
                        <w:rPr>
                          <w:rFonts w:ascii="Arial" w:eastAsia="Arial" w:hAnsi="Arial" w:cs="Arial"/>
                          <w:sz w:val="22"/>
                        </w:rPr>
                        <m:t>2</m:t>
                      </m:r>
                    </m:sub>
                  </m:sSub>
                </m:e>
              </m:func>
              <m:r>
                <w:rPr>
                  <w:rFonts w:ascii="Arial" w:eastAsia="Arial" w:hAnsi="Arial" w:cs="Arial"/>
                  <w:sz w:val="22"/>
                </w:rPr>
                <m:t>+</m:t>
              </m:r>
              <m:r>
                <w:rPr>
                  <w:rFonts w:ascii="Arial" w:eastAsia="Arial" w:hAnsi="Arial" w:cs="Arial"/>
                  <w:sz w:val="22"/>
                </w:rPr>
                <m:t>i</m:t>
              </m:r>
              <m:func>
                <m:fName>
                  <m:r>
                    <m:rPr>
                      <m:sty m:val="p"/>
                    </m:rPr>
                    <w:rPr>
                      <w:rFonts w:ascii="Arial" w:eastAsia="Arial" w:hAnsi="Arial" w:cs="Arial"/>
                      <w:sz w:val="22"/>
                    </w:rPr>
                    <m:t>sin</m:t>
                  </m:r>
                </m:fName>
                <m:e>
                  <m:sSub>
                    <m:e>
                      <m:r>
                        <w:rPr>
                          <w:rFonts w:ascii="Arial" w:eastAsia="Arial" w:hAnsi="Arial" w:cs="Arial"/>
                          <w:sz w:val="22"/>
                        </w:rPr>
                        <m:t>θ</m:t>
                      </m:r>
                    </m:e>
                    <m:sub>
                      <m:r>
                        <w:rPr>
                          <w:rFonts w:ascii="Arial" w:eastAsia="Arial" w:hAnsi="Arial" w:cs="Arial"/>
                          <w:sz w:val="22"/>
                        </w:rPr>
                        <m:t>2</m:t>
                      </m:r>
                    </m:sub>
                  </m:sSub>
                </m:e>
              </m:func>
            </m:e>
          </m:d>
          <m:r>
            <w:rPr>
              <w:rFonts w:ascii="Arial" w:eastAsia="Arial" w:hAnsi="Arial" w:cs="Arial"/>
              <w:sz w:val="22"/>
            </w:rPr>
            <m:t>=</m:t>
          </m:r>
          <m:sSub>
            <m:e>
              <m:r>
                <w:rPr>
                  <w:rFonts w:ascii="Arial" w:eastAsia="Arial" w:hAnsi="Arial" w:cs="Arial"/>
                  <w:sz w:val="22"/>
                </w:rPr>
                <m:t>r</m:t>
              </m:r>
            </m:e>
            <m:sub>
              <m:r>
                <w:rPr>
                  <w:rFonts w:ascii="Arial" w:eastAsia="Arial" w:hAnsi="Arial" w:cs="Arial"/>
                  <w:sz w:val="22"/>
                </w:rPr>
                <m:t>1</m:t>
              </m:r>
            </m:sub>
          </m:sSub>
          <m:sSub>
            <m:e>
              <m:r>
                <w:rPr>
                  <w:rFonts w:ascii="Arial" w:eastAsia="Arial" w:hAnsi="Arial" w:cs="Arial"/>
                  <w:sz w:val="22"/>
                </w:rPr>
                <m:t>r</m:t>
              </m:r>
            </m:e>
            <m:sub>
              <m:r>
                <w:rPr>
                  <w:rFonts w:ascii="Arial" w:eastAsia="Arial" w:hAnsi="Arial" w:cs="Arial"/>
                  <w:sz w:val="22"/>
                </w:rPr>
                <m:t>2</m:t>
              </m:r>
            </m:sub>
          </m:sSub>
          <m:d>
            <m:dPr>
              <m:sepChr m:val="|"/>
            </m:dPr>
            <m:e>
              <m:func>
                <m:fName>
                  <m:r>
                    <m:rPr>
                      <m:sty m:val="p"/>
                    </m:rPr>
                    <w:rPr>
                      <w:rFonts w:ascii="Arial" w:eastAsia="Arial" w:hAnsi="Arial" w:cs="Arial"/>
                      <w:sz w:val="22"/>
                    </w:rPr>
                    <m:t>cos</m:t>
                  </m:r>
                </m:fName>
                <m:e>
                  <m:d>
                    <m:dPr>
                      <m:sepChr m:val="|"/>
                    </m:dPr>
                    <m:e>
                      <m:sSub>
                        <m:e>
                          <m:r>
                            <w:rPr>
                              <w:rFonts w:ascii="Arial" w:eastAsia="Arial" w:hAnsi="Arial" w:cs="Arial"/>
                              <w:sz w:val="22"/>
                            </w:rPr>
                            <m:t>θ</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θ</m:t>
                          </m:r>
                        </m:e>
                        <m:sub>
                          <m:r>
                            <w:rPr>
                              <w:rFonts w:ascii="Arial" w:eastAsia="Arial" w:hAnsi="Arial" w:cs="Arial"/>
                              <w:sz w:val="22"/>
                            </w:rPr>
                            <m:t>2</m:t>
                          </m:r>
                        </m:sub>
                      </m:sSub>
                    </m:e>
                  </m:d>
                </m:e>
              </m:func>
              <m:r>
                <w:rPr>
                  <w:rFonts w:ascii="Arial" w:eastAsia="Arial" w:hAnsi="Arial" w:cs="Arial"/>
                  <w:sz w:val="22"/>
                </w:rPr>
                <m:t>+</m:t>
              </m:r>
              <m:r>
                <w:rPr>
                  <w:rFonts w:ascii="Arial" w:eastAsia="Arial" w:hAnsi="Arial" w:cs="Arial"/>
                  <w:sz w:val="22"/>
                </w:rPr>
                <m:t>i</m:t>
              </m:r>
              <m:func>
                <m:fName>
                  <m:r>
                    <m:rPr>
                      <m:sty m:val="p"/>
                    </m:rPr>
                    <w:rPr>
                      <w:rFonts w:ascii="Arial" w:eastAsia="Arial" w:hAnsi="Arial" w:cs="Arial"/>
                      <w:sz w:val="22"/>
                    </w:rPr>
                    <m:t>sin</m:t>
                  </m:r>
                </m:fName>
                <m:e>
                  <m:d>
                    <m:dPr>
                      <m:sepChr m:val="|"/>
                    </m:dPr>
                    <m:e>
                      <m:sSub>
                        <m:e>
                          <m:r>
                            <w:rPr>
                              <w:rFonts w:ascii="Arial" w:eastAsia="Arial" w:hAnsi="Arial" w:cs="Arial"/>
                              <w:sz w:val="22"/>
                            </w:rPr>
                            <m:t>θ</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θ</m:t>
                          </m:r>
                        </m:e>
                        <m:sub>
                          <m:r>
                            <w:rPr>
                              <w:rFonts w:ascii="Arial" w:eastAsia="Arial" w:hAnsi="Arial" w:cs="Arial"/>
                              <w:sz w:val="22"/>
                            </w:rPr>
                            <m:t>2</m:t>
                          </m:r>
                        </m:sub>
                      </m:sSub>
                    </m:e>
                  </m:d>
                </m:e>
              </m:func>
            </m:e>
          </m:d>
        </m:oMath>
      </m:oMathPara>
      <w:r>
        <w:rPr>
          <w:rFonts w:ascii="Arial" w:eastAsia="Arial" w:hAnsi="Arial" w:cs="Arial"/>
          <w:sz w:val="22"/>
        </w:rPr>
        <w:t xml:space="preserve"> requires the identities </w:t>
      </w:r>
      <m:oMathPara>
        <m:oMathParaPr>
          <m:jc m:val="left"/>
        </m:oMathParaPr>
        <m:oMath>
          <m:func>
            <m:fName>
              <m:r>
                <m:rPr>
                  <m:sty m:val="p"/>
                </m:rPr>
                <w:rPr>
                  <w:rFonts w:ascii="Arial" w:eastAsia="Arial" w:hAnsi="Arial" w:cs="Arial"/>
                  <w:sz w:val="22"/>
                </w:rPr>
                <m:t>sin</m:t>
              </m:r>
            </m:fName>
            <m:e>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e>
          </m:func>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A</m:t>
              </m:r>
            </m:e>
          </m:func>
          <m:func>
            <m:fName>
              <m:r>
                <m:rPr>
                  <m:sty m:val="p"/>
                </m:rPr>
                <w:rPr>
                  <w:rFonts w:ascii="Arial" w:eastAsia="Arial" w:hAnsi="Arial" w:cs="Arial"/>
                  <w:sz w:val="22"/>
                </w:rPr>
                <m:t>cos</m:t>
              </m:r>
            </m:fName>
            <m:e>
              <m:r>
                <w:rPr>
                  <w:rFonts w:ascii="Arial" w:eastAsia="Arial" w:hAnsi="Arial" w:cs="Arial"/>
                  <w:sz w:val="22"/>
                </w:rPr>
                <m:t>B</m:t>
              </m:r>
            </m:e>
          </m:func>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A</m:t>
              </m:r>
            </m:e>
          </m:func>
          <m:func>
            <m:fName>
              <m:r>
                <m:rPr>
                  <m:sty m:val="p"/>
                </m:rPr>
                <w:rPr>
                  <w:rFonts w:ascii="Arial" w:eastAsia="Arial" w:hAnsi="Arial" w:cs="Arial"/>
                  <w:sz w:val="22"/>
                </w:rPr>
                <m:t>sin</m:t>
              </m:r>
            </m:fName>
            <m:e>
              <m:r>
                <w:rPr>
                  <w:rFonts w:ascii="Arial" w:eastAsia="Arial" w:hAnsi="Arial" w:cs="Arial"/>
                  <w:sz w:val="22"/>
                </w:rPr>
                <m:t>B</m:t>
              </m:r>
            </m:e>
          </m:func>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cos</m:t>
              </m:r>
            </m:fName>
            <m:e>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e>
          </m:func>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A</m:t>
              </m:r>
            </m:e>
          </m:func>
          <m:func>
            <m:fName>
              <m:r>
                <m:rPr>
                  <m:sty m:val="p"/>
                </m:rPr>
                <w:rPr>
                  <w:rFonts w:ascii="Arial" w:eastAsia="Arial" w:hAnsi="Arial" w:cs="Arial"/>
                  <w:sz w:val="22"/>
                </w:rPr>
                <m:t>cos</m:t>
              </m:r>
            </m:fName>
            <m:e>
              <m:r>
                <w:rPr>
                  <w:rFonts w:ascii="Arial" w:eastAsia="Arial" w:hAnsi="Arial" w:cs="Arial"/>
                  <w:sz w:val="22"/>
                </w:rPr>
                <m:t>B</m:t>
              </m:r>
            </m:e>
          </m:func>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A</m:t>
              </m:r>
            </m:e>
          </m:func>
          <m:func>
            <m:fName>
              <m:r>
                <m:rPr>
                  <m:sty m:val="p"/>
                </m:rPr>
                <w:rPr>
                  <w:rFonts w:ascii="Arial" w:eastAsia="Arial" w:hAnsi="Arial" w:cs="Arial"/>
                  <w:sz w:val="22"/>
                </w:rPr>
                <m:t>sin</m:t>
              </m:r>
            </m:fName>
            <m:e>
              <m:r>
                <w:rPr>
                  <w:rFonts w:ascii="Arial" w:eastAsia="Arial" w:hAnsi="Arial" w:cs="Arial"/>
                  <w:sz w:val="22"/>
                </w:rPr>
                <m:t>B</m:t>
              </m:r>
            </m:e>
          </m:func>
        </m:oMath>
      </m:oMathPara>
      <w:r>
        <w:rPr>
          <w:rFonts w:ascii="Arial" w:eastAsia="Arial" w:hAnsi="Arial" w:cs="Arial"/>
          <w:sz w:val="22"/>
        </w:rPr>
        <w:t>. This important result could serve as a precursor to de Moivre’s theorem.</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Students could explore polar grids and the plotting of complex numbers in modulus</w:t>
      </w:r>
      <w:r>
        <w:rPr>
          <w:rFonts w:ascii="Arial" w:eastAsia="Arial" w:hAnsi="Arial" w:cs="Arial"/>
          <w:sz w:val="22"/>
        </w:rPr>
        <w:softHyphen/>
        <w:t>–argument form on these grids to aid visualisation, particularly when working with roots of unity.</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could use technology to examine the points of intersection of the graphs of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y</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2</m:t>
          </m:r>
          <m:r>
            <w:rPr>
              <w:rFonts w:ascii="Arial" w:eastAsia="Arial" w:hAnsi="Arial" w:cs="Arial"/>
              <w:sz w:val="22"/>
            </w:rPr>
            <m:t>x</m:t>
          </m:r>
          <m:r>
            <w:rPr>
              <w:rFonts w:ascii="Arial" w:eastAsia="Arial" w:hAnsi="Arial" w:cs="Arial"/>
              <w:sz w:val="22"/>
            </w:rPr>
            <m:t>y</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when finding the square roots of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i</m:t>
          </m:r>
          <m:r>
            <w:rPr>
              <w:rFonts w:ascii="Arial" w:eastAsia="Arial" w:hAnsi="Arial" w:cs="Arial"/>
              <w:sz w:val="22"/>
            </w:rPr>
            <m:t>b</m:t>
          </m:r>
        </m:oMath>
      </m:oMathPara>
      <w:r>
        <w:rPr>
          <w:rFonts w:ascii="Arial" w:eastAsia="Arial" w:hAnsi="Arial" w:cs="Arial"/>
          <w:sz w:val="22"/>
        </w:rPr>
        <w:t xml:space="preserve"> to visualise the relationship between the two square roots of a complex number.</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Students may be extended by exploring the fundamental theorem of algebra and its algebraic and geometric implications but this is not essential content.</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Students should recognise the ability to model rotations on the complex plane as an advantage of using complex numbers over Euclidean vectors.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Diversity of learners</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Teachers should consider the accessibility of tools and resources. Considerations for tools such as spreadsheets, calculators and applications may include compatibility with screen readers and other assistive technologies including alternative input devices and the use of accessible calculators (see </w:t>
      </w:r>
      <w:hyperlink r:id="rId15" w:tgtFrame="_blank" w:history="1">
        <w:r>
          <w:rPr>
            <w:rStyle w:val="Hyperlink"/>
            <w:rFonts w:ascii="Arial" w:eastAsia="Arial" w:hAnsi="Arial" w:cs="Arial"/>
            <w:color w:val="0000EE"/>
            <w:sz w:val="22"/>
            <w:u w:color="0000EE"/>
          </w:rPr>
          <w:t>approved calculators</w:t>
        </w:r>
      </w:hyperlink>
      <w:r>
        <w:rPr>
          <w:rFonts w:ascii="Arial" w:eastAsia="Arial" w:hAnsi="Arial" w:cs="Arial"/>
          <w:sz w:val="22"/>
        </w:rPr>
        <w:t>).</w:t>
      </w:r>
      <w:r>
        <w:rPr>
          <w:rStyle w:val="Strong"/>
          <w:rFonts w:ascii="Arial" w:eastAsia="Arial" w:hAnsi="Arial" w:cs="Arial"/>
          <w:b/>
          <w:bCs/>
          <w:sz w:val="22"/>
        </w:rPr>
        <w:t xml:space="preserve"> </w:t>
      </w:r>
      <w:r>
        <w:rPr>
          <w:rFonts w:ascii="Arial" w:eastAsia="Arial" w:hAnsi="Arial" w:cs="Arial"/>
          <w:sz w:val="22"/>
        </w:rPr>
        <w:t>Considerations for resources may include the language demands, readability of and long descriptions for images and providing alternative text for graphs and diagrams.</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with disability may require </w:t>
      </w:r>
      <w:hyperlink r:id="rId16"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including access to visual or digital aids to communicate and demonstrate knowledge, understanding and skills.</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for whom </w:t>
      </w:r>
      <w:hyperlink r:id="rId17" w:tgtFrame="_blank" w:history="1">
        <w:r>
          <w:rPr>
            <w:rStyle w:val="Hyperlink"/>
            <w:rFonts w:ascii="Arial" w:eastAsia="Arial" w:hAnsi="Arial" w:cs="Arial"/>
            <w:color w:val="0000EE"/>
            <w:sz w:val="22"/>
            <w:u w:color="0000EE"/>
          </w:rPr>
          <w:t>English is an additional language or dialect (EAL/D)</w:t>
        </w:r>
      </w:hyperlink>
      <w:r>
        <w:rPr>
          <w:rFonts w:ascii="Arial" w:eastAsia="Arial" w:hAnsi="Arial" w:cs="Arial"/>
          <w:sz w:val="22"/>
        </w:rPr>
        <w:t xml:space="preserve"> may require additional support and targeted strategies in learning language specific to mathematics.</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The pace and complexity of learning may need to be adjusted for students who progress at different rates.</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6" w:name="_Toc256000006"/>
      <w:r>
        <w:rPr>
          <w:rFonts w:ascii="Arial" w:eastAsia="Arial" w:hAnsi="Arial" w:cs="Arial"/>
          <w:b/>
          <w:i w:val="0"/>
          <w:color w:val="002664"/>
          <w:sz w:val="30"/>
        </w:rPr>
        <w:t>Teaching advice for Further integration</w:t>
      </w:r>
      <w:bookmarkEnd w:id="6"/>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29"/>
        </w:numPr>
        <w:spacing w:before="0" w:after="120" w:line="276" w:lineRule="auto"/>
        <w:ind w:left="397" w:hanging="397"/>
        <w:contextualSpacing/>
        <w:rPr>
          <w:rFonts w:ascii="Arial" w:eastAsia="Arial" w:hAnsi="Arial" w:cs="Arial"/>
          <w:sz w:val="22"/>
        </w:rPr>
      </w:pPr>
      <w:r>
        <w:rPr>
          <w:rFonts w:ascii="Arial" w:eastAsia="Arial" w:hAnsi="Arial" w:cs="Arial"/>
          <w:sz w:val="22"/>
        </w:rPr>
        <w:t>Further integration</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Purpose</w:t>
      </w:r>
    </w:p>
    <w:p>
      <w:pPr>
        <w:keepNext w:val="0"/>
        <w:spacing w:before="0" w:after="160" w:line="276" w:lineRule="auto"/>
        <w:rPr>
          <w:rFonts w:ascii="Arial" w:eastAsia="Arial" w:hAnsi="Arial" w:cs="Arial"/>
        </w:rPr>
      </w:pPr>
      <w:r>
        <w:rPr>
          <w:rFonts w:ascii="Arial" w:eastAsia="Arial" w:hAnsi="Arial" w:cs="Arial"/>
          <w:sz w:val="22"/>
        </w:rPr>
        <w:t>Calculus involves the study of how things change and provides a framework for developing quantitative models of change and deducing their consequences. This focus area involves the development of a broader range of techniques and strategies to solve complex problems related to differential equations and integration.</w:t>
      </w:r>
    </w:p>
    <w:p>
      <w:pPr>
        <w:keepNext w:val="0"/>
        <w:spacing w:before="0" w:after="160" w:line="276" w:lineRule="auto"/>
        <w:rPr>
          <w:rFonts w:ascii="Arial" w:eastAsia="Arial" w:hAnsi="Arial" w:cs="Arial"/>
        </w:rPr>
      </w:pPr>
      <w:r>
        <w:rPr>
          <w:rFonts w:ascii="Arial" w:eastAsia="Arial" w:hAnsi="Arial" w:cs="Arial"/>
          <w:sz w:val="22"/>
        </w:rPr>
        <w:t>The study of calculus is important in developing students’ knowledge, understanding and capacity to operate with and model change in situations involving a variety of functions, use algebraic and graphical techniques to analyse and solve problems and to predict future outcomes with relevance to, for example, Chemistry, Physics and the construction industry.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completing the square</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definite integral</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degree (polynomial)</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denominator</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distinct</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function</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linear</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identity</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indefinite integral</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integrand</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integration</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integration by parts</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partial fractions</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proof</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quadratic expression</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recurrence</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substitution</w:t>
      </w:r>
    </w:p>
    <w:p>
      <w:pPr>
        <w:pStyle w:val="ListParagraph"/>
        <w:keepNext w:val="0"/>
        <w:numPr>
          <w:ilvl w:val="0"/>
          <w:numId w:val="30"/>
        </w:numPr>
        <w:spacing w:before="0" w:after="120" w:line="276" w:lineRule="auto"/>
        <w:ind w:left="397" w:hanging="397"/>
        <w:contextualSpacing/>
        <w:jc w:val="left"/>
        <w:rPr>
          <w:rFonts w:ascii="Arial" w:eastAsia="Arial" w:hAnsi="Arial" w:cs="Arial"/>
        </w:rPr>
      </w:pPr>
      <m:oMathPara>
        <m:oMathParaPr>
          <m:jc m:val="left"/>
        </m:oMathParaPr>
        <m:oMath>
          <m:r>
            <w:rPr>
              <w:rFonts w:ascii="Arial" w:eastAsia="Arial" w:hAnsi="Arial" w:cs="Arial"/>
              <w:sz w:val="22"/>
            </w:rPr>
            <m:t>t</m:t>
          </m:r>
        </m:oMath>
      </m:oMathPara>
      <w:r>
        <w:rPr>
          <w:rFonts w:ascii="Arial" w:eastAsia="Arial" w:hAnsi="Arial" w:cs="Arial"/>
          <w:sz w:val="22"/>
        </w:rPr>
        <w:t>-formulas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Related Stage 5 Path content</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Algebraic techniques B</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Algebraic techniques C</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Indices B</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Indices C</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Trigonometry D</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Sequencing advice</w:t>
      </w:r>
    </w:p>
    <w:p>
      <w:pPr>
        <w:keepNext w:val="0"/>
        <w:spacing w:before="0" w:after="160" w:line="276" w:lineRule="auto"/>
        <w:rPr>
          <w:rFonts w:ascii="Arial" w:eastAsia="Arial" w:hAnsi="Arial" w:cs="Arial"/>
        </w:rPr>
      </w:pPr>
      <w:r>
        <w:rPr>
          <w:rFonts w:ascii="Arial" w:eastAsia="Arial" w:hAnsi="Arial" w:cs="Arial"/>
          <w:sz w:val="22"/>
        </w:rPr>
        <w:t>The content in the focus area Further integration builds on content in:</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Advanced Year 12 Integral calculus</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Advanced Year 12 Applications of calculus</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Extension 1 Year 12 Further calculus skills</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Extension 1 Year 12 Further applications of calculus.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5565"/>
        <w:gridCol w:w="3885"/>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Course/Stage/Focus area/Post-school paths</w:t>
            </w:r>
          </w:p>
        </w:tc>
      </w:tr>
      <w:tr>
        <w:tblPrEx>
          <w:tblInd w:w="158" w:type="dxa"/>
        </w:tblPrEx>
        <w:tc>
          <w:tcPr>
            <w:tcW w:w="5265"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Algebraic manipulation may be required to obtain an expression of a particular form prior to integrating.</w:t>
            </w:r>
          </w:p>
        </w:tc>
        <w:tc>
          <w:tcPr>
            <w:tcW w:w="438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w:t>
            </w:r>
          </w:p>
          <w:p>
            <w:pPr>
              <w:pStyle w:val="ListParagraph"/>
              <w:keepNext/>
              <w:numPr>
                <w:ilvl w:val="0"/>
                <w:numId w:val="33"/>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Algebraic techniques B</w:t>
            </w:r>
          </w:p>
          <w:p>
            <w:pPr>
              <w:pStyle w:val="ListParagraph"/>
              <w:keepNext/>
              <w:numPr>
                <w:ilvl w:val="0"/>
                <w:numId w:val="33"/>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Algebraic techniques C</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Working with functions</w:t>
            </w:r>
          </w:p>
        </w:tc>
      </w:tr>
      <w:tr>
        <w:tblPrEx>
          <w:tblInd w:w="158" w:type="dxa"/>
        </w:tblPrEx>
        <w:tc>
          <w:tcPr>
            <w:tcW w:w="5265"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Use of index laws and manipulation of surds may be required to obtain an expression of a particular form prior to integrating.</w:t>
            </w:r>
          </w:p>
        </w:tc>
        <w:tc>
          <w:tcPr>
            <w:tcW w:w="438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w:t>
            </w:r>
          </w:p>
          <w:p>
            <w:pPr>
              <w:pStyle w:val="ListParagraph"/>
              <w:keepNext/>
              <w:numPr>
                <w:ilvl w:val="0"/>
                <w:numId w:val="34"/>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Indices B</w:t>
            </w:r>
          </w:p>
          <w:p>
            <w:pPr>
              <w:pStyle w:val="ListParagraph"/>
              <w:keepNext/>
              <w:numPr>
                <w:ilvl w:val="0"/>
                <w:numId w:val="34"/>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Indices C</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Working with functions</w:t>
            </w:r>
          </w:p>
        </w:tc>
      </w:tr>
      <w:tr>
        <w:tblPrEx>
          <w:tblInd w:w="158" w:type="dxa"/>
        </w:tblPrEx>
        <w:tc>
          <w:tcPr>
            <w:tcW w:w="5265"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product rule for differentiation is the basis for integration by parts.</w:t>
            </w:r>
          </w:p>
        </w:tc>
        <w:tc>
          <w:tcPr>
            <w:tcW w:w="438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Introduction to differentiation</w:t>
            </w:r>
          </w:p>
        </w:tc>
      </w:tr>
      <w:tr>
        <w:tblPrEx>
          <w:tblInd w:w="158" w:type="dxa"/>
        </w:tblPrEx>
        <w:tc>
          <w:tcPr>
            <w:tcW w:w="5265"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Trigonometric identities and equations are used in integration techniques and applications of integration.</w:t>
            </w:r>
          </w:p>
        </w:tc>
        <w:tc>
          <w:tcPr>
            <w:tcW w:w="438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 Trigonometry 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Trigonometric identities and equations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11 Further trigonometry</w:t>
            </w:r>
          </w:p>
        </w:tc>
      </w:tr>
      <w:tr>
        <w:tblPrEx>
          <w:tblInd w:w="158" w:type="dxa"/>
        </w:tblPrEx>
        <w:tc>
          <w:tcPr>
            <w:tcW w:w="5265"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Results involving integration are used in proofs and inequalities.</w:t>
            </w:r>
          </w:p>
        </w:tc>
        <w:tc>
          <w:tcPr>
            <w:tcW w:w="438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2 The nature of proof</w:t>
            </w:r>
          </w:p>
        </w:tc>
      </w:tr>
      <w:tr>
        <w:tblPrEx>
          <w:tblInd w:w="158" w:type="dxa"/>
        </w:tblPrEx>
        <w:tc>
          <w:tcPr>
            <w:tcW w:w="5265"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 Moivre’s theorem can be used to prove trigonometric identities, which can then be used to integrate powers of trigonometric functions.</w:t>
            </w:r>
          </w:p>
        </w:tc>
        <w:tc>
          <w:tcPr>
            <w:tcW w:w="438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2 Introduction to complex numbers</w:t>
            </w:r>
          </w:p>
        </w:tc>
      </w:tr>
      <w:tr>
        <w:tblPrEx>
          <w:tblInd w:w="158" w:type="dxa"/>
        </w:tblPrEx>
        <w:tc>
          <w:tcPr>
            <w:tcW w:w="5265"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The complex number </w:t>
            </w:r>
            <m:oMathPara>
              <m:oMathParaPr>
                <m:jc m:val="left"/>
              </m:oMathParaPr>
              <m:oMath>
                <m:r>
                  <w:rPr>
                    <w:rFonts w:ascii="Arial" w:eastAsia="Arial" w:hAnsi="Arial" w:cs="Arial"/>
                    <w:sz w:val="22"/>
                  </w:rPr>
                  <m:t>i</m:t>
                </m:r>
              </m:oMath>
            </m:oMathPara>
            <w:r>
              <w:rPr>
                <w:rFonts w:ascii="Arial" w:eastAsia="Arial" w:hAnsi="Arial" w:cs="Arial"/>
                <w:b w:val="0"/>
                <w:bCs w:val="0"/>
                <w:i w:val="0"/>
                <w:iCs w:val="0"/>
                <w:smallCaps w:val="0"/>
                <w:color w:val="000000"/>
                <w:sz w:val="22"/>
              </w:rPr>
              <w:t xml:space="preserve"> can be used to decompose partial fractions with irreducible quadratic denominators that don’t contain an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term.</w:t>
            </w:r>
          </w:p>
        </w:tc>
        <w:tc>
          <w:tcPr>
            <w:tcW w:w="438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2 Introduction to complex numbers</w:t>
            </w:r>
          </w:p>
        </w:tc>
      </w:tr>
      <w:tr>
        <w:tblPrEx>
          <w:tblInd w:w="158" w:type="dxa"/>
        </w:tblPrEx>
        <w:tc>
          <w:tcPr>
            <w:tcW w:w="5265"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Integration techniques can be used to solve mechanics problems.</w:t>
            </w:r>
          </w:p>
        </w:tc>
        <w:tc>
          <w:tcPr>
            <w:tcW w:w="438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2 Applications of calculus to mechanics</w:t>
            </w:r>
          </w:p>
        </w:tc>
      </w:tr>
      <w:tr>
        <w:tblPrEx>
          <w:tblInd w:w="158" w:type="dxa"/>
        </w:tblPrEx>
        <w:tc>
          <w:tcPr>
            <w:tcW w:w="5265"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Integration is used extensively in probability theory and statistics, for example, integration by parts can be used to find the mean and variance of a continuous probability density function (PDF).</w:t>
            </w:r>
          </w:p>
        </w:tc>
        <w:tc>
          <w:tcPr>
            <w:tcW w:w="438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12 Random variables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r>
        <w:tblPrEx>
          <w:tblInd w:w="158" w:type="dxa"/>
        </w:tblPrEx>
        <w:tc>
          <w:tcPr>
            <w:tcW w:w="5265"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Integration is used in solving differential equations, vector calculus and multi-variable calculus.</w:t>
            </w:r>
          </w:p>
        </w:tc>
        <w:tc>
          <w:tcPr>
            <w:tcW w:w="438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12 Further applications of calculus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12 Introduction to vectors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Tertiary mathematics</w:t>
            </w:r>
          </w:p>
        </w:tc>
      </w:tr>
      <w:tr>
        <w:tblPrEx>
          <w:tblInd w:w="158" w:type="dxa"/>
        </w:tblPrEx>
        <w:tc>
          <w:tcPr>
            <w:tcW w:w="5265"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Integration is used in convolution of two signals in digital signal processing in electrical engineering.</w:t>
            </w:r>
          </w:p>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Integration is used in fluid dynamics in physics and engineering.</w:t>
            </w:r>
          </w:p>
        </w:tc>
        <w:tc>
          <w:tcPr>
            <w:tcW w:w="438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Considerations</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Students may benefit from a review of all calculus skills prior to studying this focus area, including integration by a given substitution as well as the use of trigonometric identities, studied as part of the Mathematics Advanced and Mathematics Extension 1 courses.</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Students may find it helpful to be familiar with the following derivatives and their associated integrals to aid the evaluation of the integrals encountered in this focus area:</w:t>
      </w:r>
    </w:p>
    <w:p>
      <w:pPr>
        <w:pStyle w:val="ListParagraph"/>
        <w:keepNext w:val="0"/>
        <w:numPr>
          <w:ilvl w:val="1"/>
          <w:numId w:val="35"/>
        </w:numPr>
        <w:spacing w:before="0" w:after="120" w:line="276" w:lineRule="auto"/>
        <w:ind w:left="597" w:hanging="197"/>
        <w:contextualSpacing/>
        <w:jc w:val="left"/>
        <w:rPr>
          <w:rFonts w:ascii="Arial" w:eastAsia="Arial" w:hAnsi="Arial" w:cs="Arial"/>
        </w:rPr>
      </w:pPr>
      <m:oMathPara>
        <m:oMathParaPr>
          <m:jc m:val="left"/>
        </m:oMathParaPr>
        <m:oMath>
          <m:f>
            <m:num>
              <m:r>
                <w:rPr>
                  <w:rFonts w:ascii="Arial" w:eastAsia="Arial" w:hAnsi="Arial" w:cs="Arial"/>
                  <w:sz w:val="22"/>
                </w:rPr>
                <m:t>d</m:t>
              </m:r>
            </m:num>
            <m:den>
              <m:r>
                <w:rPr>
                  <w:rFonts w:ascii="Arial" w:eastAsia="Arial" w:hAnsi="Arial" w:cs="Arial"/>
                  <w:sz w:val="22"/>
                </w:rPr>
                <m:t>d</m:t>
              </m:r>
              <m:r>
                <w:rPr>
                  <w:rFonts w:ascii="Arial" w:eastAsia="Arial" w:hAnsi="Arial" w:cs="Arial"/>
                  <w:sz w:val="22"/>
                </w:rPr>
                <m:t>x</m:t>
              </m:r>
            </m:den>
          </m:f>
          <m:d>
            <m:dPr>
              <m:begChr m:val="["/>
              <m:endChr m:val="]"/>
              <m:sepChr m:val="|"/>
            </m:dPr>
            <m:e>
              <m:rad>
                <m:radPr>
                  <m:degHide/>
                </m:radPr>
                <m:deg/>
                <m:e>
                  <m:r>
                    <w:rPr>
                      <w:rFonts w:ascii="Arial" w:eastAsia="Arial" w:hAnsi="Arial" w:cs="Arial"/>
                      <w:sz w:val="22"/>
                    </w:rPr>
                    <m:t>f</m:t>
                  </m:r>
                  <m:d>
                    <m:dPr>
                      <m:sepChr m:val="|"/>
                    </m:dPr>
                    <m:e>
                      <m:r>
                        <w:rPr>
                          <w:rFonts w:ascii="Arial" w:eastAsia="Arial" w:hAnsi="Arial" w:cs="Arial"/>
                          <w:sz w:val="22"/>
                        </w:rPr>
                        <m:t>x</m:t>
                      </m:r>
                    </m:e>
                  </m:d>
                </m:e>
              </m:rad>
            </m:e>
          </m:d>
          <m:r>
            <w:rPr>
              <w:rFonts w:ascii="Arial" w:eastAsia="Arial" w:hAnsi="Arial" w:cs="Arial"/>
              <w:sz w:val="22"/>
            </w:rPr>
            <m:t>=</m:t>
          </m:r>
          <m:f>
            <m:num>
              <m:sSup>
                <m:e>
                  <m:r>
                    <w:rPr>
                      <w:rFonts w:ascii="Arial" w:eastAsia="Arial" w:hAnsi="Arial" w:cs="Arial"/>
                      <w:sz w:val="22"/>
                    </w:rPr>
                    <m:t>f</m:t>
                  </m:r>
                </m:e>
                <m:sup>
                  <m:r>
                    <m:rPr>
                      <m:sty m:val="p"/>
                    </m:rPr>
                    <w:rPr>
                      <w:rFonts w:ascii="Arial" w:eastAsia="Arial" w:hAnsi="Arial" w:cs="Arial"/>
                      <w:sz w:val="22"/>
                    </w:rPr>
                    <m:t>'</m:t>
                  </m:r>
                </m:sup>
              </m:sSup>
              <m:d>
                <m:dPr>
                  <m:sepChr m:val="|"/>
                </m:dPr>
                <m:e>
                  <m:r>
                    <w:rPr>
                      <w:rFonts w:ascii="Arial" w:eastAsia="Arial" w:hAnsi="Arial" w:cs="Arial"/>
                      <w:sz w:val="22"/>
                    </w:rPr>
                    <m:t>x</m:t>
                  </m:r>
                </m:e>
              </m:d>
            </m:num>
            <m:den>
              <m:r>
                <w:rPr>
                  <w:rFonts w:ascii="Arial" w:eastAsia="Arial" w:hAnsi="Arial" w:cs="Arial"/>
                  <w:sz w:val="22"/>
                </w:rPr>
                <m:t>2</m:t>
              </m:r>
              <m:rad>
                <m:radPr>
                  <m:degHide/>
                </m:radPr>
                <m:deg/>
                <m:e>
                  <m:r>
                    <w:rPr>
                      <w:rFonts w:ascii="Arial" w:eastAsia="Arial" w:hAnsi="Arial" w:cs="Arial"/>
                      <w:sz w:val="22"/>
                    </w:rPr>
                    <m:t>f</m:t>
                  </m:r>
                  <m:d>
                    <m:dPr>
                      <m:sepChr m:val="|"/>
                    </m:dPr>
                    <m:e>
                      <m:r>
                        <w:rPr>
                          <w:rFonts w:ascii="Arial" w:eastAsia="Arial" w:hAnsi="Arial" w:cs="Arial"/>
                          <w:sz w:val="22"/>
                        </w:rPr>
                        <m:t>x</m:t>
                      </m:r>
                    </m:e>
                  </m:d>
                </m:e>
              </m:rad>
            </m:den>
          </m:f>
        </m:oMath>
      </m:oMathPara>
      <w:r>
        <w:rPr>
          <w:rFonts w:ascii="Arial" w:eastAsia="Arial" w:hAnsi="Arial" w:cs="Arial"/>
          <w:sz w:val="22"/>
        </w:rPr>
        <w:t xml:space="preserve"> and consequently </w:t>
      </w:r>
      <m:oMathPara>
        <m:oMathParaPr>
          <m:jc m:val="left"/>
        </m:oMathParaPr>
        <m:oMath>
          <m:r>
            <w:rPr>
              <w:rFonts w:ascii="Arial" w:eastAsia="Arial" w:hAnsi="Arial" w:cs="Arial"/>
              <w:sz w:val="22"/>
            </w:rPr>
            <m:t>∫</m:t>
          </m:r>
          <m:f>
            <m:num>
              <m:sSup>
                <m:e>
                  <m:r>
                    <w:rPr>
                      <w:rFonts w:ascii="Arial" w:eastAsia="Arial" w:hAnsi="Arial" w:cs="Arial"/>
                      <w:sz w:val="22"/>
                    </w:rPr>
                    <m:t>f</m:t>
                  </m:r>
                </m:e>
                <m:sup>
                  <m:r>
                    <m:rPr>
                      <m:sty m:val="p"/>
                    </m:rPr>
                    <w:rPr>
                      <w:rFonts w:ascii="Arial" w:eastAsia="Arial" w:hAnsi="Arial" w:cs="Arial"/>
                      <w:sz w:val="22"/>
                    </w:rPr>
                    <m:t>'</m:t>
                  </m:r>
                </m:sup>
              </m:sSup>
              <m:d>
                <m:dPr>
                  <m:sepChr m:val="|"/>
                </m:dPr>
                <m:e>
                  <m:r>
                    <w:rPr>
                      <w:rFonts w:ascii="Arial" w:eastAsia="Arial" w:hAnsi="Arial" w:cs="Arial"/>
                      <w:sz w:val="22"/>
                    </w:rPr>
                    <m:t>x</m:t>
                  </m:r>
                </m:e>
              </m:d>
            </m:num>
            <m:den>
              <m:r>
                <w:rPr>
                  <w:rFonts w:ascii="Arial" w:eastAsia="Arial" w:hAnsi="Arial" w:cs="Arial"/>
                  <w:sz w:val="22"/>
                </w:rPr>
                <m:t>2</m:t>
              </m:r>
              <m:rad>
                <m:radPr>
                  <m:degHide/>
                </m:radPr>
                <m:deg/>
                <m:e>
                  <m:r>
                    <w:rPr>
                      <w:rFonts w:ascii="Arial" w:eastAsia="Arial" w:hAnsi="Arial" w:cs="Arial"/>
                      <w:sz w:val="22"/>
                    </w:rPr>
                    <m:t>f</m:t>
                  </m:r>
                  <m:d>
                    <m:dPr>
                      <m:sepChr m:val="|"/>
                    </m:dPr>
                    <m:e>
                      <m:r>
                        <w:rPr>
                          <w:rFonts w:ascii="Arial" w:eastAsia="Arial" w:hAnsi="Arial" w:cs="Arial"/>
                          <w:sz w:val="22"/>
                        </w:rPr>
                        <m:t>x</m:t>
                      </m:r>
                    </m:e>
                  </m:d>
                </m:e>
              </m:rad>
            </m:den>
          </m:f>
          <m:r>
            <w:rPr>
              <w:rFonts w:ascii="Arial" w:eastAsia="Arial" w:hAnsi="Arial" w:cs="Arial"/>
              <w:sz w:val="22"/>
            </w:rPr>
            <m:t>d</m:t>
          </m:r>
          <m:r>
            <w:rPr>
              <w:rFonts w:ascii="Arial" w:eastAsia="Arial" w:hAnsi="Arial" w:cs="Arial"/>
              <w:sz w:val="22"/>
            </w:rPr>
            <m:t>x</m:t>
          </m:r>
          <m:r>
            <w:rPr>
              <w:rFonts w:ascii="Arial" w:eastAsia="Arial" w:hAnsi="Arial" w:cs="Arial"/>
              <w:sz w:val="22"/>
            </w:rPr>
            <m:t>=</m:t>
          </m:r>
          <m:rad>
            <m:radPr>
              <m:degHide/>
            </m:radPr>
            <m:deg/>
            <m:e>
              <m:r>
                <w:rPr>
                  <w:rFonts w:ascii="Arial" w:eastAsia="Arial" w:hAnsi="Arial" w:cs="Arial"/>
                  <w:sz w:val="22"/>
                </w:rPr>
                <m:t>f</m:t>
              </m:r>
              <m:d>
                <m:dPr>
                  <m:sepChr m:val="|"/>
                </m:dPr>
                <m:e>
                  <m:r>
                    <w:rPr>
                      <w:rFonts w:ascii="Arial" w:eastAsia="Arial" w:hAnsi="Arial" w:cs="Arial"/>
                      <w:sz w:val="22"/>
                    </w:rPr>
                    <m:t>x</m:t>
                  </m:r>
                </m:e>
              </m:d>
            </m:e>
          </m:rad>
          <m:r>
            <w:rPr>
              <w:rFonts w:ascii="Arial" w:eastAsia="Arial" w:hAnsi="Arial" w:cs="Arial"/>
              <w:sz w:val="22"/>
            </w:rPr>
            <m:t>+</m:t>
          </m:r>
          <m:r>
            <w:rPr>
              <w:rFonts w:ascii="Arial" w:eastAsia="Arial" w:hAnsi="Arial" w:cs="Arial"/>
              <w:sz w:val="22"/>
            </w:rPr>
            <m:t>c</m:t>
          </m:r>
        </m:oMath>
      </m:oMathPara>
    </w:p>
    <w:p>
      <w:pPr>
        <w:pStyle w:val="ListParagraph"/>
        <w:keepNext w:val="0"/>
        <w:numPr>
          <w:ilvl w:val="1"/>
          <w:numId w:val="35"/>
        </w:numPr>
        <w:spacing w:before="0" w:after="120" w:line="276" w:lineRule="auto"/>
        <w:ind w:left="597" w:hanging="197"/>
        <w:contextualSpacing/>
        <w:jc w:val="left"/>
        <w:rPr>
          <w:rFonts w:ascii="Arial" w:eastAsia="Arial" w:hAnsi="Arial" w:cs="Arial"/>
        </w:rPr>
      </w:pPr>
      <m:oMathPara>
        <m:oMathParaPr>
          <m:jc m:val="left"/>
        </m:oMathParaPr>
        <m:oMath>
          <m:f>
            <m:num>
              <m:r>
                <w:rPr>
                  <w:rFonts w:ascii="Arial" w:eastAsia="Arial" w:hAnsi="Arial" w:cs="Arial"/>
                  <w:sz w:val="22"/>
                </w:rPr>
                <m:t>d</m:t>
              </m:r>
            </m:num>
            <m:den>
              <m:r>
                <w:rPr>
                  <w:rFonts w:ascii="Arial" w:eastAsia="Arial" w:hAnsi="Arial" w:cs="Arial"/>
                  <w:sz w:val="22"/>
                </w:rPr>
                <m:t>d</m:t>
              </m:r>
              <m:r>
                <w:rPr>
                  <w:rFonts w:ascii="Arial" w:eastAsia="Arial" w:hAnsi="Arial" w:cs="Arial"/>
                  <w:sz w:val="22"/>
                </w:rPr>
                <m:t>x</m:t>
              </m:r>
            </m:den>
          </m:f>
          <m:d>
            <m:dPr>
              <m:begChr m:val="["/>
              <m:endChr m:val="]"/>
              <m:sepChr m:val="|"/>
            </m:dPr>
            <m:e>
              <m:f>
                <m:num>
                  <m:r>
                    <w:rPr>
                      <w:rFonts w:ascii="Arial" w:eastAsia="Arial" w:hAnsi="Arial" w:cs="Arial"/>
                      <w:sz w:val="22"/>
                    </w:rPr>
                    <m:t>1</m:t>
                  </m:r>
                </m:num>
                <m:den>
                  <m:r>
                    <w:rPr>
                      <w:rFonts w:ascii="Arial" w:eastAsia="Arial" w:hAnsi="Arial" w:cs="Arial"/>
                      <w:sz w:val="22"/>
                    </w:rPr>
                    <m:t>f</m:t>
                  </m:r>
                  <m:d>
                    <m:dPr>
                      <m:sepChr m:val="|"/>
                    </m:dPr>
                    <m:e>
                      <m:r>
                        <w:rPr>
                          <w:rFonts w:ascii="Arial" w:eastAsia="Arial" w:hAnsi="Arial" w:cs="Arial"/>
                          <w:sz w:val="22"/>
                        </w:rPr>
                        <m:t>x</m:t>
                      </m:r>
                    </m:e>
                  </m:d>
                </m:den>
              </m:f>
            </m:e>
          </m:d>
          <m:r>
            <w:rPr>
              <w:rFonts w:ascii="Arial" w:eastAsia="Arial" w:hAnsi="Arial" w:cs="Arial"/>
              <w:sz w:val="22"/>
            </w:rPr>
            <m:t>=</m:t>
          </m:r>
          <m:r>
            <w:rPr>
              <w:rFonts w:ascii="Arial" w:eastAsia="Arial" w:hAnsi="Arial" w:cs="Arial"/>
              <w:sz w:val="22"/>
            </w:rPr>
            <m:t>-</m:t>
          </m:r>
          <m:f>
            <m:num>
              <m:sSup>
                <m:e>
                  <m:r>
                    <w:rPr>
                      <w:rFonts w:ascii="Arial" w:eastAsia="Arial" w:hAnsi="Arial" w:cs="Arial"/>
                      <w:sz w:val="22"/>
                    </w:rPr>
                    <m:t>f</m:t>
                  </m:r>
                </m:e>
                <m:sup>
                  <m:r>
                    <m:rPr>
                      <m:sty m:val="p"/>
                    </m:rPr>
                    <w:rPr>
                      <w:rFonts w:ascii="Arial" w:eastAsia="Arial" w:hAnsi="Arial" w:cs="Arial"/>
                      <w:sz w:val="22"/>
                    </w:rPr>
                    <m:t>'</m:t>
                  </m:r>
                </m:sup>
              </m:sSup>
              <m:d>
                <m:dPr>
                  <m:sepChr m:val="|"/>
                </m:dPr>
                <m:e>
                  <m:r>
                    <w:rPr>
                      <w:rFonts w:ascii="Arial" w:eastAsia="Arial" w:hAnsi="Arial" w:cs="Arial"/>
                      <w:sz w:val="22"/>
                    </w:rPr>
                    <m:t>x</m:t>
                  </m:r>
                </m:e>
              </m:d>
            </m:num>
            <m:den>
              <m:sSup>
                <m:e>
                  <m:d>
                    <m:dPr>
                      <m:begChr m:val="["/>
                      <m:endChr m:val="]"/>
                      <m:sepChr m:val="|"/>
                    </m:dPr>
                    <m:e>
                      <m:r>
                        <w:rPr>
                          <w:rFonts w:ascii="Arial" w:eastAsia="Arial" w:hAnsi="Arial" w:cs="Arial"/>
                          <w:sz w:val="22"/>
                        </w:rPr>
                        <m:t>f</m:t>
                      </m:r>
                      <m:d>
                        <m:dPr>
                          <m:sepChr m:val="|"/>
                        </m:dPr>
                        <m:e>
                          <m:r>
                            <w:rPr>
                              <w:rFonts w:ascii="Arial" w:eastAsia="Arial" w:hAnsi="Arial" w:cs="Arial"/>
                              <w:sz w:val="22"/>
                            </w:rPr>
                            <m:t>x</m:t>
                          </m:r>
                        </m:e>
                      </m:d>
                    </m:e>
                  </m:d>
                </m:e>
                <m:sup>
                  <m:r>
                    <w:rPr>
                      <w:rFonts w:ascii="Arial" w:eastAsia="Arial" w:hAnsi="Arial" w:cs="Arial"/>
                      <w:sz w:val="22"/>
                    </w:rPr>
                    <m:t>2</m:t>
                  </m:r>
                </m:sup>
              </m:sSup>
            </m:den>
          </m:f>
        </m:oMath>
      </m:oMathPara>
      <w:r>
        <w:rPr>
          <w:rFonts w:ascii="Arial" w:eastAsia="Arial" w:hAnsi="Arial" w:cs="Arial"/>
          <w:sz w:val="22"/>
        </w:rPr>
        <w:t xml:space="preserve"> and </w:t>
      </w:r>
      <m:oMathPara>
        <m:oMathParaPr>
          <m:jc m:val="left"/>
        </m:oMathParaPr>
        <m:oMath>
          <m:r>
            <w:rPr>
              <w:rFonts w:ascii="Arial" w:eastAsia="Arial" w:hAnsi="Arial" w:cs="Arial"/>
              <w:sz w:val="22"/>
            </w:rPr>
            <m:t>∫</m:t>
          </m:r>
          <m:f>
            <m:num>
              <m:sSup>
                <m:e>
                  <m:r>
                    <w:rPr>
                      <w:rFonts w:ascii="Arial" w:eastAsia="Arial" w:hAnsi="Arial" w:cs="Arial"/>
                      <w:sz w:val="22"/>
                    </w:rPr>
                    <m:t>f</m:t>
                  </m:r>
                </m:e>
                <m:sup>
                  <m:r>
                    <m:rPr>
                      <m:sty m:val="p"/>
                    </m:rPr>
                    <w:rPr>
                      <w:rFonts w:ascii="Arial" w:eastAsia="Arial" w:hAnsi="Arial" w:cs="Arial"/>
                      <w:sz w:val="22"/>
                    </w:rPr>
                    <m:t>'</m:t>
                  </m:r>
                </m:sup>
              </m:sSup>
              <m:d>
                <m:dPr>
                  <m:sepChr m:val="|"/>
                </m:dPr>
                <m:e>
                  <m:r>
                    <w:rPr>
                      <w:rFonts w:ascii="Arial" w:eastAsia="Arial" w:hAnsi="Arial" w:cs="Arial"/>
                      <w:sz w:val="22"/>
                    </w:rPr>
                    <m:t>x</m:t>
                  </m:r>
                </m:e>
              </m:d>
            </m:num>
            <m:den>
              <m:sSup>
                <m:e>
                  <m:d>
                    <m:dPr>
                      <m:begChr m:val="["/>
                      <m:endChr m:val="]"/>
                      <m:sepChr m:val="|"/>
                    </m:dPr>
                    <m:e>
                      <m:r>
                        <w:rPr>
                          <w:rFonts w:ascii="Arial" w:eastAsia="Arial" w:hAnsi="Arial" w:cs="Arial"/>
                          <w:sz w:val="22"/>
                        </w:rPr>
                        <m:t>f</m:t>
                      </m:r>
                      <m:d>
                        <m:dPr>
                          <m:sepChr m:val="|"/>
                        </m:dPr>
                        <m:e>
                          <m:r>
                            <w:rPr>
                              <w:rFonts w:ascii="Arial" w:eastAsia="Arial" w:hAnsi="Arial" w:cs="Arial"/>
                              <w:sz w:val="22"/>
                            </w:rPr>
                            <m:t>x</m:t>
                          </m:r>
                        </m:e>
                      </m:d>
                    </m:e>
                  </m:d>
                </m:e>
                <m:sup>
                  <m:r>
                    <w:rPr>
                      <w:rFonts w:ascii="Arial" w:eastAsia="Arial" w:hAnsi="Arial" w:cs="Arial"/>
                      <w:sz w:val="22"/>
                    </w:rPr>
                    <m:t>2</m:t>
                  </m:r>
                </m:sup>
              </m:sSup>
            </m:den>
          </m:f>
          <m:r>
            <w:rPr>
              <w:rFonts w:ascii="Arial" w:eastAsia="Arial" w:hAnsi="Arial" w:cs="Arial"/>
              <w:sz w:val="22"/>
            </w:rPr>
            <m:t>d</m:t>
          </m:r>
          <m:r>
            <w:rPr>
              <w:rFonts w:ascii="Arial" w:eastAsia="Arial" w:hAnsi="Arial" w:cs="Arial"/>
              <w:sz w:val="22"/>
            </w:rPr>
            <m:t>x</m:t>
          </m:r>
          <m:r>
            <w:rPr>
              <w:rFonts w:ascii="Arial" w:eastAsia="Arial" w:hAnsi="Arial" w:cs="Arial"/>
              <w:sz w:val="22"/>
            </w:rPr>
            <m:t>=</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f</m:t>
              </m:r>
              <m:d>
                <m:dPr>
                  <m:sepChr m:val="|"/>
                </m:dPr>
                <m:e>
                  <m:r>
                    <w:rPr>
                      <w:rFonts w:ascii="Arial" w:eastAsia="Arial" w:hAnsi="Arial" w:cs="Arial"/>
                      <w:sz w:val="22"/>
                    </w:rPr>
                    <m:t>x</m:t>
                  </m:r>
                </m:e>
              </m:d>
            </m:den>
          </m:f>
          <m:r>
            <w:rPr>
              <w:rFonts w:ascii="Arial" w:eastAsia="Arial" w:hAnsi="Arial" w:cs="Arial"/>
              <w:sz w:val="22"/>
            </w:rPr>
            <m:t>+</m:t>
          </m:r>
          <m:r>
            <w:rPr>
              <w:rFonts w:ascii="Arial" w:eastAsia="Arial" w:hAnsi="Arial" w:cs="Arial"/>
              <w:sz w:val="22"/>
            </w:rPr>
            <m:t>c</m:t>
          </m:r>
        </m:oMath>
      </m:oMathPara>
    </w:p>
    <w:p>
      <w:pPr>
        <w:pStyle w:val="ListParagraph"/>
        <w:keepNext w:val="0"/>
        <w:numPr>
          <w:ilvl w:val="1"/>
          <w:numId w:val="35"/>
        </w:numPr>
        <w:spacing w:before="0" w:after="120" w:line="276" w:lineRule="auto"/>
        <w:ind w:left="597" w:hanging="197"/>
        <w:contextualSpacing/>
        <w:jc w:val="left"/>
        <w:rPr>
          <w:rFonts w:ascii="Arial" w:eastAsia="Arial" w:hAnsi="Arial" w:cs="Arial"/>
        </w:rPr>
      </w:pPr>
      <m:oMathPara>
        <m:oMathParaPr>
          <m:jc m:val="left"/>
        </m:oMathParaPr>
        <m:oMath>
          <m:f>
            <m:num>
              <m:r>
                <w:rPr>
                  <w:rFonts w:ascii="Arial" w:eastAsia="Arial" w:hAnsi="Arial" w:cs="Arial"/>
                  <w:sz w:val="22"/>
                </w:rPr>
                <m:t>d</m:t>
              </m:r>
            </m:num>
            <m:den>
              <m:r>
                <w:rPr>
                  <w:rFonts w:ascii="Arial" w:eastAsia="Arial" w:hAnsi="Arial" w:cs="Arial"/>
                  <w:sz w:val="22"/>
                </w:rPr>
                <m:t>d</m:t>
              </m:r>
              <m:r>
                <w:rPr>
                  <w:rFonts w:ascii="Arial" w:eastAsia="Arial" w:hAnsi="Arial" w:cs="Arial"/>
                  <w:sz w:val="22"/>
                </w:rPr>
                <m:t>x</m:t>
              </m:r>
            </m:den>
          </m:f>
          <m:d>
            <m:dPr>
              <m:sepChr m:val="|"/>
            </m:dPr>
            <m:e>
              <m:func>
                <m:fName>
                  <m:r>
                    <m:rPr>
                      <m:sty m:val="p"/>
                    </m:rPr>
                    <w:rPr>
                      <w:rFonts w:ascii="Arial" w:eastAsia="Arial" w:hAnsi="Arial" w:cs="Arial"/>
                      <w:sz w:val="22"/>
                    </w:rPr>
                    <m:t>cosec</m:t>
                  </m:r>
                </m:fName>
                <m:e>
                  <m:r>
                    <w:rPr>
                      <w:rFonts w:ascii="Arial" w:eastAsia="Arial" w:hAnsi="Arial" w:cs="Arial"/>
                      <w:sz w:val="22"/>
                    </w:rPr>
                    <m:t>x</m:t>
                  </m:r>
                </m:e>
              </m:func>
            </m:e>
          </m:d>
          <m:r>
            <w:rPr>
              <w:rFonts w:ascii="Arial" w:eastAsia="Arial" w:hAnsi="Arial" w:cs="Arial"/>
              <w:sz w:val="22"/>
            </w:rPr>
            <m:t>=</m:t>
          </m:r>
          <m:r>
            <w:rPr>
              <w:rFonts w:ascii="Arial" w:eastAsia="Arial" w:hAnsi="Arial" w:cs="Arial"/>
              <w:sz w:val="22"/>
            </w:rPr>
            <m:t>-</m:t>
          </m:r>
          <m:func>
            <m:fName>
              <m:r>
                <m:rPr>
                  <m:sty m:val="p"/>
                </m:rPr>
                <w:rPr>
                  <w:rFonts w:ascii="Arial" w:eastAsia="Arial" w:hAnsi="Arial" w:cs="Arial"/>
                  <w:sz w:val="22"/>
                </w:rPr>
                <m:t>cosec</m:t>
              </m:r>
            </m:fName>
            <m:e>
              <m:r>
                <w:rPr>
                  <w:rFonts w:ascii="Arial" w:eastAsia="Arial" w:hAnsi="Arial" w:cs="Arial"/>
                  <w:sz w:val="22"/>
                </w:rPr>
                <m:t>x</m:t>
              </m:r>
            </m:e>
          </m:func>
          <m:func>
            <m:fName>
              <m:r>
                <m:rPr>
                  <m:sty m:val="p"/>
                </m:rPr>
                <w:rPr>
                  <w:rFonts w:ascii="Arial" w:eastAsia="Arial" w:hAnsi="Arial" w:cs="Arial"/>
                  <w:sz w:val="22"/>
                </w:rPr>
                <m:t>cot</m:t>
              </m:r>
            </m:fName>
            <m:e>
              <m:r>
                <w:rPr>
                  <w:rFonts w:ascii="Arial" w:eastAsia="Arial" w:hAnsi="Arial" w:cs="Arial"/>
                  <w:sz w:val="22"/>
                </w:rPr>
                <m:t>x</m:t>
              </m:r>
            </m:e>
          </m:func>
        </m:oMath>
      </m:oMathPara>
      <w:r>
        <w:rPr>
          <w:rFonts w:ascii="Arial" w:eastAsia="Arial" w:hAnsi="Arial" w:cs="Arial"/>
          <w:sz w:val="22"/>
        </w:rPr>
        <w:t xml:space="preserve"> and </w:t>
      </w:r>
      <m:oMathPara>
        <m:oMathParaPr>
          <m:jc m:val="left"/>
        </m:oMathParaPr>
        <m:oMath>
          <m:r>
            <w:rPr>
              <w:rFonts w:ascii="Arial" w:eastAsia="Arial" w:hAnsi="Arial" w:cs="Arial"/>
              <w:sz w:val="22"/>
            </w:rPr>
            <m:t>∫</m:t>
          </m:r>
          <m:func>
            <m:fName>
              <m:r>
                <m:rPr>
                  <m:sty m:val="p"/>
                </m:rPr>
                <w:rPr>
                  <w:rFonts w:ascii="Arial" w:eastAsia="Arial" w:hAnsi="Arial" w:cs="Arial"/>
                  <w:sz w:val="22"/>
                </w:rPr>
                <m:t>cosec</m:t>
              </m:r>
            </m:fName>
            <m:e>
              <m:r>
                <w:rPr>
                  <w:rFonts w:ascii="Arial" w:eastAsia="Arial" w:hAnsi="Arial" w:cs="Arial"/>
                  <w:sz w:val="22"/>
                </w:rPr>
                <m:t>x</m:t>
              </m:r>
            </m:e>
          </m:func>
          <m:func>
            <m:fName>
              <m:r>
                <m:rPr>
                  <m:sty m:val="p"/>
                </m:rPr>
                <w:rPr>
                  <w:rFonts w:ascii="Arial" w:eastAsia="Arial" w:hAnsi="Arial" w:cs="Arial"/>
                  <w:sz w:val="22"/>
                </w:rPr>
                <m:t>cot</m:t>
              </m:r>
            </m:fName>
            <m:e>
              <m:r>
                <w:rPr>
                  <w:rFonts w:ascii="Arial" w:eastAsia="Arial" w:hAnsi="Arial" w:cs="Arial"/>
                  <w:sz w:val="22"/>
                </w:rPr>
                <m:t>x</m:t>
              </m:r>
            </m:e>
          </m:func>
          <m:r>
            <w:rPr>
              <w:rFonts w:ascii="Arial" w:eastAsia="Arial" w:hAnsi="Arial" w:cs="Arial"/>
              <w:sz w:val="22"/>
            </w:rPr>
            <m:t>d</m:t>
          </m:r>
          <m:r>
            <w:rPr>
              <w:rFonts w:ascii="Arial" w:eastAsia="Arial" w:hAnsi="Arial" w:cs="Arial"/>
              <w:sz w:val="22"/>
            </w:rPr>
            <m:t>x</m:t>
          </m:r>
          <m:r>
            <w:rPr>
              <w:rFonts w:ascii="Arial" w:eastAsia="Arial" w:hAnsi="Arial" w:cs="Arial"/>
              <w:sz w:val="22"/>
            </w:rPr>
            <m:t>=</m:t>
          </m:r>
          <m:r>
            <w:rPr>
              <w:rFonts w:ascii="Arial" w:eastAsia="Arial" w:hAnsi="Arial" w:cs="Arial"/>
              <w:sz w:val="22"/>
            </w:rPr>
            <m:t>-</m:t>
          </m:r>
          <m:func>
            <m:fName>
              <m:r>
                <m:rPr>
                  <m:sty m:val="p"/>
                </m:rPr>
                <w:rPr>
                  <w:rFonts w:ascii="Arial" w:eastAsia="Arial" w:hAnsi="Arial" w:cs="Arial"/>
                  <w:sz w:val="22"/>
                </w:rPr>
                <m:t>cosec</m:t>
              </m:r>
            </m:fName>
            <m:e>
              <m:r>
                <w:rPr>
                  <w:rFonts w:ascii="Arial" w:eastAsia="Arial" w:hAnsi="Arial" w:cs="Arial"/>
                  <w:sz w:val="22"/>
                </w:rPr>
                <m:t>x</m:t>
              </m:r>
            </m:e>
          </m:func>
          <m:r>
            <w:rPr>
              <w:rFonts w:ascii="Arial" w:eastAsia="Arial" w:hAnsi="Arial" w:cs="Arial"/>
              <w:sz w:val="22"/>
            </w:rPr>
            <m:t>+</m:t>
          </m:r>
          <m:r>
            <w:rPr>
              <w:rFonts w:ascii="Arial" w:eastAsia="Arial" w:hAnsi="Arial" w:cs="Arial"/>
              <w:sz w:val="22"/>
            </w:rPr>
            <m:t>c</m:t>
          </m:r>
        </m:oMath>
      </m:oMathPara>
    </w:p>
    <w:p>
      <w:pPr>
        <w:pStyle w:val="ListParagraph"/>
        <w:keepNext w:val="0"/>
        <w:numPr>
          <w:ilvl w:val="1"/>
          <w:numId w:val="35"/>
        </w:numPr>
        <w:spacing w:before="0" w:after="120" w:line="276" w:lineRule="auto"/>
        <w:ind w:left="597" w:hanging="197"/>
        <w:contextualSpacing/>
        <w:jc w:val="left"/>
        <w:rPr>
          <w:rFonts w:ascii="Arial" w:eastAsia="Arial" w:hAnsi="Arial" w:cs="Arial"/>
        </w:rPr>
      </w:pPr>
      <m:oMathPara>
        <m:oMathParaPr>
          <m:jc m:val="left"/>
        </m:oMathParaPr>
        <m:oMath>
          <m:f>
            <m:num>
              <m:r>
                <w:rPr>
                  <w:rFonts w:ascii="Arial" w:eastAsia="Arial" w:hAnsi="Arial" w:cs="Arial"/>
                  <w:sz w:val="22"/>
                </w:rPr>
                <m:t>d</m:t>
              </m:r>
            </m:num>
            <m:den>
              <m:r>
                <w:rPr>
                  <w:rFonts w:ascii="Arial" w:eastAsia="Arial" w:hAnsi="Arial" w:cs="Arial"/>
                  <w:sz w:val="22"/>
                </w:rPr>
                <m:t>d</m:t>
              </m:r>
              <m:r>
                <w:rPr>
                  <w:rFonts w:ascii="Arial" w:eastAsia="Arial" w:hAnsi="Arial" w:cs="Arial"/>
                  <w:sz w:val="22"/>
                </w:rPr>
                <m:t>x</m:t>
              </m:r>
            </m:den>
          </m:f>
          <m:d>
            <m:dPr>
              <m:sepChr m:val="|"/>
            </m:dPr>
            <m:e>
              <m:func>
                <m:fName>
                  <m:r>
                    <m:rPr>
                      <m:sty m:val="p"/>
                    </m:rPr>
                    <w:rPr>
                      <w:rFonts w:ascii="Arial" w:eastAsia="Arial" w:hAnsi="Arial" w:cs="Arial"/>
                      <w:sz w:val="22"/>
                    </w:rPr>
                    <m:t>sec</m:t>
                  </m:r>
                </m:fName>
                <m:e>
                  <m:r>
                    <w:rPr>
                      <w:rFonts w:ascii="Arial" w:eastAsia="Arial" w:hAnsi="Arial" w:cs="Arial"/>
                      <w:sz w:val="22"/>
                    </w:rPr>
                    <m:t>x</m:t>
                  </m:r>
                </m:e>
              </m:func>
            </m:e>
          </m:d>
          <m:r>
            <w:rPr>
              <w:rFonts w:ascii="Arial" w:eastAsia="Arial" w:hAnsi="Arial" w:cs="Arial"/>
              <w:sz w:val="22"/>
            </w:rPr>
            <m:t>=</m:t>
          </m:r>
          <m:func>
            <m:fName>
              <m:r>
                <m:rPr>
                  <m:sty m:val="p"/>
                </m:rPr>
                <w:rPr>
                  <w:rFonts w:ascii="Arial" w:eastAsia="Arial" w:hAnsi="Arial" w:cs="Arial"/>
                  <w:sz w:val="22"/>
                </w:rPr>
                <m:t>sec</m:t>
              </m:r>
            </m:fName>
            <m:e>
              <m:r>
                <w:rPr>
                  <w:rFonts w:ascii="Arial" w:eastAsia="Arial" w:hAnsi="Arial" w:cs="Arial"/>
                  <w:sz w:val="22"/>
                </w:rPr>
                <m:t>x</m:t>
              </m:r>
            </m:e>
          </m:func>
          <m:func>
            <m:fName>
              <m:r>
                <m:rPr>
                  <m:sty m:val="p"/>
                </m:rPr>
                <w:rPr>
                  <w:rFonts w:ascii="Arial" w:eastAsia="Arial" w:hAnsi="Arial" w:cs="Arial"/>
                  <w:sz w:val="22"/>
                </w:rPr>
                <m:t>tan</m:t>
              </m:r>
            </m:fName>
            <m:e>
              <m:r>
                <w:rPr>
                  <w:rFonts w:ascii="Arial" w:eastAsia="Arial" w:hAnsi="Arial" w:cs="Arial"/>
                  <w:sz w:val="22"/>
                </w:rPr>
                <m:t>x</m:t>
              </m:r>
            </m:e>
          </m:func>
        </m:oMath>
      </m:oMathPara>
      <w:r>
        <w:rPr>
          <w:rFonts w:ascii="Arial" w:eastAsia="Arial" w:hAnsi="Arial" w:cs="Arial"/>
          <w:sz w:val="22"/>
        </w:rPr>
        <w:t xml:space="preserve"> and </w:t>
      </w:r>
      <m:oMathPara>
        <m:oMathParaPr>
          <m:jc m:val="left"/>
        </m:oMathParaPr>
        <m:oMath>
          <m:r>
            <w:rPr>
              <w:rFonts w:ascii="Arial" w:eastAsia="Arial" w:hAnsi="Arial" w:cs="Arial"/>
              <w:sz w:val="22"/>
            </w:rPr>
            <m:t>∫</m:t>
          </m:r>
          <m:func>
            <m:fName>
              <m:r>
                <m:rPr>
                  <m:sty m:val="p"/>
                </m:rPr>
                <w:rPr>
                  <w:rFonts w:ascii="Arial" w:eastAsia="Arial" w:hAnsi="Arial" w:cs="Arial"/>
                  <w:sz w:val="22"/>
                </w:rPr>
                <m:t>sec</m:t>
              </m:r>
            </m:fName>
            <m:e>
              <m:r>
                <w:rPr>
                  <w:rFonts w:ascii="Arial" w:eastAsia="Arial" w:hAnsi="Arial" w:cs="Arial"/>
                  <w:sz w:val="22"/>
                </w:rPr>
                <m:t>x</m:t>
              </m:r>
            </m:e>
          </m:func>
          <m:func>
            <m:fName>
              <m:r>
                <m:rPr>
                  <m:sty m:val="p"/>
                </m:rPr>
                <w:rPr>
                  <w:rFonts w:ascii="Arial" w:eastAsia="Arial" w:hAnsi="Arial" w:cs="Arial"/>
                  <w:sz w:val="22"/>
                </w:rPr>
                <m:t>tan</m:t>
              </m:r>
            </m:fName>
            <m:e>
              <m:r>
                <w:rPr>
                  <w:rFonts w:ascii="Arial" w:eastAsia="Arial" w:hAnsi="Arial" w:cs="Arial"/>
                  <w:sz w:val="22"/>
                </w:rPr>
                <m:t>x</m:t>
              </m:r>
            </m:e>
          </m:func>
          <m:r>
            <w:rPr>
              <w:rFonts w:ascii="Arial" w:eastAsia="Arial" w:hAnsi="Arial" w:cs="Arial"/>
              <w:sz w:val="22"/>
            </w:rPr>
            <m:t>d</m:t>
          </m:r>
          <m:r>
            <w:rPr>
              <w:rFonts w:ascii="Arial" w:eastAsia="Arial" w:hAnsi="Arial" w:cs="Arial"/>
              <w:sz w:val="22"/>
            </w:rPr>
            <m:t>x</m:t>
          </m:r>
          <m:r>
            <w:rPr>
              <w:rFonts w:ascii="Arial" w:eastAsia="Arial" w:hAnsi="Arial" w:cs="Arial"/>
              <w:sz w:val="22"/>
            </w:rPr>
            <m:t>=</m:t>
          </m:r>
          <m:func>
            <m:fName>
              <m:r>
                <m:rPr>
                  <m:sty m:val="p"/>
                </m:rPr>
                <w:rPr>
                  <w:rFonts w:ascii="Arial" w:eastAsia="Arial" w:hAnsi="Arial" w:cs="Arial"/>
                  <w:sz w:val="22"/>
                </w:rPr>
                <m:t>sec</m:t>
              </m:r>
            </m:fName>
            <m:e>
              <m:r>
                <w:rPr>
                  <w:rFonts w:ascii="Arial" w:eastAsia="Arial" w:hAnsi="Arial" w:cs="Arial"/>
                  <w:sz w:val="22"/>
                </w:rPr>
                <m:t>x</m:t>
              </m:r>
            </m:e>
          </m:func>
          <m:r>
            <w:rPr>
              <w:rFonts w:ascii="Arial" w:eastAsia="Arial" w:hAnsi="Arial" w:cs="Arial"/>
              <w:sz w:val="22"/>
            </w:rPr>
            <m:t>+</m:t>
          </m:r>
          <m:r>
            <w:rPr>
              <w:rFonts w:ascii="Arial" w:eastAsia="Arial" w:hAnsi="Arial" w:cs="Arial"/>
              <w:sz w:val="22"/>
            </w:rPr>
            <m:t>c</m:t>
          </m:r>
        </m:oMath>
      </m:oMathPara>
    </w:p>
    <w:p>
      <w:pPr>
        <w:pStyle w:val="ListParagraph"/>
        <w:keepNext w:val="0"/>
        <w:numPr>
          <w:ilvl w:val="1"/>
          <w:numId w:val="35"/>
        </w:numPr>
        <w:spacing w:before="0" w:after="120" w:line="276" w:lineRule="auto"/>
        <w:ind w:left="597" w:hanging="197"/>
        <w:contextualSpacing/>
        <w:jc w:val="left"/>
        <w:rPr>
          <w:rFonts w:ascii="Arial" w:eastAsia="Arial" w:hAnsi="Arial" w:cs="Arial"/>
        </w:rPr>
      </w:pPr>
      <m:oMathPara>
        <m:oMathParaPr>
          <m:jc m:val="left"/>
        </m:oMathParaPr>
        <m:oMath>
          <m:f>
            <m:num>
              <m:r>
                <w:rPr>
                  <w:rFonts w:ascii="Arial" w:eastAsia="Arial" w:hAnsi="Arial" w:cs="Arial"/>
                  <w:sz w:val="22"/>
                </w:rPr>
                <m:t>d</m:t>
              </m:r>
            </m:num>
            <m:den>
              <m:r>
                <w:rPr>
                  <w:rFonts w:ascii="Arial" w:eastAsia="Arial" w:hAnsi="Arial" w:cs="Arial"/>
                  <w:sz w:val="22"/>
                </w:rPr>
                <m:t>d</m:t>
              </m:r>
              <m:r>
                <w:rPr>
                  <w:rFonts w:ascii="Arial" w:eastAsia="Arial" w:hAnsi="Arial" w:cs="Arial"/>
                  <w:sz w:val="22"/>
                </w:rPr>
                <m:t>x</m:t>
              </m:r>
            </m:den>
          </m:f>
          <m:d>
            <m:dPr>
              <m:sepChr m:val="|"/>
            </m:dPr>
            <m:e>
              <m:func>
                <m:fName>
                  <m:r>
                    <m:rPr>
                      <m:sty m:val="p"/>
                    </m:rPr>
                    <w:rPr>
                      <w:rFonts w:ascii="Arial" w:eastAsia="Arial" w:hAnsi="Arial" w:cs="Arial"/>
                      <w:sz w:val="22"/>
                    </w:rPr>
                    <m:t>cot</m:t>
                  </m:r>
                </m:fName>
                <m:e>
                  <m:r>
                    <w:rPr>
                      <w:rFonts w:ascii="Arial" w:eastAsia="Arial" w:hAnsi="Arial" w:cs="Arial"/>
                      <w:sz w:val="22"/>
                    </w:rPr>
                    <m:t>x</m:t>
                  </m:r>
                </m:e>
              </m:func>
            </m:e>
          </m:d>
          <m:r>
            <w:rPr>
              <w:rFonts w:ascii="Arial" w:eastAsia="Arial" w:hAnsi="Arial" w:cs="Arial"/>
              <w:sz w:val="22"/>
            </w:rPr>
            <m:t>=</m:t>
          </m:r>
          <m:r>
            <w:rPr>
              <w:rFonts w:ascii="Arial" w:eastAsia="Arial" w:hAnsi="Arial" w:cs="Arial"/>
              <w:sz w:val="22"/>
            </w:rPr>
            <m:t>-</m:t>
          </m:r>
          <m:func>
            <m:fName>
              <m:sSup>
                <m:e>
                  <m:r>
                    <m:rPr>
                      <m:sty m:val="p"/>
                    </m:rPr>
                    <w:rPr>
                      <w:rFonts w:ascii="Arial" w:eastAsia="Arial" w:hAnsi="Arial" w:cs="Arial"/>
                      <w:sz w:val="22"/>
                    </w:rPr>
                    <m:t>cosec</m:t>
                  </m:r>
                </m:e>
                <m:sup>
                  <m:r>
                    <w:rPr>
                      <w:rFonts w:ascii="Arial" w:eastAsia="Arial" w:hAnsi="Arial" w:cs="Arial"/>
                      <w:sz w:val="22"/>
                    </w:rPr>
                    <m:t>2</m:t>
                  </m:r>
                </m:sup>
              </m:sSup>
            </m:fName>
            <m:e>
              <m:r>
                <w:rPr>
                  <w:rFonts w:ascii="Arial" w:eastAsia="Arial" w:hAnsi="Arial" w:cs="Arial"/>
                  <w:sz w:val="22"/>
                </w:rPr>
                <m:t>x</m:t>
              </m:r>
            </m:e>
          </m:func>
        </m:oMath>
      </m:oMathPara>
      <w:r>
        <w:rPr>
          <w:rFonts w:ascii="Arial" w:eastAsia="Arial" w:hAnsi="Arial" w:cs="Arial"/>
          <w:sz w:val="22"/>
        </w:rPr>
        <w:t xml:space="preserve"> and </w:t>
      </w:r>
      <m:oMathPara>
        <m:oMathParaPr>
          <m:jc m:val="left"/>
        </m:oMathParaPr>
        <m:oMath>
          <m:r>
            <w:rPr>
              <w:rFonts w:ascii="Arial" w:eastAsia="Arial" w:hAnsi="Arial" w:cs="Arial"/>
              <w:sz w:val="22"/>
            </w:rPr>
            <m:t>∫</m:t>
          </m:r>
          <m:func>
            <m:fName>
              <m:sSup>
                <m:e>
                  <m:r>
                    <m:rPr>
                      <m:sty m:val="p"/>
                    </m:rPr>
                    <w:rPr>
                      <w:rFonts w:ascii="Arial" w:eastAsia="Arial" w:hAnsi="Arial" w:cs="Arial"/>
                      <w:sz w:val="22"/>
                    </w:rPr>
                    <m:t>cosec</m:t>
                  </m:r>
                </m:e>
                <m:sup>
                  <m:r>
                    <w:rPr>
                      <w:rFonts w:ascii="Arial" w:eastAsia="Arial" w:hAnsi="Arial" w:cs="Arial"/>
                      <w:sz w:val="22"/>
                    </w:rPr>
                    <m:t>2</m:t>
                  </m:r>
                </m:sup>
              </m:sSup>
            </m:fName>
            <m:e>
              <m:r>
                <w:rPr>
                  <w:rFonts w:ascii="Arial" w:eastAsia="Arial" w:hAnsi="Arial" w:cs="Arial"/>
                  <w:sz w:val="22"/>
                </w:rPr>
                <m:t>x</m:t>
              </m:r>
            </m:e>
          </m:func>
          <m:r>
            <w:rPr>
              <w:rFonts w:ascii="Arial" w:eastAsia="Arial" w:hAnsi="Arial" w:cs="Arial"/>
              <w:sz w:val="22"/>
            </w:rPr>
            <m:t>d</m:t>
          </m:r>
          <m:r>
            <w:rPr>
              <w:rFonts w:ascii="Arial" w:eastAsia="Arial" w:hAnsi="Arial" w:cs="Arial"/>
              <w:sz w:val="22"/>
            </w:rPr>
            <m:t>x</m:t>
          </m:r>
          <m:r>
            <w:rPr>
              <w:rFonts w:ascii="Arial" w:eastAsia="Arial" w:hAnsi="Arial" w:cs="Arial"/>
              <w:sz w:val="22"/>
            </w:rPr>
            <m:t>=</m:t>
          </m:r>
          <m:r>
            <w:rPr>
              <w:rFonts w:ascii="Arial" w:eastAsia="Arial" w:hAnsi="Arial" w:cs="Arial"/>
              <w:sz w:val="22"/>
            </w:rPr>
            <m:t>-</m:t>
          </m:r>
          <m:func>
            <m:fName>
              <m:r>
                <m:rPr>
                  <m:sty m:val="p"/>
                </m:rPr>
                <w:rPr>
                  <w:rFonts w:ascii="Arial" w:eastAsia="Arial" w:hAnsi="Arial" w:cs="Arial"/>
                  <w:sz w:val="22"/>
                </w:rPr>
                <m:t>cot</m:t>
              </m:r>
            </m:fName>
            <m:e>
              <m:r>
                <w:rPr>
                  <w:rFonts w:ascii="Arial" w:eastAsia="Arial" w:hAnsi="Arial" w:cs="Arial"/>
                  <w:sz w:val="22"/>
                </w:rPr>
                <m:t>x</m:t>
              </m:r>
            </m:e>
          </m:func>
          <m:r>
            <w:rPr>
              <w:rFonts w:ascii="Arial" w:eastAsia="Arial" w:hAnsi="Arial" w:cs="Arial"/>
              <w:sz w:val="22"/>
            </w:rPr>
            <m:t>+</m:t>
          </m:r>
          <m:r>
            <w:rPr>
              <w:rFonts w:ascii="Arial" w:eastAsia="Arial" w:hAnsi="Arial" w:cs="Arial"/>
              <w:sz w:val="22"/>
            </w:rPr>
            <m:t>c</m:t>
          </m:r>
        </m:oMath>
      </m:oMathPara>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While working with </w:t>
      </w:r>
      <m:oMathPara>
        <m:oMathParaPr>
          <m:jc m:val="left"/>
        </m:oMathParaPr>
        <m:oMath>
          <m:r>
            <w:rPr>
              <w:rFonts w:ascii="Arial" w:eastAsia="Arial" w:hAnsi="Arial" w:cs="Arial"/>
              <w:sz w:val="22"/>
            </w:rPr>
            <m:t>∫</m:t>
          </m:r>
          <m:func>
            <m:fName>
              <m:sSup>
                <m:e>
                  <m:r>
                    <m:rPr>
                      <m:sty m:val="p"/>
                    </m:rPr>
                    <w:rPr>
                      <w:rFonts w:ascii="Arial" w:eastAsia="Arial" w:hAnsi="Arial" w:cs="Arial"/>
                      <w:sz w:val="22"/>
                    </w:rPr>
                    <m:t>sin</m:t>
                  </m:r>
                </m:e>
                <m:sup>
                  <m:r>
                    <w:rPr>
                      <w:rFonts w:ascii="Arial" w:eastAsia="Arial" w:hAnsi="Arial" w:cs="Arial"/>
                      <w:sz w:val="22"/>
                    </w:rPr>
                    <m:t>2</m:t>
                  </m:r>
                </m:sup>
              </m:sSup>
            </m:fName>
            <m:e>
              <m:r>
                <w:rPr>
                  <w:rFonts w:ascii="Arial" w:eastAsia="Arial" w:hAnsi="Arial" w:cs="Arial"/>
                  <w:sz w:val="22"/>
                </w:rPr>
                <m:t>x</m:t>
              </m:r>
            </m:e>
          </m:func>
          <m:r>
            <w:rPr>
              <w:rFonts w:ascii="Arial" w:eastAsia="Arial" w:hAnsi="Arial" w:cs="Arial"/>
              <w:sz w:val="22"/>
            </w:rPr>
            <m:t>d</m:t>
          </m:r>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m:t>
          </m:r>
          <m:func>
            <m:fName>
              <m:sSup>
                <m:e>
                  <m:r>
                    <m:rPr>
                      <m:sty m:val="p"/>
                    </m:rPr>
                    <w:rPr>
                      <w:rFonts w:ascii="Arial" w:eastAsia="Arial" w:hAnsi="Arial" w:cs="Arial"/>
                      <w:sz w:val="22"/>
                    </w:rPr>
                    <m:t>cos</m:t>
                  </m:r>
                </m:e>
                <m:sup>
                  <m:r>
                    <w:rPr>
                      <w:rFonts w:ascii="Arial" w:eastAsia="Arial" w:hAnsi="Arial" w:cs="Arial"/>
                      <w:sz w:val="22"/>
                    </w:rPr>
                    <m:t>2</m:t>
                  </m:r>
                </m:sup>
              </m:sSup>
            </m:fName>
            <m:e>
              <m:r>
                <w:rPr>
                  <w:rFonts w:ascii="Arial" w:eastAsia="Arial" w:hAnsi="Arial" w:cs="Arial"/>
                  <w:sz w:val="22"/>
                </w:rPr>
                <m:t>x</m:t>
              </m:r>
            </m:e>
          </m:func>
          <m:r>
            <w:rPr>
              <w:rFonts w:ascii="Arial" w:eastAsia="Arial" w:hAnsi="Arial" w:cs="Arial"/>
              <w:sz w:val="22"/>
            </w:rPr>
            <m:t>d</m:t>
          </m:r>
          <m:r>
            <w:rPr>
              <w:rFonts w:ascii="Arial" w:eastAsia="Arial" w:hAnsi="Arial" w:cs="Arial"/>
              <w:sz w:val="22"/>
            </w:rPr>
            <m:t>x</m:t>
          </m:r>
        </m:oMath>
      </m:oMathPara>
      <w:r>
        <w:rPr>
          <w:rFonts w:ascii="Arial" w:eastAsia="Arial" w:hAnsi="Arial" w:cs="Arial"/>
          <w:sz w:val="22"/>
        </w:rPr>
        <w:t xml:space="preserve">, it may be useful to also consider or review </w:t>
      </w:r>
      <m:oMathPara>
        <m:oMathParaPr>
          <m:jc m:val="left"/>
        </m:oMathParaPr>
        <m:oMath>
          <m:r>
            <w:rPr>
              <w:rFonts w:ascii="Arial" w:eastAsia="Arial" w:hAnsi="Arial" w:cs="Arial"/>
              <w:sz w:val="22"/>
            </w:rPr>
            <m:t>∫</m:t>
          </m:r>
          <m:func>
            <m:fName>
              <m:sSup>
                <m:e>
                  <m:r>
                    <m:rPr>
                      <m:sty m:val="p"/>
                    </m:rPr>
                    <w:rPr>
                      <w:rFonts w:ascii="Arial" w:eastAsia="Arial" w:hAnsi="Arial" w:cs="Arial"/>
                      <w:sz w:val="22"/>
                    </w:rPr>
                    <m:t>sec</m:t>
                  </m:r>
                </m:e>
                <m:sup>
                  <m:r>
                    <w:rPr>
                      <w:rFonts w:ascii="Arial" w:eastAsia="Arial" w:hAnsi="Arial" w:cs="Arial"/>
                      <w:sz w:val="22"/>
                    </w:rPr>
                    <m:t>2</m:t>
                  </m:r>
                </m:sup>
              </m:sSup>
            </m:fName>
            <m:e>
              <m:r>
                <w:rPr>
                  <w:rFonts w:ascii="Arial" w:eastAsia="Arial" w:hAnsi="Arial" w:cs="Arial"/>
                  <w:sz w:val="22"/>
                </w:rPr>
                <m:t>x</m:t>
              </m:r>
            </m:e>
          </m:func>
          <m:r>
            <w:rPr>
              <w:rFonts w:ascii="Arial" w:eastAsia="Arial" w:hAnsi="Arial" w:cs="Arial"/>
              <w:sz w:val="22"/>
            </w:rPr>
            <m:t>d</m:t>
          </m:r>
          <m:r>
            <w:rPr>
              <w:rFonts w:ascii="Arial" w:eastAsia="Arial" w:hAnsi="Arial" w:cs="Arial"/>
              <w:sz w:val="22"/>
            </w:rPr>
            <m:t>x</m:t>
          </m:r>
        </m:oMath>
      </m:oMathPara>
      <w:r>
        <w:rPr>
          <w:rFonts w:ascii="Arial" w:eastAsia="Arial" w:hAnsi="Arial" w:cs="Arial"/>
          <w:sz w:val="22"/>
        </w:rPr>
        <w:t xml:space="preserve">, </w:t>
      </w:r>
      <m:oMathPara>
        <m:oMathParaPr>
          <m:jc m:val="left"/>
        </m:oMathParaPr>
        <m:oMath>
          <m:r>
            <w:rPr>
              <w:rFonts w:ascii="Arial" w:eastAsia="Arial" w:hAnsi="Arial" w:cs="Arial"/>
              <w:sz w:val="22"/>
            </w:rPr>
            <m:t>∫</m:t>
          </m:r>
          <m:func>
            <m:fName>
              <m:sSup>
                <m:e>
                  <m:r>
                    <m:rPr>
                      <m:sty m:val="p"/>
                    </m:rPr>
                    <w:rPr>
                      <w:rFonts w:ascii="Arial" w:eastAsia="Arial" w:hAnsi="Arial" w:cs="Arial"/>
                      <w:sz w:val="22"/>
                    </w:rPr>
                    <m:t>cosec</m:t>
                  </m:r>
                </m:e>
                <m:sup>
                  <m:r>
                    <w:rPr>
                      <w:rFonts w:ascii="Arial" w:eastAsia="Arial" w:hAnsi="Arial" w:cs="Arial"/>
                      <w:sz w:val="22"/>
                    </w:rPr>
                    <m:t>2</m:t>
                  </m:r>
                </m:sup>
              </m:sSup>
            </m:fName>
            <m:e>
              <m:r>
                <w:rPr>
                  <w:rFonts w:ascii="Arial" w:eastAsia="Arial" w:hAnsi="Arial" w:cs="Arial"/>
                  <w:sz w:val="22"/>
                </w:rPr>
                <m:t>x</m:t>
              </m:r>
            </m:e>
          </m:func>
          <m:r>
            <w:rPr>
              <w:rFonts w:ascii="Arial" w:eastAsia="Arial" w:hAnsi="Arial" w:cs="Arial"/>
              <w:sz w:val="22"/>
            </w:rPr>
            <m:t>d</m:t>
          </m:r>
          <m:r>
            <w:rPr>
              <w:rFonts w:ascii="Arial" w:eastAsia="Arial" w:hAnsi="Arial" w:cs="Arial"/>
              <w:sz w:val="22"/>
            </w:rPr>
            <m:t>x</m:t>
          </m:r>
        </m:oMath>
      </m:oMathPara>
      <w:r>
        <w:rPr>
          <w:rFonts w:ascii="Arial" w:eastAsia="Arial" w:hAnsi="Arial" w:cs="Arial"/>
          <w:sz w:val="22"/>
        </w:rPr>
        <w:t xml:space="preserve">, </w:t>
      </w:r>
      <m:oMathPara>
        <m:oMathParaPr>
          <m:jc m:val="left"/>
        </m:oMathParaPr>
        <m:oMath>
          <m:r>
            <w:rPr>
              <w:rFonts w:ascii="Arial" w:eastAsia="Arial" w:hAnsi="Arial" w:cs="Arial"/>
              <w:sz w:val="22"/>
            </w:rPr>
            <m:t>∫</m:t>
          </m:r>
          <m:func>
            <m:fName>
              <m:sSup>
                <m:e>
                  <m:r>
                    <m:rPr>
                      <m:sty m:val="p"/>
                    </m:rPr>
                    <w:rPr>
                      <w:rFonts w:ascii="Arial" w:eastAsia="Arial" w:hAnsi="Arial" w:cs="Arial"/>
                      <w:sz w:val="22"/>
                    </w:rPr>
                    <m:t>tan</m:t>
                  </m:r>
                </m:e>
                <m:sup>
                  <m:r>
                    <w:rPr>
                      <w:rFonts w:ascii="Arial" w:eastAsia="Arial" w:hAnsi="Arial" w:cs="Arial"/>
                      <w:sz w:val="22"/>
                    </w:rPr>
                    <m:t>2</m:t>
                  </m:r>
                </m:sup>
              </m:sSup>
            </m:fName>
            <m:e>
              <m:r>
                <w:rPr>
                  <w:rFonts w:ascii="Arial" w:eastAsia="Arial" w:hAnsi="Arial" w:cs="Arial"/>
                  <w:sz w:val="22"/>
                </w:rPr>
                <m:t>x</m:t>
              </m:r>
            </m:e>
          </m:func>
          <m:r>
            <w:rPr>
              <w:rFonts w:ascii="Arial" w:eastAsia="Arial" w:hAnsi="Arial" w:cs="Arial"/>
              <w:sz w:val="22"/>
            </w:rPr>
            <m:t>d</m:t>
          </m:r>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m:t>
          </m:r>
          <m:func>
            <m:fName>
              <m:sSup>
                <m:e>
                  <m:r>
                    <m:rPr>
                      <m:sty m:val="p"/>
                    </m:rPr>
                    <w:rPr>
                      <w:rFonts w:ascii="Arial" w:eastAsia="Arial" w:hAnsi="Arial" w:cs="Arial"/>
                      <w:sz w:val="22"/>
                    </w:rPr>
                    <m:t>cot</m:t>
                  </m:r>
                </m:e>
                <m:sup>
                  <m:r>
                    <w:rPr>
                      <w:rFonts w:ascii="Arial" w:eastAsia="Arial" w:hAnsi="Arial" w:cs="Arial"/>
                      <w:sz w:val="22"/>
                    </w:rPr>
                    <m:t>2</m:t>
                  </m:r>
                </m:sup>
              </m:sSup>
            </m:fName>
            <m:e>
              <m:r>
                <w:rPr>
                  <w:rFonts w:ascii="Arial" w:eastAsia="Arial" w:hAnsi="Arial" w:cs="Arial"/>
                  <w:sz w:val="22"/>
                </w:rPr>
                <m:t>x</m:t>
              </m:r>
            </m:e>
          </m:func>
          <m:r>
            <w:rPr>
              <w:rFonts w:ascii="Arial" w:eastAsia="Arial" w:hAnsi="Arial" w:cs="Arial"/>
              <w:sz w:val="22"/>
            </w:rPr>
            <m:t>d</m:t>
          </m:r>
          <m:r>
            <w:rPr>
              <w:rFonts w:ascii="Arial" w:eastAsia="Arial" w:hAnsi="Arial" w:cs="Arial"/>
              <w:sz w:val="22"/>
            </w:rPr>
            <m:t>x</m:t>
          </m:r>
        </m:oMath>
      </m:oMathPara>
      <w:r>
        <w:rPr>
          <w:rFonts w:ascii="Arial" w:eastAsia="Arial" w:hAnsi="Arial" w:cs="Arial"/>
          <w:sz w:val="22"/>
        </w:rPr>
        <w:t xml:space="preserve"> at the same time.</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Another useful technique when working with recurrence relations where </w:t>
      </w:r>
      <m:oMathPara>
        <m:oMathParaPr>
          <m:jc m:val="left"/>
        </m:oMathParaPr>
        <m:oMath>
          <m:sSub>
            <m:e>
              <m:r>
                <w:rPr>
                  <w:rFonts w:ascii="Arial" w:eastAsia="Arial" w:hAnsi="Arial" w:cs="Arial"/>
                  <w:sz w:val="22"/>
                </w:rPr>
                <m:t>I</m:t>
              </m:r>
            </m:e>
            <m:sub>
              <m:r>
                <w:rPr>
                  <w:rFonts w:ascii="Arial" w:eastAsia="Arial" w:hAnsi="Arial" w:cs="Arial"/>
                  <w:sz w:val="22"/>
                </w:rPr>
                <m:t>n</m:t>
              </m:r>
            </m:sub>
          </m:sSub>
        </m:oMath>
      </m:oMathPara>
      <w:r>
        <w:rPr>
          <w:rFonts w:ascii="Arial" w:eastAsia="Arial" w:hAnsi="Arial" w:cs="Arial"/>
          <w:sz w:val="22"/>
        </w:rPr>
        <w:t xml:space="preserve"> is related to </w:t>
      </w:r>
      <m:oMathPara>
        <m:oMathParaPr>
          <m:jc m:val="left"/>
        </m:oMathParaPr>
        <m:oMath>
          <m:sSub>
            <m:e>
              <m:r>
                <w:rPr>
                  <w:rFonts w:ascii="Arial" w:eastAsia="Arial" w:hAnsi="Arial" w:cs="Arial"/>
                  <w:sz w:val="22"/>
                </w:rPr>
                <m:t>I</m:t>
              </m:r>
            </m:e>
            <m:sub>
              <m:r>
                <w:rPr>
                  <w:rFonts w:ascii="Arial" w:eastAsia="Arial" w:hAnsi="Arial" w:cs="Arial"/>
                  <w:sz w:val="22"/>
                </w:rPr>
                <m:t>n</m:t>
              </m:r>
              <m:r>
                <w:rPr>
                  <w:rFonts w:ascii="Arial" w:eastAsia="Arial" w:hAnsi="Arial" w:cs="Arial"/>
                  <w:sz w:val="22"/>
                </w:rPr>
                <m:t> </m:t>
              </m:r>
              <m:r>
                <w:rPr>
                  <w:rFonts w:ascii="Arial" w:eastAsia="Arial" w:hAnsi="Arial" w:cs="Arial"/>
                  <w:sz w:val="22"/>
                </w:rPr>
                <m:t>±</m:t>
              </m:r>
              <m:r>
                <w:rPr>
                  <w:rFonts w:ascii="Arial" w:eastAsia="Arial" w:hAnsi="Arial" w:cs="Arial"/>
                  <w:sz w:val="22"/>
                </w:rPr>
                <m:t> </m:t>
              </m:r>
              <m:r>
                <w:rPr>
                  <w:rFonts w:ascii="Arial" w:eastAsia="Arial" w:hAnsi="Arial" w:cs="Arial"/>
                  <w:sz w:val="22"/>
                </w:rPr>
                <m:t>1</m:t>
              </m:r>
            </m:sub>
          </m:sSub>
        </m:oMath>
      </m:oMathPara>
      <w:r>
        <w:rPr>
          <w:rFonts w:ascii="Arial" w:eastAsia="Arial" w:hAnsi="Arial" w:cs="Arial"/>
          <w:sz w:val="22"/>
        </w:rPr>
        <w:t xml:space="preserve"> is to group these terms on one side and consider the integral formed by </w:t>
      </w:r>
      <m:oMathPara>
        <m:oMathParaPr>
          <m:jc m:val="left"/>
        </m:oMathParaPr>
        <m:oMath>
          <m:sSub>
            <m:e>
              <m:r>
                <w:rPr>
                  <w:rFonts w:ascii="Arial" w:eastAsia="Arial" w:hAnsi="Arial" w:cs="Arial"/>
                  <w:sz w:val="22"/>
                </w:rPr>
                <m:t>I</m:t>
              </m:r>
            </m:e>
            <m:sub>
              <m:r>
                <w:rPr>
                  <w:rFonts w:ascii="Arial" w:eastAsia="Arial" w:hAnsi="Arial" w:cs="Arial"/>
                  <w:sz w:val="22"/>
                </w:rPr>
                <m:t>n</m:t>
              </m:r>
            </m:sub>
          </m:sSub>
          <m:r>
            <w:rPr>
              <w:rFonts w:ascii="Arial" w:eastAsia="Arial" w:hAnsi="Arial" w:cs="Arial"/>
              <w:sz w:val="22"/>
            </w:rPr>
            <m:t>±</m:t>
          </m:r>
          <m:sSub>
            <m:e>
              <m:r>
                <w:rPr>
                  <w:rFonts w:ascii="Arial" w:eastAsia="Arial" w:hAnsi="Arial" w:cs="Arial"/>
                  <w:sz w:val="22"/>
                </w:rPr>
                <m:t>I</m:t>
              </m:r>
            </m:e>
            <m:sub>
              <m:r>
                <w:rPr>
                  <w:rFonts w:ascii="Arial" w:eastAsia="Arial" w:hAnsi="Arial" w:cs="Arial"/>
                  <w:sz w:val="22"/>
                </w:rPr>
                <m:t>n</m:t>
              </m:r>
              <m:r>
                <w:rPr>
                  <w:rFonts w:ascii="Arial" w:eastAsia="Arial" w:hAnsi="Arial" w:cs="Arial"/>
                  <w:sz w:val="22"/>
                </w:rPr>
                <m:t> </m:t>
              </m:r>
              <m:r>
                <w:rPr>
                  <w:rFonts w:ascii="Arial" w:eastAsia="Arial" w:hAnsi="Arial" w:cs="Arial"/>
                  <w:sz w:val="22"/>
                </w:rPr>
                <m:t>±</m:t>
              </m:r>
              <m:r>
                <w:rPr>
                  <w:rFonts w:ascii="Arial" w:eastAsia="Arial" w:hAnsi="Arial" w:cs="Arial"/>
                  <w:sz w:val="22"/>
                </w:rPr>
                <m:t> </m:t>
              </m:r>
              <m:r>
                <w:rPr>
                  <w:rFonts w:ascii="Arial" w:eastAsia="Arial" w:hAnsi="Arial" w:cs="Arial"/>
                  <w:sz w:val="22"/>
                </w:rPr>
                <m:t>1</m:t>
              </m:r>
            </m:sub>
          </m:sSub>
        </m:oMath>
      </m:oMathPara>
      <w:r>
        <w:rPr>
          <w:rFonts w:ascii="Arial" w:eastAsia="Arial" w:hAnsi="Arial" w:cs="Arial"/>
          <w:sz w:val="22"/>
        </w:rPr>
        <w:t xml:space="preserve">. A similar approach could be used for those recurrence relations where </w:t>
      </w:r>
      <m:oMathPara>
        <m:oMathParaPr>
          <m:jc m:val="left"/>
        </m:oMathParaPr>
        <m:oMath>
          <m:sSub>
            <m:e>
              <m:r>
                <w:rPr>
                  <w:rFonts w:ascii="Arial" w:eastAsia="Arial" w:hAnsi="Arial" w:cs="Arial"/>
                  <w:sz w:val="22"/>
                </w:rPr>
                <m:t>I</m:t>
              </m:r>
            </m:e>
            <m:sub>
              <m:r>
                <w:rPr>
                  <w:rFonts w:ascii="Arial" w:eastAsia="Arial" w:hAnsi="Arial" w:cs="Arial"/>
                  <w:sz w:val="22"/>
                </w:rPr>
                <m:t>n</m:t>
              </m:r>
            </m:sub>
          </m:sSub>
        </m:oMath>
      </m:oMathPara>
      <w:r>
        <w:rPr>
          <w:rFonts w:ascii="Arial" w:eastAsia="Arial" w:hAnsi="Arial" w:cs="Arial"/>
          <w:sz w:val="22"/>
        </w:rPr>
        <w:t xml:space="preserve"> is related to </w:t>
      </w:r>
      <m:oMathPara>
        <m:oMathParaPr>
          <m:jc m:val="left"/>
        </m:oMathParaPr>
        <m:oMath>
          <m:sSub>
            <m:e>
              <m:r>
                <w:rPr>
                  <w:rFonts w:ascii="Arial" w:eastAsia="Arial" w:hAnsi="Arial" w:cs="Arial"/>
                  <w:sz w:val="22"/>
                </w:rPr>
                <m:t>I</m:t>
              </m:r>
            </m:e>
            <m:sub>
              <m:r>
                <w:rPr>
                  <w:rFonts w:ascii="Arial" w:eastAsia="Arial" w:hAnsi="Arial" w:cs="Arial"/>
                  <w:sz w:val="22"/>
                </w:rPr>
                <m:t>n</m:t>
              </m:r>
              <m:r>
                <w:rPr>
                  <w:rFonts w:ascii="Arial" w:eastAsia="Arial" w:hAnsi="Arial" w:cs="Arial"/>
                  <w:sz w:val="22"/>
                </w:rPr>
                <m:t> </m:t>
              </m:r>
              <m:r>
                <w:rPr>
                  <w:rFonts w:ascii="Arial" w:eastAsia="Arial" w:hAnsi="Arial" w:cs="Arial"/>
                  <w:sz w:val="22"/>
                </w:rPr>
                <m:t>±</m:t>
              </m:r>
              <m:r>
                <w:rPr>
                  <w:rFonts w:ascii="Arial" w:eastAsia="Arial" w:hAnsi="Arial" w:cs="Arial"/>
                  <w:sz w:val="22"/>
                </w:rPr>
                <m:t> </m:t>
              </m:r>
              <m:r>
                <w:rPr>
                  <w:rFonts w:ascii="Arial" w:eastAsia="Arial" w:hAnsi="Arial" w:cs="Arial"/>
                  <w:sz w:val="22"/>
                </w:rPr>
                <m:t>2</m:t>
              </m:r>
            </m:sub>
          </m:sSub>
        </m:oMath>
      </m:oMathPara>
      <w:r>
        <w:rPr>
          <w:rFonts w:ascii="Arial" w:eastAsia="Arial" w:hAnsi="Arial" w:cs="Arial"/>
          <w:sz w:val="22"/>
        </w:rPr>
        <w:t xml:space="preserve">, especially if trigonometric functions are involved, as the integral formed by considering </w:t>
      </w:r>
      <m:oMathPara>
        <m:oMathParaPr>
          <m:jc m:val="left"/>
        </m:oMathParaPr>
        <m:oMath>
          <m:sSub>
            <m:e>
              <m:r>
                <w:rPr>
                  <w:rFonts w:ascii="Arial" w:eastAsia="Arial" w:hAnsi="Arial" w:cs="Arial"/>
                  <w:sz w:val="22"/>
                </w:rPr>
                <m:t>I</m:t>
              </m:r>
            </m:e>
            <m:sub>
              <m:r>
                <w:rPr>
                  <w:rFonts w:ascii="Arial" w:eastAsia="Arial" w:hAnsi="Arial" w:cs="Arial"/>
                  <w:sz w:val="22"/>
                </w:rPr>
                <m:t>n</m:t>
              </m:r>
            </m:sub>
          </m:sSub>
          <m:r>
            <w:rPr>
              <w:rFonts w:ascii="Arial" w:eastAsia="Arial" w:hAnsi="Arial" w:cs="Arial"/>
              <w:sz w:val="22"/>
            </w:rPr>
            <m:t>±</m:t>
          </m:r>
          <m:sSub>
            <m:e>
              <m:r>
                <w:rPr>
                  <w:rFonts w:ascii="Arial" w:eastAsia="Arial" w:hAnsi="Arial" w:cs="Arial"/>
                  <w:sz w:val="22"/>
                </w:rPr>
                <m:t>I</m:t>
              </m:r>
            </m:e>
            <m:sub>
              <m:r>
                <w:rPr>
                  <w:rFonts w:ascii="Arial" w:eastAsia="Arial" w:hAnsi="Arial" w:cs="Arial"/>
                  <w:sz w:val="22"/>
                </w:rPr>
                <m:t>n</m:t>
              </m:r>
              <m:r>
                <w:rPr>
                  <w:rFonts w:ascii="Arial" w:eastAsia="Arial" w:hAnsi="Arial" w:cs="Arial"/>
                  <w:sz w:val="22"/>
                </w:rPr>
                <m:t> </m:t>
              </m:r>
              <m:r>
                <w:rPr>
                  <w:rFonts w:ascii="Arial" w:eastAsia="Arial" w:hAnsi="Arial" w:cs="Arial"/>
                  <w:sz w:val="22"/>
                </w:rPr>
                <m:t>±</m:t>
              </m:r>
              <m:r>
                <w:rPr>
                  <w:rFonts w:ascii="Arial" w:eastAsia="Arial" w:hAnsi="Arial" w:cs="Arial"/>
                  <w:sz w:val="22"/>
                </w:rPr>
                <m:t> </m:t>
              </m:r>
              <m:r>
                <w:rPr>
                  <w:rFonts w:ascii="Arial" w:eastAsia="Arial" w:hAnsi="Arial" w:cs="Arial"/>
                  <w:sz w:val="22"/>
                </w:rPr>
                <m:t>2</m:t>
              </m:r>
            </m:sub>
          </m:sSub>
        </m:oMath>
      </m:oMathPara>
      <w:r>
        <w:rPr>
          <w:rFonts w:ascii="Arial" w:eastAsia="Arial" w:hAnsi="Arial" w:cs="Arial"/>
          <w:sz w:val="22"/>
        </w:rPr>
        <w:t xml:space="preserve"> often contains Pythagorean trigonometric identities that can be simplified to aid the evaluation of the integral.</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may benefit from, but are not expected to, recognise and use the results </w:t>
      </w:r>
      <m:oMathPara>
        <m:oMathParaPr>
          <m:jc m:val="left"/>
        </m:oMathParaPr>
        <m:oMath>
          <m:r>
            <w:rPr>
              <w:rFonts w:ascii="Arial" w:eastAsia="Arial" w:hAnsi="Arial" w:cs="Arial"/>
              <w:sz w:val="22"/>
            </w:rPr>
            <m:t>∫</m:t>
          </m:r>
          <m:f>
            <m:num>
              <m:r>
                <w:rPr>
                  <w:rFonts w:ascii="Arial" w:eastAsia="Arial" w:hAnsi="Arial" w:cs="Arial"/>
                  <w:sz w:val="22"/>
                </w:rPr>
                <m:t>d</m:t>
              </m:r>
              <m:r>
                <w:rPr>
                  <w:rFonts w:ascii="Arial" w:eastAsia="Arial" w:hAnsi="Arial" w:cs="Arial"/>
                  <w:sz w:val="22"/>
                </w:rPr>
                <m:t>x</m:t>
              </m:r>
            </m:num>
            <m:den>
              <m:rad>
                <m:radPr>
                  <m:degHide/>
                </m:radPr>
                <m:deg/>
                <m:e>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 </m:t>
                  </m:r>
                  <m:r>
                    <w:rPr>
                      <w:rFonts w:ascii="Arial" w:eastAsia="Arial" w:hAnsi="Arial" w:cs="Arial"/>
                      <w:sz w:val="22"/>
                    </w:rPr>
                    <m:t>+</m:t>
                  </m:r>
                  <m:r>
                    <w:rPr>
                      <w:rFonts w:ascii="Arial" w:eastAsia="Arial" w:hAnsi="Arial" w:cs="Arial"/>
                      <w:sz w:val="22"/>
                    </w:rPr>
                    <m:t> </m:t>
                  </m:r>
                  <m:sSup>
                    <m:e>
                      <m:r>
                        <w:rPr>
                          <w:rFonts w:ascii="Arial" w:eastAsia="Arial" w:hAnsi="Arial" w:cs="Arial"/>
                          <w:sz w:val="22"/>
                        </w:rPr>
                        <m:t>a</m:t>
                      </m:r>
                    </m:e>
                    <m:sup>
                      <m:r>
                        <w:rPr>
                          <w:rFonts w:ascii="Arial" w:eastAsia="Arial" w:hAnsi="Arial" w:cs="Arial"/>
                          <w:sz w:val="22"/>
                        </w:rPr>
                        <m:t>2</m:t>
                      </m:r>
                    </m:sup>
                  </m:sSup>
                </m:e>
              </m:rad>
            </m:den>
          </m:f>
          <m:r>
            <w:rPr>
              <w:rFonts w:ascii="Arial" w:eastAsia="Arial" w:hAnsi="Arial" w:cs="Arial"/>
              <w:sz w:val="22"/>
            </w:rPr>
            <m:t>=</m:t>
          </m:r>
          <m:func>
            <m:fName>
              <m:r>
                <m:rPr>
                  <m:sty m:val="p"/>
                </m:rPr>
                <w:rPr>
                  <w:rFonts w:ascii="Arial" w:eastAsia="Arial" w:hAnsi="Arial" w:cs="Arial"/>
                  <w:sz w:val="22"/>
                </w:rPr>
                <m:t>ln</m:t>
              </m:r>
            </m:fName>
            <m:e>
              <m:d>
                <m:dPr>
                  <m:sepChr m:val="|"/>
                </m:dPr>
                <m:e>
                  <m:r>
                    <w:rPr>
                      <w:rFonts w:ascii="Arial" w:eastAsia="Arial" w:hAnsi="Arial" w:cs="Arial"/>
                      <w:sz w:val="22"/>
                    </w:rPr>
                    <m:t>x</m:t>
                  </m:r>
                  <m:r>
                    <w:rPr>
                      <w:rFonts w:ascii="Arial" w:eastAsia="Arial" w:hAnsi="Arial" w:cs="Arial"/>
                      <w:sz w:val="22"/>
                    </w:rPr>
                    <m:t>+</m:t>
                  </m:r>
                  <m:rad>
                    <m:radPr>
                      <m:degHide/>
                    </m:radPr>
                    <m:deg/>
                    <m:e>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a</m:t>
                          </m:r>
                        </m:e>
                        <m:sup>
                          <m:r>
                            <w:rPr>
                              <w:rFonts w:ascii="Arial" w:eastAsia="Arial" w:hAnsi="Arial" w:cs="Arial"/>
                              <w:sz w:val="22"/>
                            </w:rPr>
                            <m:t>2</m:t>
                          </m:r>
                        </m:sup>
                      </m:sSup>
                    </m:e>
                  </m:rad>
                  <m:r>
                    <w:rPr>
                      <w:rFonts w:ascii="Arial" w:eastAsia="Arial" w:hAnsi="Arial" w:cs="Arial"/>
                      <w:sz w:val="22"/>
                    </w:rPr>
                    <m:t> </m:t>
                  </m:r>
                </m:e>
              </m:d>
              <m:r>
                <w:rPr>
                  <w:rFonts w:ascii="Arial" w:eastAsia="Arial" w:hAnsi="Arial" w:cs="Arial"/>
                  <w:sz w:val="22"/>
                </w:rPr>
                <m:t>+</m:t>
              </m:r>
              <m:r>
                <w:rPr>
                  <w:rFonts w:ascii="Arial" w:eastAsia="Arial" w:hAnsi="Arial" w:cs="Arial"/>
                  <w:sz w:val="22"/>
                </w:rPr>
                <m:t>c</m:t>
              </m:r>
            </m:e>
          </m:func>
        </m:oMath>
      </m:oMathPara>
      <w:r>
        <w:rPr>
          <w:rFonts w:ascii="Arial" w:eastAsia="Arial" w:hAnsi="Arial" w:cs="Arial"/>
          <w:sz w:val="22"/>
        </w:rPr>
        <w:t xml:space="preserve"> and </w:t>
      </w:r>
      <m:oMathPara>
        <m:oMathParaPr>
          <m:jc m:val="left"/>
        </m:oMathParaPr>
        <m:oMath>
          <m:r>
            <w:rPr>
              <w:rFonts w:ascii="Arial" w:eastAsia="Arial" w:hAnsi="Arial" w:cs="Arial"/>
              <w:sz w:val="22"/>
            </w:rPr>
            <m:t>∫</m:t>
          </m:r>
          <m:f>
            <m:num>
              <m:r>
                <w:rPr>
                  <w:rFonts w:ascii="Arial" w:eastAsia="Arial" w:hAnsi="Arial" w:cs="Arial"/>
                  <w:sz w:val="22"/>
                </w:rPr>
                <m:t>d</m:t>
              </m:r>
              <m:r>
                <w:rPr>
                  <w:rFonts w:ascii="Arial" w:eastAsia="Arial" w:hAnsi="Arial" w:cs="Arial"/>
                  <w:sz w:val="22"/>
                </w:rPr>
                <m:t>x</m:t>
              </m:r>
            </m:num>
            <m:den>
              <m:rad>
                <m:radPr>
                  <m:degHide/>
                </m:radPr>
                <m:deg/>
                <m:e>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 </m:t>
                  </m:r>
                  <m:r>
                    <w:rPr>
                      <w:rFonts w:ascii="Arial" w:eastAsia="Arial" w:hAnsi="Arial" w:cs="Arial"/>
                      <w:sz w:val="22"/>
                    </w:rPr>
                    <m:t>-</m:t>
                  </m:r>
                  <m:r>
                    <w:rPr>
                      <w:rFonts w:ascii="Arial" w:eastAsia="Arial" w:hAnsi="Arial" w:cs="Arial"/>
                      <w:sz w:val="22"/>
                    </w:rPr>
                    <m:t> </m:t>
                  </m:r>
                  <m:sSup>
                    <m:e>
                      <m:r>
                        <w:rPr>
                          <w:rFonts w:ascii="Arial" w:eastAsia="Arial" w:hAnsi="Arial" w:cs="Arial"/>
                          <w:sz w:val="22"/>
                        </w:rPr>
                        <m:t>a</m:t>
                      </m:r>
                    </m:e>
                    <m:sup>
                      <m:r>
                        <w:rPr>
                          <w:rFonts w:ascii="Arial" w:eastAsia="Arial" w:hAnsi="Arial" w:cs="Arial"/>
                          <w:sz w:val="22"/>
                        </w:rPr>
                        <m:t>2</m:t>
                      </m:r>
                    </m:sup>
                  </m:sSup>
                </m:e>
              </m:rad>
            </m:den>
          </m:f>
          <m:r>
            <w:rPr>
              <w:rFonts w:ascii="Arial" w:eastAsia="Arial" w:hAnsi="Arial" w:cs="Arial"/>
              <w:sz w:val="22"/>
            </w:rPr>
            <m:t>=</m:t>
          </m:r>
          <m:func>
            <m:fName>
              <m:r>
                <m:rPr>
                  <m:sty m:val="p"/>
                </m:rPr>
                <w:rPr>
                  <w:rFonts w:ascii="Arial" w:eastAsia="Arial" w:hAnsi="Arial" w:cs="Arial"/>
                  <w:sz w:val="22"/>
                </w:rPr>
                <m:t>ln</m:t>
              </m:r>
            </m:fName>
            <m:e>
              <m:d>
                <m:dPr>
                  <m:sepChr m:val="|"/>
                </m:dPr>
                <m:e>
                  <m:r>
                    <w:rPr>
                      <w:rFonts w:ascii="Arial" w:eastAsia="Arial" w:hAnsi="Arial" w:cs="Arial"/>
                      <w:sz w:val="22"/>
                    </w:rPr>
                    <m:t>x</m:t>
                  </m:r>
                  <m:r>
                    <w:rPr>
                      <w:rFonts w:ascii="Arial" w:eastAsia="Arial" w:hAnsi="Arial" w:cs="Arial"/>
                      <w:sz w:val="22"/>
                    </w:rPr>
                    <m:t>+</m:t>
                  </m:r>
                  <m:rad>
                    <m:radPr>
                      <m:degHide/>
                    </m:radPr>
                    <m:deg/>
                    <m:e>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a</m:t>
                          </m:r>
                        </m:e>
                        <m:sup>
                          <m:r>
                            <w:rPr>
                              <w:rFonts w:ascii="Arial" w:eastAsia="Arial" w:hAnsi="Arial" w:cs="Arial"/>
                              <w:sz w:val="22"/>
                            </w:rPr>
                            <m:t>2</m:t>
                          </m:r>
                        </m:sup>
                      </m:sSup>
                    </m:e>
                  </m:rad>
                  <m:r>
                    <w:rPr>
                      <w:rFonts w:ascii="Arial" w:eastAsia="Arial" w:hAnsi="Arial" w:cs="Arial"/>
                      <w:sz w:val="22"/>
                    </w:rPr>
                    <m:t> </m:t>
                  </m:r>
                </m:e>
              </m:d>
              <m:r>
                <w:rPr>
                  <w:rFonts w:ascii="Arial" w:eastAsia="Arial" w:hAnsi="Arial" w:cs="Arial"/>
                  <w:sz w:val="22"/>
                </w:rPr>
                <m:t>+</m:t>
              </m:r>
              <m:r>
                <w:rPr>
                  <w:rFonts w:ascii="Arial" w:eastAsia="Arial" w:hAnsi="Arial" w:cs="Arial"/>
                  <w:sz w:val="22"/>
                </w:rPr>
                <m:t>c</m:t>
              </m:r>
            </m:e>
          </m:func>
        </m:oMath>
      </m:oMathPara>
      <w:r>
        <w:rPr>
          <w:rFonts w:ascii="Arial" w:eastAsia="Arial" w:hAnsi="Arial" w:cs="Arial"/>
          <w:sz w:val="22"/>
        </w:rPr>
        <w:t xml:space="preserve"> (where </w:t>
      </w:r>
      <m:oMathPara>
        <m:oMathParaPr>
          <m:jc m:val="left"/>
        </m:oMathParaPr>
        <m:oMath>
          <m:r>
            <w:rPr>
              <w:rFonts w:ascii="Arial" w:eastAsia="Arial" w:hAnsi="Arial" w:cs="Arial"/>
              <w:sz w:val="22"/>
            </w:rPr>
            <m:t>x</m:t>
          </m:r>
          <m:r>
            <w:rPr>
              <w:rFonts w:ascii="Arial" w:eastAsia="Arial" w:hAnsi="Arial" w:cs="Arial"/>
              <w:sz w:val="22"/>
            </w:rPr>
            <m:t>&gt;</m:t>
          </m:r>
          <m:r>
            <w:rPr>
              <w:rFonts w:ascii="Arial" w:eastAsia="Arial" w:hAnsi="Arial" w:cs="Arial"/>
              <w:sz w:val="22"/>
            </w:rPr>
            <m:t>a</m:t>
          </m:r>
        </m:oMath>
      </m:oMathPara>
      <w:r>
        <w:rPr>
          <w:rFonts w:ascii="Arial" w:eastAsia="Arial" w:hAnsi="Arial" w:cs="Arial"/>
          <w:sz w:val="22"/>
        </w:rPr>
        <w:t xml:space="preserve">). These results can be shown using a trigonometric substitution, however, the result for </w:t>
      </w:r>
      <m:oMathPara>
        <m:oMathParaPr>
          <m:jc m:val="left"/>
        </m:oMathParaPr>
        <m:oMath>
          <m:r>
            <w:rPr>
              <w:rFonts w:ascii="Arial" w:eastAsia="Arial" w:hAnsi="Arial" w:cs="Arial"/>
              <w:sz w:val="22"/>
            </w:rPr>
            <m:t>∫</m:t>
          </m:r>
          <m:func>
            <m:fName>
              <m:r>
                <m:rPr>
                  <m:sty m:val="p"/>
                </m:rPr>
                <w:rPr>
                  <w:rFonts w:ascii="Arial" w:eastAsia="Arial" w:hAnsi="Arial" w:cs="Arial"/>
                  <w:sz w:val="22"/>
                </w:rPr>
                <m:t>sec</m:t>
              </m:r>
            </m:fName>
            <m:e>
              <m:r>
                <w:rPr>
                  <w:rFonts w:ascii="Arial" w:eastAsia="Arial" w:hAnsi="Arial" w:cs="Arial"/>
                  <w:sz w:val="22"/>
                </w:rPr>
                <m:t>θ</m:t>
              </m:r>
            </m:e>
          </m:func>
          <m:r>
            <w:rPr>
              <w:rFonts w:ascii="Arial" w:eastAsia="Arial" w:hAnsi="Arial" w:cs="Arial"/>
              <w:sz w:val="22"/>
            </w:rPr>
            <m:t>d</m:t>
          </m:r>
          <m:r>
            <w:rPr>
              <w:rFonts w:ascii="Arial" w:eastAsia="Arial" w:hAnsi="Arial" w:cs="Arial"/>
              <w:sz w:val="22"/>
            </w:rPr>
            <m:t>θ</m:t>
          </m:r>
        </m:oMath>
      </m:oMathPara>
      <w:r>
        <w:rPr>
          <w:rFonts w:ascii="Arial" w:eastAsia="Arial" w:hAnsi="Arial" w:cs="Arial"/>
          <w:sz w:val="22"/>
        </w:rPr>
        <w:t xml:space="preserve"> is required.</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may benefit from, but are not expected to, recognise that </w:t>
      </w:r>
      <m:oMathPara>
        <m:oMathParaPr>
          <m:jc m:val="left"/>
        </m:oMathParaPr>
        <m:oMath>
          <m:r>
            <w:rPr>
              <w:rFonts w:ascii="Arial" w:eastAsia="Arial" w:hAnsi="Arial" w:cs="Arial"/>
              <w:sz w:val="22"/>
            </w:rPr>
            <m:t>t</m:t>
          </m:r>
        </m:oMath>
      </m:oMathPara>
      <w:r>
        <w:rPr>
          <w:rFonts w:ascii="Arial" w:eastAsia="Arial" w:hAnsi="Arial" w:cs="Arial"/>
          <w:sz w:val="22"/>
        </w:rPr>
        <w:t xml:space="preserve">-formula substitutions can differ from the standard definition of </w:t>
      </w:r>
      <m:oMathPara>
        <m:oMathParaPr>
          <m:jc m:val="left"/>
        </m:oMathParaPr>
        <m:oMath>
          <m:r>
            <w:rPr>
              <w:rFonts w:ascii="Arial" w:eastAsia="Arial" w:hAnsi="Arial" w:cs="Arial"/>
              <w:sz w:val="22"/>
            </w:rPr>
            <m:t>t</m:t>
          </m:r>
          <m:r>
            <w:rPr>
              <w:rFonts w:ascii="Arial" w:eastAsia="Arial" w:hAnsi="Arial" w:cs="Arial"/>
              <w:sz w:val="22"/>
            </w:rPr>
            <m:t>=</m:t>
          </m:r>
          <m:func>
            <m:fName>
              <m:r>
                <m:rPr>
                  <m:sty m:val="p"/>
                </m:rPr>
                <w:rPr>
                  <w:rFonts w:ascii="Arial" w:eastAsia="Arial" w:hAnsi="Arial" w:cs="Arial"/>
                  <w:sz w:val="22"/>
                </w:rPr>
                <m:t>tan</m:t>
              </m:r>
            </m:fName>
            <m:e>
              <m:f>
                <m:num>
                  <m:r>
                    <w:rPr>
                      <w:rFonts w:ascii="Arial" w:eastAsia="Arial" w:hAnsi="Arial" w:cs="Arial"/>
                      <w:sz w:val="22"/>
                    </w:rPr>
                    <m:t>θ</m:t>
                  </m:r>
                </m:num>
                <m:den>
                  <m:r>
                    <w:rPr>
                      <w:rFonts w:ascii="Arial" w:eastAsia="Arial" w:hAnsi="Arial" w:cs="Arial"/>
                      <w:sz w:val="22"/>
                    </w:rPr>
                    <m:t>2</m:t>
                  </m:r>
                </m:den>
              </m:f>
            </m:e>
          </m:func>
        </m:oMath>
      </m:oMathPara>
      <w:r>
        <w:rPr>
          <w:rFonts w:ascii="Arial" w:eastAsia="Arial" w:hAnsi="Arial" w:cs="Arial"/>
          <w:sz w:val="22"/>
        </w:rPr>
        <w:t xml:space="preserve"> so long as the double/half-angle relationships are observed. However, when defined differently, e.g. ‘Let </w:t>
      </w:r>
      <m:oMathPara>
        <m:oMathParaPr>
          <m:jc m:val="left"/>
        </m:oMathParaPr>
        <m:oMath>
          <m:r>
            <w:rPr>
              <w:rFonts w:ascii="Arial" w:eastAsia="Arial" w:hAnsi="Arial" w:cs="Arial"/>
              <w:sz w:val="22"/>
            </w:rPr>
            <m:t>t</m:t>
          </m:r>
          <m:r>
            <w:rPr>
              <w:rFonts w:ascii="Arial" w:eastAsia="Arial" w:hAnsi="Arial" w:cs="Arial"/>
              <w:sz w:val="22"/>
            </w:rPr>
            <m:t>=</m:t>
          </m:r>
          <m:func>
            <m:fName>
              <m:r>
                <m:rPr>
                  <m:sty m:val="p"/>
                </m:rPr>
                <w:rPr>
                  <w:rFonts w:ascii="Arial" w:eastAsia="Arial" w:hAnsi="Arial" w:cs="Arial"/>
                  <w:sz w:val="22"/>
                </w:rPr>
                <m:t>tan</m:t>
              </m:r>
            </m:fName>
            <m:e>
              <m:r>
                <w:rPr>
                  <w:rFonts w:ascii="Arial" w:eastAsia="Arial" w:hAnsi="Arial" w:cs="Arial"/>
                  <w:sz w:val="22"/>
                </w:rPr>
                <m:t>θ</m:t>
              </m:r>
            </m:e>
          </m:func>
        </m:oMath>
      </m:oMathPara>
      <w:r>
        <w:rPr>
          <w:rFonts w:ascii="Arial" w:eastAsia="Arial" w:hAnsi="Arial" w:cs="Arial"/>
          <w:sz w:val="22"/>
        </w:rPr>
        <w:t xml:space="preserve">’, the definition of </w:t>
      </w:r>
      <m:oMathPara>
        <m:oMathParaPr>
          <m:jc m:val="left"/>
        </m:oMathParaPr>
        <m:oMath>
          <m:r>
            <w:rPr>
              <w:rFonts w:ascii="Arial" w:eastAsia="Arial" w:hAnsi="Arial" w:cs="Arial"/>
              <w:sz w:val="22"/>
            </w:rPr>
            <m:t>t</m:t>
          </m:r>
        </m:oMath>
      </m:oMathPara>
      <w:r>
        <w:rPr>
          <w:rFonts w:ascii="Arial" w:eastAsia="Arial" w:hAnsi="Arial" w:cs="Arial"/>
          <w:sz w:val="22"/>
        </w:rPr>
        <w:t xml:space="preserve"> must be clearly stated and the derivation of </w:t>
      </w:r>
      <m:oMathPara>
        <m:oMathParaPr>
          <m:jc m:val="left"/>
        </m:oMathParaPr>
        <m:oMath>
          <m:f>
            <m:num>
              <m:r>
                <w:rPr>
                  <w:rFonts w:ascii="Arial" w:eastAsia="Arial" w:hAnsi="Arial" w:cs="Arial"/>
                  <w:sz w:val="22"/>
                </w:rPr>
                <m:t>d</m:t>
              </m:r>
              <m:r>
                <w:rPr>
                  <w:rFonts w:ascii="Arial" w:eastAsia="Arial" w:hAnsi="Arial" w:cs="Arial"/>
                  <w:sz w:val="22"/>
                </w:rPr>
                <m:t>θ</m:t>
              </m:r>
            </m:num>
            <m:den>
              <m:r>
                <w:rPr>
                  <w:rFonts w:ascii="Arial" w:eastAsia="Arial" w:hAnsi="Arial" w:cs="Arial"/>
                  <w:sz w:val="22"/>
                </w:rPr>
                <m:t>d</m:t>
              </m:r>
              <m:r>
                <w:rPr>
                  <w:rFonts w:ascii="Arial" w:eastAsia="Arial" w:hAnsi="Arial" w:cs="Arial"/>
                  <w:sz w:val="22"/>
                </w:rPr>
                <m:t>t</m:t>
              </m:r>
            </m:den>
          </m:f>
          <m:r>
            <w:rPr>
              <w:rFonts w:ascii="Arial" w:eastAsia="Arial" w:hAnsi="Arial" w:cs="Arial"/>
              <w:sz w:val="22"/>
            </w:rPr>
            <m:t>=</m:t>
          </m:r>
          <m:f>
            <m:num>
              <m:r>
                <w:rPr>
                  <w:rFonts w:ascii="Arial" w:eastAsia="Arial" w:hAnsi="Arial" w:cs="Arial"/>
                  <w:sz w:val="22"/>
                </w:rPr>
                <m:t>1</m:t>
              </m:r>
            </m:num>
            <m:den>
              <m:r>
                <w:rPr>
                  <w:rFonts w:ascii="Arial" w:eastAsia="Arial" w:hAnsi="Arial" w:cs="Arial"/>
                  <w:sz w:val="22"/>
                </w:rPr>
                <m:t>k</m:t>
              </m:r>
              <m:d>
                <m:dPr>
                  <m:sepChr m:val="|"/>
                </m:dPr>
                <m:e>
                  <m:r>
                    <w:rPr>
                      <w:rFonts w:ascii="Arial" w:eastAsia="Arial" w:hAnsi="Arial" w:cs="Arial"/>
                      <w:sz w:val="22"/>
                    </w:rPr>
                    <m:t>1</m:t>
                  </m:r>
                  <m:r>
                    <w:rPr>
                      <w:rFonts w:ascii="Arial" w:eastAsia="Arial" w:hAnsi="Arial" w:cs="Arial"/>
                      <w:sz w:val="22"/>
                    </w:rPr>
                    <m:t> </m:t>
                  </m:r>
                  <m:r>
                    <w:rPr>
                      <w:rFonts w:ascii="Arial" w:eastAsia="Arial" w:hAnsi="Arial" w:cs="Arial"/>
                      <w:sz w:val="22"/>
                    </w:rPr>
                    <m:t>+</m:t>
                  </m:r>
                  <m:r>
                    <w:rPr>
                      <w:rFonts w:ascii="Arial" w:eastAsia="Arial" w:hAnsi="Arial" w:cs="Arial"/>
                      <w:sz w:val="22"/>
                    </w:rPr>
                    <m:t> </m:t>
                  </m:r>
                  <m:sSup>
                    <m:e>
                      <m:r>
                        <w:rPr>
                          <w:rFonts w:ascii="Arial" w:eastAsia="Arial" w:hAnsi="Arial" w:cs="Arial"/>
                          <w:sz w:val="22"/>
                        </w:rPr>
                        <m:t>t</m:t>
                      </m:r>
                    </m:e>
                    <m:sup>
                      <m:r>
                        <w:rPr>
                          <w:rFonts w:ascii="Arial" w:eastAsia="Arial" w:hAnsi="Arial" w:cs="Arial"/>
                          <w:sz w:val="22"/>
                        </w:rPr>
                        <m:t>2</m:t>
                      </m:r>
                    </m:sup>
                  </m:sSup>
                </m:e>
              </m:d>
            </m:den>
          </m:f>
        </m:oMath>
      </m:oMathPara>
      <w:r>
        <w:rPr>
          <w:rFonts w:ascii="Arial" w:eastAsia="Arial" w:hAnsi="Arial" w:cs="Arial"/>
          <w:sz w:val="22"/>
        </w:rPr>
        <w:t xml:space="preserve"> from the definition </w:t>
      </w:r>
      <m:oMathPara>
        <m:oMathParaPr>
          <m:jc m:val="left"/>
        </m:oMathParaPr>
        <m:oMath>
          <m:r>
            <w:rPr>
              <w:rFonts w:ascii="Arial" w:eastAsia="Arial" w:hAnsi="Arial" w:cs="Arial"/>
              <w:sz w:val="22"/>
            </w:rPr>
            <m:t>t</m:t>
          </m:r>
          <m:r>
            <w:rPr>
              <w:rFonts w:ascii="Arial" w:eastAsia="Arial" w:hAnsi="Arial" w:cs="Arial"/>
              <w:sz w:val="22"/>
            </w:rPr>
            <m:t>=</m:t>
          </m:r>
          <m:func>
            <m:fName>
              <m:r>
                <m:rPr>
                  <m:sty m:val="p"/>
                </m:rPr>
                <w:rPr>
                  <w:rFonts w:ascii="Arial" w:eastAsia="Arial" w:hAnsi="Arial" w:cs="Arial"/>
                  <w:sz w:val="22"/>
                </w:rPr>
                <m:t>tan</m:t>
              </m:r>
            </m:fName>
            <m:e>
              <m:d>
                <m:dPr>
                  <m:sepChr m:val="|"/>
                </m:dPr>
                <m:e>
                  <m:r>
                    <w:rPr>
                      <w:rFonts w:ascii="Arial" w:eastAsia="Arial" w:hAnsi="Arial" w:cs="Arial"/>
                      <w:sz w:val="22"/>
                    </w:rPr>
                    <m:t>k</m:t>
                  </m:r>
                  <m:r>
                    <w:rPr>
                      <w:rFonts w:ascii="Arial" w:eastAsia="Arial" w:hAnsi="Arial" w:cs="Arial"/>
                      <w:sz w:val="22"/>
                    </w:rPr>
                    <m:t>θ</m:t>
                  </m:r>
                </m:e>
              </m:d>
            </m:e>
          </m:func>
        </m:oMath>
      </m:oMathPara>
      <w:r>
        <w:rPr>
          <w:rFonts w:ascii="Arial" w:eastAsia="Arial" w:hAnsi="Arial" w:cs="Arial"/>
          <w:sz w:val="22"/>
        </w:rPr>
        <w:t xml:space="preserve"> should be shown.</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Alternative methods for partial fraction decomposition which may benefit students include the Heaviside cover-up method, and substituting simple complex numbers.</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The method of integration by parts can be derived from the product rule for differentiation.</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Students may explore the use of a tabular method when integrating by parts.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Diversity of learners</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Teachers should consider the accessibility of tools and resources. Considerations for tools such as spreadsheets, calculators and applications may include compatibility with screen readers and other assistive technologies including alternative input devices and the use of accessible calculators (see </w:t>
      </w:r>
      <w:hyperlink r:id="rId18" w:tgtFrame="_blank" w:history="1">
        <w:r>
          <w:rPr>
            <w:rStyle w:val="Hyperlink"/>
            <w:rFonts w:ascii="Arial" w:eastAsia="Arial" w:hAnsi="Arial" w:cs="Arial"/>
            <w:color w:val="0000EE"/>
            <w:sz w:val="22"/>
            <w:u w:color="0000EE"/>
          </w:rPr>
          <w:t>approved calculators</w:t>
        </w:r>
      </w:hyperlink>
      <w:r>
        <w:rPr>
          <w:rFonts w:ascii="Arial" w:eastAsia="Arial" w:hAnsi="Arial" w:cs="Arial"/>
          <w:sz w:val="22"/>
        </w:rPr>
        <w:t>).</w:t>
      </w:r>
      <w:r>
        <w:rPr>
          <w:rStyle w:val="Strong"/>
          <w:rFonts w:ascii="Arial" w:eastAsia="Arial" w:hAnsi="Arial" w:cs="Arial"/>
          <w:b/>
          <w:bCs/>
          <w:sz w:val="22"/>
        </w:rPr>
        <w:t xml:space="preserve"> </w:t>
      </w:r>
      <w:r>
        <w:rPr>
          <w:rFonts w:ascii="Arial" w:eastAsia="Arial" w:hAnsi="Arial" w:cs="Arial"/>
          <w:sz w:val="22"/>
        </w:rPr>
        <w:t>Considerations for resources may include the language demands, readability of and long descriptions for images and providing alternative text for graphs and diagrams.</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with disability may require </w:t>
      </w:r>
      <w:hyperlink r:id="rId19"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including access to visual or digital aids to communicate and demonstrate knowledge, understanding and skills.</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for whom </w:t>
      </w:r>
      <w:hyperlink r:id="rId20" w:tgtFrame="_blank" w:history="1">
        <w:r>
          <w:rPr>
            <w:rStyle w:val="Hyperlink"/>
            <w:rFonts w:ascii="Arial" w:eastAsia="Arial" w:hAnsi="Arial" w:cs="Arial"/>
            <w:color w:val="0000EE"/>
            <w:sz w:val="22"/>
            <w:u w:color="0000EE"/>
          </w:rPr>
          <w:t>English is an additional language or dialect (EAL/D)</w:t>
        </w:r>
      </w:hyperlink>
      <w:r>
        <w:rPr>
          <w:rFonts w:ascii="Arial" w:eastAsia="Arial" w:hAnsi="Arial" w:cs="Arial"/>
          <w:sz w:val="22"/>
        </w:rPr>
        <w:t xml:space="preserve"> may require additional support and targeted strategies in learning language specific to mathematics.</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The pace and complexity of learning may need to be adjusted for students who progress at different rates.</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7" w:name="_Toc256000007"/>
      <w:r>
        <w:rPr>
          <w:rFonts w:ascii="Arial" w:eastAsia="Arial" w:hAnsi="Arial" w:cs="Arial"/>
          <w:b/>
          <w:i w:val="0"/>
          <w:color w:val="002664"/>
          <w:sz w:val="30"/>
        </w:rPr>
        <w:t>Teaching advice for Applications of calculus to mechanics</w:t>
      </w:r>
      <w:bookmarkEnd w:id="7"/>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37"/>
        </w:numPr>
        <w:spacing w:before="0" w:after="120" w:line="276" w:lineRule="auto"/>
        <w:ind w:left="397" w:hanging="397"/>
        <w:contextualSpacing/>
        <w:rPr>
          <w:rFonts w:ascii="Arial" w:eastAsia="Arial" w:hAnsi="Arial" w:cs="Arial"/>
          <w:sz w:val="22"/>
        </w:rPr>
      </w:pPr>
      <w:r>
        <w:rPr>
          <w:rFonts w:ascii="Arial" w:eastAsia="Arial" w:hAnsi="Arial" w:cs="Arial"/>
          <w:sz w:val="22"/>
        </w:rPr>
        <w:t>Applications of calculus to mechanics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Purpose</w:t>
      </w:r>
    </w:p>
    <w:p>
      <w:pPr>
        <w:keepNext w:val="0"/>
        <w:spacing w:before="0" w:after="160" w:line="276" w:lineRule="auto"/>
        <w:rPr>
          <w:rFonts w:ascii="Arial" w:eastAsia="Arial" w:hAnsi="Arial" w:cs="Arial"/>
        </w:rPr>
      </w:pPr>
      <w:r>
        <w:rPr>
          <w:rFonts w:ascii="Arial" w:eastAsia="Arial" w:hAnsi="Arial" w:cs="Arial"/>
          <w:sz w:val="22"/>
        </w:rPr>
        <w:t>Mechanics involves the study of change in the motion of objects when acted upon by forces. A knowledge of mechanics enables understanding of the behaviour of objects according to mathematical law to model physical systems and predict the behaviour of objects that are under the influence of forces such as gravity and air resistance.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acceleration</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amplitude</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component</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constant</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displacement</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force</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gravity</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magnitude</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mass</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Newton’s laws of motion</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oscillate</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period</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projectile</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projection (vectors)</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rectilinear</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resisted motion</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resistive force</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simple harmonic motion</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speed</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terminal velocity</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trajectory</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vector</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velocity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Related Stage 5 Path content</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Variation and rates of change A</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Variation and rates of change B</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Algebraic techniques B</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Algebraic techniques C</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Equations C</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Non-linear relationships C</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Logarithms</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Trigonometry D</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Sequencing advice</w:t>
      </w:r>
    </w:p>
    <w:p>
      <w:pPr>
        <w:keepNext w:val="0"/>
        <w:spacing w:before="0" w:after="160" w:line="276" w:lineRule="auto"/>
        <w:rPr>
          <w:rFonts w:ascii="Arial" w:eastAsia="Arial" w:hAnsi="Arial" w:cs="Arial"/>
        </w:rPr>
      </w:pPr>
      <w:r>
        <w:rPr>
          <w:rFonts w:ascii="Arial" w:eastAsia="Arial" w:hAnsi="Arial" w:cs="Arial"/>
          <w:sz w:val="22"/>
        </w:rPr>
        <w:t>The content in the focus area Applications of calculus to mechanics builds on content in:</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Advanced Year 12 Further graph transformations and modelling</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Advanced Year 12 Integral calculus</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Advanced Year 12 Applications of calculus</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Extension 1 Year 12 Further calculus skills</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Extension 1 Year 12 Further applications of calculus</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Extension 1 Year 12 Introduction to vectors.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4830"/>
        <w:gridCol w:w="4909"/>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Connections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Course/Stage/Focus area/Post-school paths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Solving mechanics problems may involve algebraic manipulations, rearranging equations, using logarithms to solve equations, exact values of trigonometric ratios and trigonometric identities.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w:t>
            </w:r>
          </w:p>
          <w:p>
            <w:pPr>
              <w:pStyle w:val="ListParagraph"/>
              <w:keepNext/>
              <w:numPr>
                <w:ilvl w:val="0"/>
                <w:numId w:val="41"/>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Algebraic techniques A</w:t>
            </w:r>
          </w:p>
          <w:p>
            <w:pPr>
              <w:pStyle w:val="ListParagraph"/>
              <w:keepNext/>
              <w:numPr>
                <w:ilvl w:val="0"/>
                <w:numId w:val="41"/>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Algebraic techniques B</w:t>
            </w:r>
          </w:p>
          <w:p>
            <w:pPr>
              <w:pStyle w:val="ListParagraph"/>
              <w:keepNext/>
              <w:numPr>
                <w:ilvl w:val="0"/>
                <w:numId w:val="41"/>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Equations C</w:t>
            </w:r>
          </w:p>
          <w:p>
            <w:pPr>
              <w:pStyle w:val="ListParagraph"/>
              <w:keepNext/>
              <w:numPr>
                <w:ilvl w:val="0"/>
                <w:numId w:val="41"/>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Logarithms</w:t>
            </w:r>
          </w:p>
          <w:p>
            <w:pPr>
              <w:pStyle w:val="ListParagraph"/>
              <w:keepNext/>
              <w:numPr>
                <w:ilvl w:val="0"/>
                <w:numId w:val="41"/>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Trigonometry D</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w:t>
            </w:r>
          </w:p>
          <w:p>
            <w:pPr>
              <w:pStyle w:val="ListParagraph"/>
              <w:keepNext/>
              <w:numPr>
                <w:ilvl w:val="0"/>
                <w:numId w:val="42"/>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Working with functions</w:t>
            </w:r>
          </w:p>
          <w:p>
            <w:pPr>
              <w:pStyle w:val="ListParagraph"/>
              <w:keepNext/>
              <w:numPr>
                <w:ilvl w:val="0"/>
                <w:numId w:val="42"/>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Exponential and logarithmic functions</w:t>
            </w:r>
          </w:p>
          <w:p>
            <w:pPr>
              <w:pStyle w:val="ListParagraph"/>
              <w:keepNext/>
              <w:numPr>
                <w:ilvl w:val="0"/>
                <w:numId w:val="42"/>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Trigonometry and measure of angles</w:t>
            </w:r>
          </w:p>
          <w:p>
            <w:pPr>
              <w:pStyle w:val="ListParagraph"/>
              <w:keepNext/>
              <w:numPr>
                <w:ilvl w:val="0"/>
                <w:numId w:val="42"/>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Trigonometric identities and equations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Mechanics involves considering proportionality and interpreting rates of change.</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Stage 5</w:t>
            </w:r>
          </w:p>
          <w:p>
            <w:pPr>
              <w:pStyle w:val="ListParagraph"/>
              <w:keepNext/>
              <w:numPr>
                <w:ilvl w:val="0"/>
                <w:numId w:val="43"/>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Variation and rates of change A</w:t>
            </w:r>
          </w:p>
          <w:p>
            <w:pPr>
              <w:pStyle w:val="ListParagraph"/>
              <w:keepNext/>
              <w:numPr>
                <w:ilvl w:val="0"/>
                <w:numId w:val="43"/>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Variation and rates of change B</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11 Introduction to differentiation</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12 Applications of calculus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12 Further applications of calculus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Simple harmonic motion involves transformations of trigonometric functions and trigonometric ratios of sums and differences of angles.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Advanced Year 12 Further graph transformations and modelling</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11 Further trigonometric identities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11 Further trigonometry</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projectiles moving subject to a resistance have a trajectory which is different to those moving only under the influence of gravity.</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12 Introduction to vectors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Equations of motion encountered in problems are modelled using differential equations.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12 Further applications of calculus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Integration is foundational to solving the differential equations formed in mechanics problems.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12 Further applications of calculus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2 Further integration</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Vectors are used to represent displacement, velocity and forces in mechanics problems.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1 Year 12 Introduction to vectors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Mathematics Extension 2 Further work with vectors</w:t>
            </w:r>
          </w:p>
        </w:tc>
      </w:tr>
      <w:tr>
        <w:tblPrEx>
          <w:tblInd w:w="158" w:type="dxa"/>
        </w:tblPrEx>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Mechanics problems involving forces are encountered in engineering.</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Biomechanics is the study of the effects of forces on the body and is used in physics, medicine, exercise science and engineering.</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Laws of Motion and forces are used in fluid dynamics in physics, engineering and meteorology.</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Newton’s laws are used to model planetary motion in astronomy.</w:t>
            </w:r>
          </w:p>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Quantum mechanics in physics and computer engineering builds on classical mechanics.</w:t>
            </w:r>
          </w:p>
        </w:tc>
        <w:tc>
          <w:tcPr>
            <w:tcW w:w="4830" w:type="dxa"/>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Real-world applications</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Considerations</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In this focus area students explore problems involving statics (working with objects at rest or moving with constant velocity) and dynamics (working with objects with acceleration). Problems in dynamics can be divided into kinematics (working on motion of objects, which includes displacement, velocity and acceleration) and kinetics (study of relationships between motion and its causes, which include forces).</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Newton’s laws of motion should be given to illustrate the application of calculus to the physical world.</w:t>
      </w:r>
    </w:p>
    <w:p>
      <w:pPr>
        <w:pStyle w:val="ListParagraph"/>
        <w:keepNext w:val="0"/>
        <w:numPr>
          <w:ilvl w:val="1"/>
          <w:numId w:val="44"/>
        </w:numPr>
        <w:spacing w:before="0" w:after="120" w:line="276" w:lineRule="auto"/>
        <w:ind w:left="597" w:hanging="197"/>
        <w:contextualSpacing/>
        <w:jc w:val="left"/>
        <w:rPr>
          <w:rFonts w:ascii="Arial" w:eastAsia="Arial" w:hAnsi="Arial" w:cs="Arial"/>
        </w:rPr>
      </w:pPr>
      <w:r>
        <w:rPr>
          <w:rFonts w:ascii="Arial" w:eastAsia="Arial" w:hAnsi="Arial" w:cs="Arial"/>
          <w:sz w:val="22"/>
        </w:rPr>
        <w:t>Newton’s First Law (Law of Inertia): an object remains in a state of rest or uniform motion in a straight line unless it is compelled to change that state by the action of an external force.</w:t>
      </w:r>
    </w:p>
    <w:p>
      <w:pPr>
        <w:pStyle w:val="ListParagraph"/>
        <w:keepNext w:val="0"/>
        <w:numPr>
          <w:ilvl w:val="2"/>
          <w:numId w:val="44"/>
        </w:numPr>
        <w:spacing w:before="0" w:after="120" w:line="276" w:lineRule="auto"/>
        <w:ind w:left="797" w:firstLine="3"/>
        <w:contextualSpacing/>
        <w:jc w:val="left"/>
        <w:rPr>
          <w:rFonts w:ascii="Arial" w:eastAsia="Arial" w:hAnsi="Arial" w:cs="Arial"/>
        </w:rPr>
      </w:pPr>
      <w:r>
        <w:rPr>
          <w:rFonts w:ascii="Arial" w:eastAsia="Arial" w:hAnsi="Arial" w:cs="Arial"/>
          <w:sz w:val="22"/>
        </w:rPr>
        <w:t>Only an unbalanced force can cause acceleration.</w:t>
      </w:r>
    </w:p>
    <w:p>
      <w:pPr>
        <w:pStyle w:val="ListParagraph"/>
        <w:keepNext w:val="0"/>
        <w:numPr>
          <w:ilvl w:val="2"/>
          <w:numId w:val="44"/>
        </w:numPr>
        <w:spacing w:before="0" w:after="120" w:line="276" w:lineRule="auto"/>
        <w:ind w:left="797" w:firstLine="3"/>
        <w:contextualSpacing/>
        <w:jc w:val="left"/>
        <w:rPr>
          <w:rFonts w:ascii="Arial" w:eastAsia="Arial" w:hAnsi="Arial" w:cs="Arial"/>
        </w:rPr>
      </w:pPr>
      <w:r>
        <w:rPr>
          <w:rFonts w:ascii="Arial" w:eastAsia="Arial" w:hAnsi="Arial" w:cs="Arial"/>
          <w:sz w:val="22"/>
        </w:rPr>
        <w:t>The resultant force is that which generates the equation of motion.</w:t>
      </w:r>
    </w:p>
    <w:p>
      <w:pPr>
        <w:pStyle w:val="ListParagraph"/>
        <w:keepNext w:val="0"/>
        <w:numPr>
          <w:ilvl w:val="1"/>
          <w:numId w:val="44"/>
        </w:numPr>
        <w:spacing w:before="0" w:after="120" w:line="276" w:lineRule="auto"/>
        <w:ind w:left="597" w:hanging="197"/>
        <w:contextualSpacing/>
        <w:jc w:val="left"/>
        <w:rPr>
          <w:rFonts w:ascii="Arial" w:eastAsia="Arial" w:hAnsi="Arial" w:cs="Arial"/>
        </w:rPr>
      </w:pPr>
      <w:r>
        <w:rPr>
          <w:rFonts w:ascii="Arial" w:eastAsia="Arial" w:hAnsi="Arial" w:cs="Arial"/>
          <w:sz w:val="22"/>
        </w:rPr>
        <w:t>Newton’s Second Law: the rate of change of momentum (</w:t>
      </w:r>
      <m:oMathPara>
        <m:oMathParaPr>
          <m:jc m:val="left"/>
        </m:oMathParaPr>
        <m:oMath>
          <m:r>
            <w:rPr>
              <w:rFonts w:ascii="Arial" w:eastAsia="Arial" w:hAnsi="Arial" w:cs="Arial"/>
              <w:sz w:val="22"/>
            </w:rPr>
            <m:t>m</m:t>
          </m:r>
          <m:r>
            <w:rPr>
              <w:rFonts w:ascii="Arial" w:eastAsia="Arial" w:hAnsi="Arial" w:cs="Arial"/>
              <w:sz w:val="22"/>
            </w:rPr>
            <m:t>v</m:t>
          </m:r>
        </m:oMath>
      </m:oMathPara>
      <w:r>
        <w:rPr>
          <w:rFonts w:ascii="Arial" w:eastAsia="Arial" w:hAnsi="Arial" w:cs="Arial"/>
          <w:sz w:val="22"/>
        </w:rPr>
        <w:t>) is proportional to the applied resultant force and occurs in the direction of the force.</w:t>
      </w:r>
    </w:p>
    <w:p>
      <w:pPr>
        <w:pStyle w:val="ListParagraph"/>
        <w:keepNext w:val="0"/>
        <w:numPr>
          <w:ilvl w:val="2"/>
          <w:numId w:val="44"/>
        </w:numPr>
        <w:spacing w:before="0" w:after="120" w:line="276" w:lineRule="auto"/>
        <w:ind w:left="797" w:firstLine="3"/>
        <w:contextualSpacing/>
        <w:jc w:val="left"/>
        <w:rPr>
          <w:rFonts w:ascii="Arial" w:eastAsia="Arial" w:hAnsi="Arial" w:cs="Arial"/>
        </w:rPr>
      </w:pPr>
      <w:r>
        <w:rPr>
          <w:rFonts w:ascii="Arial" w:eastAsia="Arial" w:hAnsi="Arial" w:cs="Arial"/>
          <w:sz w:val="22"/>
        </w:rPr>
        <w:t xml:space="preserve">From this second law, </w:t>
      </w:r>
      <m:oMathPara>
        <m:oMathParaPr>
          <m:jc m:val="left"/>
        </m:oMathParaPr>
        <m:oMath>
          <m:r>
            <w:rPr>
              <w:rFonts w:ascii="Arial" w:eastAsia="Arial" w:hAnsi="Arial" w:cs="Arial"/>
              <w:sz w:val="22"/>
            </w:rPr>
            <m:t>F</m:t>
          </m:r>
          <m:r>
            <w:rPr>
              <w:rFonts w:ascii="Arial" w:eastAsia="Arial" w:hAnsi="Arial" w:cs="Arial"/>
              <w:sz w:val="22"/>
            </w:rPr>
            <m:t>∝</m:t>
          </m:r>
          <m:f>
            <m:num>
              <m:r>
                <w:rPr>
                  <w:rFonts w:ascii="Arial" w:eastAsia="Arial" w:hAnsi="Arial" w:cs="Arial"/>
                  <w:sz w:val="22"/>
                </w:rPr>
                <m:t>d</m:t>
              </m:r>
              <m:d>
                <m:dPr>
                  <m:sepChr m:val="|"/>
                </m:dPr>
                <m:e>
                  <m:r>
                    <w:rPr>
                      <w:rFonts w:ascii="Arial" w:eastAsia="Arial" w:hAnsi="Arial" w:cs="Arial"/>
                      <w:sz w:val="22"/>
                    </w:rPr>
                    <m:t>m</m:t>
                  </m:r>
                  <m:r>
                    <w:rPr>
                      <w:rFonts w:ascii="Arial" w:eastAsia="Arial" w:hAnsi="Arial" w:cs="Arial"/>
                      <w:sz w:val="22"/>
                    </w:rPr>
                    <m:t>v</m:t>
                  </m:r>
                </m:e>
              </m:d>
            </m:num>
            <m:den>
              <m:r>
                <w:rPr>
                  <w:rFonts w:ascii="Arial" w:eastAsia="Arial" w:hAnsi="Arial" w:cs="Arial"/>
                  <w:sz w:val="22"/>
                </w:rPr>
                <m:t>d</m:t>
              </m:r>
              <m:r>
                <w:rPr>
                  <w:rFonts w:ascii="Arial" w:eastAsia="Arial" w:hAnsi="Arial" w:cs="Arial"/>
                  <w:sz w:val="22"/>
                </w:rPr>
                <m:t>t</m:t>
              </m:r>
            </m:den>
          </m:f>
        </m:oMath>
      </m:oMathPara>
      <w:r>
        <w:rPr>
          <w:rFonts w:ascii="Arial" w:eastAsia="Arial" w:hAnsi="Arial" w:cs="Arial"/>
          <w:sz w:val="22"/>
        </w:rPr>
        <w:t xml:space="preserve">, hence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k</m:t>
          </m:r>
          <m:r>
            <w:rPr>
              <w:rFonts w:ascii="Arial" w:eastAsia="Arial" w:hAnsi="Arial" w:cs="Arial"/>
              <w:sz w:val="22"/>
            </w:rPr>
            <m:t>m</m:t>
          </m:r>
          <m:d>
            <m:dPr>
              <m:sepChr m:val="|"/>
            </m:dPr>
            <m:e>
              <m:f>
                <m:num>
                  <m:r>
                    <w:rPr>
                      <w:rFonts w:ascii="Arial" w:eastAsia="Arial" w:hAnsi="Arial" w:cs="Arial"/>
                      <w:sz w:val="22"/>
                    </w:rPr>
                    <m:t>d</m:t>
                  </m:r>
                  <m:r>
                    <w:rPr>
                      <w:rFonts w:ascii="Arial" w:eastAsia="Arial" w:hAnsi="Arial" w:cs="Arial"/>
                      <w:sz w:val="22"/>
                    </w:rPr>
                    <m:t>v</m:t>
                  </m:r>
                </m:num>
                <m:den>
                  <m:r>
                    <w:rPr>
                      <w:rFonts w:ascii="Arial" w:eastAsia="Arial" w:hAnsi="Arial" w:cs="Arial"/>
                      <w:sz w:val="22"/>
                    </w:rPr>
                    <m:t>d</m:t>
                  </m:r>
                  <m:r>
                    <w:rPr>
                      <w:rFonts w:ascii="Arial" w:eastAsia="Arial" w:hAnsi="Arial" w:cs="Arial"/>
                      <w:sz w:val="22"/>
                    </w:rPr>
                    <m:t>t</m:t>
                  </m:r>
                </m:den>
              </m:f>
            </m:e>
          </m:d>
          <m:r>
            <w:rPr>
              <w:rFonts w:ascii="Arial" w:eastAsia="Arial" w:hAnsi="Arial" w:cs="Arial"/>
              <w:sz w:val="22"/>
            </w:rPr>
            <m:t>=</m:t>
          </m:r>
          <m:r>
            <w:rPr>
              <w:rFonts w:ascii="Arial" w:eastAsia="Arial" w:hAnsi="Arial" w:cs="Arial"/>
              <w:sz w:val="22"/>
            </w:rPr>
            <m:t>k</m:t>
          </m:r>
          <m:r>
            <w:rPr>
              <w:rFonts w:ascii="Arial" w:eastAsia="Arial" w:hAnsi="Arial" w:cs="Arial"/>
              <w:sz w:val="22"/>
            </w:rPr>
            <m:t>m</m:t>
          </m:r>
          <m:acc>
            <m:accPr>
              <m:chr m:val="¨"/>
            </m:accPr>
            <m:e>
              <m:r>
                <w:rPr>
                  <w:rFonts w:ascii="Arial" w:eastAsia="Arial" w:hAnsi="Arial" w:cs="Arial"/>
                  <w:sz w:val="22"/>
                </w:rPr>
                <m:t>x</m:t>
              </m:r>
            </m:e>
          </m:acc>
        </m:oMath>
      </m:oMathPara>
      <w:r>
        <w:rPr>
          <w:rFonts w:ascii="Arial" w:eastAsia="Arial" w:hAnsi="Arial" w:cs="Arial"/>
          <w:sz w:val="22"/>
        </w:rPr>
        <w:t xml:space="preserve">. Through the choice of a suitable unit of force </w:t>
      </w:r>
      <m:oMathPara>
        <m:oMathParaPr>
          <m:jc m:val="left"/>
        </m:oMathParaPr>
        <m:oMath>
          <m:r>
            <w:rPr>
              <w:rFonts w:ascii="Arial" w:eastAsia="Arial" w:hAnsi="Arial" w:cs="Arial"/>
              <w:sz w:val="22"/>
            </w:rPr>
            <m:t>k</m:t>
          </m:r>
        </m:oMath>
      </m:oMathPara>
      <w:r>
        <w:rPr>
          <w:rFonts w:ascii="Arial" w:eastAsia="Arial" w:hAnsi="Arial" w:cs="Arial"/>
          <w:sz w:val="22"/>
        </w:rPr>
        <w:t xml:space="preserve"> can be set as </w:t>
      </w:r>
      <m:oMathPara>
        <m:oMathParaPr>
          <m:jc m:val="left"/>
        </m:oMathParaPr>
        <m:oMath>
          <m:r>
            <w:rPr>
              <w:rFonts w:ascii="Arial" w:eastAsia="Arial" w:hAnsi="Arial" w:cs="Arial"/>
              <w:sz w:val="22"/>
            </w:rPr>
            <m:t>k</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and hence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m</m:t>
          </m:r>
          <m:acc>
            <m:accPr>
              <m:chr m:val="¨"/>
            </m:accPr>
            <m:e>
              <m:r>
                <w:rPr>
                  <w:rFonts w:ascii="Arial" w:eastAsia="Arial" w:hAnsi="Arial" w:cs="Arial"/>
                  <w:sz w:val="22"/>
                </w:rPr>
                <m:t>x</m:t>
              </m:r>
            </m:e>
          </m:acc>
          <m:r>
            <w:rPr>
              <w:rFonts w:ascii="Arial" w:eastAsia="Arial" w:hAnsi="Arial" w:cs="Arial"/>
              <w:sz w:val="22"/>
            </w:rPr>
            <m:t>=</m:t>
          </m:r>
          <m:r>
            <w:rPr>
              <w:rFonts w:ascii="Arial" w:eastAsia="Arial" w:hAnsi="Arial" w:cs="Arial"/>
              <w:sz w:val="22"/>
            </w:rPr>
            <m:t>m</m:t>
          </m:r>
          <m:r>
            <w:rPr>
              <w:rFonts w:ascii="Arial" w:eastAsia="Arial" w:hAnsi="Arial" w:cs="Arial"/>
              <w:sz w:val="22"/>
            </w:rPr>
            <m:t>a</m:t>
          </m:r>
        </m:oMath>
      </m:oMathPara>
      <w:r>
        <w:rPr>
          <w:rFonts w:ascii="Arial" w:eastAsia="Arial" w:hAnsi="Arial" w:cs="Arial"/>
          <w:sz w:val="22"/>
        </w:rPr>
        <w:t>.</w:t>
      </w:r>
    </w:p>
    <w:p>
      <w:pPr>
        <w:pStyle w:val="ListParagraph"/>
        <w:keepNext w:val="0"/>
        <w:numPr>
          <w:ilvl w:val="2"/>
          <w:numId w:val="44"/>
        </w:numPr>
        <w:spacing w:before="0" w:after="120" w:line="276" w:lineRule="auto"/>
        <w:ind w:left="797" w:firstLine="3"/>
        <w:contextualSpacing/>
        <w:jc w:val="left"/>
        <w:rPr>
          <w:rFonts w:ascii="Arial" w:eastAsia="Arial" w:hAnsi="Arial" w:cs="Arial"/>
        </w:rPr>
      </w:pPr>
      <w:r>
        <w:rPr>
          <w:rFonts w:ascii="Arial" w:eastAsia="Arial" w:hAnsi="Arial" w:cs="Arial"/>
          <w:sz w:val="22"/>
        </w:rPr>
        <w:t xml:space="preserve">The unit of force is a newton (N) which represents the force required to give a </w:t>
      </w:r>
      <w:r>
        <w:rPr>
          <w:rFonts w:ascii="Arial" w:eastAsia="Arial" w:hAnsi="Arial" w:cs="Arial"/>
          <w:sz w:val="22"/>
        </w:rPr>
        <w:br/>
      </w:r>
      <w:r>
        <w:rPr>
          <w:rFonts w:ascii="Arial" w:eastAsia="Arial" w:hAnsi="Arial" w:cs="Arial"/>
          <w:sz w:val="22"/>
        </w:rPr>
        <w:t xml:space="preserve">1 kg mass an acceleration of 1 </w:t>
      </w:r>
      <m:oMathPara>
        <m:oMathParaPr>
          <m:jc m:val="left"/>
        </m:oMathParaPr>
        <m:oMath>
          <m:r>
            <w:rPr>
              <w:rFonts w:ascii="Arial" w:eastAsia="Arial" w:hAnsi="Arial" w:cs="Arial"/>
              <w:sz w:val="22"/>
            </w:rPr>
            <m:t>m</m:t>
          </m:r>
          <m:r>
            <w:rPr>
              <w:rFonts w:ascii="Arial" w:eastAsia="Arial" w:hAnsi="Arial" w:cs="Arial"/>
              <w:sz w:val="22"/>
            </w:rPr>
            <m:t>/</m:t>
          </m:r>
          <m:sSup>
            <m:e>
              <m:r>
                <w:rPr>
                  <w:rFonts w:ascii="Arial" w:eastAsia="Arial" w:hAnsi="Arial" w:cs="Arial"/>
                  <w:sz w:val="22"/>
                </w:rPr>
                <m:t>s</m:t>
              </m:r>
            </m:e>
            <m:sup>
              <m:r>
                <w:rPr>
                  <w:rFonts w:ascii="Arial" w:eastAsia="Arial" w:hAnsi="Arial" w:cs="Arial"/>
                  <w:sz w:val="22"/>
                </w:rPr>
                <m:t>2</m:t>
              </m:r>
            </m:sup>
          </m:sSup>
        </m:oMath>
      </m:oMathPara>
      <w:r>
        <w:rPr>
          <w:rFonts w:ascii="Arial" w:eastAsia="Arial" w:hAnsi="Arial" w:cs="Arial"/>
          <w:sz w:val="22"/>
        </w:rPr>
        <w:t>. 1 kg weight is approximately 9.8 N.</w:t>
      </w:r>
    </w:p>
    <w:p>
      <w:pPr>
        <w:pStyle w:val="ListParagraph"/>
        <w:keepNext w:val="0"/>
        <w:numPr>
          <w:ilvl w:val="1"/>
          <w:numId w:val="44"/>
        </w:numPr>
        <w:spacing w:before="0" w:after="120" w:line="276" w:lineRule="auto"/>
        <w:ind w:left="597" w:hanging="197"/>
        <w:contextualSpacing/>
        <w:jc w:val="left"/>
        <w:rPr>
          <w:rFonts w:ascii="Arial" w:eastAsia="Arial" w:hAnsi="Arial" w:cs="Arial"/>
        </w:rPr>
      </w:pPr>
      <w:r>
        <w:rPr>
          <w:rFonts w:ascii="Arial" w:eastAsia="Arial" w:hAnsi="Arial" w:cs="Arial"/>
          <w:sz w:val="22"/>
        </w:rPr>
        <w:t>Newton’s Third Law: the forces of action and reaction between contacting bodies are equal in magnitude and opposite in direction.</w:t>
      </w:r>
    </w:p>
    <w:p>
      <w:pPr>
        <w:pStyle w:val="ListParagraph"/>
        <w:keepNext w:val="0"/>
        <w:numPr>
          <w:ilvl w:val="2"/>
          <w:numId w:val="44"/>
        </w:numPr>
        <w:spacing w:before="0" w:after="120" w:line="276" w:lineRule="auto"/>
        <w:ind w:left="797" w:firstLine="3"/>
        <w:contextualSpacing/>
        <w:jc w:val="left"/>
        <w:rPr>
          <w:rFonts w:ascii="Arial" w:eastAsia="Arial" w:hAnsi="Arial" w:cs="Arial"/>
        </w:rPr>
      </w:pPr>
      <w:r>
        <w:rPr>
          <w:rFonts w:ascii="Arial" w:eastAsia="Arial" w:hAnsi="Arial" w:cs="Arial"/>
          <w:sz w:val="22"/>
        </w:rPr>
        <w:t>This law confirms the existence of the reaction force.</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The results </w:t>
      </w:r>
      <m:oMathPara>
        <m:oMathParaPr>
          <m:jc m:val="left"/>
        </m:oMathParaPr>
        <m:oMath>
          <m:acc>
            <m:accPr>
              <m:chr m:val="¨"/>
            </m:accPr>
            <m:e>
              <m:r>
                <w:rPr>
                  <w:rFonts w:ascii="Arial" w:eastAsia="Arial" w:hAnsi="Arial" w:cs="Arial"/>
                  <w:sz w:val="22"/>
                </w:rPr>
                <m:t>x</m:t>
              </m:r>
            </m:e>
          </m:acc>
          <m:r>
            <w:rPr>
              <w:rFonts w:ascii="Arial" w:eastAsia="Arial" w:hAnsi="Arial" w:cs="Arial"/>
              <w:sz w:val="22"/>
            </w:rPr>
            <m:t>=</m:t>
          </m:r>
          <m:r>
            <w:rPr>
              <w:rFonts w:ascii="Arial" w:eastAsia="Arial" w:hAnsi="Arial" w:cs="Arial"/>
              <w:sz w:val="22"/>
            </w:rPr>
            <m:t>v</m:t>
          </m:r>
          <m:f>
            <m:num>
              <m:r>
                <w:rPr>
                  <w:rFonts w:ascii="Arial" w:eastAsia="Arial" w:hAnsi="Arial" w:cs="Arial"/>
                  <w:sz w:val="22"/>
                </w:rPr>
                <m:t>d</m:t>
              </m:r>
              <m:r>
                <w:rPr>
                  <w:rFonts w:ascii="Arial" w:eastAsia="Arial" w:hAnsi="Arial" w:cs="Arial"/>
                  <w:sz w:val="22"/>
                </w:rPr>
                <m:t>v</m:t>
              </m:r>
            </m:num>
            <m:den>
              <m:r>
                <w:rPr>
                  <w:rFonts w:ascii="Arial" w:eastAsia="Arial" w:hAnsi="Arial" w:cs="Arial"/>
                  <w:sz w:val="22"/>
                </w:rPr>
                <m:t>d</m:t>
              </m:r>
              <m:r>
                <w:rPr>
                  <w:rFonts w:ascii="Arial" w:eastAsia="Arial" w:hAnsi="Arial" w:cs="Arial"/>
                  <w:sz w:val="22"/>
                </w:rPr>
                <m:t>x</m:t>
              </m:r>
            </m:den>
          </m:f>
        </m:oMath>
      </m:oMathPara>
      <w:r>
        <w:rPr>
          <w:rFonts w:ascii="Arial" w:eastAsia="Arial" w:hAnsi="Arial" w:cs="Arial"/>
          <w:sz w:val="22"/>
        </w:rPr>
        <w:t xml:space="preserve"> and </w:t>
      </w:r>
      <m:oMathPara>
        <m:oMathParaPr>
          <m:jc m:val="left"/>
        </m:oMathParaPr>
        <m:oMath>
          <m:acc>
            <m:accPr>
              <m:chr m:val="¨"/>
            </m:accPr>
            <m:e>
              <m:r>
                <w:rPr>
                  <w:rFonts w:ascii="Arial" w:eastAsia="Arial" w:hAnsi="Arial" w:cs="Arial"/>
                  <w:sz w:val="22"/>
                </w:rPr>
                <m:t>x</m:t>
              </m:r>
            </m:e>
          </m:acc>
          <m:r>
            <w:rPr>
              <w:rFonts w:ascii="Arial" w:eastAsia="Arial" w:hAnsi="Arial" w:cs="Arial"/>
              <w:sz w:val="22"/>
            </w:rPr>
            <m:t>=</m:t>
          </m:r>
          <m:f>
            <m:num>
              <m:r>
                <w:rPr>
                  <w:rFonts w:ascii="Arial" w:eastAsia="Arial" w:hAnsi="Arial" w:cs="Arial"/>
                  <w:sz w:val="22"/>
                </w:rPr>
                <m:t>d</m:t>
              </m:r>
            </m:num>
            <m:den>
              <m:r>
                <w:rPr>
                  <w:rFonts w:ascii="Arial" w:eastAsia="Arial" w:hAnsi="Arial" w:cs="Arial"/>
                  <w:sz w:val="22"/>
                </w:rPr>
                <m:t>d</m:t>
              </m:r>
              <m:r>
                <w:rPr>
                  <w:rFonts w:ascii="Arial" w:eastAsia="Arial" w:hAnsi="Arial" w:cs="Arial"/>
                  <w:sz w:val="22"/>
                </w:rPr>
                <m:t>x</m:t>
              </m:r>
            </m:den>
          </m:f>
          <m:d>
            <m:dPr>
              <m:sepChr m:val="|"/>
            </m:dPr>
            <m:e>
              <m:f>
                <m:num>
                  <m:r>
                    <w:rPr>
                      <w:rFonts w:ascii="Arial" w:eastAsia="Arial" w:hAnsi="Arial" w:cs="Arial"/>
                      <w:sz w:val="22"/>
                    </w:rPr>
                    <m:t>1</m:t>
                  </m:r>
                </m:num>
                <m:den>
                  <m:r>
                    <w:rPr>
                      <w:rFonts w:ascii="Arial" w:eastAsia="Arial" w:hAnsi="Arial" w:cs="Arial"/>
                      <w:sz w:val="22"/>
                    </w:rPr>
                    <m:t>2</m:t>
                  </m:r>
                </m:den>
              </m:f>
              <m:sSup>
                <m:e>
                  <m:r>
                    <w:rPr>
                      <w:rFonts w:ascii="Arial" w:eastAsia="Arial" w:hAnsi="Arial" w:cs="Arial"/>
                      <w:sz w:val="22"/>
                    </w:rPr>
                    <m:t>v</m:t>
                  </m:r>
                </m:e>
                <m:sup>
                  <m:r>
                    <w:rPr>
                      <w:rFonts w:ascii="Arial" w:eastAsia="Arial" w:hAnsi="Arial" w:cs="Arial"/>
                      <w:sz w:val="22"/>
                    </w:rPr>
                    <m:t>2</m:t>
                  </m:r>
                </m:sup>
              </m:sSup>
            </m:e>
          </m:d>
        </m:oMath>
      </m:oMathPara>
      <w:r>
        <w:rPr>
          <w:rFonts w:ascii="Arial" w:eastAsia="Arial" w:hAnsi="Arial" w:cs="Arial"/>
          <w:sz w:val="22"/>
        </w:rPr>
        <w:t xml:space="preserve"> can be derived using the chain rule.</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Students should be able to mathematically represent motion described in physical terms. They should be able to explain in physical terms, aspects of the motion from mathematical descriptions of the motion.</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Students should examine graphs which show the displacement, velocity or acceleration of a particle moving in a horizontal line and describe the motion in words. Beginning with a graph of the motion as a function of time, students should be able to identify key aspects of the motion and draw related graphs of motion. For example, given a velocity–time graph, draw a possible acceleration–time graph or displacement–time graph.</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Essential syllabus content is restricted to problems involving constant mass.</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Simulations, animations and videos can be used to provide visual illustrations of the physical situations. Useful applets may be available online, and relevant data may be obtained from reliable online sources to model mechanics problems.</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Force is commonly measured in newtons (N). By Newton’s second law, where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m</m:t>
          </m:r>
          <m:r>
            <w:rPr>
              <w:rFonts w:ascii="Arial" w:eastAsia="Arial" w:hAnsi="Arial" w:cs="Arial"/>
              <w:sz w:val="22"/>
            </w:rPr>
            <m:t>a</m:t>
          </m:r>
        </m:oMath>
      </m:oMathPara>
      <w:r>
        <w:rPr>
          <w:rFonts w:ascii="Arial" w:eastAsia="Arial" w:hAnsi="Arial" w:cs="Arial"/>
          <w:sz w:val="22"/>
        </w:rPr>
        <w:t xml:space="preserve">, the unit for forces can also be expressed as </w:t>
      </w:r>
      <m:oMathPara>
        <m:oMathParaPr>
          <m:jc m:val="left"/>
        </m:oMathParaPr>
        <m:oMath>
          <m:r>
            <m:rPr>
              <m:sty m:val="p"/>
            </m:rPr>
            <w:rPr>
              <w:rFonts w:ascii="Arial" w:eastAsia="Arial" w:hAnsi="Arial" w:cs="Arial"/>
              <w:sz w:val="22"/>
            </w:rPr>
            <m:t>k</m:t>
          </m:r>
          <m:r>
            <m:rPr>
              <m:sty m:val="p"/>
            </m:rPr>
            <w:rPr>
              <w:rFonts w:ascii="Arial" w:eastAsia="Arial" w:hAnsi="Arial" w:cs="Arial"/>
              <w:sz w:val="22"/>
            </w:rPr>
            <m:t>g</m:t>
          </m:r>
          <m:r>
            <m:rPr>
              <m:sty m:val="p"/>
            </m:rPr>
            <w:rPr>
              <w:rFonts w:ascii="Arial" w:eastAsia="Arial" w:hAnsi="Arial" w:cs="Arial"/>
              <w:sz w:val="22"/>
            </w:rPr>
            <m:t> </m:t>
          </m:r>
          <m:r>
            <m:rPr>
              <m:sty m:val="p"/>
            </m:rPr>
            <w:rPr>
              <w:rFonts w:ascii="Arial" w:eastAsia="Arial" w:hAnsi="Arial" w:cs="Arial"/>
              <w:sz w:val="22"/>
            </w:rPr>
            <m:t>m</m:t>
          </m:r>
          <m:r>
            <w:rPr>
              <w:rFonts w:ascii="Arial" w:eastAsia="Arial" w:hAnsi="Arial" w:cs="Arial"/>
              <w:sz w:val="22"/>
            </w:rPr>
            <m:t>/</m:t>
          </m:r>
          <m:sSup>
            <m:e>
              <m:r>
                <m:rPr>
                  <m:sty m:val="p"/>
                </m:rPr>
                <w:rPr>
                  <w:rFonts w:ascii="Arial" w:eastAsia="Arial" w:hAnsi="Arial" w:cs="Arial"/>
                  <w:sz w:val="22"/>
                </w:rPr>
                <m:t>s</m:t>
              </m:r>
            </m:e>
            <m:sup>
              <m:r>
                <w:rPr>
                  <w:rFonts w:ascii="Arial" w:eastAsia="Arial" w:hAnsi="Arial" w:cs="Arial"/>
                  <w:sz w:val="22"/>
                </w:rPr>
                <m:t>2</m:t>
              </m:r>
            </m:sup>
          </m:sSup>
        </m:oMath>
      </m:oMathPara>
      <w:r>
        <w:rPr>
          <w:rFonts w:ascii="Arial" w:eastAsia="Arial" w:hAnsi="Arial" w:cs="Arial"/>
          <w:sz w:val="22"/>
        </w:rPr>
        <w:t xml:space="preserve"> or </w:t>
      </w:r>
      <m:oMathPara>
        <m:oMathParaPr>
          <m:jc m:val="left"/>
        </m:oMathParaPr>
        <m:oMath>
          <m:r>
            <m:rPr>
              <m:sty m:val="p"/>
            </m:rPr>
            <w:rPr>
              <w:rFonts w:ascii="Arial" w:eastAsia="Arial" w:hAnsi="Arial" w:cs="Arial"/>
              <w:sz w:val="22"/>
            </w:rPr>
            <m:t>k</m:t>
          </m:r>
          <m:r>
            <m:rPr>
              <m:sty m:val="p"/>
            </m:rPr>
            <w:rPr>
              <w:rFonts w:ascii="Arial" w:eastAsia="Arial" w:hAnsi="Arial" w:cs="Arial"/>
              <w:sz w:val="22"/>
            </w:rPr>
            <m:t>g</m:t>
          </m:r>
          <m:r>
            <m:rPr>
              <m:sty m:val="p"/>
            </m:rPr>
            <w:rPr>
              <w:rFonts w:ascii="Arial" w:eastAsia="Arial" w:hAnsi="Arial" w:cs="Arial"/>
              <w:sz w:val="22"/>
            </w:rPr>
            <m:t> </m:t>
          </m:r>
          <m:r>
            <m:rPr>
              <m:sty m:val="p"/>
            </m:rPr>
            <w:rPr>
              <w:rFonts w:ascii="Arial" w:eastAsia="Arial" w:hAnsi="Arial" w:cs="Arial"/>
              <w:sz w:val="22"/>
            </w:rPr>
            <m:t>m</m:t>
          </m:r>
          <m:r>
            <m:rPr>
              <m:sty m:val="p"/>
            </m:rPr>
            <w:rPr>
              <w:rFonts w:ascii="Arial" w:eastAsia="Arial" w:hAnsi="Arial" w:cs="Arial"/>
              <w:sz w:val="22"/>
            </w:rPr>
            <m:t> </m:t>
          </m:r>
          <m:sSup>
            <m:e>
              <m:r>
                <m:rPr>
                  <m:sty m:val="p"/>
                </m:rPr>
                <w:rPr>
                  <w:rFonts w:ascii="Arial" w:eastAsia="Arial" w:hAnsi="Arial" w:cs="Arial"/>
                  <w:sz w:val="22"/>
                </w:rPr>
                <m:t>s</m:t>
              </m:r>
            </m:e>
            <m:sup>
              <m:r>
                <w:rPr>
                  <w:rFonts w:ascii="Arial" w:eastAsia="Arial" w:hAnsi="Arial" w:cs="Arial"/>
                  <w:sz w:val="22"/>
                </w:rPr>
                <m:t>-</m:t>
              </m:r>
              <m:r>
                <w:rPr>
                  <w:rFonts w:ascii="Arial" w:eastAsia="Arial" w:hAnsi="Arial" w:cs="Arial"/>
                  <w:sz w:val="22"/>
                </w:rPr>
                <m:t>2</m:t>
              </m:r>
            </m:sup>
          </m:sSup>
        </m:oMath>
      </m:oMathPara>
      <w:r>
        <w:rPr>
          <w:rFonts w:ascii="Arial" w:eastAsia="Arial" w:hAnsi="Arial" w:cs="Arial"/>
          <w:sz w:val="22"/>
        </w:rPr>
        <w:t>. The use of SI units (international system of units) should be discussed to support students' understanding.</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The difference between resistance and retardation needs clarification. To avoid confusion, it is advised that the term ‘deceleration’ not be used. Discussions regarding the meanings and significance of negative displacements, velocities and accelerations would be beneficial as well.</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Whether an object is ‘speeding up’ or ‘slowing down’ depends on its velocity and acceleration. When describing motion, velocity and acceleration go hand-in-hand. It is possible for an object to experience zero velocity but a non-zero acceleration, and it is possible for an object to experience zero acceleration but a non-zero velocity. These scenarios should be explored and discussed.</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Diversity of learners</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Teachers should consider the accessibility of tools and resources. Considerations for tools such as spreadsheets, calculators and applications may include compatibility with screen readers and other assistive technologies including alternative input devices and the use of accessible calculators (see </w:t>
      </w:r>
      <w:hyperlink r:id="rId21" w:tgtFrame="_blank" w:history="1">
        <w:r>
          <w:rPr>
            <w:rStyle w:val="Hyperlink"/>
            <w:rFonts w:ascii="Arial" w:eastAsia="Arial" w:hAnsi="Arial" w:cs="Arial"/>
            <w:color w:val="0000EE"/>
            <w:sz w:val="22"/>
            <w:u w:color="0000EE"/>
          </w:rPr>
          <w:t>approved calculators</w:t>
        </w:r>
      </w:hyperlink>
      <w:r>
        <w:rPr>
          <w:rFonts w:ascii="Arial" w:eastAsia="Arial" w:hAnsi="Arial" w:cs="Arial"/>
          <w:sz w:val="22"/>
        </w:rPr>
        <w:t>).</w:t>
      </w:r>
      <w:r>
        <w:rPr>
          <w:rStyle w:val="Strong"/>
          <w:rFonts w:ascii="Arial" w:eastAsia="Arial" w:hAnsi="Arial" w:cs="Arial"/>
          <w:b/>
          <w:bCs/>
          <w:sz w:val="22"/>
        </w:rPr>
        <w:t xml:space="preserve"> </w:t>
      </w:r>
      <w:r>
        <w:rPr>
          <w:rFonts w:ascii="Arial" w:eastAsia="Arial" w:hAnsi="Arial" w:cs="Arial"/>
          <w:sz w:val="22"/>
        </w:rPr>
        <w:t>Considerations for resources may include the language demands, readability of and long descriptions for images and providing alternative text for graphs and diagrams.</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with disability may require </w:t>
      </w:r>
      <w:hyperlink r:id="rId22"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including access to visual or digital aids to communicate and demonstrate knowledge, understanding and skills.</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for whom </w:t>
      </w:r>
      <w:hyperlink r:id="rId23" w:tgtFrame="_blank" w:history="1">
        <w:r>
          <w:rPr>
            <w:rStyle w:val="Hyperlink"/>
            <w:rFonts w:ascii="Arial" w:eastAsia="Arial" w:hAnsi="Arial" w:cs="Arial"/>
            <w:color w:val="0000EE"/>
            <w:sz w:val="22"/>
            <w:u w:color="0000EE"/>
          </w:rPr>
          <w:t>English is an additional language or dialect (EAL/D)</w:t>
        </w:r>
      </w:hyperlink>
      <w:r>
        <w:rPr>
          <w:rFonts w:ascii="Arial" w:eastAsia="Arial" w:hAnsi="Arial" w:cs="Arial"/>
          <w:sz w:val="22"/>
        </w:rPr>
        <w:t xml:space="preserve"> may require additional support and targeted strategies in learning language specific to mathematics.</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The pace and complexity of learning may need to be adjusted for students who progress at different rates.</w:t>
      </w:r>
    </w:p>
    <w:p>
      <w:pPr>
        <w:pStyle w:val="Heading1"/>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40"/>
        </w:rPr>
        <w:br w:type="page"/>
      </w:r>
      <w:bookmarkStart w:id="8" w:name="_Toc256000008"/>
      <w:r>
        <w:rPr>
          <w:rFonts w:ascii="Arial" w:eastAsia="Arial" w:hAnsi="Arial" w:cs="Arial"/>
          <w:b/>
          <w:i w:val="0"/>
          <w:color w:val="002664"/>
          <w:sz w:val="40"/>
        </w:rPr>
        <w:t>Glossary</w:t>
      </w:r>
      <w:bookmarkEnd w:id="8"/>
    </w:p>
    <w:p>
      <w:pPr>
        <w:pStyle w:val="Heading2"/>
        <w:keepNext/>
        <w:numPr>
          <w:ilvl w:val="0"/>
          <w:numId w:val="0"/>
        </w:numPr>
        <w:spacing w:before="240" w:after="60" w:line="276" w:lineRule="auto"/>
        <w:rPr>
          <w:rFonts w:ascii="Arial" w:eastAsia="Arial" w:hAnsi="Arial" w:cs="Arial"/>
          <w:sz w:val="22"/>
        </w:rPr>
      </w:pPr>
      <w:bookmarkStart w:id="9" w:name="_Toc256000009"/>
      <w:r>
        <w:rPr>
          <w:rFonts w:ascii="Arial" w:eastAsia="Arial" w:hAnsi="Arial" w:cs="Arial"/>
          <w:b/>
          <w:i w:val="0"/>
          <w:color w:val="002664"/>
          <w:sz w:val="34"/>
        </w:rPr>
        <w:t>Mathematics Extension 2 11–12 (2024) Terms</w:t>
      </w:r>
      <w:bookmarkEnd w:id="9"/>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acceleration</w:t>
      </w:r>
    </w:p>
    <w:p>
      <w:pPr>
        <w:keepNext w:val="0"/>
        <w:spacing w:before="0" w:after="160" w:line="276" w:lineRule="auto"/>
        <w:rPr>
          <w:rFonts w:ascii="Arial" w:eastAsia="Arial" w:hAnsi="Arial" w:cs="Arial"/>
        </w:rPr>
      </w:pPr>
      <w:r>
        <w:rPr>
          <w:rFonts w:ascii="Arial" w:eastAsia="Arial" w:hAnsi="Arial" w:cs="Arial"/>
          <w:sz w:val="22"/>
        </w:rPr>
        <w:t>The rate at which velocity changes over time.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amplitude</w:t>
      </w:r>
    </w:p>
    <w:p>
      <w:pPr>
        <w:keepNext w:val="0"/>
        <w:spacing w:before="0" w:after="160" w:line="276" w:lineRule="auto"/>
        <w:rPr>
          <w:rFonts w:ascii="Arial" w:eastAsia="Arial" w:hAnsi="Arial" w:cs="Arial"/>
        </w:rPr>
      </w:pPr>
      <w:r>
        <w:rPr>
          <w:rFonts w:ascii="Arial" w:eastAsia="Arial" w:hAnsi="Arial" w:cs="Arial"/>
          <w:sz w:val="22"/>
        </w:rPr>
        <w:t xml:space="preserve">A function of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A</m:t>
          </m:r>
          <m:func>
            <m:fName>
              <m:r>
                <m:rPr>
                  <m:sty m:val="p"/>
                </m:rPr>
                <w:rPr>
                  <w:rFonts w:ascii="Arial" w:eastAsia="Arial" w:hAnsi="Arial" w:cs="Arial"/>
                  <w:sz w:val="22"/>
                </w:rPr>
                <m:t>sin</m:t>
              </m:r>
            </m:fName>
            <m:e>
              <m:r>
                <w:rPr>
                  <w:rFonts w:ascii="Arial" w:eastAsia="Arial" w:hAnsi="Arial" w:cs="Arial"/>
                  <w:sz w:val="22"/>
                </w:rPr>
                <m:t>(</m:t>
              </m:r>
              <m:r>
                <w:rPr>
                  <w:rFonts w:ascii="Arial" w:eastAsia="Arial" w:hAnsi="Arial" w:cs="Arial"/>
                  <w:sz w:val="22"/>
                </w:rPr>
                <m:t>n</m:t>
              </m:r>
              <m:r>
                <w:rPr>
                  <w:rFonts w:ascii="Arial" w:eastAsia="Arial" w:hAnsi="Arial" w:cs="Arial"/>
                  <w:sz w:val="22"/>
                </w:rPr>
                <m:t>x</m:t>
              </m:r>
              <m:r>
                <w:rPr>
                  <w:rFonts w:ascii="Arial" w:eastAsia="Arial" w:hAnsi="Arial" w:cs="Arial"/>
                  <w:sz w:val="22"/>
                </w:rPr>
                <m:t>+</m:t>
              </m:r>
              <m:r>
                <w:rPr>
                  <w:rFonts w:ascii="Arial" w:eastAsia="Arial" w:hAnsi="Arial" w:cs="Arial"/>
                  <w:sz w:val="22"/>
                </w:rPr>
                <m:t>α</m:t>
              </m:r>
              <m:r>
                <w:rPr>
                  <w:rFonts w:ascii="Arial" w:eastAsia="Arial" w:hAnsi="Arial" w:cs="Arial"/>
                  <w:sz w:val="22"/>
                </w:rPr>
                <m:t>)</m:t>
              </m:r>
            </m:e>
          </m:func>
        </m:oMath>
      </m:oMathPara>
      <w:r>
        <w:rPr>
          <w:rFonts w:ascii="Arial" w:eastAsia="Arial" w:hAnsi="Arial" w:cs="Arial"/>
          <w:sz w:val="22"/>
        </w:rPr>
        <w:t xml:space="preserve"> or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A</m:t>
          </m:r>
          <m:func>
            <m:fName>
              <m:r>
                <m:rPr>
                  <m:sty m:val="p"/>
                </m:rPr>
                <w:rPr>
                  <w:rFonts w:ascii="Arial" w:eastAsia="Arial" w:hAnsi="Arial" w:cs="Arial"/>
                  <w:sz w:val="22"/>
                </w:rPr>
                <m:t>cos</m:t>
              </m:r>
            </m:fName>
            <m:e>
              <m:r>
                <w:rPr>
                  <w:rFonts w:ascii="Arial" w:eastAsia="Arial" w:hAnsi="Arial" w:cs="Arial"/>
                  <w:sz w:val="22"/>
                </w:rPr>
                <m:t>(</m:t>
              </m:r>
              <m:r>
                <w:rPr>
                  <w:rFonts w:ascii="Arial" w:eastAsia="Arial" w:hAnsi="Arial" w:cs="Arial"/>
                  <w:sz w:val="22"/>
                </w:rPr>
                <m:t>n</m:t>
              </m:r>
              <m:r>
                <w:rPr>
                  <w:rFonts w:ascii="Arial" w:eastAsia="Arial" w:hAnsi="Arial" w:cs="Arial"/>
                  <w:sz w:val="22"/>
                </w:rPr>
                <m:t>x</m:t>
              </m:r>
              <m:r>
                <w:rPr>
                  <w:rFonts w:ascii="Arial" w:eastAsia="Arial" w:hAnsi="Arial" w:cs="Arial"/>
                  <w:sz w:val="22"/>
                </w:rPr>
                <m:t>+</m:t>
              </m:r>
              <m:r>
                <w:rPr>
                  <w:rFonts w:ascii="Arial" w:eastAsia="Arial" w:hAnsi="Arial" w:cs="Arial"/>
                  <w:sz w:val="22"/>
                </w:rPr>
                <m:t>α</m:t>
              </m:r>
              <m:r>
                <w:rPr>
                  <w:rFonts w:ascii="Arial" w:eastAsia="Arial" w:hAnsi="Arial" w:cs="Arial"/>
                  <w:sz w:val="22"/>
                </w:rPr>
                <m:t>)</m:t>
              </m:r>
            </m:e>
          </m:func>
        </m:oMath>
      </m:oMathPara>
      <w:r>
        <w:rPr>
          <w:rFonts w:ascii="Arial" w:eastAsia="Arial" w:hAnsi="Arial" w:cs="Arial"/>
          <w:sz w:val="22"/>
        </w:rPr>
        <w:t xml:space="preserve"> has amplitude </w:t>
      </w:r>
      <m:oMathPara>
        <m:oMathParaPr>
          <m:jc m:val="left"/>
        </m:oMathParaPr>
        <m:oMath>
          <m:r>
            <w:rPr>
              <w:rFonts w:ascii="Arial" w:eastAsia="Arial" w:hAnsi="Arial" w:cs="Arial"/>
              <w:sz w:val="22"/>
            </w:rPr>
            <m:t>A</m:t>
          </m:r>
        </m:oMath>
      </m:oMathPara>
      <w:r>
        <w:rPr>
          <w:rFonts w:ascii="Arial" w:eastAsia="Arial" w:hAnsi="Arial" w:cs="Arial"/>
          <w:sz w:val="22"/>
        </w:rPr>
        <w:t>, that is half the distance between the maximum and minimum values.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angle</w:t>
      </w:r>
    </w:p>
    <w:p>
      <w:pPr>
        <w:keepNext w:val="0"/>
        <w:spacing w:before="0" w:after="160" w:line="276" w:lineRule="auto"/>
        <w:rPr>
          <w:rFonts w:ascii="Arial" w:eastAsia="Arial" w:hAnsi="Arial" w:cs="Arial"/>
        </w:rPr>
      </w:pPr>
      <w:r>
        <w:rPr>
          <w:rFonts w:ascii="Arial" w:eastAsia="Arial" w:hAnsi="Arial" w:cs="Arial"/>
          <w:sz w:val="22"/>
        </w:rPr>
        <w:t>Formed by 2 straight lines meeting at a common endpoint, called the vertex. An angle can describe the amount of turn between its 2 arms (lines).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argument</w:t>
      </w:r>
    </w:p>
    <w:p>
      <w:pPr>
        <w:keepNext w:val="0"/>
        <w:spacing w:before="0" w:after="160" w:line="276" w:lineRule="auto"/>
        <w:rPr>
          <w:rFonts w:ascii="Arial" w:eastAsia="Arial" w:hAnsi="Arial" w:cs="Arial"/>
        </w:rPr>
      </w:pPr>
      <w:r>
        <w:rPr>
          <w:rFonts w:ascii="Arial" w:eastAsia="Arial" w:hAnsi="Arial" w:cs="Arial"/>
          <w:sz w:val="22"/>
        </w:rPr>
        <w:t xml:space="preserve">When a non-zero complex number </w:t>
      </w:r>
      <m:oMathPara>
        <m:oMathParaPr>
          <m:jc m:val="left"/>
        </m:oMathParaPr>
        <m:oMath>
          <m:r>
            <w:rPr>
              <w:rFonts w:ascii="Arial" w:eastAsia="Arial" w:hAnsi="Arial" w:cs="Arial"/>
              <w:sz w:val="22"/>
            </w:rPr>
            <m:t>z</m:t>
          </m:r>
        </m:oMath>
      </m:oMathPara>
      <w:r>
        <w:rPr>
          <w:rFonts w:ascii="Arial" w:eastAsia="Arial" w:hAnsi="Arial" w:cs="Arial"/>
          <w:sz w:val="22"/>
        </w:rPr>
        <w:t xml:space="preserve"> is represented by a point </w:t>
      </w:r>
      <m:oMathPara>
        <m:oMathParaPr>
          <m:jc m:val="left"/>
        </m:oMathParaPr>
        <m:oMath>
          <m:r>
            <w:rPr>
              <w:rFonts w:ascii="Arial" w:eastAsia="Arial" w:hAnsi="Arial" w:cs="Arial"/>
              <w:sz w:val="22"/>
            </w:rPr>
            <m:t>P</m:t>
          </m:r>
        </m:oMath>
      </m:oMathPara>
      <w:r>
        <w:rPr>
          <w:rFonts w:ascii="Arial" w:eastAsia="Arial" w:hAnsi="Arial" w:cs="Arial"/>
          <w:sz w:val="22"/>
        </w:rPr>
        <w:t xml:space="preserve"> in the complex plane an argument of </w:t>
      </w:r>
      <m:oMathPara>
        <m:oMathParaPr>
          <m:jc m:val="left"/>
        </m:oMathParaPr>
        <m:oMath>
          <m:r>
            <w:rPr>
              <w:rFonts w:ascii="Arial" w:eastAsia="Arial" w:hAnsi="Arial" w:cs="Arial"/>
              <w:sz w:val="22"/>
            </w:rPr>
            <m:t>z</m:t>
          </m:r>
        </m:oMath>
      </m:oMathPara>
      <w:r>
        <w:rPr>
          <w:rFonts w:ascii="Arial" w:eastAsia="Arial" w:hAnsi="Arial" w:cs="Arial"/>
          <w:sz w:val="22"/>
        </w:rPr>
        <w:t xml:space="preserve">, denoted </w:t>
      </w:r>
      <m:oMathPara>
        <m:oMathParaPr>
          <m:jc m:val="left"/>
        </m:oMathParaPr>
        <m:oMath>
          <m:func>
            <m:fName>
              <m:r>
                <m:rPr>
                  <m:sty m:val="p"/>
                </m:rPr>
                <w:rPr>
                  <w:rFonts w:ascii="Arial" w:eastAsia="Arial" w:hAnsi="Arial" w:cs="Arial"/>
                  <w:sz w:val="22"/>
                </w:rPr>
                <m:t>arg</m:t>
              </m:r>
            </m:fName>
            <m:e>
              <m:r>
                <w:rPr>
                  <w:rFonts w:ascii="Arial" w:eastAsia="Arial" w:hAnsi="Arial" w:cs="Arial"/>
                  <w:sz w:val="22"/>
                </w:rPr>
                <m:t>z</m:t>
              </m:r>
            </m:e>
          </m:func>
        </m:oMath>
      </m:oMathPara>
      <w:r>
        <w:rPr>
          <w:rFonts w:ascii="Arial" w:eastAsia="Arial" w:hAnsi="Arial" w:cs="Arial"/>
          <w:sz w:val="22"/>
        </w:rPr>
        <w:t xml:space="preserve">, is an angle </w:t>
      </w:r>
      <m:oMathPara>
        <m:oMathParaPr>
          <m:jc m:val="left"/>
        </m:oMathParaPr>
        <m:oMath>
          <m:r>
            <w:rPr>
              <w:rFonts w:ascii="Arial" w:eastAsia="Arial" w:hAnsi="Arial" w:cs="Arial"/>
              <w:sz w:val="22"/>
            </w:rPr>
            <m:t>θ</m:t>
          </m:r>
        </m:oMath>
      </m:oMathPara>
      <w:r>
        <w:rPr>
          <w:rFonts w:ascii="Arial" w:eastAsia="Arial" w:hAnsi="Arial" w:cs="Arial"/>
          <w:sz w:val="22"/>
        </w:rPr>
        <w:t xml:space="preserve"> that </w:t>
      </w:r>
      <m:oMathPara>
        <m:oMathParaPr>
          <m:jc m:val="left"/>
        </m:oMathParaPr>
        <m:oMath>
          <m:r>
            <w:rPr>
              <w:rFonts w:ascii="Arial" w:eastAsia="Arial" w:hAnsi="Arial" w:cs="Arial"/>
              <w:sz w:val="22"/>
            </w:rPr>
            <m:t>O</m:t>
          </m:r>
          <m:r>
            <w:rPr>
              <w:rFonts w:ascii="Arial" w:eastAsia="Arial" w:hAnsi="Arial" w:cs="Arial"/>
              <w:sz w:val="22"/>
            </w:rPr>
            <m:t>P</m:t>
          </m:r>
        </m:oMath>
      </m:oMathPara>
      <w:r>
        <w:rPr>
          <w:rFonts w:ascii="Arial" w:eastAsia="Arial" w:hAnsi="Arial" w:cs="Arial"/>
          <w:sz w:val="22"/>
        </w:rPr>
        <w:t xml:space="preserve"> (where </w:t>
      </w:r>
      <m:oMathPara>
        <m:oMathParaPr>
          <m:jc m:val="left"/>
        </m:oMathParaPr>
        <m:oMath>
          <m:r>
            <w:rPr>
              <w:rFonts w:ascii="Arial" w:eastAsia="Arial" w:hAnsi="Arial" w:cs="Arial"/>
              <w:sz w:val="22"/>
            </w:rPr>
            <m:t>O</m:t>
          </m:r>
        </m:oMath>
      </m:oMathPara>
      <w:r>
        <w:rPr>
          <w:rFonts w:ascii="Arial" w:eastAsia="Arial" w:hAnsi="Arial" w:cs="Arial"/>
          <w:sz w:val="22"/>
        </w:rPr>
        <w:t xml:space="preserve"> is the origin) makes with the positive real axis, with successive pairs differing by </w:t>
      </w:r>
      <m:oMathPara>
        <m:oMathParaPr>
          <m:jc m:val="left"/>
        </m:oMathParaPr>
        <m:oMath>
          <m:r>
            <w:rPr>
              <w:rFonts w:ascii="Arial" w:eastAsia="Arial" w:hAnsi="Arial" w:cs="Arial"/>
              <w:sz w:val="22"/>
            </w:rPr>
            <m:t>2</m:t>
          </m:r>
          <m:r>
            <w:rPr>
              <w:rFonts w:ascii="Arial" w:eastAsia="Arial" w:hAnsi="Arial" w:cs="Arial"/>
              <w:sz w:val="22"/>
            </w:rPr>
            <m:t>π</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arithmetic mean</w:t>
      </w:r>
    </w:p>
    <w:p>
      <w:pPr>
        <w:keepNext w:val="0"/>
        <w:spacing w:before="0" w:after="160" w:line="276" w:lineRule="auto"/>
        <w:rPr>
          <w:rFonts w:ascii="Arial" w:eastAsia="Arial" w:hAnsi="Arial" w:cs="Arial"/>
        </w:rPr>
      </w:pPr>
      <w:r>
        <w:rPr>
          <w:rFonts w:ascii="Arial" w:eastAsia="Arial" w:hAnsi="Arial" w:cs="Arial"/>
          <w:sz w:val="22"/>
        </w:rPr>
        <w:t xml:space="preserve">For the numbers </w:t>
      </w:r>
      <m:oMathPara>
        <m:oMathParaPr>
          <m:jc m:val="left"/>
        </m:oMathParaPr>
        <m:oMath>
          <m:sSub>
            <m:e>
              <m:r>
                <w:rPr>
                  <w:rFonts w:ascii="Arial" w:eastAsia="Arial" w:hAnsi="Arial" w:cs="Arial"/>
                  <w:sz w:val="22"/>
                </w:rPr>
                <m:t>x</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x</m:t>
              </m:r>
            </m:e>
            <m:sub>
              <m:r>
                <w:rPr>
                  <w:rFonts w:ascii="Arial" w:eastAsia="Arial" w:hAnsi="Arial" w:cs="Arial"/>
                  <w:sz w:val="22"/>
                </w:rPr>
                <m:t>2</m:t>
              </m:r>
              <m:r>
                <w:rPr>
                  <w:rFonts w:ascii="Arial" w:eastAsia="Arial" w:hAnsi="Arial" w:cs="Arial"/>
                  <w:sz w:val="22"/>
                </w:rPr>
                <m:t>,</m:t>
              </m:r>
            </m:sub>
          </m:sSub>
          <m:sSub>
            <m:e>
              <m:r>
                <w:rPr>
                  <w:rFonts w:ascii="Arial" w:eastAsia="Arial" w:hAnsi="Arial" w:cs="Arial"/>
                  <w:sz w:val="22"/>
                </w:rPr>
                <m:t>x</m:t>
              </m:r>
            </m:e>
            <m:sub>
              <m:r>
                <w:rPr>
                  <w:rFonts w:ascii="Arial" w:eastAsia="Arial" w:hAnsi="Arial" w:cs="Arial"/>
                  <w:sz w:val="22"/>
                </w:rPr>
                <m:t>3</m:t>
              </m:r>
            </m:sub>
          </m:sSub>
          <m:r>
            <w:rPr>
              <w:rFonts w:ascii="Arial" w:eastAsia="Arial" w:hAnsi="Arial" w:cs="Arial"/>
              <w:sz w:val="22"/>
            </w:rPr>
            <m:t>,</m:t>
          </m:r>
          <m:r>
            <w:rPr>
              <w:rFonts w:ascii="Arial" w:eastAsia="Arial" w:hAnsi="Arial" w:cs="Arial"/>
              <w:sz w:val="22"/>
            </w:rPr>
            <m:t>…</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n</m:t>
              </m:r>
            </m:sub>
          </m:sSub>
        </m:oMath>
      </m:oMathPara>
      <w:r>
        <w:rPr>
          <w:rFonts w:ascii="Arial" w:eastAsia="Arial" w:hAnsi="Arial" w:cs="Arial"/>
          <w:sz w:val="22"/>
        </w:rPr>
        <w:t xml:space="preserve"> the arithmetic mean is: </w:t>
      </w:r>
      <m:oMathPara>
        <m:oMathParaPr>
          <m:jc m:val="left"/>
        </m:oMathParaPr>
        <m:oMath>
          <m:f>
            <m:num>
              <m:sSub>
                <m:e>
                  <m:r>
                    <w:rPr>
                      <w:rFonts w:ascii="Arial" w:eastAsia="Arial" w:hAnsi="Arial" w:cs="Arial"/>
                      <w:sz w:val="22"/>
                    </w:rPr>
                    <m:t>x</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x</m:t>
                  </m:r>
                </m:e>
                <m:sub>
                  <m:r>
                    <w:rPr>
                      <w:rFonts w:ascii="Arial" w:eastAsia="Arial" w:hAnsi="Arial" w:cs="Arial"/>
                      <w:sz w:val="22"/>
                    </w:rPr>
                    <m:t>3</m:t>
                  </m:r>
                </m:sub>
              </m:sSub>
              <m:r>
                <w:rPr>
                  <w:rFonts w:ascii="Arial" w:eastAsia="Arial" w:hAnsi="Arial" w:cs="Arial"/>
                  <w:sz w:val="22"/>
                </w:rPr>
                <m:t>+</m:t>
              </m:r>
              <m:r>
                <w:rPr>
                  <w:rFonts w:ascii="Arial" w:eastAsia="Arial" w:hAnsi="Arial" w:cs="Arial"/>
                  <w:sz w:val="22"/>
                </w:rPr>
                <m:t>…</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n</m:t>
                  </m:r>
                </m:sub>
              </m:sSub>
            </m:num>
            <m:den>
              <m:r>
                <w:rPr>
                  <w:rFonts w:ascii="Arial" w:eastAsia="Arial" w:hAnsi="Arial" w:cs="Arial"/>
                  <w:sz w:val="22"/>
                </w:rPr>
                <m:t>n</m:t>
              </m:r>
            </m:den>
          </m:f>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binomial theorem</w:t>
      </w:r>
    </w:p>
    <w:p>
      <w:pPr>
        <w:keepNext w:val="0"/>
        <w:spacing w:before="0" w:after="160" w:line="276" w:lineRule="auto"/>
        <w:rPr>
          <w:rFonts w:ascii="Arial" w:eastAsia="Arial" w:hAnsi="Arial" w:cs="Arial"/>
        </w:rPr>
      </w:pPr>
      <w:r>
        <w:rPr>
          <w:rFonts w:ascii="Arial" w:eastAsia="Arial" w:hAnsi="Arial" w:cs="Arial"/>
          <w:sz w:val="22"/>
        </w:rPr>
        <w:t>The formula for the expansion of a power of a binomial expression:</w:t>
      </w:r>
    </w:p>
    <w:p>
      <w:pPr>
        <w:keepNext w:val="0"/>
        <w:spacing w:before="0" w:after="160" w:line="276" w:lineRule="auto"/>
        <w:rPr>
          <w:rFonts w:ascii="Arial" w:eastAsia="Arial" w:hAnsi="Arial" w:cs="Arial"/>
        </w:rPr>
      </w:pPr>
      <m:oMathPara>
        <m:oMathParaPr>
          <m:jc m:val="left"/>
        </m:oMathParaPr>
        <m:oMath>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y</m:t>
                  </m:r>
                </m:e>
              </m:d>
            </m:e>
            <m:sup>
              <m:r>
                <w:rPr>
                  <w:rFonts w:ascii="Arial" w:eastAsia="Arial" w:hAnsi="Arial" w:cs="Arial"/>
                  <w:sz w:val="22"/>
                </w:rPr>
                <m:t>n</m:t>
              </m:r>
            </m:sup>
          </m:sSup>
          <m:r>
            <w:rPr>
              <w:rFonts w:ascii="Arial" w:eastAsia="Arial" w:hAnsi="Arial" w:cs="Arial"/>
              <w:sz w:val="22"/>
            </w:rPr>
            <m:t>=</m:t>
          </m:r>
          <m:sSup>
            <m:e>
              <m:r>
                <m:rPr>
                  <m:sty m:val="p"/>
                </m:rP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0</m:t>
              </m:r>
            </m:sub>
          </m:sSub>
          <m:sSup>
            <m:e>
              <m:r>
                <w:rPr>
                  <w:rFonts w:ascii="Arial" w:eastAsia="Arial" w:hAnsi="Arial" w:cs="Arial"/>
                  <w:sz w:val="22"/>
                </w:rPr>
                <m:t>x</m:t>
              </m:r>
            </m:e>
            <m:sup>
              <m:r>
                <w:rPr>
                  <w:rFonts w:ascii="Arial" w:eastAsia="Arial" w:hAnsi="Arial" w:cs="Arial"/>
                  <w:sz w:val="22"/>
                </w:rPr>
                <m:t>n</m:t>
              </m:r>
            </m:sup>
          </m:sSup>
          <m:r>
            <w:rPr>
              <w:rFonts w:ascii="Arial" w:eastAsia="Arial" w:hAnsi="Arial" w:cs="Arial"/>
              <w:sz w:val="22"/>
            </w:rPr>
            <m:t>+</m:t>
          </m:r>
          <m:sSup>
            <m:e>
              <m:r>
                <m:rPr>
                  <m:sty m:val="p"/>
                </m:rP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1</m:t>
              </m:r>
            </m:sub>
          </m:sSub>
          <m:sSup>
            <m:e>
              <m:r>
                <w:rPr>
                  <w:rFonts w:ascii="Arial" w:eastAsia="Arial" w:hAnsi="Arial" w:cs="Arial"/>
                  <w:sz w:val="22"/>
                </w:rPr>
                <m:t>x</m:t>
              </m:r>
            </m:e>
            <m:sup>
              <m:r>
                <w:rPr>
                  <w:rFonts w:ascii="Arial" w:eastAsia="Arial" w:hAnsi="Arial" w:cs="Arial"/>
                  <w:sz w:val="22"/>
                </w:rPr>
                <m:t>n</m:t>
              </m:r>
              <m:r>
                <w:rPr>
                  <w:rFonts w:ascii="Arial" w:eastAsia="Arial" w:hAnsi="Arial" w:cs="Arial"/>
                  <w:sz w:val="22"/>
                </w:rPr>
                <m:t>-</m:t>
              </m:r>
              <m:r>
                <w:rPr>
                  <w:rFonts w:ascii="Arial" w:eastAsia="Arial" w:hAnsi="Arial" w:cs="Arial"/>
                  <w:sz w:val="22"/>
                </w:rPr>
                <m:t>1</m:t>
              </m:r>
            </m:sup>
          </m:sSup>
          <m:r>
            <w:rPr>
              <w:rFonts w:ascii="Arial" w:eastAsia="Arial" w:hAnsi="Arial" w:cs="Arial"/>
              <w:sz w:val="22"/>
            </w:rPr>
            <m:t>y</m:t>
          </m:r>
          <m:r>
            <w:rPr>
              <w:rFonts w:ascii="Arial" w:eastAsia="Arial" w:hAnsi="Arial" w:cs="Arial"/>
              <w:sz w:val="22"/>
            </w:rPr>
            <m:t>+</m:t>
          </m:r>
          <m:sSup>
            <m:e>
              <m:r>
                <m:rPr>
                  <m:sty m:val="p"/>
                </m:rP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2</m:t>
              </m:r>
            </m:sub>
          </m:sSub>
          <m:sSup>
            <m:e>
              <m:r>
                <w:rPr>
                  <w:rFonts w:ascii="Arial" w:eastAsia="Arial" w:hAnsi="Arial" w:cs="Arial"/>
                  <w:sz w:val="22"/>
                </w:rPr>
                <m:t>x</m:t>
              </m:r>
            </m:e>
            <m:sup>
              <m:r>
                <w:rPr>
                  <w:rFonts w:ascii="Arial" w:eastAsia="Arial" w:hAnsi="Arial" w:cs="Arial"/>
                  <w:sz w:val="22"/>
                </w:rPr>
                <m:t>n</m:t>
              </m:r>
              <m:r>
                <w:rPr>
                  <w:rFonts w:ascii="Arial" w:eastAsia="Arial" w:hAnsi="Arial" w:cs="Arial"/>
                  <w:sz w:val="22"/>
                </w:rPr>
                <m:t>-</m:t>
              </m:r>
              <m:r>
                <w:rPr>
                  <w:rFonts w:ascii="Arial" w:eastAsia="Arial" w:hAnsi="Arial" w:cs="Arial"/>
                  <w:sz w:val="22"/>
                </w:rPr>
                <m:t>2</m:t>
              </m:r>
            </m:sup>
          </m:sSup>
          <m:sSup>
            <m:e>
              <m:r>
                <w:rPr>
                  <w:rFonts w:ascii="Arial" w:eastAsia="Arial" w:hAnsi="Arial" w:cs="Arial"/>
                  <w:sz w:val="22"/>
                </w:rPr>
                <m:t>y</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m:t>
          </m:r>
          <m:r>
            <w:rPr>
              <w:rFonts w:ascii="Arial" w:eastAsia="Arial" w:hAnsi="Arial" w:cs="Arial"/>
              <w:sz w:val="22"/>
            </w:rPr>
            <m:t>+</m:t>
          </m:r>
          <m:sSup>
            <m:e>
              <m:r>
                <m:rPr>
                  <m:sty m:val="p"/>
                </m:rP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n</m:t>
              </m:r>
              <m:r>
                <w:rPr>
                  <w:rFonts w:ascii="Arial" w:eastAsia="Arial" w:hAnsi="Arial" w:cs="Arial"/>
                  <w:sz w:val="22"/>
                </w:rPr>
                <m:t>-</m:t>
              </m:r>
              <m:r>
                <w:rPr>
                  <w:rFonts w:ascii="Arial" w:eastAsia="Arial" w:hAnsi="Arial" w:cs="Arial"/>
                  <w:sz w:val="22"/>
                </w:rPr>
                <m:t>1</m:t>
              </m:r>
            </m:sub>
          </m:sSub>
          <m:r>
            <w:rPr>
              <w:rFonts w:ascii="Arial" w:eastAsia="Arial" w:hAnsi="Arial" w:cs="Arial"/>
              <w:sz w:val="22"/>
            </w:rPr>
            <m:t>x</m:t>
          </m:r>
          <m:sSup>
            <m:e>
              <m:r>
                <w:rPr>
                  <w:rFonts w:ascii="Arial" w:eastAsia="Arial" w:hAnsi="Arial" w:cs="Arial"/>
                  <w:sz w:val="22"/>
                </w:rPr>
                <m:t>y</m:t>
              </m:r>
            </m:e>
            <m:sup>
              <m:r>
                <w:rPr>
                  <w:rFonts w:ascii="Arial" w:eastAsia="Arial" w:hAnsi="Arial" w:cs="Arial"/>
                  <w:sz w:val="22"/>
                </w:rPr>
                <m:t>n</m:t>
              </m:r>
              <m:r>
                <w:rPr>
                  <w:rFonts w:ascii="Arial" w:eastAsia="Arial" w:hAnsi="Arial" w:cs="Arial"/>
                  <w:sz w:val="22"/>
                </w:rPr>
                <m:t>-</m:t>
              </m:r>
              <m:r>
                <w:rPr>
                  <w:rFonts w:ascii="Arial" w:eastAsia="Arial" w:hAnsi="Arial" w:cs="Arial"/>
                  <w:sz w:val="22"/>
                </w:rPr>
                <m:t>1</m:t>
              </m:r>
            </m:sup>
          </m:sSup>
          <m:sSup>
            <m:e>
              <m:r>
                <w:rPr>
                  <w:rFonts w:ascii="Arial" w:eastAsia="Arial" w:hAnsi="Arial" w:cs="Arial"/>
                  <w:sz w:val="22"/>
                </w:rPr>
                <m:t>+</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n</m:t>
              </m:r>
            </m:sub>
          </m:sSub>
          <m:sSup>
            <m:e>
              <m:r>
                <w:rPr>
                  <w:rFonts w:ascii="Arial" w:eastAsia="Arial" w:hAnsi="Arial" w:cs="Arial"/>
                  <w:sz w:val="22"/>
                </w:rPr>
                <m:t>y</m:t>
              </m:r>
            </m:e>
            <m:sup>
              <m:r>
                <w:rPr>
                  <w:rFonts w:ascii="Arial" w:eastAsia="Arial" w:hAnsi="Arial" w:cs="Arial"/>
                  <w:sz w:val="22"/>
                </w:rPr>
                <m:t>n</m:t>
              </m:r>
            </m:sup>
          </m:sSup>
        </m:oMath>
      </m:oMathPara>
      <w:r>
        <w:rPr>
          <w:rFonts w:ascii="Arial" w:eastAsia="Arial" w:hAnsi="Arial" w:cs="Arial"/>
          <w:sz w:val="22"/>
        </w:rPr>
        <w:t xml:space="preserve">, when </w:t>
      </w:r>
      <m:oMathPara>
        <m:oMathParaPr>
          <m:jc m:val="left"/>
        </m:oMathParaPr>
        <m:oMath>
          <m:r>
            <w:rPr>
              <w:rFonts w:ascii="Arial" w:eastAsia="Arial" w:hAnsi="Arial" w:cs="Arial"/>
              <w:sz w:val="22"/>
            </w:rPr>
            <m:t>n</m:t>
          </m:r>
        </m:oMath>
      </m:oMathPara>
      <w:r>
        <w:rPr>
          <w:rFonts w:ascii="Arial" w:eastAsia="Arial" w:hAnsi="Arial" w:cs="Arial"/>
          <w:sz w:val="22"/>
        </w:rPr>
        <w:t xml:space="preserve"> is a positive integer and</w:t>
      </w:r>
      <m:oMathPara>
        <m:oMathParaPr>
          <m:jc m:val="left"/>
        </m:oMathParaPr>
        <m:oMath>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0</m:t>
              </m:r>
            </m:sub>
          </m:sSub>
        </m:oMath>
      </m:oMathPara>
      <w:r>
        <w:rPr>
          <w:rFonts w:ascii="Arial" w:eastAsia="Arial" w:hAnsi="Arial" w:cs="Arial"/>
          <w:sz w:val="22"/>
        </w:rPr>
        <w:t>,</w:t>
      </w:r>
      <m:oMathPara>
        <m:oMathParaPr>
          <m:jc m:val="left"/>
        </m:oMathParaPr>
        <m:oMath>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1</m:t>
              </m:r>
            </m:sub>
          </m:sSub>
        </m:oMath>
      </m:oMathPara>
      <w:r>
        <w:rPr>
          <w:rFonts w:ascii="Arial" w:eastAsia="Arial" w:hAnsi="Arial" w:cs="Arial"/>
          <w:sz w:val="22"/>
        </w:rPr>
        <w:t>, …,</w:t>
      </w:r>
      <m:oMathPara>
        <m:oMathParaPr>
          <m:jc m:val="left"/>
        </m:oMathParaPr>
        <m:oMath>
          <m:sSup>
            <m:e>
              <m:r>
                <w:rPr>
                  <w:rFonts w:ascii="Arial" w:eastAsia="Arial" w:hAnsi="Arial" w:cs="Arial"/>
                  <w:sz w:val="22"/>
                </w:rPr>
                <m:t> </m:t>
              </m:r>
            </m:e>
            <m:sup>
              <m:r>
                <w:rPr>
                  <w:rFonts w:ascii="Arial" w:eastAsia="Arial" w:hAnsi="Arial" w:cs="Arial"/>
                  <w:sz w:val="22"/>
                </w:rPr>
                <m:t>n</m:t>
              </m:r>
            </m:sup>
          </m:sSup>
          <m:sSub>
            <m:e>
              <m:r>
                <w:rPr>
                  <w:rFonts w:ascii="Arial" w:eastAsia="Arial" w:hAnsi="Arial" w:cs="Arial"/>
                  <w:sz w:val="22"/>
                </w:rPr>
                <m:t>C</m:t>
              </m:r>
            </m:e>
            <m:sub>
              <m:r>
                <w:rPr>
                  <w:rFonts w:ascii="Arial" w:eastAsia="Arial" w:hAnsi="Arial" w:cs="Arial"/>
                  <w:sz w:val="22"/>
                </w:rPr>
                <m:t>n</m:t>
              </m:r>
            </m:sub>
          </m:sSub>
        </m:oMath>
      </m:oMathPara>
      <w:r>
        <w:rPr>
          <w:rFonts w:ascii="Arial" w:eastAsia="Arial" w:hAnsi="Arial" w:cs="Arial"/>
          <w:sz w:val="22"/>
        </w:rPr>
        <w:t xml:space="preserve"> are binomial coefficients.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Cartesian coordinate system</w:t>
      </w:r>
    </w:p>
    <w:p>
      <w:pPr>
        <w:keepNext w:val="0"/>
        <w:spacing w:before="0" w:after="160" w:line="276" w:lineRule="auto"/>
        <w:rPr>
          <w:rFonts w:ascii="Arial" w:eastAsia="Arial" w:hAnsi="Arial" w:cs="Arial"/>
        </w:rPr>
      </w:pPr>
      <w:r>
        <w:rPr>
          <w:rFonts w:ascii="Arial" w:eastAsia="Arial" w:hAnsi="Arial" w:cs="Arial"/>
          <w:sz w:val="22"/>
        </w:rPr>
        <w:t xml:space="preserve">A system that specifies the position of each point in a plane, formed by the intersection of 2 perpendicular number lines called axes. Each point is represented by an ordered pair </w:t>
      </w:r>
      <m:oMathPara>
        <m:oMathParaPr>
          <m:jc m:val="left"/>
        </m:oMathParaPr>
        <m:oMath>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y</m:t>
          </m:r>
          <m:r>
            <w:rPr>
              <w:rFonts w:ascii="Arial" w:eastAsia="Arial" w:hAnsi="Arial" w:cs="Arial"/>
              <w:sz w:val="22"/>
            </w:rPr>
            <m:t>)</m:t>
          </m:r>
        </m:oMath>
      </m:oMathPara>
      <w:r>
        <w:rPr>
          <w:rFonts w:ascii="Arial" w:eastAsia="Arial" w:hAnsi="Arial" w:cs="Arial"/>
          <w:sz w:val="22"/>
        </w:rPr>
        <w:t xml:space="preserve">of real numbers called the coordinates of the point. The point where the axes meet is called the origin and has coordinates </w:t>
      </w:r>
      <m:oMathPara>
        <m:oMathParaPr>
          <m:jc m:val="left"/>
        </m:oMathParaPr>
        <m:oMath>
          <m:r>
            <w:rPr>
              <w:rFonts w:ascii="Arial" w:eastAsia="Arial" w:hAnsi="Arial" w:cs="Arial"/>
              <w:sz w:val="22"/>
            </w:rPr>
            <m:t>(</m:t>
          </m:r>
          <m:r>
            <w:rPr>
              <w:rFonts w:ascii="Arial" w:eastAsia="Arial" w:hAnsi="Arial" w:cs="Arial"/>
              <w:sz w:val="22"/>
            </w:rPr>
            <m:t>0,0</m:t>
          </m:r>
          <m:r>
            <w:rPr>
              <w:rFonts w:ascii="Arial" w:eastAsia="Arial" w:hAnsi="Arial" w:cs="Arial"/>
              <w:sz w:val="22"/>
            </w:rPr>
            <m:t>)</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Cartesian equation</w:t>
      </w:r>
    </w:p>
    <w:p>
      <w:pPr>
        <w:keepNext w:val="0"/>
        <w:spacing w:before="0" w:after="160" w:line="276" w:lineRule="auto"/>
        <w:rPr>
          <w:rFonts w:ascii="Arial" w:eastAsia="Arial" w:hAnsi="Arial" w:cs="Arial"/>
        </w:rPr>
      </w:pPr>
      <w:r>
        <w:rPr>
          <w:rFonts w:ascii="Arial" w:eastAsia="Arial" w:hAnsi="Arial" w:cs="Arial"/>
          <w:sz w:val="22"/>
        </w:rPr>
        <w:t xml:space="preserve">The equation of a relation or a function expressed in terms of the Cartesian coordinates </w:t>
      </w:r>
      <w:r>
        <w:rPr>
          <w:rFonts w:ascii="Arial" w:eastAsia="Arial" w:hAnsi="Arial" w:cs="Arial"/>
          <w:sz w:val="22"/>
        </w:rPr>
        <w:t>𝑥</w:t>
      </w:r>
      <w:r>
        <w:rPr>
          <w:rFonts w:ascii="Arial" w:eastAsia="Arial" w:hAnsi="Arial" w:cs="Arial"/>
          <w:sz w:val="22"/>
        </w:rPr>
        <w:t xml:space="preserve"> and </w:t>
      </w:r>
      <w:r>
        <w:rPr>
          <w:rFonts w:ascii="Arial" w:eastAsia="Arial" w:hAnsi="Arial" w:cs="Arial"/>
          <w:sz w:val="22"/>
        </w:rPr>
        <w:t>𝑦</w:t>
      </w:r>
      <w:r>
        <w:rPr>
          <w:rFonts w:ascii="Arial" w:eastAsia="Arial" w:hAnsi="Arial" w:cs="Arial"/>
          <w:sz w:val="22"/>
        </w:rPr>
        <w:t>. May sometimes be formed from two parametric equations by eliminating the parameter.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Cartesian form (of a complex number)</w:t>
      </w:r>
    </w:p>
    <w:p>
      <w:pPr>
        <w:keepNext w:val="0"/>
        <w:spacing w:before="0" w:after="160" w:line="276" w:lineRule="auto"/>
        <w:rPr>
          <w:rFonts w:ascii="Arial" w:eastAsia="Arial" w:hAnsi="Arial" w:cs="Arial"/>
        </w:rPr>
      </w:pPr>
      <w:r>
        <w:rPr>
          <w:rFonts w:ascii="Arial" w:eastAsia="Arial" w:hAnsi="Arial" w:cs="Arial"/>
          <w:sz w:val="22"/>
        </w:rPr>
        <w:t xml:space="preserve">A form that expresses a complex number </w:t>
      </w:r>
      <m:oMathPara>
        <m:oMathParaPr>
          <m:jc m:val="left"/>
        </m:oMathParaPr>
        <m:oMath>
          <m:r>
            <w:rPr>
              <w:rFonts w:ascii="Arial" w:eastAsia="Arial" w:hAnsi="Arial" w:cs="Arial"/>
              <w:sz w:val="22"/>
            </w:rPr>
            <m:t>z</m:t>
          </m:r>
        </m:oMath>
      </m:oMathPara>
      <w:r>
        <w:rPr>
          <w:rFonts w:ascii="Arial" w:eastAsia="Arial" w:hAnsi="Arial" w:cs="Arial"/>
          <w:sz w:val="22"/>
        </w:rPr>
        <w:t xml:space="preserve"> in terms of its real and imaginary parts, </w:t>
      </w:r>
      <m:oMathPara>
        <m:oMathParaPr>
          <m:jc m:val="left"/>
        </m:oMathParaPr>
        <m:oMath>
          <m:r>
            <w:rPr>
              <w:rFonts w:ascii="Arial" w:eastAsia="Arial" w:hAnsi="Arial" w:cs="Arial"/>
              <w:sz w:val="22"/>
            </w:rPr>
            <m:t>z</m:t>
          </m:r>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i</m:t>
          </m:r>
          <m:r>
            <w:rPr>
              <w:rFonts w:ascii="Arial" w:eastAsia="Arial" w:hAnsi="Arial" w:cs="Arial"/>
              <w:sz w:val="22"/>
            </w:rPr>
            <m:t>b</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are real numbers.</w:t>
      </w:r>
    </w:p>
    <w:p>
      <w:pPr>
        <w:keepNext w:val="0"/>
        <w:spacing w:before="0" w:after="160" w:line="276" w:lineRule="auto"/>
        <w:rPr>
          <w:rFonts w:ascii="Arial" w:eastAsia="Arial" w:hAnsi="Arial" w:cs="Arial"/>
        </w:rPr>
      </w:pPr>
      <m:oMathPara>
        <m:oMathParaPr>
          <m:jc m:val="left"/>
        </m:oMathParaPr>
        <m:oMath>
          <m:r>
            <w:rPr>
              <w:rFonts w:ascii="Arial" w:eastAsia="Arial" w:hAnsi="Arial" w:cs="Arial"/>
              <w:sz w:val="22"/>
            </w:rPr>
            <m:t>a</m:t>
          </m:r>
        </m:oMath>
      </m:oMathPara>
      <w:r>
        <w:rPr>
          <w:rFonts w:ascii="Arial" w:eastAsia="Arial" w:hAnsi="Arial" w:cs="Arial"/>
          <w:sz w:val="22"/>
        </w:rPr>
        <w:t xml:space="preserve"> is referred to as the real part of the complex number and </w:t>
      </w:r>
      <m:oMathPara>
        <m:oMathParaPr>
          <m:jc m:val="left"/>
        </m:oMathParaPr>
        <m:oMath>
          <m:r>
            <w:rPr>
              <w:rFonts w:ascii="Arial" w:eastAsia="Arial" w:hAnsi="Arial" w:cs="Arial"/>
              <w:sz w:val="22"/>
            </w:rPr>
            <m:t>b</m:t>
          </m:r>
        </m:oMath>
      </m:oMathPara>
      <w:r>
        <w:rPr>
          <w:rFonts w:ascii="Arial" w:eastAsia="Arial" w:hAnsi="Arial" w:cs="Arial"/>
          <w:sz w:val="22"/>
        </w:rPr>
        <w:t xml:space="preserve"> is referred to as the imaginary part of the complex number.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Cauchy–Schwarz inequality</w:t>
      </w:r>
    </w:p>
    <w:p>
      <w:pPr>
        <w:keepNext w:val="0"/>
        <w:spacing w:before="0" w:after="160" w:line="276" w:lineRule="auto"/>
        <w:rPr>
          <w:rFonts w:ascii="Arial" w:eastAsia="Arial" w:hAnsi="Arial" w:cs="Arial"/>
        </w:rPr>
      </w:pPr>
      <w:r>
        <w:rPr>
          <w:rFonts w:ascii="Arial" w:eastAsia="Arial" w:hAnsi="Arial" w:cs="Arial"/>
          <w:sz w:val="22"/>
        </w:rPr>
        <w:t xml:space="preserve">The Cauchy–Schwarz inequality for vectors is given by: </w:t>
      </w:r>
      <m:oMathPara>
        <m:oMathParaPr>
          <m:jc m:val="left"/>
        </m:oMathParaPr>
        <m:oMath>
          <m:d>
            <m:dPr>
              <m:begChr m:val="|"/>
              <m:endChr m:val="|"/>
              <m:sepChr m:val="|"/>
            </m:dPr>
            <m:e>
              <m:r>
                <m:rPr>
                  <m:sty m:val="b"/>
                </m:rPr>
                <w:rPr>
                  <w:rFonts w:ascii="Arial" w:eastAsia="Arial" w:hAnsi="Arial" w:cs="Arial"/>
                  <w:sz w:val="22"/>
                </w:rPr>
                <m:t>a</m:t>
              </m:r>
              <m:r>
                <w:rPr>
                  <w:rFonts w:ascii="Arial" w:eastAsia="Arial" w:hAnsi="Arial" w:cs="Arial"/>
                  <w:sz w:val="22"/>
                </w:rPr>
                <m:t>⋅</m:t>
              </m:r>
              <m:r>
                <m:rPr>
                  <m:sty m:val="b"/>
                </m:rPr>
                <w:rPr>
                  <w:rFonts w:ascii="Arial" w:eastAsia="Arial" w:hAnsi="Arial" w:cs="Arial"/>
                  <w:sz w:val="22"/>
                </w:rPr>
                <m:t>b</m:t>
              </m:r>
            </m:e>
          </m:d>
          <m:r>
            <w:rPr>
              <w:rFonts w:ascii="Arial" w:eastAsia="Arial" w:hAnsi="Arial" w:cs="Arial"/>
              <w:sz w:val="22"/>
            </w:rPr>
            <m:t>≤</m:t>
          </m:r>
          <m:d>
            <m:dPr>
              <m:begChr m:val="|"/>
              <m:endChr m:val="|"/>
              <m:sepChr m:val="|"/>
            </m:dPr>
            <m:e>
              <m:r>
                <m:rPr>
                  <m:sty m:val="b"/>
                </m:rPr>
                <w:rPr>
                  <w:rFonts w:ascii="Arial" w:eastAsia="Arial" w:hAnsi="Arial" w:cs="Arial"/>
                  <w:sz w:val="22"/>
                </w:rPr>
                <m:t>a</m:t>
              </m:r>
            </m:e>
          </m:d>
          <m:d>
            <m:dPr>
              <m:begChr m:val="|"/>
              <m:endChr m:val="|"/>
              <m:sepChr m:val="|"/>
            </m:dPr>
            <m:e>
              <m:r>
                <m:rPr>
                  <m:sty m:val="b"/>
                </m:rPr>
                <w:rPr>
                  <w:rFonts w:ascii="Arial" w:eastAsia="Arial" w:hAnsi="Arial" w:cs="Arial"/>
                  <w:sz w:val="22"/>
                </w:rPr>
                <m:t>b</m:t>
              </m:r>
            </m:e>
          </m:d>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circle</w:t>
      </w:r>
    </w:p>
    <w:p>
      <w:pPr>
        <w:keepNext w:val="0"/>
        <w:spacing w:before="0" w:after="160" w:line="276" w:lineRule="auto"/>
        <w:rPr>
          <w:rFonts w:ascii="Arial" w:eastAsia="Arial" w:hAnsi="Arial" w:cs="Arial"/>
        </w:rPr>
      </w:pPr>
      <w:r>
        <w:rPr>
          <w:rFonts w:ascii="Arial" w:eastAsia="Arial" w:hAnsi="Arial" w:cs="Arial"/>
          <w:sz w:val="22"/>
        </w:rPr>
        <w:t>All points equal to a given distance from a fixed point, the centre. When used to describe a shape, a circle includes all points inside the boundary.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coefficient</w:t>
      </w:r>
    </w:p>
    <w:p>
      <w:pPr>
        <w:keepNext w:val="0"/>
        <w:spacing w:before="0" w:after="160" w:line="276" w:lineRule="auto"/>
        <w:rPr>
          <w:rFonts w:ascii="Arial" w:eastAsia="Arial" w:hAnsi="Arial" w:cs="Arial"/>
        </w:rPr>
      </w:pPr>
      <w:r>
        <w:rPr>
          <w:rFonts w:ascii="Arial" w:eastAsia="Arial" w:hAnsi="Arial" w:cs="Arial"/>
          <w:sz w:val="22"/>
        </w:rPr>
        <w:t xml:space="preserve">A numerical quantity that multiplies a variable in an algebraic expression, e.g. 5 is the coefficient of </w:t>
      </w:r>
      <m:oMathPara>
        <m:oMathParaPr>
          <m:jc m:val="left"/>
        </m:oMathParaPr>
        <m:oMath>
          <m:r>
            <w:rPr>
              <w:rFonts w:ascii="Arial" w:eastAsia="Arial" w:hAnsi="Arial" w:cs="Arial"/>
              <w:sz w:val="22"/>
            </w:rPr>
            <m:t>5</m:t>
          </m:r>
          <m:r>
            <w:rPr>
              <w:rFonts w:ascii="Arial" w:eastAsia="Arial" w:hAnsi="Arial" w:cs="Arial"/>
              <w:sz w:val="22"/>
            </w:rPr>
            <m:t>x</m:t>
          </m:r>
        </m:oMath>
      </m:oMathPara>
      <w:r>
        <w:rPr>
          <w:rFonts w:ascii="Arial" w:eastAsia="Arial" w:hAnsi="Arial" w:cs="Arial"/>
          <w:sz w:val="22"/>
        </w:rPr>
        <w:t>. Variables with no specified coefficient have a coefficient of 1.</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collinear</w:t>
      </w:r>
    </w:p>
    <w:p>
      <w:pPr>
        <w:keepNext w:val="0"/>
        <w:spacing w:before="0" w:after="160" w:line="276" w:lineRule="auto"/>
        <w:rPr>
          <w:rFonts w:ascii="Arial" w:eastAsia="Arial" w:hAnsi="Arial" w:cs="Arial"/>
        </w:rPr>
      </w:pPr>
      <w:r>
        <w:rPr>
          <w:rFonts w:ascii="Arial" w:eastAsia="Arial" w:hAnsi="Arial" w:cs="Arial"/>
          <w:sz w:val="22"/>
        </w:rPr>
        <w:t>Describes points that lie on the same straight line.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column vector notation</w:t>
      </w:r>
    </w:p>
    <w:p>
      <w:pPr>
        <w:keepNext w:val="0"/>
        <w:spacing w:before="0" w:after="160" w:line="276" w:lineRule="auto"/>
        <w:rPr>
          <w:rFonts w:ascii="Arial" w:eastAsia="Arial" w:hAnsi="Arial" w:cs="Arial"/>
        </w:rPr>
      </w:pPr>
      <w:r>
        <w:rPr>
          <w:rFonts w:ascii="Arial" w:eastAsia="Arial" w:hAnsi="Arial" w:cs="Arial"/>
          <w:sz w:val="22"/>
        </w:rPr>
        <w:t xml:space="preserve">A notation used to represent a vector in two or three dimensions. For example the vectors </w:t>
      </w:r>
      <m:oMathPara>
        <m:oMathParaPr>
          <m:jc m:val="left"/>
        </m:oMathParaPr>
        <m:oMath>
          <m:r>
            <m:rPr>
              <m:sty m:val="b"/>
            </m:rPr>
            <w:rPr>
              <w:rFonts w:ascii="Arial" w:eastAsia="Arial" w:hAnsi="Arial" w:cs="Arial"/>
              <w:sz w:val="22"/>
            </w:rPr>
            <m:t>a</m:t>
          </m:r>
          <m:r>
            <w:rPr>
              <w:rFonts w:ascii="Arial" w:eastAsia="Arial" w:hAnsi="Arial" w:cs="Arial"/>
              <w:sz w:val="22"/>
            </w:rPr>
            <m:t>=</m:t>
          </m:r>
          <m:r>
            <w:rPr>
              <w:rFonts w:ascii="Arial" w:eastAsia="Arial" w:hAnsi="Arial" w:cs="Arial"/>
              <w:sz w:val="22"/>
            </w:rPr>
            <m:t>4</m:t>
          </m:r>
          <m:r>
            <m:rPr>
              <m:sty m:val="b"/>
            </m:rPr>
            <w:rPr>
              <w:rFonts w:ascii="Arial" w:eastAsia="Arial" w:hAnsi="Arial" w:cs="Arial"/>
              <w:sz w:val="22"/>
            </w:rPr>
            <m:t>i</m:t>
          </m:r>
          <m:r>
            <w:rPr>
              <w:rFonts w:ascii="Arial" w:eastAsia="Arial" w:hAnsi="Arial" w:cs="Arial"/>
              <w:sz w:val="22"/>
            </w:rPr>
            <m:t>+</m:t>
          </m:r>
          <m:r>
            <w:rPr>
              <w:rFonts w:ascii="Arial" w:eastAsia="Arial" w:hAnsi="Arial" w:cs="Arial"/>
              <w:sz w:val="22"/>
            </w:rPr>
            <m:t>5</m:t>
          </m:r>
          <m:r>
            <m:rPr>
              <m:sty m:val="b"/>
            </m:rPr>
            <w:rPr>
              <w:rFonts w:ascii="Arial" w:eastAsia="Arial" w:hAnsi="Arial" w:cs="Arial"/>
              <w:sz w:val="22"/>
            </w:rPr>
            <m:t>j</m:t>
          </m:r>
        </m:oMath>
      </m:oMathPara>
      <w:r>
        <w:rPr>
          <w:rFonts w:ascii="Arial" w:eastAsia="Arial" w:hAnsi="Arial" w:cs="Arial"/>
          <w:sz w:val="22"/>
        </w:rPr>
        <w:t xml:space="preserve"> and </w:t>
      </w:r>
      <m:oMathPara>
        <m:oMathParaPr>
          <m:jc m:val="left"/>
        </m:oMathParaPr>
        <m:oMath>
          <m:r>
            <m:rPr>
              <m:sty m:val="b"/>
            </m:rPr>
            <w:rPr>
              <w:rFonts w:ascii="Arial" w:eastAsia="Arial" w:hAnsi="Arial" w:cs="Arial"/>
              <w:sz w:val="22"/>
            </w:rPr>
            <m:t>b</m:t>
          </m:r>
          <m:r>
            <w:rPr>
              <w:rFonts w:ascii="Arial" w:eastAsia="Arial" w:hAnsi="Arial" w:cs="Arial"/>
              <w:sz w:val="22"/>
            </w:rPr>
            <m:t>=</m:t>
          </m:r>
          <m:r>
            <m:rPr>
              <m:sty m:val="b"/>
            </m:rPr>
            <w:rPr>
              <w:rFonts w:ascii="Arial" w:eastAsia="Arial" w:hAnsi="Arial" w:cs="Arial"/>
              <w:sz w:val="22"/>
            </w:rPr>
            <m:t>i</m:t>
          </m:r>
          <m:r>
            <w:rPr>
              <w:rFonts w:ascii="Arial" w:eastAsia="Arial" w:hAnsi="Arial" w:cs="Arial"/>
              <w:sz w:val="22"/>
            </w:rPr>
            <m:t>-</m:t>
          </m:r>
          <m:r>
            <w:rPr>
              <w:rFonts w:ascii="Arial" w:eastAsia="Arial" w:hAnsi="Arial" w:cs="Arial"/>
              <w:sz w:val="22"/>
            </w:rPr>
            <m:t>2</m:t>
          </m:r>
          <m:r>
            <m:rPr>
              <m:sty m:val="b"/>
            </m:rPr>
            <w:rPr>
              <w:rFonts w:ascii="Arial" w:eastAsia="Arial" w:hAnsi="Arial" w:cs="Arial"/>
              <w:sz w:val="22"/>
            </w:rPr>
            <m:t>j</m:t>
          </m:r>
          <m:r>
            <w:rPr>
              <w:rFonts w:ascii="Arial" w:eastAsia="Arial" w:hAnsi="Arial" w:cs="Arial"/>
              <w:sz w:val="22"/>
            </w:rPr>
            <m:t>+</m:t>
          </m:r>
          <m:r>
            <w:rPr>
              <w:rFonts w:ascii="Arial" w:eastAsia="Arial" w:hAnsi="Arial" w:cs="Arial"/>
              <w:sz w:val="22"/>
            </w:rPr>
            <m:t>3</m:t>
          </m:r>
          <m:r>
            <m:rPr>
              <m:sty m:val="b"/>
            </m:rPr>
            <w:rPr>
              <w:rFonts w:ascii="Arial" w:eastAsia="Arial" w:hAnsi="Arial" w:cs="Arial"/>
              <w:sz w:val="22"/>
            </w:rPr>
            <m:t>k</m:t>
          </m:r>
        </m:oMath>
      </m:oMathPara>
      <w:r>
        <w:rPr>
          <w:rFonts w:ascii="Arial" w:eastAsia="Arial" w:hAnsi="Arial" w:cs="Arial"/>
          <w:sz w:val="22"/>
        </w:rPr>
        <w:t xml:space="preserve"> can be represented in column vector notation as: </w:t>
      </w:r>
      <m:oMathPara>
        <m:oMathParaPr>
          <m:jc m:val="left"/>
        </m:oMathParaPr>
        <m:oMath>
          <m:r>
            <m:rPr>
              <m:sty m:val="b"/>
            </m:rPr>
            <w:rPr>
              <w:rFonts w:ascii="Arial" w:eastAsia="Arial" w:hAnsi="Arial" w:cs="Arial"/>
              <w:sz w:val="22"/>
            </w:rPr>
            <m:t>a</m:t>
          </m:r>
          <m:r>
            <w:rPr>
              <w:rFonts w:ascii="Arial" w:eastAsia="Arial" w:hAnsi="Arial" w:cs="Arial"/>
              <w:sz w:val="22"/>
            </w:rPr>
            <m:t>=</m:t>
          </m:r>
          <m:d>
            <m:dPr>
              <m:sepChr m:val="|"/>
            </m:dPr>
            <m:e>
              <m:m>
                <m:mPr>
                  <m:plcHide/>
                  <m:mcs>
                    <m:mc>
                      <m:mcPr>
                        <m:count m:val="1"/>
                        <m:mcJc m:val="center"/>
                      </m:mcPr>
                    </m:mc>
                  </m:mcs>
                </m:mPr>
                <m:mr>
                  <m:e>
                    <m:r>
                      <w:rPr>
                        <w:rFonts w:ascii="Arial" w:eastAsia="Arial" w:hAnsi="Arial" w:cs="Arial"/>
                        <w:sz w:val="22"/>
                      </w:rPr>
                      <m:t>4</m:t>
                    </m:r>
                  </m:e>
                </m:mr>
                <m:mr>
                  <m:e>
                    <m:r>
                      <w:rPr>
                        <w:rFonts w:ascii="Arial" w:eastAsia="Arial" w:hAnsi="Arial" w:cs="Arial"/>
                        <w:sz w:val="22"/>
                      </w:rPr>
                      <m:t>5</m:t>
                    </m:r>
                  </m:e>
                </m:mr>
              </m:m>
            </m:e>
          </m:d>
        </m:oMath>
      </m:oMathPara>
      <w:r>
        <w:rPr>
          <w:rFonts w:ascii="Arial" w:eastAsia="Arial" w:hAnsi="Arial" w:cs="Arial"/>
          <w:sz w:val="22"/>
        </w:rPr>
        <w:t xml:space="preserve"> and </w:t>
      </w:r>
      <m:oMathPara>
        <m:oMathParaPr>
          <m:jc m:val="left"/>
        </m:oMathParaPr>
        <m:oMath>
          <m:r>
            <m:rPr>
              <m:sty m:val="b"/>
            </m:rPr>
            <w:rPr>
              <w:rFonts w:ascii="Arial" w:eastAsia="Arial" w:hAnsi="Arial" w:cs="Arial"/>
              <w:sz w:val="22"/>
            </w:rPr>
            <m:t>b</m:t>
          </m:r>
          <m:r>
            <w:rPr>
              <w:rFonts w:ascii="Arial" w:eastAsia="Arial" w:hAnsi="Arial" w:cs="Arial"/>
              <w:sz w:val="22"/>
            </w:rPr>
            <m:t>=</m:t>
          </m:r>
          <m:d>
            <m:dPr>
              <m:sepChr m:val="|"/>
            </m:dPr>
            <m:e>
              <m:m>
                <m:mPr>
                  <m:plcHide/>
                  <m:mcs>
                    <m:mc>
                      <m:mcPr>
                        <m:count m:val="1"/>
                        <m:mcJc m:val="center"/>
                      </m:mcPr>
                    </m:mc>
                  </m:mcs>
                </m:mPr>
                <m:mr>
                  <m:e>
                    <m:r>
                      <w:rPr>
                        <w:rFonts w:ascii="Arial" w:eastAsia="Arial" w:hAnsi="Arial" w:cs="Arial"/>
                        <w:sz w:val="22"/>
                      </w:rPr>
                      <m:t>1</m:t>
                    </m:r>
                  </m:e>
                </m:mr>
                <m:mr>
                  <m:e>
                    <m:r>
                      <w:rPr>
                        <w:rFonts w:ascii="Arial" w:eastAsia="Arial" w:hAnsi="Arial" w:cs="Arial"/>
                        <w:sz w:val="22"/>
                      </w:rPr>
                      <m:t>-</m:t>
                    </m:r>
                    <m:r>
                      <w:rPr>
                        <w:rFonts w:ascii="Arial" w:eastAsia="Arial" w:hAnsi="Arial" w:cs="Arial"/>
                        <w:sz w:val="22"/>
                      </w:rPr>
                      <m:t>2</m:t>
                    </m:r>
                  </m:e>
                </m:mr>
                <m:mr>
                  <m:e>
                    <m:r>
                      <w:rPr>
                        <w:rFonts w:ascii="Arial" w:eastAsia="Arial" w:hAnsi="Arial" w:cs="Arial"/>
                        <w:sz w:val="22"/>
                      </w:rPr>
                      <m:t>3</m:t>
                    </m:r>
                  </m:e>
                </m:mr>
              </m:m>
            </m:e>
          </m:d>
        </m:oMath>
      </m:oMathPara>
      <w:r>
        <w:rPr>
          <w:rFonts w:ascii="Arial" w:eastAsia="Arial" w:hAnsi="Arial" w:cs="Arial"/>
          <w:sz w:val="22"/>
        </w:rPr>
        <w:t>respectively.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commutativity (commutative property)</w:t>
      </w:r>
    </w:p>
    <w:p>
      <w:pPr>
        <w:keepNext w:val="0"/>
        <w:spacing w:before="0" w:after="160" w:line="276" w:lineRule="auto"/>
        <w:rPr>
          <w:rFonts w:ascii="Arial" w:eastAsia="Arial" w:hAnsi="Arial" w:cs="Arial"/>
        </w:rPr>
      </w:pPr>
      <w:r>
        <w:rPr>
          <w:rFonts w:ascii="Arial" w:eastAsia="Arial" w:hAnsi="Arial" w:cs="Arial"/>
          <w:sz w:val="22"/>
        </w:rPr>
        <w:t>Commutativity (commutative property) of addition or multiplication means that 2 numbers can be added or multiplied in any order and the solution will be the same.</w:t>
      </w:r>
    </w:p>
    <w:p>
      <w:pPr>
        <w:keepNext w:val="0"/>
        <w:spacing w:before="0" w:after="160" w:line="276" w:lineRule="auto"/>
        <w:rPr>
          <w:rFonts w:ascii="Arial" w:eastAsia="Arial" w:hAnsi="Arial" w:cs="Arial"/>
        </w:rPr>
      </w:pPr>
      <w:r>
        <w:rPr>
          <w:rFonts w:ascii="Arial" w:eastAsia="Arial" w:hAnsi="Arial" w:cs="Arial"/>
          <w:sz w:val="22"/>
        </w:rPr>
        <w:t>Commutative law, commutativity and turn-around facts are interchangeable terms.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complex conjugate root theorem</w:t>
      </w:r>
    </w:p>
    <w:p>
      <w:pPr>
        <w:keepNext w:val="0"/>
        <w:spacing w:before="0" w:after="160" w:line="276" w:lineRule="auto"/>
        <w:rPr>
          <w:rFonts w:ascii="Arial" w:eastAsia="Arial" w:hAnsi="Arial" w:cs="Arial"/>
        </w:rPr>
      </w:pPr>
      <w:r>
        <w:rPr>
          <w:rFonts w:ascii="Arial" w:eastAsia="Arial" w:hAnsi="Arial" w:cs="Arial"/>
          <w:sz w:val="22"/>
        </w:rPr>
        <w:t xml:space="preserve">A theorem regarding the complex roots of a polynomial with real coefficients: If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i</m:t>
          </m:r>
          <m:r>
            <w:rPr>
              <w:rFonts w:ascii="Arial" w:eastAsia="Arial" w:hAnsi="Arial" w:cs="Arial"/>
              <w:sz w:val="22"/>
            </w:rPr>
            <m:t>b</m:t>
          </m:r>
        </m:oMath>
      </m:oMathPara>
      <w:r>
        <w:rPr>
          <w:rFonts w:ascii="Arial" w:eastAsia="Arial" w:hAnsi="Arial" w:cs="Arial"/>
          <w:sz w:val="22"/>
        </w:rPr>
        <w:t xml:space="preserve"> is a root of a polynomial equation in one variable with real coefficients, then its complex conjugate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i</m:t>
          </m:r>
          <m:r>
            <w:rPr>
              <w:rFonts w:ascii="Arial" w:eastAsia="Arial" w:hAnsi="Arial" w:cs="Arial"/>
              <w:sz w:val="22"/>
            </w:rPr>
            <m:t>b</m:t>
          </m:r>
        </m:oMath>
      </m:oMathPara>
      <w:r>
        <w:rPr>
          <w:rFonts w:ascii="Arial" w:eastAsia="Arial" w:hAnsi="Arial" w:cs="Arial"/>
          <w:sz w:val="22"/>
        </w:rPr>
        <w:t xml:space="preserve"> is also a root of the polynomial.</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complex number</w:t>
      </w:r>
    </w:p>
    <w:p>
      <w:pPr>
        <w:keepNext w:val="0"/>
        <w:spacing w:before="0" w:after="160" w:line="276" w:lineRule="auto"/>
        <w:rPr>
          <w:rFonts w:ascii="Arial" w:eastAsia="Arial" w:hAnsi="Arial" w:cs="Arial"/>
        </w:rPr>
      </w:pPr>
      <w:r>
        <w:rPr>
          <w:rFonts w:ascii="Arial" w:eastAsia="Arial" w:hAnsi="Arial" w:cs="Arial"/>
          <w:sz w:val="22"/>
        </w:rPr>
        <w:t xml:space="preserve">A number of the form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i</m:t>
          </m:r>
          <m:r>
            <w:rPr>
              <w:rFonts w:ascii="Arial" w:eastAsia="Arial" w:hAnsi="Arial" w:cs="Arial"/>
              <w:sz w:val="22"/>
            </w:rPr>
            <m:t>y</m:t>
          </m:r>
        </m:oMath>
      </m:oMathPara>
      <w:r>
        <w:rPr>
          <w:rFonts w:ascii="Arial" w:eastAsia="Arial" w:hAnsi="Arial" w:cs="Arial"/>
          <w:sz w:val="22"/>
        </w:rPr>
        <w:t xml:space="preserve">, where </w:t>
      </w:r>
      <m:oMathPara>
        <m:oMathParaPr>
          <m:jc m:val="left"/>
        </m:oMathParaPr>
        <m:oMath>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oMath>
      </m:oMathPara>
      <w:r>
        <w:rPr>
          <w:rFonts w:ascii="Arial" w:eastAsia="Arial" w:hAnsi="Arial" w:cs="Arial"/>
          <w:sz w:val="22"/>
        </w:rPr>
        <w:t xml:space="preserve"> are real numbers and </w:t>
      </w:r>
      <m:oMathPara>
        <m:oMathParaPr>
          <m:jc m:val="left"/>
        </m:oMathParaPr>
        <m:oMath>
          <m:sSup>
            <m:e>
              <m:r>
                <w:rPr>
                  <w:rFonts w:ascii="Arial" w:eastAsia="Arial" w:hAnsi="Arial" w:cs="Arial"/>
                  <w:sz w:val="22"/>
                </w:rPr>
                <m:t>i</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complex plane</w:t>
      </w:r>
    </w:p>
    <w:p>
      <w:pPr>
        <w:keepNext w:val="0"/>
        <w:spacing w:before="0" w:after="160" w:line="276" w:lineRule="auto"/>
        <w:rPr>
          <w:rFonts w:ascii="Arial" w:eastAsia="Arial" w:hAnsi="Arial" w:cs="Arial"/>
        </w:rPr>
      </w:pPr>
      <w:r>
        <w:rPr>
          <w:rFonts w:ascii="Arial" w:eastAsia="Arial" w:hAnsi="Arial" w:cs="Arial"/>
          <w:sz w:val="22"/>
        </w:rPr>
        <w:t>A Cartesian plane in which the real part of a complex number is plotted on the horizontal axis, referred to as the real axis, and the imaginary part on the vertical axis, referred to as the imaginary axis. Sometimes called the Argand plane.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component</w:t>
      </w:r>
    </w:p>
    <w:p>
      <w:pPr>
        <w:keepNext w:val="0"/>
        <w:spacing w:before="0" w:after="160" w:line="276" w:lineRule="auto"/>
        <w:rPr>
          <w:rFonts w:ascii="Arial" w:eastAsia="Arial" w:hAnsi="Arial" w:cs="Arial"/>
        </w:rPr>
      </w:pPr>
      <w:r>
        <w:rPr>
          <w:rFonts w:ascii="Arial" w:eastAsia="Arial" w:hAnsi="Arial" w:cs="Arial"/>
          <w:sz w:val="22"/>
        </w:rPr>
        <w:t>One of the parts of a vector which is parallel to a particular axis or lying in a specified direction.</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24" w:history="1">
        <w:r>
          <w:rPr>
            <w:rStyle w:val="Hyperlink"/>
            <w:rFonts w:ascii="Arial" w:eastAsia="Arial" w:hAnsi="Arial" w:cs="Arial"/>
            <w:color w:val="0000EE"/>
            <w:sz w:val="22"/>
            <w:u w:color="0000EE"/>
          </w:rPr>
          <w:t>component form (vectors)</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conjugate</w:t>
      </w:r>
    </w:p>
    <w:p>
      <w:pPr>
        <w:keepNext w:val="0"/>
        <w:spacing w:before="0" w:after="160" w:line="276" w:lineRule="auto"/>
        <w:rPr>
          <w:rFonts w:ascii="Arial" w:eastAsia="Arial" w:hAnsi="Arial" w:cs="Arial"/>
        </w:rPr>
      </w:pPr>
      <w:r>
        <w:rPr>
          <w:rFonts w:ascii="Arial" w:eastAsia="Arial" w:hAnsi="Arial" w:cs="Arial"/>
          <w:sz w:val="22"/>
        </w:rPr>
        <w:t xml:space="preserve">For a surd </w:t>
      </w:r>
      <m:oMathPara>
        <m:oMathParaPr>
          <m:jc m:val="left"/>
        </m:oMathParaPr>
        <m:oMath>
          <m:r>
            <w:rPr>
              <w:rFonts w:ascii="Arial" w:eastAsia="Arial" w:hAnsi="Arial" w:cs="Arial"/>
              <w:sz w:val="22"/>
            </w:rPr>
            <m:t>a</m:t>
          </m:r>
          <m:rad>
            <m:radPr>
              <m:degHide/>
            </m:radPr>
            <m:deg/>
            <m:e>
              <m:r>
                <w:rPr>
                  <w:rFonts w:ascii="Arial" w:eastAsia="Arial" w:hAnsi="Arial" w:cs="Arial"/>
                  <w:sz w:val="22"/>
                </w:rPr>
                <m:t>b</m:t>
              </m:r>
            </m:e>
          </m:rad>
          <m:r>
            <w:rPr>
              <w:rFonts w:ascii="Arial" w:eastAsia="Arial" w:hAnsi="Arial" w:cs="Arial"/>
              <w:sz w:val="22"/>
            </w:rPr>
            <m:t>+</m:t>
          </m:r>
          <m:r>
            <w:rPr>
              <w:rFonts w:ascii="Arial" w:eastAsia="Arial" w:hAnsi="Arial" w:cs="Arial"/>
              <w:sz w:val="22"/>
            </w:rPr>
            <m:t>x</m:t>
          </m:r>
          <m:rad>
            <m:radPr>
              <m:degHide/>
            </m:radPr>
            <m:deg/>
            <m:e>
              <m:r>
                <w:rPr>
                  <w:rFonts w:ascii="Arial" w:eastAsia="Arial" w:hAnsi="Arial" w:cs="Arial"/>
                  <w:sz w:val="22"/>
                </w:rPr>
                <m:t>y</m:t>
              </m:r>
            </m:e>
          </m:rad>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w:t>
      </w:r>
      <m:oMathPara>
        <m:oMathParaPr>
          <m:jc m:val="left"/>
        </m:oMathParaPr>
        <m:oMath>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oMath>
      </m:oMathPara>
      <w:r>
        <w:rPr>
          <w:rFonts w:ascii="Arial" w:eastAsia="Arial" w:hAnsi="Arial" w:cs="Arial"/>
          <w:sz w:val="22"/>
        </w:rPr>
        <w:t xml:space="preserve"> are real numbers, the conjugate is </w:t>
      </w:r>
      <m:oMathPara>
        <m:oMathParaPr>
          <m:jc m:val="left"/>
        </m:oMathParaPr>
        <m:oMath>
          <m:r>
            <w:rPr>
              <w:rFonts w:ascii="Arial" w:eastAsia="Arial" w:hAnsi="Arial" w:cs="Arial"/>
              <w:sz w:val="22"/>
            </w:rPr>
            <m:t>a</m:t>
          </m:r>
          <m:rad>
            <m:radPr>
              <m:degHide/>
            </m:radPr>
            <m:deg/>
            <m:e>
              <m:r>
                <w:rPr>
                  <w:rFonts w:ascii="Arial" w:eastAsia="Arial" w:hAnsi="Arial" w:cs="Arial"/>
                  <w:sz w:val="22"/>
                </w:rPr>
                <m:t>b</m:t>
              </m:r>
            </m:e>
          </m:rad>
          <m:r>
            <w:rPr>
              <w:rFonts w:ascii="Arial" w:eastAsia="Arial" w:hAnsi="Arial" w:cs="Arial"/>
              <w:sz w:val="22"/>
            </w:rPr>
            <m:t>-</m:t>
          </m:r>
          <m:r>
            <w:rPr>
              <w:rFonts w:ascii="Arial" w:eastAsia="Arial" w:hAnsi="Arial" w:cs="Arial"/>
              <w:sz w:val="22"/>
            </w:rPr>
            <m:t>x</m:t>
          </m:r>
          <m:rad>
            <m:radPr>
              <m:degHide/>
            </m:radPr>
            <m:deg/>
            <m:e>
              <m:r>
                <w:rPr>
                  <w:rFonts w:ascii="Arial" w:eastAsia="Arial" w:hAnsi="Arial" w:cs="Arial"/>
                  <w:sz w:val="22"/>
                </w:rPr>
                <m:t>y</m:t>
              </m:r>
            </m:e>
          </m:rad>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 xml:space="preserve">In complex numbers, the conjugate of </w:t>
      </w:r>
      <m:oMathPara>
        <m:oMathParaPr>
          <m:jc m:val="left"/>
        </m:oMathParaPr>
        <m:oMath>
          <m:r>
            <w:rPr>
              <w:rFonts w:ascii="Arial" w:eastAsia="Arial" w:hAnsi="Arial" w:cs="Arial"/>
              <w:sz w:val="22"/>
            </w:rPr>
            <m:t>z</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i</m:t>
          </m:r>
          <m:r>
            <w:rPr>
              <w:rFonts w:ascii="Arial" w:eastAsia="Arial" w:hAnsi="Arial" w:cs="Arial"/>
              <w:sz w:val="22"/>
            </w:rPr>
            <m:t>y</m:t>
          </m:r>
        </m:oMath>
      </m:oMathPara>
      <w:r>
        <w:rPr>
          <w:rFonts w:ascii="Arial" w:eastAsia="Arial" w:hAnsi="Arial" w:cs="Arial"/>
          <w:sz w:val="22"/>
        </w:rPr>
        <w:t xml:space="preserve"> is </w:t>
      </w:r>
      <m:oMathPara>
        <m:oMathParaPr>
          <m:jc m:val="left"/>
        </m:oMathParaPr>
        <m:oMath>
          <m:acc>
            <m:accPr>
              <m:chr m:val="̅"/>
            </m:accPr>
            <m:e>
              <m:r>
                <w:rPr>
                  <w:rFonts w:ascii="Arial" w:eastAsia="Arial" w:hAnsi="Arial" w:cs="Arial"/>
                  <w:sz w:val="22"/>
                </w:rPr>
                <m:t>z</m:t>
              </m:r>
            </m:e>
          </m:acc>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i</m:t>
          </m:r>
          <m:r>
            <w:rPr>
              <w:rFonts w:ascii="Arial" w:eastAsia="Arial" w:hAnsi="Arial" w:cs="Arial"/>
              <w:sz w:val="22"/>
            </w:rPr>
            <m:t>y</m:t>
          </m:r>
        </m:oMath>
      </m:oMathPara>
      <w:r>
        <w:rPr>
          <w:rFonts w:ascii="Arial" w:eastAsia="Arial" w:hAnsi="Arial" w:cs="Arial"/>
          <w:sz w:val="22"/>
        </w:rPr>
        <w:t xml:space="preserve">. </w:t>
      </w:r>
      <m:oMathPara>
        <m:oMathParaPr>
          <m:jc m:val="left"/>
        </m:oMathParaPr>
        <m:oMath>
          <m:r>
            <w:rPr>
              <w:rFonts w:ascii="Arial" w:eastAsia="Arial" w:hAnsi="Arial" w:cs="Arial"/>
              <w:sz w:val="22"/>
            </w:rPr>
            <m:t>z</m:t>
          </m:r>
        </m:oMath>
      </m:oMathPara>
      <w:r>
        <w:rPr>
          <w:rFonts w:ascii="Arial" w:eastAsia="Arial" w:hAnsi="Arial" w:cs="Arial"/>
          <w:sz w:val="22"/>
        </w:rPr>
        <w:t xml:space="preserve"> and </w:t>
      </w:r>
      <m:oMathPara>
        <m:oMathParaPr>
          <m:jc m:val="left"/>
        </m:oMathParaPr>
        <m:oMath>
          <m:acc>
            <m:accPr>
              <m:chr m:val="̅"/>
            </m:accPr>
            <m:e>
              <m:r>
                <w:rPr>
                  <w:rFonts w:ascii="Arial" w:eastAsia="Arial" w:hAnsi="Arial" w:cs="Arial"/>
                  <w:sz w:val="22"/>
                </w:rPr>
                <m:t>z</m:t>
              </m:r>
            </m:e>
          </m:acc>
        </m:oMath>
      </m:oMathPara>
      <w:r>
        <w:rPr>
          <w:rFonts w:ascii="Arial" w:eastAsia="Arial" w:hAnsi="Arial" w:cs="Arial"/>
          <w:sz w:val="22"/>
        </w:rPr>
        <w:t xml:space="preserve"> are complex conjugates.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constant</w:t>
      </w:r>
    </w:p>
    <w:p>
      <w:pPr>
        <w:keepNext w:val="0"/>
        <w:spacing w:before="0" w:after="160" w:line="276" w:lineRule="auto"/>
        <w:rPr>
          <w:rFonts w:ascii="Arial" w:eastAsia="Arial" w:hAnsi="Arial" w:cs="Arial"/>
        </w:rPr>
      </w:pPr>
      <w:r>
        <w:rPr>
          <w:rFonts w:ascii="Arial" w:eastAsia="Arial" w:hAnsi="Arial" w:cs="Arial"/>
          <w:sz w:val="22"/>
        </w:rPr>
        <w:t xml:space="preserve">A fixed numerical value. For example, in the algebraic expression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11</m:t>
          </m:r>
        </m:oMath>
      </m:oMathPara>
      <w:r>
        <w:rPr>
          <w:rFonts w:ascii="Arial" w:eastAsia="Arial" w:hAnsi="Arial" w:cs="Arial"/>
          <w:sz w:val="22"/>
        </w:rPr>
        <w:t>, the number 11 is a constant.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contrapositive</w:t>
      </w:r>
    </w:p>
    <w:p>
      <w:pPr>
        <w:keepNext w:val="0"/>
        <w:spacing w:before="0" w:after="160" w:line="276" w:lineRule="auto"/>
        <w:rPr>
          <w:rFonts w:ascii="Arial" w:eastAsia="Arial" w:hAnsi="Arial" w:cs="Arial"/>
        </w:rPr>
      </w:pPr>
      <w:r>
        <w:rPr>
          <w:rFonts w:ascii="Arial" w:eastAsia="Arial" w:hAnsi="Arial" w:cs="Arial"/>
          <w:sz w:val="22"/>
        </w:rPr>
        <w:t xml:space="preserve">A proposition formed by exchanging the hypothesis and conclusion of a conditional statement and negating both. The contrapositive of the statement ‘if </w:t>
      </w:r>
      <m:oMathPara>
        <m:oMathParaPr>
          <m:jc m:val="left"/>
        </m:oMathParaPr>
        <m:oMath>
          <m:r>
            <w:rPr>
              <w:rFonts w:ascii="Arial" w:eastAsia="Arial" w:hAnsi="Arial" w:cs="Arial"/>
              <w:sz w:val="22"/>
            </w:rPr>
            <m:t>P</m:t>
          </m:r>
        </m:oMath>
      </m:oMathPara>
      <w:r>
        <w:rPr>
          <w:rStyle w:val="Emphasis"/>
          <w:rFonts w:ascii="Arial" w:eastAsia="Arial" w:hAnsi="Arial" w:cs="Arial"/>
          <w:i/>
          <w:iCs/>
          <w:sz w:val="22"/>
        </w:rPr>
        <w:t> </w:t>
      </w:r>
      <w:r>
        <w:rPr>
          <w:rFonts w:ascii="Arial" w:eastAsia="Arial" w:hAnsi="Arial" w:cs="Arial"/>
          <w:sz w:val="22"/>
        </w:rPr>
        <w:t xml:space="preserve">then </w:t>
      </w:r>
      <m:oMathPara>
        <m:oMathParaPr>
          <m:jc m:val="left"/>
        </m:oMathParaPr>
        <m:oMath>
          <m:r>
            <w:rPr>
              <w:rFonts w:ascii="Arial" w:eastAsia="Arial" w:hAnsi="Arial" w:cs="Arial"/>
              <w:sz w:val="22"/>
            </w:rPr>
            <m:t>Q</m:t>
          </m:r>
        </m:oMath>
      </m:oMathPara>
      <w:r>
        <w:rPr>
          <w:rFonts w:ascii="Arial" w:eastAsia="Arial" w:hAnsi="Arial" w:cs="Arial"/>
          <w:sz w:val="22"/>
        </w:rPr>
        <w:t xml:space="preserve">’ is ‘if not </w:t>
      </w:r>
      <m:oMathPara>
        <m:oMathParaPr>
          <m:jc m:val="left"/>
        </m:oMathParaPr>
        <m:oMath>
          <m:r>
            <w:rPr>
              <w:rFonts w:ascii="Arial" w:eastAsia="Arial" w:hAnsi="Arial" w:cs="Arial"/>
              <w:sz w:val="22"/>
            </w:rPr>
            <m:t>Q</m:t>
          </m:r>
        </m:oMath>
      </m:oMathPara>
      <w:r>
        <w:rPr>
          <w:rFonts w:ascii="Arial" w:eastAsia="Arial" w:hAnsi="Arial" w:cs="Arial"/>
          <w:sz w:val="22"/>
        </w:rPr>
        <w:t xml:space="preserve"> then not </w:t>
      </w:r>
      <m:oMathPara>
        <m:oMathParaPr>
          <m:jc m:val="left"/>
        </m:oMathParaPr>
        <m:oMath>
          <m:r>
            <w:rPr>
              <w:rFonts w:ascii="Arial" w:eastAsia="Arial" w:hAnsi="Arial" w:cs="Arial"/>
              <w:sz w:val="22"/>
            </w:rPr>
            <m:t>P</m:t>
          </m:r>
        </m:oMath>
      </m:oMathPara>
      <w:r>
        <w:rPr>
          <w:rFonts w:ascii="Arial" w:eastAsia="Arial" w:hAnsi="Arial" w:cs="Arial"/>
          <w:sz w:val="22"/>
        </w:rPr>
        <w:t>’. The contrapositive of a true statement is also true.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converse</w:t>
      </w:r>
    </w:p>
    <w:p>
      <w:pPr>
        <w:keepNext w:val="0"/>
        <w:spacing w:before="0" w:after="160" w:line="276" w:lineRule="auto"/>
        <w:rPr>
          <w:rFonts w:ascii="Arial" w:eastAsia="Arial" w:hAnsi="Arial" w:cs="Arial"/>
        </w:rPr>
      </w:pPr>
      <w:r>
        <w:rPr>
          <w:rFonts w:ascii="Arial" w:eastAsia="Arial" w:hAnsi="Arial" w:cs="Arial"/>
          <w:sz w:val="22"/>
        </w:rPr>
        <w:t>If one relationship is true, then the opposite is also true.</w:t>
      </w:r>
    </w:p>
    <w:p>
      <w:pPr>
        <w:keepNext w:val="0"/>
        <w:spacing w:before="0" w:after="160" w:line="276" w:lineRule="auto"/>
        <w:rPr>
          <w:rFonts w:ascii="Arial" w:eastAsia="Arial" w:hAnsi="Arial" w:cs="Arial"/>
        </w:rPr>
      </w:pPr>
      <w:r>
        <w:rPr>
          <w:rFonts w:ascii="Arial" w:eastAsia="Arial" w:hAnsi="Arial" w:cs="Arial"/>
          <w:sz w:val="22"/>
        </w:rPr>
        <w:t xml:space="preserve">The converse of a statement ‘If </w:t>
      </w:r>
      <m:oMathPara>
        <m:oMathParaPr>
          <m:jc m:val="left"/>
        </m:oMathParaPr>
        <m:oMath>
          <m:r>
            <w:rPr>
              <w:rFonts w:ascii="Arial" w:eastAsia="Arial" w:hAnsi="Arial" w:cs="Arial"/>
              <w:sz w:val="22"/>
            </w:rPr>
            <m:t>P</m:t>
          </m:r>
        </m:oMath>
      </m:oMathPara>
      <w:r>
        <w:rPr>
          <w:rFonts w:ascii="Arial" w:eastAsia="Arial" w:hAnsi="Arial" w:cs="Arial"/>
          <w:sz w:val="22"/>
        </w:rPr>
        <w:t xml:space="preserve"> then </w:t>
      </w:r>
      <m:oMathPara>
        <m:oMathParaPr>
          <m:jc m:val="left"/>
        </m:oMathParaPr>
        <m:oMath>
          <m:r>
            <w:rPr>
              <w:rFonts w:ascii="Arial" w:eastAsia="Arial" w:hAnsi="Arial" w:cs="Arial"/>
              <w:sz w:val="22"/>
            </w:rPr>
            <m:t>Q</m:t>
          </m:r>
        </m:oMath>
      </m:oMathPara>
      <w:r>
        <w:rPr>
          <w:rFonts w:ascii="Arial" w:eastAsia="Arial" w:hAnsi="Arial" w:cs="Arial"/>
          <w:sz w:val="22"/>
        </w:rPr>
        <w:t xml:space="preserve">' is 'If </w:t>
      </w:r>
      <m:oMathPara>
        <m:oMathParaPr>
          <m:jc m:val="left"/>
        </m:oMathParaPr>
        <m:oMath>
          <m:r>
            <w:rPr>
              <w:rFonts w:ascii="Arial" w:eastAsia="Arial" w:hAnsi="Arial" w:cs="Arial"/>
              <w:sz w:val="22"/>
            </w:rPr>
            <m:t>Q</m:t>
          </m:r>
        </m:oMath>
      </m:oMathPara>
      <w:r>
        <w:rPr>
          <w:rFonts w:ascii="Arial" w:eastAsia="Arial" w:hAnsi="Arial" w:cs="Arial"/>
          <w:sz w:val="22"/>
        </w:rPr>
        <w:t xml:space="preserve"> then </w:t>
      </w:r>
      <m:oMathPara>
        <m:oMathParaPr>
          <m:jc m:val="left"/>
        </m:oMathParaPr>
        <m:oMath>
          <m:r>
            <w:rPr>
              <w:rFonts w:ascii="Arial" w:eastAsia="Arial" w:hAnsi="Arial" w:cs="Arial"/>
              <w:sz w:val="22"/>
            </w:rPr>
            <m:t>P</m:t>
          </m:r>
        </m:oMath>
      </m:oMathPara>
      <w:r>
        <w:rPr>
          <w:rFonts w:ascii="Arial" w:eastAsia="Arial" w:hAnsi="Arial" w:cs="Arial"/>
          <w:sz w:val="22"/>
        </w:rPr>
        <w:t>'. For example, the converse of Pythagoras’ theorem is that if the sum of the squares of 2 sides of a triangle is equal to the square of the third side, then the triangle is right-angled.</w:t>
      </w:r>
    </w:p>
    <w:p>
      <w:pPr>
        <w:keepNext w:val="0"/>
        <w:spacing w:before="0" w:after="160" w:line="276" w:lineRule="auto"/>
        <w:rPr>
          <w:rFonts w:ascii="Arial" w:eastAsia="Arial" w:hAnsi="Arial" w:cs="Arial"/>
        </w:rPr>
      </w:pPr>
      <w:r>
        <w:rPr>
          <w:rFonts w:ascii="Arial" w:eastAsia="Arial" w:hAnsi="Arial" w:cs="Arial"/>
          <w:sz w:val="22"/>
        </w:rPr>
        <w:t xml:space="preserve">Extended in Mathematics Extension 2: The converse of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Q</m:t>
          </m:r>
        </m:oMath>
      </m:oMathPara>
      <w:r>
        <w:rPr>
          <w:rFonts w:ascii="Arial" w:eastAsia="Arial" w:hAnsi="Arial" w:cs="Arial"/>
          <w:sz w:val="22"/>
        </w:rPr>
        <w:t xml:space="preserve"> is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P</m:t>
          </m:r>
        </m:oMath>
      </m:oMathPara>
      <w:r>
        <w:rPr>
          <w:rFonts w:ascii="Arial" w:eastAsia="Arial" w:hAnsi="Arial" w:cs="Arial"/>
          <w:sz w:val="22"/>
        </w:rPr>
        <w:t xml:space="preserve"> or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Q</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counterexample</w:t>
      </w:r>
    </w:p>
    <w:p>
      <w:pPr>
        <w:keepNext w:val="0"/>
        <w:spacing w:before="0" w:after="160" w:line="276" w:lineRule="auto"/>
        <w:rPr>
          <w:rFonts w:ascii="Arial" w:eastAsia="Arial" w:hAnsi="Arial" w:cs="Arial"/>
        </w:rPr>
      </w:pPr>
      <w:r>
        <w:rPr>
          <w:rFonts w:ascii="Arial" w:eastAsia="Arial" w:hAnsi="Arial" w:cs="Arial"/>
          <w:sz w:val="22"/>
        </w:rPr>
        <w:t>An instance/example where the proposition is not true, thereby showing the proposition to be false.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differential equation</w:t>
      </w:r>
    </w:p>
    <w:p>
      <w:pPr>
        <w:keepNext w:val="0"/>
        <w:spacing w:before="0" w:after="160" w:line="276" w:lineRule="auto"/>
        <w:rPr>
          <w:rFonts w:ascii="Arial" w:eastAsia="Arial" w:hAnsi="Arial" w:cs="Arial"/>
        </w:rPr>
      </w:pPr>
      <w:r>
        <w:rPr>
          <w:rFonts w:ascii="Arial" w:eastAsia="Arial" w:hAnsi="Arial" w:cs="Arial"/>
          <w:sz w:val="22"/>
        </w:rPr>
        <w:t xml:space="preserve">Any equation containing the derivative of an unknown function, for example </w:t>
      </w:r>
      <m:oMathPara>
        <m:oMathParaPr>
          <m:jc m:val="left"/>
        </m:oMathParaPr>
        <m:oMath>
          <m:sSup>
            <m:e>
              <m:r>
                <w:rPr>
                  <w:rFonts w:ascii="Arial" w:eastAsia="Arial" w:hAnsi="Arial" w:cs="Arial"/>
                  <w:sz w:val="22"/>
                </w:rPr>
                <m:t>y</m:t>
              </m:r>
            </m:e>
            <m:sup>
              <m:r>
                <w:rPr>
                  <w:rFonts w:ascii="Arial" w:eastAsia="Arial" w:hAnsi="Arial" w:cs="Arial"/>
                  <w:sz w:val="22"/>
                </w:rPr>
                <m:t>'</m:t>
              </m:r>
            </m:sup>
          </m:sSup>
          <m:r>
            <w:rPr>
              <w:rFonts w:ascii="Arial" w:eastAsia="Arial" w:hAnsi="Arial" w:cs="Arial"/>
              <w:sz w:val="22"/>
            </w:rPr>
            <m:t>=</m:t>
          </m:r>
          <m:r>
            <w:rPr>
              <w:rFonts w:ascii="Arial" w:eastAsia="Arial" w:hAnsi="Arial" w:cs="Arial"/>
              <w:sz w:val="22"/>
            </w:rPr>
            <m:t>y</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y</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y</m:t>
          </m:r>
          <m:f>
            <m:num>
              <m:r>
                <w:rPr>
                  <w:rFonts w:ascii="Arial" w:eastAsia="Arial" w:hAnsi="Arial" w:cs="Arial"/>
                  <w:sz w:val="22"/>
                </w:rPr>
                <m:t>d</m:t>
              </m:r>
              <m:r>
                <w:rPr>
                  <w:rFonts w:ascii="Arial" w:eastAsia="Arial" w:hAnsi="Arial" w:cs="Arial"/>
                  <w:sz w:val="22"/>
                </w:rPr>
                <m:t>y</m:t>
              </m:r>
            </m:num>
            <m:den>
              <m:r>
                <w:rPr>
                  <w:rFonts w:ascii="Arial" w:eastAsia="Arial" w:hAnsi="Arial" w:cs="Arial"/>
                  <w:sz w:val="22"/>
                </w:rPr>
                <m:t>d</m:t>
              </m:r>
              <m:r>
                <w:rPr>
                  <w:rFonts w:ascii="Arial" w:eastAsia="Arial" w:hAnsi="Arial" w:cs="Arial"/>
                  <w:sz w:val="22"/>
                </w:rPr>
                <m:t>x</m:t>
              </m:r>
            </m:den>
          </m:f>
          <m:r>
            <w:rPr>
              <w:rFonts w:ascii="Arial" w:eastAsia="Arial" w:hAnsi="Arial" w:cs="Arial"/>
              <w:sz w:val="22"/>
            </w:rPr>
            <m:t>=</m:t>
          </m:r>
          <m:r>
            <w:rPr>
              <w:rFonts w:ascii="Arial" w:eastAsia="Arial" w:hAnsi="Arial" w:cs="Arial"/>
              <w:sz w:val="22"/>
            </w:rPr>
            <m:t>0</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dilation</w:t>
      </w:r>
    </w:p>
    <w:p>
      <w:pPr>
        <w:keepNext w:val="0"/>
        <w:spacing w:before="0" w:after="160" w:line="276" w:lineRule="auto"/>
        <w:rPr>
          <w:rFonts w:ascii="Arial" w:eastAsia="Arial" w:hAnsi="Arial" w:cs="Arial"/>
        </w:rPr>
      </w:pPr>
      <w:r>
        <w:rPr>
          <w:rFonts w:ascii="Arial" w:eastAsia="Arial" w:hAnsi="Arial" w:cs="Arial"/>
          <w:sz w:val="22"/>
        </w:rPr>
        <w:t xml:space="preserve">A process of stretching or compressing the graph of a function. This could happen either in the </w:t>
      </w:r>
      <m:oMathPara>
        <m:oMathParaPr>
          <m:jc m:val="left"/>
        </m:oMathParaPr>
        <m:oMath>
          <m:r>
            <w:rPr>
              <w:rFonts w:ascii="Arial" w:eastAsia="Arial" w:hAnsi="Arial" w:cs="Arial"/>
              <w:sz w:val="22"/>
            </w:rPr>
            <m:t>x</m:t>
          </m:r>
        </m:oMath>
      </m:oMathPara>
      <w:r>
        <w:rPr>
          <w:rFonts w:ascii="Arial" w:eastAsia="Arial" w:hAnsi="Arial" w:cs="Arial"/>
          <w:sz w:val="22"/>
        </w:rPr>
        <w:t xml:space="preserve"> or </w:t>
      </w:r>
      <m:oMathPara>
        <m:oMathParaPr>
          <m:jc m:val="left"/>
        </m:oMathParaPr>
        <m:oMath>
          <m:r>
            <w:rPr>
              <w:rFonts w:ascii="Arial" w:eastAsia="Arial" w:hAnsi="Arial" w:cs="Arial"/>
              <w:sz w:val="22"/>
            </w:rPr>
            <m:t>y</m:t>
          </m:r>
        </m:oMath>
      </m:oMathPara>
      <w:r>
        <w:rPr>
          <w:rFonts w:ascii="Arial" w:eastAsia="Arial" w:hAnsi="Arial" w:cs="Arial"/>
          <w:sz w:val="22"/>
        </w:rPr>
        <w:t xml:space="preserve"> direction or both.</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direction vector</w:t>
      </w:r>
    </w:p>
    <w:p>
      <w:pPr>
        <w:keepNext w:val="0"/>
        <w:spacing w:before="0" w:after="160" w:line="276" w:lineRule="auto"/>
        <w:rPr>
          <w:rFonts w:ascii="Arial" w:eastAsia="Arial" w:hAnsi="Arial" w:cs="Arial"/>
        </w:rPr>
      </w:pPr>
      <w:r>
        <w:rPr>
          <w:rFonts w:ascii="Arial" w:eastAsia="Arial" w:hAnsi="Arial" w:cs="Arial"/>
          <w:sz w:val="22"/>
        </w:rPr>
        <w:t>For a straight line or line segment, a direction vector is a vector whose direction is that of the line or line segment.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discriminant</w:t>
      </w:r>
    </w:p>
    <w:p>
      <w:pPr>
        <w:keepNext w:val="0"/>
        <w:spacing w:before="0" w:after="160" w:line="276" w:lineRule="auto"/>
        <w:rPr>
          <w:rFonts w:ascii="Arial" w:eastAsia="Arial" w:hAnsi="Arial" w:cs="Arial"/>
        </w:rPr>
      </w:pPr>
      <w:r>
        <w:rPr>
          <w:rFonts w:ascii="Arial" w:eastAsia="Arial" w:hAnsi="Arial" w:cs="Arial"/>
          <w:sz w:val="22"/>
        </w:rPr>
        <w:t xml:space="preserve">In the quadratic expression </w:t>
      </w:r>
      <m:oMathPara>
        <m:oMathParaPr>
          <m:jc m:val="left"/>
        </m:oMathParaPr>
        <m:oMath>
          <m:r>
            <w:rPr>
              <w:rFonts w:ascii="Arial" w:eastAsia="Arial" w:hAnsi="Arial" w:cs="Arial"/>
              <w:sz w:val="22"/>
            </w:rPr>
            <m:t>a</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the discriminant </w:t>
      </w:r>
      <m:oMathPara>
        <m:oMathParaPr>
          <m:jc m:val="left"/>
        </m:oMathParaPr>
        <m:oMath>
          <m:r>
            <w:rPr>
              <w:rFonts w:ascii="Arial" w:eastAsia="Arial" w:hAnsi="Arial" w:cs="Arial"/>
              <w:sz w:val="22"/>
            </w:rPr>
            <m:t>∆</m:t>
          </m:r>
          <m:r>
            <w:rPr>
              <w:rFonts w:ascii="Arial" w:eastAsia="Arial" w:hAnsi="Arial" w:cs="Arial"/>
              <w:sz w:val="22"/>
            </w:rPr>
            <m:t>=</m:t>
          </m:r>
          <m:sSup>
            <m:e>
              <m:r>
                <w:rPr>
                  <w:rFonts w:ascii="Arial" w:eastAsia="Arial" w:hAnsi="Arial" w:cs="Arial"/>
                  <w:sz w:val="22"/>
                </w:rPr>
                <m:t>b</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4</m:t>
          </m:r>
          <m:r>
            <w:rPr>
              <w:rFonts w:ascii="Arial" w:eastAsia="Arial" w:hAnsi="Arial" w:cs="Arial"/>
              <w:sz w:val="22"/>
            </w:rPr>
            <m:t>a</m:t>
          </m:r>
          <m:r>
            <w:rPr>
              <w:rFonts w:ascii="Arial" w:eastAsia="Arial" w:hAnsi="Arial" w:cs="Arial"/>
              <w:sz w:val="22"/>
            </w:rPr>
            <m:t>c</m:t>
          </m:r>
        </m:oMath>
      </m:oMathPara>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distinct</w:t>
      </w:r>
    </w:p>
    <w:p>
      <w:pPr>
        <w:keepNext w:val="0"/>
        <w:spacing w:before="0" w:after="160" w:line="276" w:lineRule="auto"/>
        <w:rPr>
          <w:rFonts w:ascii="Arial" w:eastAsia="Arial" w:hAnsi="Arial" w:cs="Arial"/>
        </w:rPr>
      </w:pPr>
      <w:r>
        <w:rPr>
          <w:rFonts w:ascii="Arial" w:eastAsia="Arial" w:hAnsi="Arial" w:cs="Arial"/>
          <w:sz w:val="22"/>
        </w:rPr>
        <w:t>Different, not equal.</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distributivity (Distributive law)</w:t>
      </w:r>
    </w:p>
    <w:p>
      <w:pPr>
        <w:keepNext w:val="0"/>
        <w:spacing w:before="0" w:after="160" w:line="276" w:lineRule="auto"/>
        <w:rPr>
          <w:rFonts w:ascii="Arial" w:eastAsia="Arial" w:hAnsi="Arial" w:cs="Arial"/>
        </w:rPr>
      </w:pPr>
      <w:r>
        <w:rPr>
          <w:rFonts w:ascii="Arial" w:eastAsia="Arial" w:hAnsi="Arial" w:cs="Arial"/>
          <w:sz w:val="22"/>
        </w:rPr>
        <w:t xml:space="preserve">Multiplication of numbers is distributive over addition because the product of one number with the sum of 2 others equals the sum of the products of the first number with each of the others. For example, the product of 3 with </w:t>
      </w:r>
      <m:oMathPara>
        <m:oMathParaPr>
          <m:jc m:val="left"/>
        </m:oMathParaPr>
        <m:oMath>
          <m:d>
            <m:dPr>
              <m:sepChr m:val="|"/>
            </m:dPr>
            <m:e>
              <m:r>
                <w:rPr>
                  <w:rFonts w:ascii="Arial" w:eastAsia="Arial" w:hAnsi="Arial" w:cs="Arial"/>
                  <w:sz w:val="22"/>
                </w:rPr>
                <m:t>4</m:t>
              </m:r>
              <m:r>
                <w:rPr>
                  <w:rFonts w:ascii="Arial" w:eastAsia="Arial" w:hAnsi="Arial" w:cs="Arial"/>
                  <w:sz w:val="22"/>
                </w:rPr>
                <m:t>+</m:t>
              </m:r>
              <m:r>
                <w:rPr>
                  <w:rFonts w:ascii="Arial" w:eastAsia="Arial" w:hAnsi="Arial" w:cs="Arial"/>
                  <w:sz w:val="22"/>
                </w:rPr>
                <m:t>5</m:t>
              </m:r>
            </m:e>
          </m:d>
        </m:oMath>
      </m:oMathPara>
      <w:r>
        <w:rPr>
          <w:rFonts w:ascii="Arial" w:eastAsia="Arial" w:hAnsi="Arial" w:cs="Arial"/>
          <w:sz w:val="22"/>
        </w:rPr>
        <w:t xml:space="preserve"> gives the same result as the sum of </w:t>
      </w:r>
      <m:oMathPara>
        <m:oMathParaPr>
          <m:jc m:val="left"/>
        </m:oMathParaPr>
        <m:oMath>
          <m:r>
            <w:rPr>
              <w:rFonts w:ascii="Arial" w:eastAsia="Arial" w:hAnsi="Arial" w:cs="Arial"/>
              <w:sz w:val="22"/>
            </w:rPr>
            <m:t>3</m:t>
          </m:r>
          <m:r>
            <w:rPr>
              <w:rFonts w:ascii="Arial" w:eastAsia="Arial" w:hAnsi="Arial" w:cs="Arial"/>
              <w:sz w:val="22"/>
            </w:rPr>
            <m:t>×</m:t>
          </m:r>
          <m:r>
            <w:rPr>
              <w:rFonts w:ascii="Arial" w:eastAsia="Arial" w:hAnsi="Arial" w:cs="Arial"/>
              <w:sz w:val="22"/>
            </w:rPr>
            <m:t>4</m:t>
          </m:r>
        </m:oMath>
      </m:oMathPara>
      <w:r>
        <w:rPr>
          <w:rFonts w:ascii="Arial" w:eastAsia="Arial" w:hAnsi="Arial" w:cs="Arial"/>
          <w:sz w:val="22"/>
        </w:rPr>
        <w:t xml:space="preserve"> and </w:t>
      </w:r>
      <m:oMathPara>
        <m:oMathParaPr>
          <m:jc m:val="left"/>
        </m:oMathParaPr>
        <m:oMath>
          <m:r>
            <w:rPr>
              <w:rFonts w:ascii="Arial" w:eastAsia="Arial" w:hAnsi="Arial" w:cs="Arial"/>
              <w:sz w:val="22"/>
            </w:rPr>
            <m:t>3</m:t>
          </m:r>
          <m:r>
            <w:rPr>
              <w:rFonts w:ascii="Arial" w:eastAsia="Arial" w:hAnsi="Arial" w:cs="Arial"/>
              <w:sz w:val="22"/>
            </w:rPr>
            <m:t>×</m:t>
          </m:r>
          <m:r>
            <w:rPr>
              <w:rFonts w:ascii="Arial" w:eastAsia="Arial" w:hAnsi="Arial" w:cs="Arial"/>
              <w:sz w:val="22"/>
            </w:rPr>
            <m:t>5</m:t>
          </m:r>
        </m:oMath>
      </m:oMathPara>
      <w:r>
        <w:rPr>
          <w:rFonts w:ascii="Arial" w:eastAsia="Arial" w:hAnsi="Arial" w:cs="Arial"/>
          <w:sz w:val="22"/>
        </w:rPr>
        <w:t>:</w:t>
      </w:r>
    </w:p>
    <w:p>
      <w:pPr>
        <w:keepNext w:val="0"/>
        <w:spacing w:before="0" w:after="160" w:line="276" w:lineRule="auto"/>
        <w:rPr>
          <w:rFonts w:ascii="Arial" w:eastAsia="Arial" w:hAnsi="Arial" w:cs="Arial"/>
        </w:rPr>
      </w:pPr>
      <m:oMathPara>
        <m:oMathParaPr>
          <m:jc m:val="left"/>
        </m:oMathParaPr>
        <m:oMath>
          <m:r>
            <w:rPr>
              <w:rFonts w:ascii="Arial" w:eastAsia="Arial" w:hAnsi="Arial" w:cs="Arial"/>
              <w:sz w:val="22"/>
            </w:rPr>
            <m:t>3</m:t>
          </m:r>
          <m:r>
            <w:rPr>
              <w:rFonts w:ascii="Arial" w:eastAsia="Arial" w:hAnsi="Arial" w:cs="Arial"/>
              <w:sz w:val="22"/>
            </w:rPr>
            <m:t>×</m:t>
          </m:r>
          <m:d>
            <m:dPr>
              <m:sepChr m:val="|"/>
            </m:dPr>
            <m:e>
              <m:r>
                <w:rPr>
                  <w:rFonts w:ascii="Arial" w:eastAsia="Arial" w:hAnsi="Arial" w:cs="Arial"/>
                  <w:sz w:val="22"/>
                </w:rPr>
                <m:t>4</m:t>
              </m:r>
              <m:r>
                <w:rPr>
                  <w:rFonts w:ascii="Arial" w:eastAsia="Arial" w:hAnsi="Arial" w:cs="Arial"/>
                  <w:sz w:val="22"/>
                </w:rPr>
                <m:t>+</m:t>
              </m:r>
              <m:r>
                <w:rPr>
                  <w:rFonts w:ascii="Arial" w:eastAsia="Arial" w:hAnsi="Arial" w:cs="Arial"/>
                  <w:sz w:val="22"/>
                </w:rPr>
                <m:t>5</m:t>
              </m:r>
            </m:e>
          </m:d>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9</m:t>
          </m:r>
          <m:r>
            <w:rPr>
              <w:rFonts w:ascii="Arial" w:eastAsia="Arial" w:hAnsi="Arial" w:cs="Arial"/>
              <w:sz w:val="22"/>
            </w:rPr>
            <m:t>=</m:t>
          </m:r>
          <m:r>
            <w:rPr>
              <w:rFonts w:ascii="Arial" w:eastAsia="Arial" w:hAnsi="Arial" w:cs="Arial"/>
              <w:sz w:val="22"/>
            </w:rPr>
            <m:t>27</m:t>
          </m:r>
        </m:oMath>
      </m:oMathPara>
      <w:r>
        <w:rPr>
          <w:rFonts w:ascii="Arial" w:eastAsia="Arial" w:hAnsi="Arial" w:cs="Arial"/>
          <w:sz w:val="22"/>
        </w:rPr>
        <w:t xml:space="preserve"> and </w:t>
      </w:r>
      <m:oMathPara>
        <m:oMathParaPr>
          <m:jc m:val="left"/>
        </m:oMathParaPr>
        <m:oMath>
          <m:r>
            <w:rPr>
              <w:rFonts w:ascii="Arial" w:eastAsia="Arial" w:hAnsi="Arial" w:cs="Arial"/>
              <w:sz w:val="22"/>
            </w:rPr>
            <m:t>3</m:t>
          </m:r>
          <m:r>
            <w:rPr>
              <w:rFonts w:ascii="Arial" w:eastAsia="Arial" w:hAnsi="Arial" w:cs="Arial"/>
              <w:sz w:val="22"/>
            </w:rPr>
            <m:t>×</m:t>
          </m:r>
          <m:r>
            <w:rPr>
              <w:rFonts w:ascii="Arial" w:eastAsia="Arial" w:hAnsi="Arial" w:cs="Arial"/>
              <w:sz w:val="22"/>
            </w:rPr>
            <m:t>4</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5</m:t>
          </m:r>
          <m:r>
            <w:rPr>
              <w:rFonts w:ascii="Arial" w:eastAsia="Arial" w:hAnsi="Arial" w:cs="Arial"/>
              <w:sz w:val="22"/>
            </w:rPr>
            <m:t>=</m:t>
          </m:r>
          <m:r>
            <w:rPr>
              <w:rFonts w:ascii="Arial" w:eastAsia="Arial" w:hAnsi="Arial" w:cs="Arial"/>
              <w:sz w:val="22"/>
            </w:rPr>
            <m:t>12</m:t>
          </m:r>
          <m:r>
            <w:rPr>
              <w:rFonts w:ascii="Arial" w:eastAsia="Arial" w:hAnsi="Arial" w:cs="Arial"/>
              <w:sz w:val="22"/>
            </w:rPr>
            <m:t>+</m:t>
          </m:r>
          <m:r>
            <w:rPr>
              <w:rFonts w:ascii="Arial" w:eastAsia="Arial" w:hAnsi="Arial" w:cs="Arial"/>
              <w:sz w:val="22"/>
            </w:rPr>
            <m:t>15</m:t>
          </m:r>
          <m:r>
            <w:rPr>
              <w:rFonts w:ascii="Arial" w:eastAsia="Arial" w:hAnsi="Arial" w:cs="Arial"/>
              <w:sz w:val="22"/>
            </w:rPr>
            <m:t>=</m:t>
          </m:r>
          <m:r>
            <w:rPr>
              <w:rFonts w:ascii="Arial" w:eastAsia="Arial" w:hAnsi="Arial" w:cs="Arial"/>
              <w:sz w:val="22"/>
            </w:rPr>
            <m:t>27</m:t>
          </m:r>
        </m:oMath>
      </m:oMathPara>
    </w:p>
    <w:p>
      <w:pPr>
        <w:keepNext w:val="0"/>
        <w:spacing w:before="0" w:after="160" w:line="276" w:lineRule="auto"/>
        <w:rPr>
          <w:rFonts w:ascii="Arial" w:eastAsia="Arial" w:hAnsi="Arial" w:cs="Arial"/>
        </w:rPr>
      </w:pPr>
      <w:r>
        <w:rPr>
          <w:rFonts w:ascii="Arial" w:eastAsia="Arial" w:hAnsi="Arial" w:cs="Arial"/>
          <w:sz w:val="22"/>
        </w:rPr>
        <w:t>The distributive law is expressed algebraically as follows:</w:t>
      </w:r>
    </w:p>
    <w:p>
      <w:pPr>
        <w:keepNext w:val="0"/>
        <w:spacing w:before="0" w:after="160" w:line="276" w:lineRule="auto"/>
        <w:rPr>
          <w:rFonts w:ascii="Arial" w:eastAsia="Arial" w:hAnsi="Arial" w:cs="Arial"/>
        </w:rPr>
      </w:pPr>
      <m:oMathPara>
        <m:oMathParaPr>
          <m:jc m:val="left"/>
        </m:oMathParaPr>
        <m:oMath>
          <m:r>
            <w:rPr>
              <w:rFonts w:ascii="Arial" w:eastAsia="Arial" w:hAnsi="Arial" w:cs="Arial"/>
              <w:sz w:val="22"/>
            </w:rPr>
            <m:t>a</m:t>
          </m:r>
          <m:d>
            <m:dPr>
              <m:sepChr m:val="|"/>
            </m:dPr>
            <m:e>
              <m:r>
                <w:rPr>
                  <w:rFonts w:ascii="Arial" w:eastAsia="Arial" w:hAnsi="Arial" w:cs="Arial"/>
                  <w:sz w:val="22"/>
                </w:rPr>
                <m:t>b</m:t>
              </m:r>
              <m:r>
                <w:rPr>
                  <w:rFonts w:ascii="Arial" w:eastAsia="Arial" w:hAnsi="Arial" w:cs="Arial"/>
                  <w:sz w:val="22"/>
                </w:rPr>
                <m:t>+</m:t>
              </m:r>
              <m:r>
                <w:rPr>
                  <w:rFonts w:ascii="Arial" w:eastAsia="Arial" w:hAnsi="Arial" w:cs="Arial"/>
                  <w:sz w:val="22"/>
                </w:rPr>
                <m:t>c</m:t>
              </m:r>
            </m:e>
          </m:d>
          <m:r>
            <w:rPr>
              <w:rFonts w:ascii="Arial" w:eastAsia="Arial" w:hAnsi="Arial" w:cs="Arial"/>
              <w:sz w:val="22"/>
            </w:rPr>
            <m:t>=</m:t>
          </m:r>
          <m:r>
            <w:rPr>
              <w:rFonts w:ascii="Arial" w:eastAsia="Arial" w:hAnsi="Arial" w:cs="Arial"/>
              <w:sz w:val="22"/>
            </w:rPr>
            <m:t>a</m:t>
          </m:r>
          <m:r>
            <w:rPr>
              <w:rFonts w:ascii="Arial" w:eastAsia="Arial" w:hAnsi="Arial" w:cs="Arial"/>
              <w:sz w:val="22"/>
            </w:rPr>
            <m:t>b</m:t>
          </m:r>
          <m:r>
            <w:rPr>
              <w:rFonts w:ascii="Arial" w:eastAsia="Arial" w:hAnsi="Arial" w:cs="Arial"/>
              <w:sz w:val="22"/>
            </w:rPr>
            <m:t>+</m:t>
          </m:r>
          <m:r>
            <w:rPr>
              <w:rFonts w:ascii="Arial" w:eastAsia="Arial" w:hAnsi="Arial" w:cs="Arial"/>
              <w:sz w:val="22"/>
            </w:rPr>
            <m:t>a</m:t>
          </m:r>
          <m:r>
            <w:rPr>
              <w:rFonts w:ascii="Arial" w:eastAsia="Arial" w:hAnsi="Arial" w:cs="Arial"/>
              <w:sz w:val="22"/>
            </w:rPr>
            <m:t>c</m:t>
          </m:r>
        </m:oMath>
      </m:oMathPara>
      <w:r>
        <w:rPr>
          <w:rFonts w:ascii="Arial" w:eastAsia="Arial" w:hAnsi="Arial" w:cs="Arial"/>
          <w:sz w:val="22"/>
        </w:rPr>
        <w:t xml:space="preserve">, for all numbers </w:t>
      </w:r>
      <m:oMathPara>
        <m:oMathParaPr>
          <m:jc m:val="left"/>
        </m:oMathParaPr>
        <m:oMath>
          <m:r>
            <w:rPr>
              <w:rFonts w:ascii="Arial" w:eastAsia="Arial" w:hAnsi="Arial" w:cs="Arial"/>
              <w:sz w:val="22"/>
            </w:rPr>
            <m:t>a</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domain</w:t>
      </w:r>
    </w:p>
    <w:p>
      <w:pPr>
        <w:keepNext w:val="0"/>
        <w:spacing w:before="0" w:after="160" w:line="276" w:lineRule="auto"/>
        <w:rPr>
          <w:rFonts w:ascii="Arial" w:eastAsia="Arial" w:hAnsi="Arial" w:cs="Arial"/>
        </w:rPr>
      </w:pPr>
      <w:r>
        <w:rPr>
          <w:rFonts w:ascii="Arial" w:eastAsia="Arial" w:hAnsi="Arial" w:cs="Arial"/>
          <w:sz w:val="22"/>
        </w:rPr>
        <w:t xml:space="preserve">The set of allowable values of </w:t>
      </w:r>
      <m:oMathPara>
        <m:oMathParaPr>
          <m:jc m:val="left"/>
        </m:oMathParaPr>
        <m:oMath>
          <m:r>
            <w:rPr>
              <w:rFonts w:ascii="Arial" w:eastAsia="Arial" w:hAnsi="Arial" w:cs="Arial"/>
              <w:sz w:val="22"/>
            </w:rPr>
            <m:t>x</m:t>
          </m:r>
        </m:oMath>
      </m:oMathPara>
      <w:r>
        <w:rPr>
          <w:rFonts w:ascii="Arial" w:eastAsia="Arial" w:hAnsi="Arial" w:cs="Arial"/>
          <w:sz w:val="22"/>
        </w:rPr>
        <w:t xml:space="preserve"> in a function or relation.</w:t>
      </w:r>
    </w:p>
    <w:p>
      <w:pPr>
        <w:keepNext w:val="0"/>
        <w:spacing w:before="0" w:after="160" w:line="276" w:lineRule="auto"/>
        <w:rPr>
          <w:rFonts w:ascii="Arial" w:eastAsia="Arial" w:hAnsi="Arial" w:cs="Arial"/>
        </w:rPr>
      </w:pPr>
      <w:r>
        <w:rPr>
          <w:rFonts w:ascii="Arial" w:eastAsia="Arial" w:hAnsi="Arial" w:cs="Arial"/>
          <w:sz w:val="22"/>
        </w:rPr>
        <w:t>Extended in Mathematics Advanced, Extension 1 and Extension 2: For a function or relation, it is the set of real numbers on which the function or relation is defined.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dot product</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25" w:history="1">
        <w:r>
          <w:rPr>
            <w:rStyle w:val="Hyperlink"/>
            <w:rFonts w:ascii="Arial" w:eastAsia="Arial" w:hAnsi="Arial" w:cs="Arial"/>
            <w:color w:val="0000EE"/>
            <w:sz w:val="22"/>
            <w:u w:color="0000EE"/>
          </w:rPr>
          <w:t>scalar (dot) product</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equation</w:t>
      </w:r>
    </w:p>
    <w:p>
      <w:pPr>
        <w:keepNext w:val="0"/>
        <w:spacing w:before="0" w:after="160" w:line="276" w:lineRule="auto"/>
        <w:rPr>
          <w:rFonts w:ascii="Arial" w:eastAsia="Arial" w:hAnsi="Arial" w:cs="Arial"/>
        </w:rPr>
      </w:pPr>
      <w:r>
        <w:rPr>
          <w:rFonts w:ascii="Arial" w:eastAsia="Arial" w:hAnsi="Arial" w:cs="Arial"/>
          <w:sz w:val="22"/>
        </w:rPr>
        <w:t xml:space="preserve">An expression showing the equality of 2 quantities, using the = sign between them. A mathematical formula asking for a solution so that the 2 expressions in that variable are equal, e.g.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x</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equivalent</w:t>
      </w:r>
    </w:p>
    <w:p>
      <w:pPr>
        <w:keepNext w:val="0"/>
        <w:spacing w:before="0" w:after="160" w:line="276" w:lineRule="auto"/>
        <w:rPr>
          <w:rFonts w:ascii="Arial" w:eastAsia="Arial" w:hAnsi="Arial" w:cs="Arial"/>
        </w:rPr>
      </w:pPr>
      <w:r>
        <w:rPr>
          <w:rFonts w:ascii="Arial" w:eastAsia="Arial" w:hAnsi="Arial" w:cs="Arial"/>
          <w:sz w:val="22"/>
        </w:rPr>
        <w:t>Two things are equivalent if they have the same value.</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26" w:history="1">
        <w:r>
          <w:rPr>
            <w:rStyle w:val="Hyperlink"/>
            <w:rFonts w:ascii="Arial" w:eastAsia="Arial" w:hAnsi="Arial" w:cs="Arial"/>
            <w:color w:val="0000EE"/>
            <w:sz w:val="22"/>
            <w:u w:color="0000EE"/>
          </w:rPr>
          <w:t>equal</w:t>
        </w:r>
      </w:hyperlink>
      <w:r>
        <w:rPr>
          <w:rFonts w:ascii="Arial" w:eastAsia="Arial" w:hAnsi="Arial" w:cs="Arial"/>
          <w:sz w:val="22"/>
        </w:rPr>
        <w:t xml:space="preserve">, </w:t>
      </w:r>
      <w:hyperlink r:id="rId27" w:history="1">
        <w:r>
          <w:rPr>
            <w:rStyle w:val="Hyperlink"/>
            <w:rFonts w:ascii="Arial" w:eastAsia="Arial" w:hAnsi="Arial" w:cs="Arial"/>
            <w:color w:val="0000EE"/>
            <w:sz w:val="22"/>
            <w:u w:color="0000EE"/>
          </w:rPr>
          <w:t>equals sign</w:t>
        </w:r>
      </w:hyperlink>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Extended in</w:t>
      </w:r>
      <w:r>
        <w:rPr>
          <w:rFonts w:ascii="Arial" w:eastAsia="Arial" w:hAnsi="Arial" w:cs="Arial"/>
          <w:sz w:val="22"/>
        </w:rPr>
        <w:t xml:space="preserve"> Mathematics Advanced, Extension 1 and Extension 2: Two things are equivalent if they have the same value, function or meaning. For example,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m:t>
              </m:r>
            </m:e>
            <m:sup>
              <m:r>
                <w:rPr>
                  <w:rFonts w:ascii="Arial" w:eastAsia="Arial" w:hAnsi="Arial" w:cs="Arial"/>
                  <w:sz w:val="22"/>
                </w:rPr>
                <m:t>x</m:t>
              </m:r>
            </m:sup>
          </m:sSup>
        </m:oMath>
      </m:oMathPara>
      <w:r>
        <w:rPr>
          <w:rFonts w:ascii="Arial" w:eastAsia="Arial" w:hAnsi="Arial" w:cs="Arial"/>
          <w:sz w:val="22"/>
        </w:rPr>
        <w:t xml:space="preserve"> and </w:t>
      </w:r>
      <m:oMathPara>
        <m:oMathParaPr>
          <m:jc m:val="left"/>
        </m:oMathParaPr>
        <m:oMath>
          <m:r>
            <w:rPr>
              <w:rFonts w:ascii="Arial" w:eastAsia="Arial" w:hAnsi="Arial" w:cs="Arial"/>
              <w:sz w:val="22"/>
            </w:rPr>
            <m:t>x</m:t>
          </m:r>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y</m:t>
              </m:r>
            </m:e>
          </m:func>
        </m:oMath>
      </m:oMathPara>
      <w:r>
        <w:rPr>
          <w:rFonts w:ascii="Arial" w:eastAsia="Arial" w:hAnsi="Arial" w:cs="Arial"/>
          <w:sz w:val="22"/>
        </w:rPr>
        <w:t xml:space="preserve"> are equivalent. Statements </w:t>
      </w:r>
      <m:oMathPara>
        <m:oMathParaPr>
          <m:jc m:val="left"/>
        </m:oMathParaPr>
        <m:oMath>
          <m:r>
            <w:rPr>
              <w:rFonts w:ascii="Arial" w:eastAsia="Arial" w:hAnsi="Arial" w:cs="Arial"/>
              <w:sz w:val="22"/>
            </w:rPr>
            <m:t>P</m:t>
          </m:r>
        </m:oMath>
      </m:oMathPara>
      <w:r>
        <w:rPr>
          <w:rFonts w:ascii="Arial" w:eastAsia="Arial" w:hAnsi="Arial" w:cs="Arial"/>
          <w:sz w:val="22"/>
        </w:rPr>
        <w:t xml:space="preserve"> and </w:t>
      </w:r>
      <m:oMathPara>
        <m:oMathParaPr>
          <m:jc m:val="left"/>
        </m:oMathParaPr>
        <m:oMath>
          <m:r>
            <w:rPr>
              <w:rFonts w:ascii="Arial" w:eastAsia="Arial" w:hAnsi="Arial" w:cs="Arial"/>
              <w:sz w:val="22"/>
            </w:rPr>
            <m:t>Q</m:t>
          </m:r>
        </m:oMath>
      </m:oMathPara>
      <w:r>
        <w:rPr>
          <w:rFonts w:ascii="Arial" w:eastAsia="Arial" w:hAnsi="Arial" w:cs="Arial"/>
          <w:sz w:val="22"/>
        </w:rPr>
        <w:t xml:space="preserve"> are equivalent if </w:t>
      </w:r>
      <m:oMathPara>
        <m:oMathParaPr>
          <m:jc m:val="left"/>
        </m:oMathParaPr>
        <m:oMath>
          <m:r>
            <w:rPr>
              <w:rFonts w:ascii="Arial" w:eastAsia="Arial" w:hAnsi="Arial" w:cs="Arial"/>
              <w:sz w:val="22"/>
            </w:rPr>
            <m:t>P</m:t>
          </m:r>
        </m:oMath>
      </m:oMathPara>
      <w:r>
        <w:rPr>
          <w:rFonts w:ascii="Arial" w:eastAsia="Arial" w:hAnsi="Arial" w:cs="Arial"/>
          <w:sz w:val="22"/>
        </w:rPr>
        <w:t xml:space="preserve"> implies </w:t>
      </w:r>
      <m:oMathPara>
        <m:oMathParaPr>
          <m:jc m:val="left"/>
        </m:oMathParaPr>
        <m:oMath>
          <m:r>
            <w:rPr>
              <w:rFonts w:ascii="Arial" w:eastAsia="Arial" w:hAnsi="Arial" w:cs="Arial"/>
              <w:sz w:val="22"/>
            </w:rPr>
            <m:t>Q</m:t>
          </m:r>
        </m:oMath>
      </m:oMathPara>
      <w:r>
        <w:rPr>
          <w:rFonts w:ascii="Arial" w:eastAsia="Arial" w:hAnsi="Arial" w:cs="Arial"/>
          <w:sz w:val="22"/>
        </w:rPr>
        <w:t xml:space="preserve"> and </w:t>
      </w:r>
      <m:oMathPara>
        <m:oMathParaPr>
          <m:jc m:val="left"/>
        </m:oMathParaPr>
        <m:oMath>
          <m:r>
            <w:rPr>
              <w:rFonts w:ascii="Arial" w:eastAsia="Arial" w:hAnsi="Arial" w:cs="Arial"/>
              <w:sz w:val="22"/>
            </w:rPr>
            <m:t>Q</m:t>
          </m:r>
        </m:oMath>
      </m:oMathPara>
      <w:r>
        <w:rPr>
          <w:rFonts w:ascii="Arial" w:eastAsia="Arial" w:hAnsi="Arial" w:cs="Arial"/>
          <w:sz w:val="22"/>
        </w:rPr>
        <w:t xml:space="preserve"> implies </w:t>
      </w:r>
      <m:oMathPara>
        <m:oMathParaPr>
          <m:jc m:val="left"/>
        </m:oMathParaPr>
        <m:oMath>
          <m:r>
            <w:rPr>
              <w:rFonts w:ascii="Arial" w:eastAsia="Arial" w:hAnsi="Arial" w:cs="Arial"/>
              <w:sz w:val="22"/>
            </w:rPr>
            <m:t>P</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expression</w:t>
      </w:r>
    </w:p>
    <w:p>
      <w:pPr>
        <w:keepNext w:val="0"/>
        <w:spacing w:before="0" w:after="160" w:line="276" w:lineRule="auto"/>
        <w:rPr>
          <w:rFonts w:ascii="Arial" w:eastAsia="Arial" w:hAnsi="Arial" w:cs="Arial"/>
        </w:rPr>
      </w:pPr>
      <w:r>
        <w:rPr>
          <w:rFonts w:ascii="Arial" w:eastAsia="Arial" w:hAnsi="Arial" w:cs="Arial"/>
          <w:sz w:val="22"/>
        </w:rPr>
        <w:t xml:space="preserve">Two or more numbers or variables connected by operations. For example, </w:t>
      </w:r>
      <m:oMathPara>
        <m:oMathParaPr>
          <m:jc m:val="left"/>
        </m:oMathParaPr>
        <m:oMath>
          <m:r>
            <w:rPr>
              <w:rFonts w:ascii="Arial" w:eastAsia="Arial" w:hAnsi="Arial" w:cs="Arial"/>
              <w:sz w:val="22"/>
            </w:rPr>
            <m:t>17</m:t>
          </m:r>
          <m:r>
            <w:rPr>
              <w:rFonts w:ascii="Arial" w:eastAsia="Arial" w:hAnsi="Arial" w:cs="Arial"/>
              <w:sz w:val="22"/>
            </w:rPr>
            <m:t>-</m:t>
          </m:r>
          <m:r>
            <w:rPr>
              <w:rFonts w:ascii="Arial" w:eastAsia="Arial" w:hAnsi="Arial" w:cs="Arial"/>
              <w:sz w:val="22"/>
            </w:rPr>
            <m:t>9</m:t>
          </m:r>
        </m:oMath>
      </m:oMathPara>
      <w:r>
        <w:rPr>
          <w:rFonts w:ascii="Arial" w:eastAsia="Arial" w:hAnsi="Arial" w:cs="Arial"/>
          <w:sz w:val="22"/>
        </w:rPr>
        <w:t xml:space="preserve">, </w:t>
      </w:r>
      <m:oMathPara>
        <m:oMathParaPr>
          <m:jc m:val="left"/>
        </m:oMathParaPr>
        <m:oMath>
          <m:r>
            <w:rPr>
              <w:rFonts w:ascii="Arial" w:eastAsia="Arial" w:hAnsi="Arial" w:cs="Arial"/>
              <w:sz w:val="22"/>
            </w:rPr>
            <m:t>8</m:t>
          </m:r>
          <m:r>
            <w:rPr>
              <w:rFonts w:ascii="Arial" w:eastAsia="Arial" w:hAnsi="Arial" w:cs="Arial"/>
              <w:sz w:val="22"/>
            </w:rPr>
            <m:t>×</m:t>
          </m:r>
          <m:d>
            <m:dPr>
              <m:sepChr m:val="|"/>
            </m:dPr>
            <m:e>
              <m:r>
                <w:rPr>
                  <w:rFonts w:ascii="Arial" w:eastAsia="Arial" w:hAnsi="Arial" w:cs="Arial"/>
                  <w:sz w:val="22"/>
                </w:rPr>
                <m:t>2</m:t>
              </m:r>
              <m:r>
                <w:rPr>
                  <w:rFonts w:ascii="Arial" w:eastAsia="Arial" w:hAnsi="Arial" w:cs="Arial"/>
                  <w:sz w:val="22"/>
                </w:rPr>
                <m:t>+</m:t>
              </m:r>
              <m:r>
                <w:rPr>
                  <w:rFonts w:ascii="Arial" w:eastAsia="Arial" w:hAnsi="Arial" w:cs="Arial"/>
                  <w:sz w:val="22"/>
                </w:rPr>
                <m:t>3</m:t>
              </m:r>
            </m:e>
          </m:d>
        </m:oMath>
      </m:oMathPara>
      <w:r>
        <w:rPr>
          <w:rFonts w:ascii="Arial" w:eastAsia="Arial" w:hAnsi="Arial" w:cs="Arial"/>
          <w:sz w:val="22"/>
        </w:rPr>
        <w:t xml:space="preserve">, </w:t>
      </w:r>
      <m:oMathPara>
        <m:oMathParaPr>
          <m:jc m:val="left"/>
        </m:oMathParaPr>
        <m:oMath>
          <m:r>
            <w:rPr>
              <w:rFonts w:ascii="Arial" w:eastAsia="Arial" w:hAnsi="Arial" w:cs="Arial"/>
              <w:sz w:val="22"/>
            </w:rPr>
            <m:t>2</m:t>
          </m:r>
          <m:r>
            <w:rPr>
              <w:rFonts w:ascii="Arial" w:eastAsia="Arial" w:hAnsi="Arial" w:cs="Arial"/>
              <w:sz w:val="22"/>
            </w:rPr>
            <m:t>a</m:t>
          </m:r>
          <m:r>
            <w:rPr>
              <w:rFonts w:ascii="Arial" w:eastAsia="Arial" w:hAnsi="Arial" w:cs="Arial"/>
              <w:sz w:val="22"/>
            </w:rPr>
            <m:t>+</m:t>
          </m:r>
          <m:r>
            <w:rPr>
              <w:rFonts w:ascii="Arial" w:eastAsia="Arial" w:hAnsi="Arial" w:cs="Arial"/>
              <w:sz w:val="22"/>
            </w:rPr>
            <m:t>3</m:t>
          </m:r>
          <m:r>
            <w:rPr>
              <w:rFonts w:ascii="Arial" w:eastAsia="Arial" w:hAnsi="Arial" w:cs="Arial"/>
              <w:sz w:val="22"/>
            </w:rPr>
            <m:t>b</m:t>
          </m:r>
        </m:oMath>
      </m:oMathPara>
      <w:r>
        <w:rPr>
          <w:rFonts w:ascii="Arial" w:eastAsia="Arial" w:hAnsi="Arial" w:cs="Arial"/>
          <w:sz w:val="22"/>
        </w:rPr>
        <w:t xml:space="preserve"> are all expressions. Expressions do not include an equals sign.</w:t>
      </w:r>
    </w:p>
    <w:p>
      <w:pPr>
        <w:keepNext w:val="0"/>
        <w:spacing w:before="0" w:after="160" w:line="276" w:lineRule="auto"/>
        <w:rPr>
          <w:rFonts w:ascii="Arial" w:eastAsia="Arial" w:hAnsi="Arial" w:cs="Arial"/>
        </w:rPr>
      </w:pPr>
      <w:r>
        <w:rPr>
          <w:rFonts w:ascii="Arial" w:eastAsia="Arial" w:hAnsi="Arial" w:cs="Arial"/>
          <w:sz w:val="22"/>
        </w:rPr>
        <w:t>Extended in Mathematics Advanced, Extension 1 and Extension 2: The result of combining numbers, variables and operations in a meaningful way. For example, </w:t>
      </w:r>
      <m:oMathPara>
        <m:oMathParaPr>
          <m:jc m:val="left"/>
        </m:oMathParaPr>
        <m:oMath>
          <m:f>
            <m:num>
              <m:sSup>
                <m:e>
                  <m:r>
                    <w:rPr>
                      <w:rFonts w:ascii="Arial" w:eastAsia="Arial" w:hAnsi="Arial" w:cs="Arial"/>
                      <w:sz w:val="22"/>
                    </w:rPr>
                    <m:t>x</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1</m:t>
              </m:r>
            </m:num>
            <m:den>
              <m:func>
                <m:fName>
                  <m:r>
                    <m:rPr>
                      <m:sty m:val="p"/>
                    </m:rPr>
                    <w:rPr>
                      <w:rFonts w:ascii="Arial" w:eastAsia="Arial" w:hAnsi="Arial" w:cs="Arial"/>
                      <w:sz w:val="22"/>
                    </w:rPr>
                    <m:t>sin</m:t>
                  </m:r>
                </m:fName>
                <m:e>
                  <m:r>
                    <w:rPr>
                      <w:rFonts w:ascii="Arial" w:eastAsia="Arial" w:hAnsi="Arial" w:cs="Arial"/>
                      <w:sz w:val="22"/>
                    </w:rPr>
                    <m:t>y</m:t>
                  </m:r>
                </m:e>
              </m:func>
            </m:den>
          </m:f>
        </m:oMath>
      </m:oMathPara>
      <w:r>
        <w:rPr>
          <w:rFonts w:ascii="Arial" w:eastAsia="Arial" w:hAnsi="Arial" w:cs="Arial"/>
          <w:sz w:val="22"/>
        </w:rPr>
        <w:t xml:space="preserve"> is an expression, but </w:t>
      </w:r>
      <m:oMathPara>
        <m:oMathParaPr>
          <m:jc m:val="left"/>
        </m:oMathParaPr>
        <m:oMath>
          <m:r>
            <w:rPr>
              <w:rFonts w:ascii="Arial" w:eastAsia="Arial" w:hAnsi="Arial" w:cs="Arial"/>
              <w:sz w:val="22"/>
            </w:rPr>
            <m:t>(</m:t>
          </m:r>
          <m:r>
            <w:rPr>
              <w:rFonts w:ascii="Arial" w:eastAsia="Arial" w:hAnsi="Arial" w:cs="Arial"/>
              <w:sz w:val="22"/>
            </w:rPr>
            <m:t>x</m:t>
          </m:r>
          <m:r>
            <w:rPr>
              <w:rFonts w:ascii="Arial" w:eastAsia="Arial" w:hAnsi="Arial" w:cs="Arial"/>
              <w:sz w:val="22"/>
            </w:rPr>
            <m:t>³</m:t>
          </m:r>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y</m:t>
              </m:r>
            </m:e>
          </m:func>
        </m:oMath>
      </m:oMathPara>
      <w:r>
        <w:rPr>
          <w:rFonts w:ascii="Arial" w:eastAsia="Arial" w:hAnsi="Arial" w:cs="Arial"/>
          <w:sz w:val="22"/>
        </w:rPr>
        <w:t xml:space="preserve"> is not a validly formed expression.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force</w:t>
      </w:r>
    </w:p>
    <w:p>
      <w:pPr>
        <w:keepNext w:val="0"/>
        <w:spacing w:before="0" w:after="160" w:line="276" w:lineRule="auto"/>
        <w:rPr>
          <w:rFonts w:ascii="Arial" w:eastAsia="Arial" w:hAnsi="Arial" w:cs="Arial"/>
        </w:rPr>
      </w:pPr>
      <w:r>
        <w:rPr>
          <w:rFonts w:ascii="Arial" w:eastAsia="Arial" w:hAnsi="Arial" w:cs="Arial"/>
          <w:sz w:val="22"/>
        </w:rPr>
        <w:t>A push or pull between objects, which may cause one or both objects to change speed, and/or direction of their motion, and/or their shape.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function</w:t>
      </w:r>
    </w:p>
    <w:p>
      <w:pPr>
        <w:keepNext w:val="0"/>
        <w:spacing w:before="0" w:after="160" w:line="276" w:lineRule="auto"/>
        <w:rPr>
          <w:rFonts w:ascii="Arial" w:eastAsia="Arial" w:hAnsi="Arial" w:cs="Arial"/>
        </w:rPr>
      </w:pPr>
      <w:r>
        <w:rPr>
          <w:rStyle w:val="NormalTextRunSCXW62020246BCX2"/>
          <w:rFonts w:ascii="Arial" w:eastAsia="Arial" w:hAnsi="Arial" w:cs="Arial"/>
          <w:sz w:val="22"/>
          <w:lang w:val="en-AU" w:eastAsia="en-AU"/>
        </w:rPr>
        <w:t xml:space="preserve">A function </w:t>
      </w:r>
      <m:oMathPara>
        <m:oMathParaPr>
          <m:jc m:val="left"/>
        </m:oMathParaPr>
        <m:oMath>
          <m:r>
            <w:rPr>
              <w:rFonts w:ascii="Arial" w:eastAsia="Arial" w:hAnsi="Arial" w:cs="Arial"/>
              <w:sz w:val="22"/>
            </w:rPr>
            <m:t>f</m:t>
          </m:r>
        </m:oMath>
      </m:oMathPara>
      <w:r>
        <w:rPr>
          <w:rStyle w:val="NormalTextRunSCXW62020246BCX2"/>
          <w:rFonts w:ascii="Arial" w:eastAsia="Arial" w:hAnsi="Arial" w:cs="Arial"/>
          <w:sz w:val="22"/>
          <w:lang w:val="en-AU" w:eastAsia="en-AU"/>
        </w:rPr>
        <w:t xml:space="preserve"> assigns to each element of one set </w:t>
      </w:r>
      <m:oMathPara>
        <m:oMathParaPr>
          <m:jc m:val="left"/>
        </m:oMathParaPr>
        <m:oMath>
          <m:r>
            <w:rPr>
              <w:rFonts w:ascii="Arial" w:eastAsia="Arial" w:hAnsi="Arial" w:cs="Arial"/>
              <w:sz w:val="22"/>
            </w:rPr>
            <m:t>S</m:t>
          </m:r>
        </m:oMath>
      </m:oMathPara>
      <w:r>
        <w:rPr>
          <w:rStyle w:val="NormalTextRunSCXW62020246BCX2"/>
          <w:rFonts w:ascii="Arial" w:eastAsia="Arial" w:hAnsi="Arial" w:cs="Arial"/>
          <w:sz w:val="22"/>
          <w:lang w:val="en-AU" w:eastAsia="en-AU"/>
        </w:rPr>
        <w:t xml:space="preserve"> precisely one element of a second set </w:t>
      </w:r>
      <m:oMathPara>
        <m:oMathParaPr>
          <m:jc m:val="left"/>
        </m:oMathParaPr>
        <m:oMath>
          <m:r>
            <w:rPr>
              <w:rFonts w:ascii="Arial" w:eastAsia="Arial" w:hAnsi="Arial" w:cs="Arial"/>
              <w:sz w:val="22"/>
            </w:rPr>
            <m:t>T</m:t>
          </m:r>
        </m:oMath>
      </m:oMathPara>
      <w:r>
        <w:rPr>
          <w:rStyle w:val="NormalTextRunSCXW62020246BCX2"/>
          <w:rFonts w:ascii="Arial" w:eastAsia="Arial" w:hAnsi="Arial" w:cs="Arial"/>
          <w:sz w:val="22"/>
          <w:lang w:val="en-AU" w:eastAsia="en-AU"/>
        </w:rPr>
        <w:t>.</w:t>
      </w:r>
    </w:p>
    <w:p>
      <w:pPr>
        <w:keepNext w:val="0"/>
        <w:spacing w:before="0" w:after="160" w:line="276" w:lineRule="auto"/>
        <w:rPr>
          <w:rFonts w:ascii="Arial" w:eastAsia="Arial" w:hAnsi="Arial" w:cs="Arial"/>
        </w:rPr>
      </w:pPr>
      <w:r>
        <w:rPr>
          <w:rFonts w:ascii="Arial" w:eastAsia="Arial" w:hAnsi="Arial" w:cs="Arial"/>
          <w:sz w:val="22"/>
        </w:rPr>
        <w:t>The functions most commonly encountered in elementary mathematics are real functions of real variables. For such functions, the domain are sets of real numbers.</w:t>
      </w:r>
    </w:p>
    <w:p>
      <w:pPr>
        <w:keepNext w:val="0"/>
        <w:spacing w:before="0" w:after="160" w:line="276" w:lineRule="auto"/>
        <w:rPr>
          <w:rFonts w:ascii="Arial" w:eastAsia="Arial" w:hAnsi="Arial" w:cs="Arial"/>
        </w:rPr>
      </w:pPr>
      <w:r>
        <w:rPr>
          <w:rStyle w:val="NormalTextRunSCXW62020246BCX2"/>
          <w:rFonts w:ascii="Arial" w:eastAsia="Arial" w:hAnsi="Arial" w:cs="Arial"/>
          <w:sz w:val="22"/>
          <w:lang w:val="en-AU" w:eastAsia="en-AU"/>
        </w:rPr>
        <w:t xml:space="preserve">Functions are usually defined by a formula for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Style w:val="NormalTextRunSCXW62020246BCX2"/>
          <w:rFonts w:ascii="Arial" w:eastAsia="Arial" w:hAnsi="Arial" w:cs="Arial"/>
          <w:sz w:val="22"/>
          <w:lang w:val="en-AU" w:eastAsia="en-AU"/>
        </w:rPr>
        <w:t xml:space="preserve"> in terms of </w:t>
      </w:r>
      <m:oMathPara>
        <m:oMathParaPr>
          <m:jc m:val="left"/>
        </m:oMathParaPr>
        <m:oMath>
          <m:r>
            <w:rPr>
              <w:rFonts w:ascii="Arial" w:eastAsia="Arial" w:hAnsi="Arial" w:cs="Arial"/>
              <w:sz w:val="22"/>
            </w:rPr>
            <m:t>x</m:t>
          </m:r>
        </m:oMath>
      </m:oMathPara>
      <w:r>
        <w:rPr>
          <w:rStyle w:val="NormalTextRunSCXW62020246BCX2"/>
          <w:rFonts w:ascii="Arial" w:eastAsia="Arial" w:hAnsi="Arial" w:cs="Arial"/>
          <w:sz w:val="22"/>
          <w:lang w:val="en-AU" w:eastAsia="en-AU"/>
        </w:rPr>
        <w:t xml:space="preserve">. For example, the formula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oMath>
      </m:oMathPara>
      <w:r>
        <w:rPr>
          <w:rStyle w:val="NormalTextRunSCXW62020246BCX2"/>
          <w:rFonts w:ascii="Arial" w:eastAsia="Arial" w:hAnsi="Arial" w:cs="Arial"/>
          <w:sz w:val="22"/>
          <w:lang w:val="en-AU" w:eastAsia="en-AU"/>
        </w:rPr>
        <w:t xml:space="preserve">, defines the ‘squaring function’ that maps each real number </w:t>
      </w:r>
      <m:oMathPara>
        <m:oMathParaPr>
          <m:jc m:val="left"/>
        </m:oMathParaPr>
        <m:oMath>
          <m:r>
            <w:rPr>
              <w:rFonts w:ascii="Arial" w:eastAsia="Arial" w:hAnsi="Arial" w:cs="Arial"/>
              <w:sz w:val="22"/>
            </w:rPr>
            <m:t>x</m:t>
          </m:r>
        </m:oMath>
      </m:oMathPara>
      <w:r>
        <w:rPr>
          <w:rStyle w:val="NormalTextRunSCXW62020246BCX2"/>
          <w:rFonts w:ascii="Arial" w:eastAsia="Arial" w:hAnsi="Arial" w:cs="Arial"/>
          <w:sz w:val="22"/>
          <w:lang w:val="en-AU" w:eastAsia="en-AU"/>
        </w:rPr>
        <w:t xml:space="preserve"> to its square </w:t>
      </w:r>
      <m:oMathPara>
        <m:oMathParaPr>
          <m:jc m:val="left"/>
        </m:oMathParaPr>
        <m:oMath>
          <m:sSup>
            <m:e>
              <m:r>
                <w:rPr>
                  <w:rFonts w:ascii="Arial" w:eastAsia="Arial" w:hAnsi="Arial" w:cs="Arial"/>
                  <w:sz w:val="22"/>
                </w:rPr>
                <m:t>x</m:t>
              </m:r>
            </m:e>
            <m:sup>
              <m:r>
                <w:rPr>
                  <w:rFonts w:ascii="Arial" w:eastAsia="Arial" w:hAnsi="Arial" w:cs="Arial"/>
                  <w:sz w:val="22"/>
                </w:rPr>
                <m:t>2</m:t>
              </m:r>
            </m:sup>
          </m:sSup>
        </m:oMath>
      </m:oMathPara>
      <w:r>
        <w:rPr>
          <w:rStyle w:val="NormalTextRunSCXW62020246BCX2"/>
          <w:rFonts w:ascii="Arial" w:eastAsia="Arial" w:hAnsi="Arial" w:cs="Arial"/>
          <w:sz w:val="22"/>
          <w:lang w:val="en-AU" w:eastAsia="en-AU"/>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geometric mean</w:t>
      </w:r>
    </w:p>
    <w:p>
      <w:pPr>
        <w:keepNext w:val="0"/>
        <w:spacing w:before="0" w:after="160" w:line="276" w:lineRule="auto"/>
        <w:rPr>
          <w:rFonts w:ascii="Arial" w:eastAsia="Arial" w:hAnsi="Arial" w:cs="Arial"/>
        </w:rPr>
      </w:pPr>
      <w:r>
        <w:rPr>
          <w:rFonts w:ascii="Arial" w:eastAsia="Arial" w:hAnsi="Arial" w:cs="Arial"/>
          <w:sz w:val="22"/>
        </w:rPr>
        <w:t xml:space="preserve">The </w:t>
      </w:r>
      <m:oMathPara>
        <m:oMathParaPr>
          <m:jc m:val="left"/>
        </m:oMathParaPr>
        <m:oMath>
          <m:r>
            <w:rPr>
              <w:rFonts w:ascii="Arial" w:eastAsia="Arial" w:hAnsi="Arial" w:cs="Arial"/>
              <w:sz w:val="22"/>
            </w:rPr>
            <m:t>n</m:t>
          </m:r>
        </m:oMath>
      </m:oMathPara>
      <w:r>
        <w:rPr>
          <w:rFonts w:ascii="Arial" w:eastAsia="Arial" w:hAnsi="Arial" w:cs="Arial"/>
          <w:sz w:val="22"/>
        </w:rPr>
        <w:t xml:space="preserve">th root of the product of </w:t>
      </w:r>
      <m:oMathPara>
        <m:oMathParaPr>
          <m:jc m:val="left"/>
        </m:oMathParaPr>
        <m:oMath>
          <m:r>
            <w:rPr>
              <w:rFonts w:ascii="Arial" w:eastAsia="Arial" w:hAnsi="Arial" w:cs="Arial"/>
              <w:sz w:val="22"/>
            </w:rPr>
            <m:t>n</m:t>
          </m:r>
        </m:oMath>
      </m:oMathPara>
      <w:r>
        <w:rPr>
          <w:rFonts w:ascii="Arial" w:eastAsia="Arial" w:hAnsi="Arial" w:cs="Arial"/>
          <w:sz w:val="22"/>
        </w:rPr>
        <w:t xml:space="preserve"> numbers. For a set of numbers </w:t>
      </w:r>
      <m:oMathPara>
        <m:oMathParaPr>
          <m:jc m:val="left"/>
        </m:oMathParaPr>
        <m:oMath>
          <m:sSub>
            <m:e>
              <m:r>
                <w:rPr>
                  <w:rFonts w:ascii="Arial" w:eastAsia="Arial" w:hAnsi="Arial" w:cs="Arial"/>
                  <w:sz w:val="22"/>
                </w:rPr>
                <m:t>a</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a</m:t>
              </m:r>
            </m:e>
            <m:sub>
              <m:r>
                <w:rPr>
                  <w:rFonts w:ascii="Arial" w:eastAsia="Arial" w:hAnsi="Arial" w:cs="Arial"/>
                  <w:sz w:val="22"/>
                </w:rPr>
                <m:t>2</m:t>
              </m:r>
            </m:sub>
          </m:sSub>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m:t>
          </m:r>
          <m:sSub>
            <m:e>
              <m:r>
                <w:rPr>
                  <w:rFonts w:ascii="Arial" w:eastAsia="Arial" w:hAnsi="Arial" w:cs="Arial"/>
                  <w:sz w:val="22"/>
                </w:rPr>
                <m:t>a</m:t>
              </m:r>
            </m:e>
            <m:sub>
              <m:r>
                <w:rPr>
                  <w:rFonts w:ascii="Arial" w:eastAsia="Arial" w:hAnsi="Arial" w:cs="Arial"/>
                  <w:sz w:val="22"/>
                </w:rPr>
                <m:t>n</m:t>
              </m:r>
            </m:sub>
          </m:sSub>
        </m:oMath>
      </m:oMathPara>
      <w:r>
        <w:rPr>
          <w:rFonts w:ascii="Arial" w:eastAsia="Arial" w:hAnsi="Arial" w:cs="Arial"/>
          <w:sz w:val="22"/>
        </w:rPr>
        <w:t xml:space="preserve">, the geometric mean is defined as </w:t>
      </w:r>
      <m:oMathPara>
        <m:oMathParaPr>
          <m:jc m:val="left"/>
        </m:oMathParaPr>
        <m:oMath>
          <m:rad>
            <m:e>
              <m:sSub>
                <m:e>
                  <m:r>
                    <w:rPr>
                      <w:rFonts w:ascii="Arial" w:eastAsia="Arial" w:hAnsi="Arial" w:cs="Arial"/>
                      <w:sz w:val="22"/>
                    </w:rPr>
                    <m:t>a</m:t>
                  </m:r>
                </m:e>
                <m:sub>
                  <m:r>
                    <w:rPr>
                      <w:rFonts w:ascii="Arial" w:eastAsia="Arial" w:hAnsi="Arial" w:cs="Arial"/>
                      <w:sz w:val="22"/>
                    </w:rPr>
                    <m:t>1</m:t>
                  </m:r>
                </m:sub>
              </m:sSub>
              <m:sSub>
                <m:e>
                  <m:r>
                    <w:rPr>
                      <w:rFonts w:ascii="Arial" w:eastAsia="Arial" w:hAnsi="Arial" w:cs="Arial"/>
                      <w:sz w:val="22"/>
                    </w:rPr>
                    <m:t>a</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a</m:t>
                  </m:r>
                </m:e>
                <m:sub>
                  <m:r>
                    <w:rPr>
                      <w:rFonts w:ascii="Arial" w:eastAsia="Arial" w:hAnsi="Arial" w:cs="Arial"/>
                      <w:sz w:val="22"/>
                    </w:rPr>
                    <m:t>n</m:t>
                  </m:r>
                </m:sub>
              </m:sSub>
            </m:e>
            <m:deg>
              <m:r>
                <w:rPr>
                  <w:rFonts w:ascii="Arial" w:eastAsia="Arial" w:hAnsi="Arial" w:cs="Arial"/>
                  <w:sz w:val="22"/>
                </w:rPr>
                <m:t>n</m:t>
              </m:r>
            </m:deg>
          </m:rad>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gradient</w:t>
      </w:r>
    </w:p>
    <w:p>
      <w:pPr>
        <w:keepNext w:val="0"/>
        <w:spacing w:before="0" w:after="160" w:line="276" w:lineRule="auto"/>
        <w:rPr>
          <w:rFonts w:ascii="Arial" w:eastAsia="Arial" w:hAnsi="Arial" w:cs="Arial"/>
        </w:rPr>
      </w:pPr>
      <w:r>
        <w:rPr>
          <w:rFonts w:ascii="Arial" w:eastAsia="Arial" w:hAnsi="Arial" w:cs="Arial"/>
          <w:sz w:val="22"/>
        </w:rPr>
        <w:t xml:space="preserve">The slope of a line. It is calculated as the gradient of a line segment it contains. If </w:t>
      </w:r>
      <m:oMathPara>
        <m:oMathParaPr>
          <m:jc m:val="left"/>
        </m:oMathParaPr>
        <m:oMath>
          <m:r>
            <w:rPr>
              <w:rFonts w:ascii="Arial" w:eastAsia="Arial" w:hAnsi="Arial" w:cs="Arial"/>
              <w:sz w:val="22"/>
            </w:rPr>
            <m:t>A</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1</m:t>
              </m:r>
            </m:sub>
          </m:sSub>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2</m:t>
              </m:r>
            </m:sub>
          </m:sSub>
          <m:r>
            <w:rPr>
              <w:rFonts w:ascii="Arial" w:eastAsia="Arial" w:hAnsi="Arial" w:cs="Arial"/>
              <w:sz w:val="22"/>
            </w:rPr>
            <m:t>)</m:t>
          </m:r>
        </m:oMath>
      </m:oMathPara>
      <w:r>
        <w:rPr>
          <w:rFonts w:ascii="Arial" w:eastAsia="Arial" w:hAnsi="Arial" w:cs="Arial"/>
          <w:sz w:val="22"/>
        </w:rPr>
        <w:t xml:space="preserve"> are 2 distinct points on a line, the gradient of the line (or line segment </w:t>
      </w:r>
      <m:oMathPara>
        <m:oMathParaPr>
          <m:jc m:val="left"/>
        </m:oMathParaPr>
        <m:oMath>
          <m:r>
            <w:rPr>
              <w:rFonts w:ascii="Arial" w:eastAsia="Arial" w:hAnsi="Arial" w:cs="Arial"/>
              <w:sz w:val="22"/>
            </w:rPr>
            <m:t>A</m:t>
          </m:r>
          <m:r>
            <w:rPr>
              <w:rFonts w:ascii="Arial" w:eastAsia="Arial" w:hAnsi="Arial" w:cs="Arial"/>
              <w:sz w:val="22"/>
            </w:rPr>
            <m:t>B</m:t>
          </m:r>
        </m:oMath>
      </m:oMathPara>
      <w:r>
        <w:rPr>
          <w:rFonts w:ascii="Arial" w:eastAsia="Arial" w:hAnsi="Arial" w:cs="Arial"/>
          <w:sz w:val="22"/>
        </w:rPr>
        <w:t xml:space="preserve">) is given by </w:t>
      </w:r>
      <m:oMathPara>
        <m:oMathParaPr>
          <m:jc m:val="left"/>
        </m:oMathParaPr>
        <m:oMath>
          <m:r>
            <w:rPr>
              <w:rFonts w:ascii="Arial" w:eastAsia="Arial" w:hAnsi="Arial" w:cs="Arial"/>
              <w:sz w:val="22"/>
            </w:rPr>
            <m:t>m</m:t>
          </m:r>
          <m:r>
            <w:rPr>
              <w:rFonts w:ascii="Arial" w:eastAsia="Arial" w:hAnsi="Arial" w:cs="Arial"/>
              <w:sz w:val="22"/>
            </w:rPr>
            <m:t>=</m:t>
          </m:r>
          <m:f>
            <m:num>
              <m:sSub>
                <m:e>
                  <m:r>
                    <w:rPr>
                      <w:rFonts w:ascii="Arial" w:eastAsia="Arial" w:hAnsi="Arial" w:cs="Arial"/>
                      <w:sz w:val="22"/>
                    </w:rPr>
                    <m:t>y</m:t>
                  </m:r>
                </m:e>
                <m:sub>
                  <m:r>
                    <w:rPr>
                      <w:rFonts w:ascii="Arial" w:eastAsia="Arial" w:hAnsi="Arial" w:cs="Arial"/>
                      <w:sz w:val="22"/>
                    </w:rPr>
                    <m:t>2</m:t>
                  </m:r>
                </m:sub>
              </m:sSub>
              <m:r>
                <w:rPr>
                  <w:rFonts w:ascii="Arial" w:eastAsia="Arial" w:hAnsi="Arial" w:cs="Arial"/>
                  <w:sz w:val="22"/>
                </w:rPr>
                <m:t> </m:t>
              </m:r>
              <m:r>
                <w:rPr>
                  <w:rFonts w:ascii="Arial" w:eastAsia="Arial" w:hAnsi="Arial" w:cs="Arial"/>
                  <w:sz w:val="22"/>
                </w:rPr>
                <m:t>-</m:t>
              </m:r>
              <m:r>
                <w:rPr>
                  <w:rFonts w:ascii="Arial" w:eastAsia="Arial" w:hAnsi="Arial" w:cs="Arial"/>
                  <w:sz w:val="22"/>
                </w:rPr>
                <m:t> </m:t>
              </m:r>
              <m:sSub>
                <m:e>
                  <m:r>
                    <w:rPr>
                      <w:rFonts w:ascii="Arial" w:eastAsia="Arial" w:hAnsi="Arial" w:cs="Arial"/>
                      <w:sz w:val="22"/>
                    </w:rPr>
                    <m:t>y</m:t>
                  </m:r>
                </m:e>
                <m:sub>
                  <m:r>
                    <w:rPr>
                      <w:rFonts w:ascii="Arial" w:eastAsia="Arial" w:hAnsi="Arial" w:cs="Arial"/>
                      <w:sz w:val="22"/>
                    </w:rPr>
                    <m:t>1</m:t>
                  </m:r>
                </m:sub>
              </m:sSub>
            </m:num>
            <m:den>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 </m:t>
              </m:r>
              <m:r>
                <w:rPr>
                  <w:rFonts w:ascii="Arial" w:eastAsia="Arial" w:hAnsi="Arial" w:cs="Arial"/>
                  <w:sz w:val="22"/>
                </w:rPr>
                <m:t>-</m:t>
              </m:r>
              <m:r>
                <w:rPr>
                  <w:rFonts w:ascii="Arial" w:eastAsia="Arial" w:hAnsi="Arial" w:cs="Arial"/>
                  <w:sz w:val="22"/>
                </w:rPr>
                <m:t> </m:t>
              </m:r>
              <m:sSub>
                <m:e>
                  <m:r>
                    <w:rPr>
                      <w:rFonts w:ascii="Arial" w:eastAsia="Arial" w:hAnsi="Arial" w:cs="Arial"/>
                      <w:sz w:val="22"/>
                    </w:rPr>
                    <m:t>x</m:t>
                  </m:r>
                </m:e>
                <m:sub>
                  <m:r>
                    <w:rPr>
                      <w:rFonts w:ascii="Arial" w:eastAsia="Arial" w:hAnsi="Arial" w:cs="Arial"/>
                      <w:sz w:val="22"/>
                    </w:rPr>
                    <m:t>1</m:t>
                  </m:r>
                </m:sub>
              </m:sSub>
            </m:den>
          </m:f>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gradient–intercept form</w:t>
      </w:r>
    </w:p>
    <w:p>
      <w:pPr>
        <w:keepNext w:val="0"/>
        <w:spacing w:before="0" w:after="160" w:line="276" w:lineRule="auto"/>
        <w:rPr>
          <w:rFonts w:ascii="Arial" w:eastAsia="Arial" w:hAnsi="Arial" w:cs="Arial"/>
        </w:rPr>
      </w:pP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is the gradient</w:t>
      </w:r>
      <w:r>
        <w:rPr>
          <w:rStyle w:val="Emphasis"/>
          <w:rFonts w:ascii="Arial" w:eastAsia="Arial" w:hAnsi="Arial" w:cs="Arial"/>
          <w:i/>
          <w:iCs/>
          <w:sz w:val="22"/>
        </w:rPr>
        <w:t>–</w:t>
      </w:r>
      <w:r>
        <w:rPr>
          <w:rFonts w:ascii="Arial" w:eastAsia="Arial" w:hAnsi="Arial" w:cs="Arial"/>
          <w:sz w:val="22"/>
        </w:rPr>
        <w:t xml:space="preserve">intercept form of a straight line, where </w:t>
      </w:r>
      <m:oMathPara>
        <m:oMathParaPr>
          <m:jc m:val="left"/>
        </m:oMathParaPr>
        <m:oMath>
          <m:r>
            <w:rPr>
              <w:rFonts w:ascii="Arial" w:eastAsia="Arial" w:hAnsi="Arial" w:cs="Arial"/>
              <w:sz w:val="22"/>
            </w:rPr>
            <m:t>m</m:t>
          </m:r>
        </m:oMath>
      </m:oMathPara>
      <w:r>
        <w:rPr>
          <w:rFonts w:ascii="Arial" w:eastAsia="Arial" w:hAnsi="Arial" w:cs="Arial"/>
          <w:sz w:val="22"/>
        </w:rPr>
        <w:t xml:space="preserve"> is the gradient of the line and </w:t>
      </w:r>
      <m:oMathPara>
        <m:oMathParaPr>
          <m:jc m:val="left"/>
        </m:oMathParaPr>
        <m:oMath>
          <m:r>
            <w:rPr>
              <w:rFonts w:ascii="Arial" w:eastAsia="Arial" w:hAnsi="Arial" w:cs="Arial"/>
              <w:sz w:val="22"/>
            </w:rPr>
            <m:t>(</m:t>
          </m:r>
          <m:r>
            <w:rPr>
              <w:rFonts w:ascii="Arial" w:eastAsia="Arial" w:hAnsi="Arial" w:cs="Arial"/>
              <w:sz w:val="22"/>
            </w:rPr>
            <m:t>0</m:t>
          </m:r>
          <m:r>
            <w:rPr>
              <w:rFonts w:ascii="Arial" w:eastAsia="Arial" w:hAnsi="Arial" w:cs="Arial"/>
              <w:sz w:val="22"/>
            </w:rPr>
            <m:t>,</m:t>
          </m:r>
          <m:r>
            <w:rPr>
              <w:rFonts w:ascii="Arial" w:eastAsia="Arial" w:hAnsi="Arial" w:cs="Arial"/>
              <w:sz w:val="22"/>
            </w:rPr>
            <m:t>c</m:t>
          </m:r>
          <m:r>
            <w:rPr>
              <w:rFonts w:ascii="Arial" w:eastAsia="Arial" w:hAnsi="Arial" w:cs="Arial"/>
              <w:sz w:val="22"/>
            </w:rPr>
            <m:t>)</m:t>
          </m:r>
        </m:oMath>
      </m:oMathPara>
      <w:r>
        <w:rPr>
          <w:rFonts w:ascii="Arial" w:eastAsia="Arial" w:hAnsi="Arial" w:cs="Arial"/>
          <w:sz w:val="22"/>
        </w:rPr>
        <w:t xml:space="preserve"> is the point at which the line intersects the </w:t>
      </w:r>
      <m:oMathPara>
        <m:oMathParaPr>
          <m:jc m:val="left"/>
        </m:oMathParaPr>
        <m:oMath>
          <m:r>
            <w:rPr>
              <w:rFonts w:ascii="Arial" w:eastAsia="Arial" w:hAnsi="Arial" w:cs="Arial"/>
              <w:sz w:val="22"/>
            </w:rPr>
            <m:t>y</m:t>
          </m:r>
        </m:oMath>
      </m:oMathPara>
      <w:r>
        <w:rPr>
          <w:rFonts w:ascii="Arial" w:eastAsia="Arial" w:hAnsi="Arial" w:cs="Arial"/>
          <w:sz w:val="22"/>
        </w:rPr>
        <w:t xml:space="preserve">-axis. </w:t>
      </w:r>
      <m:oMathPara>
        <m:oMathParaPr>
          <m:jc m:val="left"/>
        </m:oMathParaPr>
        <m:oMath>
          <m:r>
            <w:rPr>
              <w:rFonts w:ascii="Arial" w:eastAsia="Arial" w:hAnsi="Arial" w:cs="Arial"/>
              <w:sz w:val="22"/>
            </w:rPr>
            <m:t>c</m:t>
          </m:r>
        </m:oMath>
      </m:oMathPara>
      <w:r>
        <w:rPr>
          <w:rFonts w:ascii="Arial" w:eastAsia="Arial" w:hAnsi="Arial" w:cs="Arial"/>
          <w:sz w:val="22"/>
        </w:rPr>
        <w:t xml:space="preserve"> is called the </w:t>
      </w:r>
      <m:oMathPara>
        <m:oMathParaPr>
          <m:jc m:val="left"/>
        </m:oMathParaPr>
        <m:oMath>
          <m:r>
            <w:rPr>
              <w:rFonts w:ascii="Arial" w:eastAsia="Arial" w:hAnsi="Arial" w:cs="Arial"/>
              <w:sz w:val="22"/>
            </w:rPr>
            <m:t>y</m:t>
          </m:r>
        </m:oMath>
      </m:oMathPara>
      <w:r>
        <w:rPr>
          <w:rFonts w:ascii="Arial" w:eastAsia="Arial" w:hAnsi="Arial" w:cs="Arial"/>
          <w:sz w:val="22"/>
        </w:rPr>
        <w:t>-intercept.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graph</w:t>
      </w:r>
    </w:p>
    <w:p>
      <w:pPr>
        <w:keepNext w:val="0"/>
        <w:spacing w:before="0" w:after="160" w:line="276" w:lineRule="auto"/>
        <w:rPr>
          <w:rFonts w:ascii="Arial" w:eastAsia="Arial" w:hAnsi="Arial" w:cs="Arial"/>
        </w:rPr>
      </w:pPr>
      <w:r>
        <w:rPr>
          <w:rFonts w:ascii="Arial" w:eastAsia="Arial" w:hAnsi="Arial" w:cs="Arial"/>
          <w:sz w:val="22"/>
        </w:rPr>
        <w:t>A visual representation of statistical data or of a relationship between variables. Ordered pairs of values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y</m:t>
          </m:r>
        </m:oMath>
      </m:oMathPara>
      <w:r>
        <w:rPr>
          <w:rFonts w:ascii="Arial" w:eastAsia="Arial" w:hAnsi="Arial" w:cs="Arial"/>
          <w:sz w:val="22"/>
        </w:rPr>
        <w:t>) that represent the function or relation are plotted to form a graph. Graphs of statistical data include dot plots, box plots, column graphs, divided bar graphs and histograms.</w:t>
      </w:r>
    </w:p>
    <w:p>
      <w:pPr>
        <w:keepNext w:val="0"/>
        <w:spacing w:before="0" w:after="160" w:line="276" w:lineRule="auto"/>
        <w:rPr>
          <w:rFonts w:ascii="Arial" w:eastAsia="Arial" w:hAnsi="Arial" w:cs="Arial"/>
        </w:rPr>
      </w:pPr>
      <w:r>
        <w:rPr>
          <w:rFonts w:ascii="Arial" w:eastAsia="Arial" w:hAnsi="Arial" w:cs="Arial"/>
          <w:sz w:val="22"/>
        </w:rPr>
        <w:t xml:space="preserve">Extended in Mathematics Advanced, Extension 1, Extension 2: For a function </w:t>
      </w:r>
      <m:oMathPara>
        <m:oMathParaPr>
          <m:jc m:val="left"/>
        </m:oMathParaPr>
        <m:oMath>
          <m:r>
            <w:rPr>
              <w:rFonts w:ascii="Arial" w:eastAsia="Arial" w:hAnsi="Arial" w:cs="Arial"/>
              <w:sz w:val="22"/>
            </w:rPr>
            <m:t>f</m:t>
          </m:r>
        </m:oMath>
      </m:oMathPara>
      <w:r>
        <w:rPr>
          <w:rFonts w:ascii="Arial" w:eastAsia="Arial" w:hAnsi="Arial" w:cs="Arial"/>
          <w:sz w:val="22"/>
        </w:rPr>
        <w:t>, its graph</w:t>
      </w:r>
      <w:r>
        <w:rPr>
          <w:rStyle w:val="Emphasis"/>
          <w:rFonts w:ascii="Arial" w:eastAsia="Arial" w:hAnsi="Arial" w:cs="Arial"/>
          <w:i/>
          <w:iCs/>
          <w:sz w:val="22"/>
        </w:rPr>
        <w:t xml:space="preserve"> </w:t>
      </w:r>
      <w:r>
        <w:rPr>
          <w:rFonts w:ascii="Arial" w:eastAsia="Arial" w:hAnsi="Arial" w:cs="Arial"/>
          <w:sz w:val="22"/>
        </w:rPr>
        <w:t xml:space="preserve">consists of all ordered pairs </w:t>
      </w:r>
      <m:oMathPara>
        <m:oMathParaPr>
          <m:jc m:val="left"/>
        </m:oMathParaPr>
        <m:oMath>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for </w:t>
      </w:r>
      <m:oMathPara>
        <m:oMathParaPr>
          <m:jc m:val="left"/>
        </m:oMathParaPr>
        <m:oMath>
          <m:r>
            <w:rPr>
              <w:rFonts w:ascii="Arial" w:eastAsia="Arial" w:hAnsi="Arial" w:cs="Arial"/>
              <w:sz w:val="22"/>
            </w:rPr>
            <m:t>x</m:t>
          </m:r>
        </m:oMath>
      </m:oMathPara>
      <w:r>
        <w:rPr>
          <w:rFonts w:ascii="Arial" w:eastAsia="Arial" w:hAnsi="Arial" w:cs="Arial"/>
          <w:sz w:val="22"/>
        </w:rPr>
        <w:t xml:space="preserve"> in the domain of </w:t>
      </w:r>
      <m:oMathPara>
        <m:oMathParaPr>
          <m:jc m:val="left"/>
        </m:oMathParaPr>
        <m:oMath>
          <m:r>
            <w:rPr>
              <w:rFonts w:ascii="Arial" w:eastAsia="Arial" w:hAnsi="Arial" w:cs="Arial"/>
              <w:sz w:val="22"/>
            </w:rPr>
            <m:t>f</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gravity/gravitational</w:t>
      </w:r>
    </w:p>
    <w:p>
      <w:pPr>
        <w:keepNext w:val="0"/>
        <w:spacing w:before="0" w:after="160" w:line="276" w:lineRule="auto"/>
        <w:rPr>
          <w:rFonts w:ascii="Arial" w:eastAsia="Arial" w:hAnsi="Arial" w:cs="Arial"/>
        </w:rPr>
      </w:pPr>
      <w:r>
        <w:rPr>
          <w:rFonts w:ascii="Arial" w:eastAsia="Arial" w:hAnsi="Arial" w:cs="Arial"/>
          <w:sz w:val="22"/>
        </w:rPr>
        <w:t>The force of attraction that objects with mass exert on each other.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identity</w:t>
      </w:r>
    </w:p>
    <w:p>
      <w:pPr>
        <w:keepNext w:val="0"/>
        <w:spacing w:before="0" w:after="160" w:line="276" w:lineRule="auto"/>
        <w:rPr>
          <w:rFonts w:ascii="Arial" w:eastAsia="Arial" w:hAnsi="Arial" w:cs="Arial"/>
        </w:rPr>
      </w:pPr>
      <w:r>
        <w:rPr>
          <w:rFonts w:ascii="Arial" w:eastAsia="Arial" w:hAnsi="Arial" w:cs="Arial"/>
          <w:sz w:val="22"/>
        </w:rPr>
        <w:t>An identity is a statement involving a variable(s) that is true for all possible values of the variable(s).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implication</w:t>
      </w:r>
    </w:p>
    <w:p>
      <w:pPr>
        <w:keepNext w:val="0"/>
        <w:spacing w:before="0" w:after="160" w:line="276" w:lineRule="auto"/>
        <w:rPr>
          <w:rFonts w:ascii="Arial" w:eastAsia="Arial" w:hAnsi="Arial" w:cs="Arial"/>
        </w:rPr>
      </w:pPr>
      <w:r>
        <w:rPr>
          <w:rFonts w:ascii="Arial" w:eastAsia="Arial" w:hAnsi="Arial" w:cs="Arial"/>
          <w:sz w:val="22"/>
        </w:rPr>
        <w:t xml:space="preserve">A relationship between two propositions where the second is a direct consequence of the first. A statement in the form ‘If </w:t>
      </w:r>
      <m:oMathPara>
        <m:oMathParaPr>
          <m:jc m:val="left"/>
        </m:oMathParaPr>
        <m:oMath>
          <m:r>
            <w:rPr>
              <w:rFonts w:ascii="Arial" w:eastAsia="Arial" w:hAnsi="Arial" w:cs="Arial"/>
              <w:sz w:val="22"/>
            </w:rPr>
            <m:t>P</m:t>
          </m:r>
        </m:oMath>
      </m:oMathPara>
      <w:r>
        <w:rPr>
          <w:rFonts w:ascii="Arial" w:eastAsia="Arial" w:hAnsi="Arial" w:cs="Arial"/>
          <w:sz w:val="22"/>
        </w:rPr>
        <w:t xml:space="preserve"> then </w:t>
      </w:r>
      <m:oMathPara>
        <m:oMathParaPr>
          <m:jc m:val="left"/>
        </m:oMathParaPr>
        <m:oMath>
          <m:r>
            <w:rPr>
              <w:rFonts w:ascii="Arial" w:eastAsia="Arial" w:hAnsi="Arial" w:cs="Arial"/>
              <w:sz w:val="22"/>
            </w:rPr>
            <m:t>Q</m:t>
          </m:r>
        </m:oMath>
      </m:oMathPara>
      <w:r>
        <w:rPr>
          <w:rFonts w:ascii="Arial" w:eastAsia="Arial" w:hAnsi="Arial" w:cs="Arial"/>
          <w:sz w:val="22"/>
        </w:rPr>
        <w:t>', or equivalently '</w:t>
      </w:r>
      <m:oMathPara>
        <m:oMathParaPr>
          <m:jc m:val="left"/>
        </m:oMathParaPr>
        <m:oMath>
          <m:r>
            <w:rPr>
              <w:rFonts w:ascii="Arial" w:eastAsia="Arial" w:hAnsi="Arial" w:cs="Arial"/>
              <w:sz w:val="22"/>
            </w:rPr>
            <m:t>P</m:t>
          </m:r>
        </m:oMath>
      </m:oMathPara>
      <w:r>
        <w:rPr>
          <w:rFonts w:ascii="Arial" w:eastAsia="Arial" w:hAnsi="Arial" w:cs="Arial"/>
          <w:sz w:val="22"/>
        </w:rPr>
        <w:t xml:space="preserve"> is necessary for </w:t>
      </w:r>
      <m:oMathPara>
        <m:oMathParaPr>
          <m:jc m:val="left"/>
        </m:oMathParaPr>
        <m:oMath>
          <m:r>
            <w:rPr>
              <w:rFonts w:ascii="Arial" w:eastAsia="Arial" w:hAnsi="Arial" w:cs="Arial"/>
              <w:sz w:val="22"/>
            </w:rPr>
            <m:t>Q</m:t>
          </m:r>
        </m:oMath>
      </m:oMathPara>
      <w:r>
        <w:rPr>
          <w:rFonts w:ascii="Arial" w:eastAsia="Arial" w:hAnsi="Arial" w:cs="Arial"/>
          <w:sz w:val="22"/>
        </w:rPr>
        <w:t>' or '</w:t>
      </w:r>
      <m:oMathPara>
        <m:oMathParaPr>
          <m:jc m:val="left"/>
        </m:oMathParaPr>
        <m:oMath>
          <m:r>
            <w:rPr>
              <w:rFonts w:ascii="Arial" w:eastAsia="Arial" w:hAnsi="Arial" w:cs="Arial"/>
              <w:sz w:val="22"/>
            </w:rPr>
            <m:t>P</m:t>
          </m:r>
        </m:oMath>
      </m:oMathPara>
      <w:r>
        <w:rPr>
          <w:rFonts w:ascii="Arial" w:eastAsia="Arial" w:hAnsi="Arial" w:cs="Arial"/>
          <w:sz w:val="22"/>
        </w:rPr>
        <w:t xml:space="preserve"> implies </w:t>
      </w:r>
      <m:oMathPara>
        <m:oMathParaPr>
          <m:jc m:val="left"/>
        </m:oMathParaPr>
        <m:oMath>
          <m:r>
            <w:rPr>
              <w:rFonts w:ascii="Arial" w:eastAsia="Arial" w:hAnsi="Arial" w:cs="Arial"/>
              <w:sz w:val="22"/>
            </w:rPr>
            <m:t>Q</m:t>
          </m:r>
        </m:oMath>
      </m:oMathPara>
      <w:r>
        <w:rPr>
          <w:rFonts w:ascii="Arial" w:eastAsia="Arial" w:hAnsi="Arial" w:cs="Arial"/>
          <w:sz w:val="22"/>
        </w:rPr>
        <w:t xml:space="preserve">', represented as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Q</m:t>
          </m:r>
        </m:oMath>
      </m:oMathPara>
      <w:r>
        <w:rPr>
          <w:rFonts w:ascii="Arial" w:eastAsia="Arial" w:hAnsi="Arial" w:cs="Arial"/>
          <w:sz w:val="22"/>
        </w:rPr>
        <w:t xml:space="preserve"> or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Q</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indefinite integral</w:t>
      </w:r>
    </w:p>
    <w:p>
      <w:pPr>
        <w:keepNext w:val="0"/>
        <w:spacing w:before="0" w:after="160" w:line="276" w:lineRule="auto"/>
        <w:rPr>
          <w:rFonts w:ascii="Arial" w:eastAsia="Arial" w:hAnsi="Arial" w:cs="Arial"/>
        </w:rPr>
      </w:pPr>
      <w:r>
        <w:rPr>
          <w:rFonts w:ascii="Arial" w:eastAsia="Arial" w:hAnsi="Arial" w:cs="Arial"/>
          <w:sz w:val="22"/>
        </w:rPr>
        <w:t xml:space="preserve">The set of all primitives of a continuous function </w:t>
      </w:r>
      <m:oMathPara>
        <m:oMathParaPr>
          <m:jc m:val="left"/>
        </m:oMathParaPr>
        <m:oMath>
          <m:r>
            <w:rPr>
              <w:rFonts w:ascii="Arial" w:eastAsia="Arial" w:hAnsi="Arial" w:cs="Arial"/>
              <w:sz w:val="22"/>
            </w:rPr>
            <m:t>f</m:t>
          </m:r>
        </m:oMath>
      </m:oMathPara>
      <w:r>
        <w:rPr>
          <w:rFonts w:ascii="Arial" w:eastAsia="Arial" w:hAnsi="Arial" w:cs="Arial"/>
          <w:sz w:val="22"/>
        </w:rPr>
        <w:t xml:space="preserve"> notated </w:t>
      </w:r>
      <m:oMathPara>
        <m:oMathParaPr>
          <m:jc m:val="left"/>
        </m:oMathParaPr>
        <m:oMath>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d</m:t>
          </m:r>
          <m:r>
            <w:rPr>
              <w:rFonts w:ascii="Arial" w:eastAsia="Arial" w:hAnsi="Arial" w:cs="Arial"/>
              <w:sz w:val="22"/>
            </w:rPr>
            <m:t>x</m:t>
          </m:r>
        </m:oMath>
      </m:oMathPara>
      <w:r>
        <w:rPr>
          <w:rFonts w:ascii="Arial" w:eastAsia="Arial" w:hAnsi="Arial" w:cs="Arial"/>
          <w:sz w:val="22"/>
        </w:rPr>
        <w:t xml:space="preserve">. So, </w:t>
      </w:r>
      <m:oMathPara>
        <m:oMathParaPr>
          <m:jc m:val="left"/>
        </m:oMathParaPr>
        <m:oMath>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d</m:t>
          </m:r>
          <m:r>
            <w:rPr>
              <w:rFonts w:ascii="Arial" w:eastAsia="Arial" w:hAnsi="Arial" w:cs="Arial"/>
              <w:sz w:val="22"/>
            </w:rPr>
            <m:t>x</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where </w:t>
      </w:r>
      <m:oMathPara>
        <m:oMathParaPr>
          <m:jc m:val="left"/>
        </m:oMathParaPr>
        <m:oMath>
          <m:r>
            <w:rPr>
              <w:rFonts w:ascii="Arial" w:eastAsia="Arial" w:hAnsi="Arial" w:cs="Arial"/>
              <w:sz w:val="22"/>
            </w:rPr>
            <m:t>C</m:t>
          </m:r>
        </m:oMath>
      </m:oMathPara>
      <w:r>
        <w:rPr>
          <w:rFonts w:ascii="Arial" w:eastAsia="Arial" w:hAnsi="Arial" w:cs="Arial"/>
          <w:sz w:val="22"/>
        </w:rPr>
        <w:t xml:space="preserve"> is an arbitrary constant of integration, and </w:t>
      </w:r>
      <m:oMathPara>
        <m:oMathParaPr>
          <m:jc m:val="left"/>
        </m:oMathParaPr>
        <m:oMath>
          <m:r>
            <w:rPr>
              <w:rFonts w:ascii="Arial" w:eastAsia="Arial" w:hAnsi="Arial" w:cs="Arial"/>
              <w:sz w:val="22"/>
            </w:rPr>
            <m:t>F</m:t>
          </m:r>
          <m:r>
            <w:rPr>
              <w:rFonts w:ascii="Arial" w:eastAsia="Arial" w:hAnsi="Arial" w:cs="Arial"/>
              <w:sz w:val="22"/>
            </w:rPr>
            <m:t>'</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inequality</w:t>
      </w:r>
    </w:p>
    <w:p>
      <w:pPr>
        <w:keepNext w:val="0"/>
        <w:spacing w:before="0" w:after="160" w:line="276" w:lineRule="auto"/>
        <w:rPr>
          <w:rFonts w:ascii="Arial" w:eastAsia="Arial" w:hAnsi="Arial" w:cs="Arial"/>
        </w:rPr>
      </w:pPr>
      <w:r>
        <w:rPr>
          <w:rFonts w:ascii="Arial" w:eastAsia="Arial" w:hAnsi="Arial" w:cs="Arial"/>
          <w:sz w:val="22"/>
        </w:rPr>
        <w:t>A statement that one number or algebraic expression is less than (or greater than) another. There are 4 types of inequalities:</w:t>
      </w:r>
    </w:p>
    <w:p>
      <w:pPr>
        <w:pStyle w:val="ListParagraph"/>
        <w:keepNext w:val="0"/>
        <w:numPr>
          <w:ilvl w:val="0"/>
          <w:numId w:val="46"/>
        </w:numPr>
        <w:spacing w:before="0" w:after="120" w:line="276" w:lineRule="auto"/>
        <w:ind w:left="397" w:hanging="397"/>
        <w:contextualSpacing/>
        <w:jc w:val="left"/>
        <w:rPr>
          <w:rFonts w:ascii="Arial" w:eastAsia="Arial" w:hAnsi="Arial" w:cs="Arial"/>
        </w:rPr>
      </w:pPr>
      <m:oMathPara>
        <m:oMathParaPr>
          <m:jc m:val="left"/>
        </m:oMathParaPr>
        <m:oMath>
          <m:r>
            <w:rPr>
              <w:rFonts w:ascii="Arial" w:eastAsia="Arial" w:hAnsi="Arial" w:cs="Arial"/>
              <w:sz w:val="22"/>
            </w:rPr>
            <m:t>a</m:t>
          </m:r>
        </m:oMath>
      </m:oMathPara>
      <w:r>
        <w:rPr>
          <w:rFonts w:ascii="Arial" w:eastAsia="Arial" w:hAnsi="Arial" w:cs="Arial"/>
          <w:sz w:val="22"/>
        </w:rPr>
        <w:t xml:space="preserve"> is less than </w:t>
      </w:r>
      <m:oMathPara>
        <m:oMathParaPr>
          <m:jc m:val="left"/>
        </m:oMathParaPr>
        <m:oMath>
          <m:r>
            <w:rPr>
              <w:rFonts w:ascii="Arial" w:eastAsia="Arial" w:hAnsi="Arial" w:cs="Arial"/>
              <w:sz w:val="22"/>
            </w:rPr>
            <m:t>b</m:t>
          </m:r>
        </m:oMath>
      </m:oMathPara>
      <w:r>
        <w:rPr>
          <w:rFonts w:ascii="Arial" w:eastAsia="Arial" w:hAnsi="Arial" w:cs="Arial"/>
          <w:sz w:val="22"/>
        </w:rPr>
        <w:t xml:space="preserve"> is written </w:t>
      </w:r>
      <m:oMathPara>
        <m:oMathParaPr>
          <m:jc m:val="left"/>
        </m:oMathParaPr>
        <m:oMath>
          <m:r>
            <w:rPr>
              <w:rFonts w:ascii="Arial" w:eastAsia="Arial" w:hAnsi="Arial" w:cs="Arial"/>
              <w:sz w:val="22"/>
            </w:rPr>
            <m:t>a</m:t>
          </m:r>
          <m:r>
            <w:rPr>
              <w:rFonts w:ascii="Arial" w:eastAsia="Arial" w:hAnsi="Arial" w:cs="Arial"/>
              <w:sz w:val="22"/>
            </w:rPr>
            <m:t>&lt;</m:t>
          </m:r>
          <m:r>
            <w:rPr>
              <w:rFonts w:ascii="Arial" w:eastAsia="Arial" w:hAnsi="Arial" w:cs="Arial"/>
              <w:sz w:val="22"/>
            </w:rPr>
            <m:t>b</m:t>
          </m:r>
        </m:oMath>
      </m:oMathPara>
    </w:p>
    <w:p>
      <w:pPr>
        <w:pStyle w:val="ListParagraph"/>
        <w:keepNext w:val="0"/>
        <w:numPr>
          <w:ilvl w:val="0"/>
          <w:numId w:val="46"/>
        </w:numPr>
        <w:spacing w:before="0" w:after="120" w:line="276" w:lineRule="auto"/>
        <w:ind w:left="397" w:hanging="397"/>
        <w:contextualSpacing/>
        <w:jc w:val="left"/>
        <w:rPr>
          <w:rFonts w:ascii="Arial" w:eastAsia="Arial" w:hAnsi="Arial" w:cs="Arial"/>
        </w:rPr>
      </w:pPr>
      <m:oMathPara>
        <m:oMathParaPr>
          <m:jc m:val="left"/>
        </m:oMathParaPr>
        <m:oMath>
          <m:r>
            <w:rPr>
              <w:rFonts w:ascii="Arial" w:eastAsia="Arial" w:hAnsi="Arial" w:cs="Arial"/>
              <w:sz w:val="22"/>
            </w:rPr>
            <m:t>a</m:t>
          </m:r>
        </m:oMath>
      </m:oMathPara>
      <w:r>
        <w:rPr>
          <w:rFonts w:ascii="Arial" w:eastAsia="Arial" w:hAnsi="Arial" w:cs="Arial"/>
          <w:sz w:val="22"/>
        </w:rPr>
        <w:t xml:space="preserve"> is greater than </w:t>
      </w:r>
      <m:oMathPara>
        <m:oMathParaPr>
          <m:jc m:val="left"/>
        </m:oMathParaPr>
        <m:oMath>
          <m:r>
            <w:rPr>
              <w:rFonts w:ascii="Arial" w:eastAsia="Arial" w:hAnsi="Arial" w:cs="Arial"/>
              <w:sz w:val="22"/>
            </w:rPr>
            <m:t>b</m:t>
          </m:r>
        </m:oMath>
      </m:oMathPara>
      <w:r>
        <w:rPr>
          <w:rFonts w:ascii="Arial" w:eastAsia="Arial" w:hAnsi="Arial" w:cs="Arial"/>
          <w:sz w:val="22"/>
        </w:rPr>
        <w:t xml:space="preserve"> is written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b</m:t>
          </m:r>
        </m:oMath>
      </m:oMathPara>
    </w:p>
    <w:p>
      <w:pPr>
        <w:pStyle w:val="ListParagraph"/>
        <w:keepNext w:val="0"/>
        <w:numPr>
          <w:ilvl w:val="0"/>
          <w:numId w:val="46"/>
        </w:numPr>
        <w:spacing w:before="0" w:after="120" w:line="276" w:lineRule="auto"/>
        <w:ind w:left="397" w:hanging="397"/>
        <w:contextualSpacing/>
        <w:jc w:val="left"/>
        <w:rPr>
          <w:rFonts w:ascii="Arial" w:eastAsia="Arial" w:hAnsi="Arial" w:cs="Arial"/>
        </w:rPr>
      </w:pPr>
      <m:oMathPara>
        <m:oMathParaPr>
          <m:jc m:val="left"/>
        </m:oMathParaPr>
        <m:oMath>
          <m:r>
            <w:rPr>
              <w:rFonts w:ascii="Arial" w:eastAsia="Arial" w:hAnsi="Arial" w:cs="Arial"/>
              <w:sz w:val="22"/>
            </w:rPr>
            <m:t>a</m:t>
          </m:r>
        </m:oMath>
      </m:oMathPara>
      <w:r>
        <w:rPr>
          <w:rFonts w:ascii="Arial" w:eastAsia="Arial" w:hAnsi="Arial" w:cs="Arial"/>
          <w:sz w:val="22"/>
        </w:rPr>
        <w:t xml:space="preserve"> is less than or equal to </w:t>
      </w:r>
      <m:oMathPara>
        <m:oMathParaPr>
          <m:jc m:val="left"/>
        </m:oMathParaPr>
        <m:oMath>
          <m:r>
            <w:rPr>
              <w:rFonts w:ascii="Arial" w:eastAsia="Arial" w:hAnsi="Arial" w:cs="Arial"/>
              <w:sz w:val="22"/>
            </w:rPr>
            <m:t>b</m:t>
          </m:r>
        </m:oMath>
      </m:oMathPara>
      <w:r>
        <w:rPr>
          <w:rFonts w:ascii="Arial" w:eastAsia="Arial" w:hAnsi="Arial" w:cs="Arial"/>
          <w:sz w:val="22"/>
        </w:rPr>
        <w:t xml:space="preserve"> is written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oMath>
      </m:oMathPara>
    </w:p>
    <w:p>
      <w:pPr>
        <w:pStyle w:val="ListParagraph"/>
        <w:keepNext w:val="0"/>
        <w:numPr>
          <w:ilvl w:val="0"/>
          <w:numId w:val="46"/>
        </w:numPr>
        <w:spacing w:before="0" w:after="120" w:line="276" w:lineRule="auto"/>
        <w:ind w:left="397" w:hanging="397"/>
        <w:contextualSpacing/>
        <w:jc w:val="left"/>
        <w:rPr>
          <w:rFonts w:ascii="Arial" w:eastAsia="Arial" w:hAnsi="Arial" w:cs="Arial"/>
        </w:rPr>
      </w:pPr>
      <m:oMathPara>
        <m:oMathParaPr>
          <m:jc m:val="left"/>
        </m:oMathParaPr>
        <m:oMath>
          <m:r>
            <w:rPr>
              <w:rFonts w:ascii="Arial" w:eastAsia="Arial" w:hAnsi="Arial" w:cs="Arial"/>
              <w:sz w:val="22"/>
            </w:rPr>
            <m:t>a</m:t>
          </m:r>
        </m:oMath>
      </m:oMathPara>
      <w:r>
        <w:rPr>
          <w:rFonts w:ascii="Arial" w:eastAsia="Arial" w:hAnsi="Arial" w:cs="Arial"/>
          <w:sz w:val="22"/>
        </w:rPr>
        <w:t xml:space="preserve"> is greater than or equal to </w:t>
      </w:r>
      <m:oMathPara>
        <m:oMathParaPr>
          <m:jc m:val="left"/>
        </m:oMathParaPr>
        <m:oMath>
          <m:r>
            <w:rPr>
              <w:rFonts w:ascii="Arial" w:eastAsia="Arial" w:hAnsi="Arial" w:cs="Arial"/>
              <w:sz w:val="22"/>
            </w:rPr>
            <m:t>b</m:t>
          </m:r>
        </m:oMath>
      </m:oMathPara>
      <w:r>
        <w:rPr>
          <w:rFonts w:ascii="Arial" w:eastAsia="Arial" w:hAnsi="Arial" w:cs="Arial"/>
          <w:sz w:val="22"/>
        </w:rPr>
        <w:t xml:space="preserve"> is written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Extended in Advanced, Extension 1, Extension 2: An order relation between one number or algebraic expression and another.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integer</w:t>
      </w:r>
    </w:p>
    <w:p>
      <w:pPr>
        <w:keepNext w:val="0"/>
        <w:spacing w:before="0" w:after="160" w:line="276" w:lineRule="auto"/>
        <w:rPr>
          <w:rFonts w:ascii="Arial" w:eastAsia="Arial" w:hAnsi="Arial" w:cs="Arial"/>
        </w:rPr>
      </w:pPr>
      <w:r>
        <w:rPr>
          <w:rFonts w:ascii="Arial" w:eastAsia="Arial" w:hAnsi="Arial" w:cs="Arial"/>
          <w:sz w:val="22"/>
        </w:rPr>
        <w:t>A whole number, positive, negative or zero, e.g. −3, −2, −1, 0, 1, 2 …</w:t>
      </w:r>
    </w:p>
    <w:p>
      <w:pPr>
        <w:keepNext w:val="0"/>
        <w:spacing w:before="0" w:after="160" w:line="276" w:lineRule="auto"/>
        <w:rPr>
          <w:rFonts w:ascii="Arial" w:eastAsia="Arial" w:hAnsi="Arial" w:cs="Arial"/>
        </w:rPr>
      </w:pPr>
      <w:r>
        <w:rPr>
          <w:rFonts w:ascii="Arial" w:eastAsia="Arial" w:hAnsi="Arial" w:cs="Arial"/>
          <w:sz w:val="22"/>
        </w:rPr>
        <w:t>Extended in Advanced, Extension 1, Extension 2: The set of integers is usually denoted by ℤ.</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integrand</w:t>
      </w:r>
    </w:p>
    <w:p>
      <w:pPr>
        <w:keepNext w:val="0"/>
        <w:spacing w:before="0" w:after="160" w:line="276" w:lineRule="auto"/>
        <w:rPr>
          <w:rFonts w:ascii="Arial" w:eastAsia="Arial" w:hAnsi="Arial" w:cs="Arial"/>
        </w:rPr>
      </w:pPr>
      <w:r>
        <w:rPr>
          <w:rFonts w:ascii="Arial" w:eastAsia="Arial" w:hAnsi="Arial" w:cs="Arial"/>
          <w:sz w:val="22"/>
        </w:rPr>
        <w:t>A function that is to be integrated.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integration</w:t>
      </w:r>
    </w:p>
    <w:p>
      <w:pPr>
        <w:keepNext w:val="0"/>
        <w:spacing w:before="0" w:after="160" w:line="276" w:lineRule="auto"/>
        <w:rPr>
          <w:rFonts w:ascii="Arial" w:eastAsia="Arial" w:hAnsi="Arial" w:cs="Arial"/>
        </w:rPr>
      </w:pPr>
      <w:r>
        <w:rPr>
          <w:rFonts w:ascii="Arial" w:eastAsia="Arial" w:hAnsi="Arial" w:cs="Arial"/>
          <w:sz w:val="22"/>
        </w:rPr>
        <w:t>The process of finding the integral of a function. The inverse of differentiation.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integration by parts</w:t>
      </w:r>
    </w:p>
    <w:p>
      <w:pPr>
        <w:keepNext w:val="0"/>
        <w:spacing w:before="0" w:after="160" w:line="276" w:lineRule="auto"/>
        <w:rPr>
          <w:rFonts w:ascii="Arial" w:eastAsia="Arial" w:hAnsi="Arial" w:cs="Arial"/>
        </w:rPr>
      </w:pPr>
      <w:r>
        <w:rPr>
          <w:rFonts w:ascii="Arial" w:eastAsia="Arial" w:hAnsi="Arial" w:cs="Arial"/>
          <w:sz w:val="22"/>
        </w:rPr>
        <w:t>A process of transforming the integral of a product of functions into an integral which can be more easily found. It is derived using the product rule for differentiation.</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28" w:history="1">
        <w:r>
          <w:rPr>
            <w:rStyle w:val="Hyperlink"/>
            <w:rFonts w:ascii="Arial" w:eastAsia="Arial" w:hAnsi="Arial" w:cs="Arial"/>
            <w:color w:val="0000EE"/>
            <w:sz w:val="22"/>
            <w:u w:color="0000EE"/>
          </w:rPr>
          <w:t>product rule</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linear</w:t>
      </w:r>
    </w:p>
    <w:p>
      <w:pPr>
        <w:keepNext w:val="0"/>
        <w:spacing w:before="0" w:after="160" w:line="276" w:lineRule="auto"/>
        <w:rPr>
          <w:rFonts w:ascii="Arial" w:eastAsia="Arial" w:hAnsi="Arial" w:cs="Arial"/>
        </w:rPr>
      </w:pPr>
      <w:r>
        <w:rPr>
          <w:rFonts w:ascii="Arial" w:eastAsia="Arial" w:hAnsi="Arial" w:cs="Arial"/>
          <w:sz w:val="22"/>
        </w:rPr>
        <w:t>Something that can be represented or modelled by a straight line.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logarithm</w:t>
      </w:r>
    </w:p>
    <w:p>
      <w:pPr>
        <w:keepNext w:val="0"/>
        <w:spacing w:before="0" w:after="160" w:line="276" w:lineRule="auto"/>
        <w:rPr>
          <w:rFonts w:ascii="Arial" w:eastAsia="Arial" w:hAnsi="Arial" w:cs="Arial"/>
        </w:rPr>
      </w:pPr>
      <w:r>
        <w:rPr>
          <w:rFonts w:ascii="Arial" w:eastAsia="Arial" w:hAnsi="Arial" w:cs="Arial"/>
          <w:sz w:val="22"/>
        </w:rPr>
        <w:t xml:space="preserve">The logarithm of a positive number </w:t>
      </w:r>
      <m:oMathPara>
        <m:oMathParaPr>
          <m:jc m:val="left"/>
        </m:oMathParaPr>
        <m:oMath>
          <m:r>
            <w:rPr>
              <w:rFonts w:ascii="Arial" w:eastAsia="Arial" w:hAnsi="Arial" w:cs="Arial"/>
              <w:sz w:val="22"/>
            </w:rPr>
            <m:t>x</m:t>
          </m:r>
        </m:oMath>
      </m:oMathPara>
      <w:r>
        <w:rPr>
          <w:rFonts w:ascii="Arial" w:eastAsia="Arial" w:hAnsi="Arial" w:cs="Arial"/>
          <w:sz w:val="22"/>
        </w:rPr>
        <w:t xml:space="preserve"> is the power to which a given number </w:t>
      </w:r>
      <m:oMathPara>
        <m:oMathParaPr>
          <m:jc m:val="left"/>
        </m:oMathParaPr>
        <m:oMath>
          <m:r>
            <w:rPr>
              <w:rFonts w:ascii="Arial" w:eastAsia="Arial" w:hAnsi="Arial" w:cs="Arial"/>
              <w:sz w:val="22"/>
            </w:rPr>
            <m:t>b</m:t>
          </m:r>
        </m:oMath>
      </m:oMathPara>
      <w:r>
        <w:rPr>
          <w:rFonts w:ascii="Arial" w:eastAsia="Arial" w:hAnsi="Arial" w:cs="Arial"/>
          <w:sz w:val="22"/>
        </w:rPr>
        <w:t xml:space="preserve">, called the base, must be raised in order to produce the number </w:t>
      </w:r>
      <m:oMathPara>
        <m:oMathParaPr>
          <m:jc m:val="left"/>
        </m:oMathParaPr>
        <m:oMath>
          <m:r>
            <w:rPr>
              <w:rFonts w:ascii="Arial" w:eastAsia="Arial" w:hAnsi="Arial" w:cs="Arial"/>
              <w:sz w:val="22"/>
            </w:rPr>
            <m:t>x</m:t>
          </m:r>
        </m:oMath>
      </m:oMathPara>
      <w:r>
        <w:rPr>
          <w:rFonts w:ascii="Arial" w:eastAsia="Arial" w:hAnsi="Arial" w:cs="Arial"/>
          <w:sz w:val="22"/>
        </w:rPr>
        <w:t xml:space="preserve">. The logarithm of </w:t>
      </w:r>
      <m:oMathPara>
        <m:oMathParaPr>
          <m:jc m:val="left"/>
        </m:oMathParaPr>
        <m:oMath>
          <m:r>
            <w:rPr>
              <w:rFonts w:ascii="Arial" w:eastAsia="Arial" w:hAnsi="Arial" w:cs="Arial"/>
              <w:sz w:val="22"/>
            </w:rPr>
            <m:t>x</m:t>
          </m:r>
        </m:oMath>
      </m:oMathPara>
      <w:r>
        <w:rPr>
          <w:rFonts w:ascii="Arial" w:eastAsia="Arial" w:hAnsi="Arial" w:cs="Arial"/>
          <w:sz w:val="22"/>
        </w:rPr>
        <w:t xml:space="preserve">, to the base </w:t>
      </w:r>
      <m:oMathPara>
        <m:oMathParaPr>
          <m:jc m:val="left"/>
        </m:oMathParaPr>
        <m:oMath>
          <m:r>
            <w:rPr>
              <w:rFonts w:ascii="Arial" w:eastAsia="Arial" w:hAnsi="Arial" w:cs="Arial"/>
              <w:sz w:val="22"/>
            </w:rPr>
            <m:t>b</m:t>
          </m:r>
        </m:oMath>
      </m:oMathPara>
      <w:r>
        <w:rPr>
          <w:rFonts w:ascii="Arial" w:eastAsia="Arial" w:hAnsi="Arial" w:cs="Arial"/>
          <w:sz w:val="22"/>
        </w:rPr>
        <w:t xml:space="preserve"> is denoted by </w:t>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b</m:t>
                  </m:r>
                </m:sub>
              </m:sSub>
            </m:fName>
            <m:e>
              <m:r>
                <w:rPr>
                  <w:rFonts w:ascii="Arial" w:eastAsia="Arial" w:hAnsi="Arial" w:cs="Arial"/>
                  <w:sz w:val="22"/>
                </w:rPr>
                <m:t>x</m:t>
              </m:r>
            </m:e>
          </m:func>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 xml:space="preserve">Algebraically: </w:t>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b</m:t>
                  </m:r>
                </m:sub>
              </m:sSub>
            </m:fName>
            <m:e>
              <m:r>
                <w:rPr>
                  <w:rFonts w:ascii="Arial" w:eastAsia="Arial" w:hAnsi="Arial" w:cs="Arial"/>
                  <w:sz w:val="22"/>
                </w:rPr>
                <m:t>x</m:t>
              </m:r>
            </m:e>
          </m:func>
          <m:r>
            <w:rPr>
              <w:rFonts w:ascii="Arial" w:eastAsia="Arial" w:hAnsi="Arial" w:cs="Arial"/>
              <w:sz w:val="22"/>
            </w:rPr>
            <m:t>=</m:t>
          </m:r>
          <m:r>
            <w:rPr>
              <w:rFonts w:ascii="Arial" w:eastAsia="Arial" w:hAnsi="Arial" w:cs="Arial"/>
              <w:sz w:val="22"/>
            </w:rPr>
            <m:t>y</m:t>
          </m:r>
        </m:oMath>
      </m:oMathPara>
      <w:r>
        <w:rPr>
          <w:rFonts w:ascii="Arial" w:eastAsia="Arial" w:hAnsi="Arial" w:cs="Arial"/>
          <w:sz w:val="22"/>
        </w:rPr>
        <w:t xml:space="preserve"> is equivalent to </w:t>
      </w:r>
      <m:oMathPara>
        <m:oMathParaPr>
          <m:jc m:val="left"/>
        </m:oMathParaPr>
        <m:oMath>
          <m:sSup>
            <m:e>
              <m:r>
                <w:rPr>
                  <w:rFonts w:ascii="Arial" w:eastAsia="Arial" w:hAnsi="Arial" w:cs="Arial"/>
                  <w:sz w:val="22"/>
                </w:rPr>
                <m:t>b</m:t>
              </m:r>
            </m:e>
            <m:sup>
              <m:r>
                <w:rPr>
                  <w:rFonts w:ascii="Arial" w:eastAsia="Arial" w:hAnsi="Arial" w:cs="Arial"/>
                  <w:sz w:val="22"/>
                </w:rPr>
                <m:t>y</m:t>
              </m:r>
            </m:sup>
          </m:sSup>
          <m:r>
            <w:rPr>
              <w:rFonts w:ascii="Arial" w:eastAsia="Arial" w:hAnsi="Arial" w:cs="Arial"/>
              <w:sz w:val="22"/>
            </w:rPr>
            <m:t>=</m:t>
          </m:r>
          <m:r>
            <w:rPr>
              <w:rFonts w:ascii="Arial" w:eastAsia="Arial" w:hAnsi="Arial" w:cs="Arial"/>
              <w:sz w:val="22"/>
            </w:rPr>
            <m:t>x</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magnitude</w:t>
      </w:r>
    </w:p>
    <w:p>
      <w:pPr>
        <w:keepNext w:val="0"/>
        <w:spacing w:before="0" w:after="160" w:line="276" w:lineRule="auto"/>
        <w:rPr>
          <w:rFonts w:ascii="Arial" w:eastAsia="Arial" w:hAnsi="Arial" w:cs="Arial"/>
        </w:rPr>
      </w:pPr>
      <w:r>
        <w:rPr>
          <w:rFonts w:ascii="Arial" w:eastAsia="Arial" w:hAnsi="Arial" w:cs="Arial"/>
          <w:sz w:val="22"/>
        </w:rPr>
        <w:t xml:space="preserve">The size or absolute value of a number. For example, </w:t>
      </w:r>
      <m:oMathPara>
        <m:oMathParaPr>
          <m:jc m:val="left"/>
        </m:oMathParaPr>
        <m:oMath>
          <m:r>
            <w:rPr>
              <w:rFonts w:ascii="Arial" w:eastAsia="Arial" w:hAnsi="Arial" w:cs="Arial"/>
              <w:sz w:val="22"/>
            </w:rPr>
            <m:t>+</m:t>
          </m:r>
        </m:oMath>
      </m:oMathPara>
      <w:r>
        <w:rPr>
          <w:rFonts w:ascii="Arial" w:eastAsia="Arial" w:hAnsi="Arial" w:cs="Arial"/>
          <w:sz w:val="22"/>
        </w:rPr>
        <w:t xml:space="preserve">4 and </w:t>
      </w:r>
      <m:oMathPara>
        <m:oMathParaPr>
          <m:jc m:val="left"/>
        </m:oMathParaPr>
        <m:oMath>
          <m:r>
            <w:rPr>
              <w:rFonts w:ascii="Arial" w:eastAsia="Arial" w:hAnsi="Arial" w:cs="Arial"/>
              <w:sz w:val="22"/>
            </w:rPr>
            <m:t>-</m:t>
          </m:r>
        </m:oMath>
      </m:oMathPara>
      <w:r>
        <w:rPr>
          <w:rFonts w:ascii="Arial" w:eastAsia="Arial" w:hAnsi="Arial" w:cs="Arial"/>
          <w:sz w:val="22"/>
        </w:rPr>
        <w:t>4 have a magnitude of 4.</w:t>
      </w:r>
    </w:p>
    <w:p>
      <w:pPr>
        <w:keepNext w:val="0"/>
        <w:spacing w:before="0" w:after="160" w:line="276" w:lineRule="auto"/>
        <w:rPr>
          <w:rFonts w:ascii="Arial" w:eastAsia="Arial" w:hAnsi="Arial" w:cs="Arial"/>
        </w:rPr>
      </w:pPr>
      <w:r>
        <w:rPr>
          <w:rFonts w:ascii="Arial" w:eastAsia="Arial" w:hAnsi="Arial" w:cs="Arial"/>
          <w:sz w:val="22"/>
        </w:rPr>
        <w:t>Extended in</w:t>
      </w:r>
      <w:r>
        <w:rPr>
          <w:rFonts w:ascii="Arial" w:eastAsia="Arial" w:hAnsi="Arial" w:cs="Arial"/>
          <w:sz w:val="22"/>
        </w:rPr>
        <w:t xml:space="preserve"> Mathematics Extension 1 and Mathematics Extension 2: For a vector, the magnitude is its length, given by </w:t>
      </w:r>
      <m:oMathPara>
        <m:oMathParaPr>
          <m:jc m:val="left"/>
        </m:oMathParaPr>
        <m:oMath>
          <m:d>
            <m:dPr>
              <m:begChr m:val="|"/>
              <m:endChr m:val="|"/>
              <m:sepChr m:val="|"/>
            </m:dPr>
            <m:e>
              <m:r>
                <w:rPr>
                  <w:rFonts w:ascii="Arial" w:eastAsia="Arial" w:hAnsi="Arial" w:cs="Arial"/>
                  <w:sz w:val="22"/>
                </w:rPr>
                <m:t>x</m:t>
              </m:r>
              <m:r>
                <m:rPr>
                  <m:sty m:val="b"/>
                </m:rPr>
                <w:rPr>
                  <w:rFonts w:ascii="Arial" w:eastAsia="Arial" w:hAnsi="Arial" w:cs="Arial"/>
                  <w:sz w:val="22"/>
                </w:rPr>
                <m:t>i</m:t>
              </m:r>
              <m:r>
                <w:rPr>
                  <w:rFonts w:ascii="Arial" w:eastAsia="Arial" w:hAnsi="Arial" w:cs="Arial"/>
                  <w:sz w:val="22"/>
                </w:rPr>
                <m:t>+</m:t>
              </m:r>
              <m:r>
                <w:rPr>
                  <w:rFonts w:ascii="Arial" w:eastAsia="Arial" w:hAnsi="Arial" w:cs="Arial"/>
                  <w:sz w:val="22"/>
                </w:rPr>
                <m:t>y</m:t>
              </m:r>
              <m:r>
                <m:rPr>
                  <m:sty m:val="b"/>
                </m:rPr>
                <w:rPr>
                  <w:rFonts w:ascii="Arial" w:eastAsia="Arial" w:hAnsi="Arial" w:cs="Arial"/>
                  <w:sz w:val="22"/>
                </w:rPr>
                <m:t>j</m:t>
              </m:r>
            </m:e>
          </m:d>
          <m:r>
            <w:rPr>
              <w:rFonts w:ascii="Arial" w:eastAsia="Arial" w:hAnsi="Arial" w:cs="Arial"/>
              <w:sz w:val="22"/>
            </w:rPr>
            <m:t>=</m:t>
          </m:r>
          <m:rad>
            <m:radPr>
              <m:degHide/>
            </m:radPr>
            <m:deg/>
            <m:e>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y</m:t>
                  </m:r>
                </m:e>
                <m:sup>
                  <m:r>
                    <w:rPr>
                      <w:rFonts w:ascii="Arial" w:eastAsia="Arial" w:hAnsi="Arial" w:cs="Arial"/>
                      <w:sz w:val="22"/>
                    </w:rPr>
                    <m:t>2</m:t>
                  </m:r>
                </m:sup>
              </m:sSup>
            </m:e>
          </m:rad>
        </m:oMath>
      </m:oMathPara>
      <w:r>
        <w:rPr>
          <w:rFonts w:ascii="Arial" w:eastAsia="Arial" w:hAnsi="Arial" w:cs="Arial"/>
          <w:sz w:val="22"/>
        </w:rPr>
        <w:t xml:space="preserve"> for 2D vectors and </w:t>
      </w:r>
      <m:oMathPara>
        <m:oMathParaPr>
          <m:jc m:val="left"/>
        </m:oMathParaPr>
        <m:oMath>
          <m:d>
            <m:dPr>
              <m:begChr m:val="|"/>
              <m:endChr m:val="|"/>
              <m:sepChr m:val="|"/>
            </m:dPr>
            <m:e>
              <m:r>
                <w:rPr>
                  <w:rFonts w:ascii="Arial" w:eastAsia="Arial" w:hAnsi="Arial" w:cs="Arial"/>
                  <w:sz w:val="22"/>
                </w:rPr>
                <m:t>x</m:t>
              </m:r>
              <m:r>
                <m:rPr>
                  <m:sty m:val="b"/>
                </m:rPr>
                <w:rPr>
                  <w:rFonts w:ascii="Arial" w:eastAsia="Arial" w:hAnsi="Arial" w:cs="Arial"/>
                  <w:sz w:val="22"/>
                </w:rPr>
                <m:t>i</m:t>
              </m:r>
              <m:r>
                <w:rPr>
                  <w:rFonts w:ascii="Arial" w:eastAsia="Arial" w:hAnsi="Arial" w:cs="Arial"/>
                  <w:sz w:val="22"/>
                </w:rPr>
                <m:t>+</m:t>
              </m:r>
              <m:r>
                <w:rPr>
                  <w:rFonts w:ascii="Arial" w:eastAsia="Arial" w:hAnsi="Arial" w:cs="Arial"/>
                  <w:sz w:val="22"/>
                </w:rPr>
                <m:t>y</m:t>
              </m:r>
              <m:r>
                <m:rPr>
                  <m:sty m:val="b"/>
                </m:rPr>
                <w:rPr>
                  <w:rFonts w:ascii="Arial" w:eastAsia="Arial" w:hAnsi="Arial" w:cs="Arial"/>
                  <w:sz w:val="22"/>
                </w:rPr>
                <m:t>j</m:t>
              </m:r>
              <m:r>
                <w:rPr>
                  <w:rFonts w:ascii="Arial" w:eastAsia="Arial" w:hAnsi="Arial" w:cs="Arial"/>
                  <w:sz w:val="22"/>
                </w:rPr>
                <m:t>+</m:t>
              </m:r>
              <m:r>
                <w:rPr>
                  <w:rFonts w:ascii="Arial" w:eastAsia="Arial" w:hAnsi="Arial" w:cs="Arial"/>
                  <w:sz w:val="22"/>
                </w:rPr>
                <m:t>z</m:t>
              </m:r>
              <m:r>
                <m:rPr>
                  <m:sty m:val="b"/>
                </m:rPr>
                <w:rPr>
                  <w:rFonts w:ascii="Arial" w:eastAsia="Arial" w:hAnsi="Arial" w:cs="Arial"/>
                  <w:sz w:val="22"/>
                </w:rPr>
                <m:t>k</m:t>
              </m:r>
            </m:e>
          </m:d>
          <m:r>
            <w:rPr>
              <w:rFonts w:ascii="Arial" w:eastAsia="Arial" w:hAnsi="Arial" w:cs="Arial"/>
              <w:sz w:val="22"/>
            </w:rPr>
            <m:t>=</m:t>
          </m:r>
          <m:rad>
            <m:radPr>
              <m:degHide/>
            </m:radPr>
            <m:deg/>
            <m:e>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y</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z</m:t>
                  </m:r>
                </m:e>
                <m:sup>
                  <m:r>
                    <w:rPr>
                      <w:rFonts w:ascii="Arial" w:eastAsia="Arial" w:hAnsi="Arial" w:cs="Arial"/>
                      <w:sz w:val="22"/>
                    </w:rPr>
                    <m:t>2</m:t>
                  </m:r>
                </m:sup>
              </m:sSup>
            </m:e>
          </m:rad>
        </m:oMath>
      </m:oMathPara>
      <w:r>
        <w:rPr>
          <w:rFonts w:ascii="Arial" w:eastAsia="Arial" w:hAnsi="Arial" w:cs="Arial"/>
          <w:sz w:val="22"/>
        </w:rPr>
        <w:t xml:space="preserve"> for 3D vectors.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mass</w:t>
      </w:r>
    </w:p>
    <w:p>
      <w:pPr>
        <w:keepNext w:val="0"/>
        <w:spacing w:before="0" w:after="160" w:line="276" w:lineRule="auto"/>
        <w:rPr>
          <w:rFonts w:ascii="Arial" w:eastAsia="Arial" w:hAnsi="Arial" w:cs="Arial"/>
        </w:rPr>
      </w:pPr>
      <w:r>
        <w:rPr>
          <w:rFonts w:ascii="Arial" w:eastAsia="Arial" w:hAnsi="Arial" w:cs="Arial"/>
          <w:sz w:val="22"/>
        </w:rPr>
        <w:t>The amount of matter in an object.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mathematical induction</w:t>
      </w:r>
    </w:p>
    <w:p>
      <w:pPr>
        <w:keepNext w:val="0"/>
        <w:spacing w:before="0" w:after="160" w:line="276" w:lineRule="auto"/>
        <w:rPr>
          <w:rFonts w:ascii="Arial" w:eastAsia="Arial" w:hAnsi="Arial" w:cs="Arial"/>
        </w:rPr>
      </w:pPr>
      <w:r>
        <w:rPr>
          <w:rFonts w:ascii="Arial" w:eastAsia="Arial" w:hAnsi="Arial" w:cs="Arial"/>
          <w:sz w:val="22"/>
        </w:rPr>
        <w:t xml:space="preserve">A method used to prove a statement involving a natural number </w:t>
      </w:r>
      <m:oMathPara>
        <m:oMathParaPr>
          <m:jc m:val="left"/>
        </m:oMathParaPr>
        <m:oMath>
          <m:r>
            <w:rPr>
              <w:rFonts w:ascii="Arial" w:eastAsia="Arial" w:hAnsi="Arial" w:cs="Arial"/>
              <w:sz w:val="22"/>
            </w:rPr>
            <m:t>n</m:t>
          </m:r>
        </m:oMath>
      </m:oMathPara>
      <w:r>
        <w:rPr>
          <w:rFonts w:ascii="Arial" w:eastAsia="Arial" w:hAnsi="Arial" w:cs="Arial"/>
          <w:sz w:val="22"/>
        </w:rPr>
        <w:t xml:space="preserve"> is true for all natural numbers larger than some given one.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model</w:t>
      </w:r>
    </w:p>
    <w:p>
      <w:pPr>
        <w:keepNext w:val="0"/>
        <w:spacing w:before="0" w:after="160" w:line="276" w:lineRule="auto"/>
        <w:rPr>
          <w:rFonts w:ascii="Arial" w:eastAsia="Arial" w:hAnsi="Arial" w:cs="Arial"/>
        </w:rPr>
      </w:pPr>
      <w:r>
        <w:rPr>
          <w:rFonts w:ascii="Arial" w:eastAsia="Arial" w:hAnsi="Arial" w:cs="Arial"/>
          <w:sz w:val="22"/>
        </w:rPr>
        <w:t>A mathematical, conceptual or physical representation that describes, simplifies, clarifies or provides an explanation of the structure, workings or relationships within an object, system or idea. Models can provide a means of testing and predicting behaviour within limited conditions. Models may be physical or exist in digital form.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modulus</w:t>
      </w:r>
    </w:p>
    <w:p>
      <w:pPr>
        <w:keepNext w:val="0"/>
        <w:spacing w:before="0" w:after="160" w:line="276" w:lineRule="auto"/>
        <w:rPr>
          <w:rFonts w:ascii="Arial" w:eastAsia="Arial" w:hAnsi="Arial" w:cs="Arial"/>
        </w:rPr>
      </w:pPr>
      <w:r>
        <w:rPr>
          <w:rFonts w:ascii="Arial" w:eastAsia="Arial" w:hAnsi="Arial" w:cs="Arial"/>
          <w:sz w:val="22"/>
        </w:rPr>
        <w:t xml:space="preserve">For a complex number </w:t>
      </w:r>
      <m:oMathPara>
        <m:oMathParaPr>
          <m:jc m:val="left"/>
        </m:oMathParaPr>
        <m:oMath>
          <m:r>
            <w:rPr>
              <w:rFonts w:ascii="Arial" w:eastAsia="Arial" w:hAnsi="Arial" w:cs="Arial"/>
              <w:sz w:val="22"/>
            </w:rPr>
            <m:t>z</m:t>
          </m:r>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i</m:t>
          </m:r>
          <m:r>
            <w:rPr>
              <w:rFonts w:ascii="Arial" w:eastAsia="Arial" w:hAnsi="Arial" w:cs="Arial"/>
              <w:sz w:val="22"/>
            </w:rPr>
            <m:t>b</m:t>
          </m:r>
        </m:oMath>
      </m:oMathPara>
      <w:r>
        <w:rPr>
          <w:rFonts w:ascii="Arial" w:eastAsia="Arial" w:hAnsi="Arial" w:cs="Arial"/>
          <w:sz w:val="22"/>
        </w:rPr>
        <w:t xml:space="preserve">, the modulus, denoted as </w:t>
      </w:r>
      <m:oMathPara>
        <m:oMathParaPr>
          <m:jc m:val="left"/>
        </m:oMathParaPr>
        <m:oMath>
          <m:d>
            <m:dPr>
              <m:begChr m:val="|"/>
              <m:endChr m:val="|"/>
              <m:sepChr m:val="|"/>
            </m:dPr>
            <m:e>
              <m:r>
                <w:rPr>
                  <w:rFonts w:ascii="Arial" w:eastAsia="Arial" w:hAnsi="Arial" w:cs="Arial"/>
                  <w:sz w:val="22"/>
                </w:rPr>
                <m:t>z</m:t>
              </m:r>
            </m:e>
          </m:d>
        </m:oMath>
      </m:oMathPara>
      <w:r>
        <w:rPr>
          <w:rFonts w:ascii="Arial" w:eastAsia="Arial" w:hAnsi="Arial" w:cs="Arial"/>
          <w:sz w:val="22"/>
        </w:rPr>
        <w:t xml:space="preserve">, is given by </w:t>
      </w:r>
      <m:oMathPara>
        <m:oMathParaPr>
          <m:jc m:val="left"/>
        </m:oMathParaPr>
        <m:oMath>
          <m:d>
            <m:dPr>
              <m:begChr m:val="|"/>
              <m:endChr m:val="|"/>
              <m:sepChr m:val="|"/>
            </m:dPr>
            <m:e>
              <m:r>
                <w:rPr>
                  <w:rFonts w:ascii="Arial" w:eastAsia="Arial" w:hAnsi="Arial" w:cs="Arial"/>
                  <w:sz w:val="22"/>
                </w:rPr>
                <m:t>z</m:t>
              </m:r>
            </m:e>
          </m:d>
          <m:r>
            <w:rPr>
              <w:rFonts w:ascii="Arial" w:eastAsia="Arial" w:hAnsi="Arial" w:cs="Arial"/>
              <w:sz w:val="22"/>
            </w:rPr>
            <m:t>=</m:t>
          </m:r>
          <m:rad>
            <m:radPr>
              <m:degHide/>
            </m:radPr>
            <m:deg/>
            <m:e>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b</m:t>
                  </m:r>
                </m:e>
                <m:sup>
                  <m:r>
                    <w:rPr>
                      <w:rFonts w:ascii="Arial" w:eastAsia="Arial" w:hAnsi="Arial" w:cs="Arial"/>
                      <w:sz w:val="22"/>
                    </w:rPr>
                    <m:t>2</m:t>
                  </m:r>
                </m:sup>
              </m:sSup>
            </m:e>
          </m:rad>
        </m:oMath>
      </m:oMathPara>
      <w:r>
        <w:rPr>
          <w:rFonts w:ascii="Arial" w:eastAsia="Arial" w:hAnsi="Arial" w:cs="Arial"/>
          <w:sz w:val="22"/>
        </w:rPr>
        <w:t>. </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modulus–argument form (of a complex number)</w:t>
      </w:r>
    </w:p>
    <w:p>
      <w:pPr>
        <w:keepNext w:val="0"/>
        <w:spacing w:before="0" w:after="160" w:line="276" w:lineRule="auto"/>
        <w:rPr>
          <w:rFonts w:ascii="Arial" w:eastAsia="Arial" w:hAnsi="Arial" w:cs="Arial"/>
        </w:rPr>
      </w:pPr>
      <w:r>
        <w:rPr>
          <w:rFonts w:ascii="Arial" w:eastAsia="Arial" w:hAnsi="Arial" w:cs="Arial"/>
          <w:sz w:val="22"/>
        </w:rPr>
        <w:t xml:space="preserve">A complex number </w:t>
      </w:r>
      <m:oMathPara>
        <m:oMathParaPr>
          <m:jc m:val="left"/>
        </m:oMathParaPr>
        <m:oMath>
          <m:r>
            <w:rPr>
              <w:rFonts w:ascii="Arial" w:eastAsia="Arial" w:hAnsi="Arial" w:cs="Arial"/>
              <w:sz w:val="22"/>
            </w:rPr>
            <m:t>z</m:t>
          </m:r>
        </m:oMath>
      </m:oMathPara>
      <w:r>
        <w:rPr>
          <w:rFonts w:ascii="Arial" w:eastAsia="Arial" w:hAnsi="Arial" w:cs="Arial"/>
          <w:sz w:val="22"/>
        </w:rPr>
        <w:t xml:space="preserve"> expressed in terms of its modulus </w:t>
      </w:r>
      <m:oMathPara>
        <m:oMathParaPr>
          <m:jc m:val="left"/>
        </m:oMathParaPr>
        <m:oMath>
          <m:r>
            <w:rPr>
              <w:rFonts w:ascii="Arial" w:eastAsia="Arial" w:hAnsi="Arial" w:cs="Arial"/>
              <w:sz w:val="22"/>
            </w:rPr>
            <m:t>r</m:t>
          </m:r>
        </m:oMath>
      </m:oMathPara>
      <w:r>
        <w:rPr>
          <w:rFonts w:ascii="Arial" w:eastAsia="Arial" w:hAnsi="Arial" w:cs="Arial"/>
          <w:sz w:val="22"/>
        </w:rPr>
        <w:t xml:space="preserve"> and argument </w:t>
      </w:r>
      <m:oMathPara>
        <m:oMathParaPr>
          <m:jc m:val="left"/>
        </m:oMathParaPr>
        <m:oMath>
          <m:r>
            <w:rPr>
              <w:rFonts w:ascii="Arial" w:eastAsia="Arial" w:hAnsi="Arial" w:cs="Arial"/>
              <w:sz w:val="22"/>
            </w:rPr>
            <m:t>θ</m:t>
          </m:r>
        </m:oMath>
      </m:oMathPara>
      <w:r>
        <w:rPr>
          <w:rFonts w:ascii="Arial" w:eastAsia="Arial" w:hAnsi="Arial" w:cs="Arial"/>
          <w:sz w:val="22"/>
        </w:rPr>
        <w:t xml:space="preserve">, i.e. </w:t>
      </w:r>
      <m:oMathPara>
        <m:oMathParaPr>
          <m:jc m:val="left"/>
        </m:oMathParaPr>
        <m:oMath>
          <m:r>
            <w:rPr>
              <w:rFonts w:ascii="Arial" w:eastAsia="Arial" w:hAnsi="Arial" w:cs="Arial"/>
              <w:sz w:val="22"/>
            </w:rPr>
            <m:t>z</m:t>
          </m:r>
          <m:r>
            <w:rPr>
              <w:rFonts w:ascii="Arial" w:eastAsia="Arial" w:hAnsi="Arial" w:cs="Arial"/>
              <w:sz w:val="22"/>
            </w:rPr>
            <m:t>=</m:t>
          </m:r>
          <m:r>
            <w:rPr>
              <w:rFonts w:ascii="Arial" w:eastAsia="Arial" w:hAnsi="Arial" w:cs="Arial"/>
              <w:sz w:val="22"/>
            </w:rPr>
            <m:t>r</m:t>
          </m:r>
          <m:d>
            <m:dPr>
              <m:sepChr m:val="|"/>
            </m:dPr>
            <m:e>
              <m:func>
                <m:fName>
                  <m:r>
                    <m:rPr>
                      <m:sty m:val="p"/>
                    </m:rPr>
                    <w:rPr>
                      <w:rFonts w:ascii="Arial" w:eastAsia="Arial" w:hAnsi="Arial" w:cs="Arial"/>
                      <w:sz w:val="22"/>
                    </w:rPr>
                    <m:t>cos</m:t>
                  </m:r>
                </m:fName>
                <m:e>
                  <m:r>
                    <w:rPr>
                      <w:rFonts w:ascii="Arial" w:eastAsia="Arial" w:hAnsi="Arial" w:cs="Arial"/>
                      <w:sz w:val="22"/>
                    </w:rPr>
                    <m:t>θ</m:t>
                  </m:r>
                </m:e>
              </m:func>
              <m:r>
                <w:rPr>
                  <w:rFonts w:ascii="Arial" w:eastAsia="Arial" w:hAnsi="Arial" w:cs="Arial"/>
                  <w:sz w:val="22"/>
                </w:rPr>
                <m:t>+</m:t>
              </m:r>
              <m:r>
                <w:rPr>
                  <w:rFonts w:ascii="Arial" w:eastAsia="Arial" w:hAnsi="Arial" w:cs="Arial"/>
                  <w:sz w:val="22"/>
                </w:rPr>
                <m:t>i</m:t>
              </m:r>
              <m:func>
                <m:fName>
                  <m:r>
                    <m:rPr>
                      <m:sty m:val="p"/>
                    </m:rPr>
                    <w:rPr>
                      <w:rFonts w:ascii="Arial" w:eastAsia="Arial" w:hAnsi="Arial" w:cs="Arial"/>
                      <w:sz w:val="22"/>
                    </w:rPr>
                    <m:t>sin</m:t>
                  </m:r>
                </m:fName>
                <m:e>
                  <m:r>
                    <w:rPr>
                      <w:rFonts w:ascii="Arial" w:eastAsia="Arial" w:hAnsi="Arial" w:cs="Arial"/>
                      <w:sz w:val="22"/>
                    </w:rPr>
                    <m:t>θ</m:t>
                  </m:r>
                </m:e>
              </m:func>
            </m:e>
          </m:d>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negation</w:t>
      </w:r>
    </w:p>
    <w:p>
      <w:pPr>
        <w:keepNext w:val="0"/>
        <w:spacing w:before="0" w:after="160" w:line="276" w:lineRule="auto"/>
        <w:rPr>
          <w:rFonts w:ascii="Arial" w:eastAsia="Arial" w:hAnsi="Arial" w:cs="Arial"/>
        </w:rPr>
      </w:pPr>
      <w:r>
        <w:rPr>
          <w:rFonts w:ascii="Arial" w:eastAsia="Arial" w:hAnsi="Arial" w:cs="Arial"/>
          <w:sz w:val="22"/>
        </w:rPr>
        <w:t xml:space="preserve">If </w:t>
      </w:r>
      <m:oMathPara>
        <m:oMathParaPr>
          <m:jc m:val="left"/>
        </m:oMathParaPr>
        <m:oMath>
          <m:r>
            <w:rPr>
              <w:rFonts w:ascii="Arial" w:eastAsia="Arial" w:hAnsi="Arial" w:cs="Arial"/>
              <w:sz w:val="22"/>
            </w:rPr>
            <m:t>P</m:t>
          </m:r>
        </m:oMath>
      </m:oMathPara>
      <w:r>
        <w:rPr>
          <w:rFonts w:ascii="Arial" w:eastAsia="Arial" w:hAnsi="Arial" w:cs="Arial"/>
          <w:sz w:val="22"/>
        </w:rPr>
        <w:t xml:space="preserve"> is a statement then the statement ‘not </w:t>
      </w:r>
      <m:oMathPara>
        <m:oMathParaPr>
          <m:jc m:val="left"/>
        </m:oMathParaPr>
        <m:oMath>
          <m:r>
            <w:rPr>
              <w:rFonts w:ascii="Arial" w:eastAsia="Arial" w:hAnsi="Arial" w:cs="Arial"/>
              <w:sz w:val="22"/>
            </w:rPr>
            <m:t>P</m:t>
          </m:r>
        </m:oMath>
      </m:oMathPara>
      <w:r>
        <w:rPr>
          <w:rFonts w:ascii="Arial" w:eastAsia="Arial" w:hAnsi="Arial" w:cs="Arial"/>
          <w:sz w:val="22"/>
        </w:rPr>
        <w:t xml:space="preserve">’ is the negation of </w:t>
      </w:r>
      <m:oMathPara>
        <m:oMathParaPr>
          <m:jc m:val="left"/>
        </m:oMathParaPr>
        <m:oMath>
          <m:r>
            <w:rPr>
              <w:rFonts w:ascii="Arial" w:eastAsia="Arial" w:hAnsi="Arial" w:cs="Arial"/>
              <w:sz w:val="22"/>
            </w:rPr>
            <m:t>P</m:t>
          </m:r>
        </m:oMath>
      </m:oMathPara>
      <w:r>
        <w:rPr>
          <w:rFonts w:ascii="Arial" w:eastAsia="Arial" w:hAnsi="Arial" w:cs="Arial"/>
          <w:sz w:val="22"/>
        </w:rPr>
        <w:t xml:space="preserve">. The negation of </w:t>
      </w:r>
      <m:oMathPara>
        <m:oMathParaPr>
          <m:jc m:val="left"/>
        </m:oMathParaPr>
        <m:oMath>
          <m:r>
            <w:rPr>
              <w:rFonts w:ascii="Arial" w:eastAsia="Arial" w:hAnsi="Arial" w:cs="Arial"/>
              <w:sz w:val="22"/>
            </w:rPr>
            <m:t>P</m:t>
          </m:r>
        </m:oMath>
      </m:oMathPara>
      <w:r>
        <w:rPr>
          <w:rFonts w:ascii="Arial" w:eastAsia="Arial" w:hAnsi="Arial" w:cs="Arial"/>
          <w:sz w:val="22"/>
        </w:rPr>
        <w:t xml:space="preserve"> is denoted by </w:t>
      </w:r>
      <m:oMathPara>
        <m:oMathParaPr>
          <m:jc m:val="left"/>
        </m:oMathParaPr>
        <m:oMath>
          <m:r>
            <w:rPr>
              <w:rFonts w:ascii="Arial" w:eastAsia="Arial" w:hAnsi="Arial" w:cs="Arial"/>
              <w:sz w:val="22"/>
            </w:rPr>
            <m:t>¬</m:t>
          </m:r>
          <m:r>
            <w:rPr>
              <w:rFonts w:ascii="Arial" w:eastAsia="Arial" w:hAnsi="Arial" w:cs="Arial"/>
              <w:sz w:val="22"/>
            </w:rPr>
            <m:t>P</m:t>
          </m:r>
        </m:oMath>
      </m:oMathPara>
      <w:r>
        <w:rPr>
          <w:rFonts w:ascii="Arial" w:eastAsia="Arial" w:hAnsi="Arial" w:cs="Arial"/>
          <w:sz w:val="22"/>
        </w:rPr>
        <w:t xml:space="preserve"> or </w:t>
      </w:r>
      <m:oMathPara>
        <m:oMathParaPr>
          <m:jc m:val="left"/>
        </m:oMathParaPr>
        <m:oMath>
          <m:r>
            <w:rPr>
              <w:rFonts w:ascii="Arial" w:eastAsia="Arial" w:hAnsi="Arial" w:cs="Arial"/>
              <w:sz w:val="22"/>
            </w:rPr>
            <m:t>~</m:t>
          </m:r>
          <m:r>
            <w:rPr>
              <w:rFonts w:ascii="Arial" w:eastAsia="Arial" w:hAnsi="Arial" w:cs="Arial"/>
              <w:sz w:val="22"/>
            </w:rPr>
            <m:t>P</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Newton’s laws of motion</w:t>
      </w:r>
    </w:p>
    <w:p>
      <w:pPr>
        <w:keepNext w:val="0"/>
        <w:spacing w:before="0" w:after="160" w:line="276" w:lineRule="auto"/>
        <w:rPr>
          <w:rFonts w:ascii="Arial" w:eastAsia="Arial" w:hAnsi="Arial" w:cs="Arial"/>
        </w:rPr>
      </w:pPr>
      <w:r>
        <w:rPr>
          <w:rFonts w:ascii="Arial" w:eastAsia="Arial" w:hAnsi="Arial" w:cs="Arial"/>
          <w:sz w:val="22"/>
        </w:rPr>
        <w:t>Law 1: an object will remain at rest, or continue moving with the same speed and in the same direction, unless acted upon by a net external force.</w:t>
      </w:r>
    </w:p>
    <w:p>
      <w:pPr>
        <w:keepNext w:val="0"/>
        <w:spacing w:before="0" w:after="160" w:line="276" w:lineRule="auto"/>
        <w:rPr>
          <w:rFonts w:ascii="Arial" w:eastAsia="Arial" w:hAnsi="Arial" w:cs="Arial"/>
        </w:rPr>
      </w:pPr>
      <w:r>
        <w:rPr>
          <w:rFonts w:ascii="Arial" w:eastAsia="Arial" w:hAnsi="Arial" w:cs="Arial"/>
          <w:sz w:val="22"/>
        </w:rPr>
        <w:t xml:space="preserve">Law 2: the acceleration of an object is proportional to the forces applied, that is, </w:t>
      </w:r>
      <m:oMathPara>
        <m:oMathParaPr>
          <m:jc m:val="left"/>
        </m:oMathParaPr>
        <m:oMath>
          <m:r>
            <m:rPr>
              <m:nor/>
            </m:rPr>
            <w:rPr>
              <w:rFonts w:ascii="Arial" w:eastAsia="Arial" w:hAnsi="Arial" w:cs="Arial"/>
              <w:sz w:val="22"/>
            </w:rPr>
            <m:t>force</m:t>
          </m:r>
          <m:r>
            <w:rPr>
              <w:rFonts w:ascii="Arial" w:eastAsia="Arial" w:hAnsi="Arial" w:cs="Arial"/>
              <w:sz w:val="22"/>
            </w:rPr>
            <m:t>=</m:t>
          </m:r>
          <m:r>
            <m:rPr>
              <m:nor/>
            </m:rPr>
            <w:rPr>
              <w:rFonts w:ascii="Arial" w:eastAsia="Arial" w:hAnsi="Arial" w:cs="Arial"/>
              <w:sz w:val="22"/>
            </w:rPr>
            <m:t>mass</m:t>
          </m:r>
          <m:r>
            <w:rPr>
              <w:rFonts w:ascii="Arial" w:eastAsia="Arial" w:hAnsi="Arial" w:cs="Arial"/>
              <w:sz w:val="22"/>
            </w:rPr>
            <m:t>×</m:t>
          </m:r>
          <m:r>
            <m:rPr>
              <m:nor/>
            </m:rPr>
            <w:rPr>
              <w:rFonts w:ascii="Arial" w:eastAsia="Arial" w:hAnsi="Arial" w:cs="Arial"/>
              <w:sz w:val="22"/>
            </w:rPr>
            <m:t>acceleration</m:t>
          </m:r>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Law 3: for every action, there is an equal and opposite reaction.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numerator</w:t>
      </w:r>
    </w:p>
    <w:p>
      <w:pPr>
        <w:keepNext w:val="0"/>
        <w:spacing w:before="0" w:after="160" w:line="276" w:lineRule="auto"/>
        <w:rPr>
          <w:rFonts w:ascii="Arial" w:eastAsia="Arial" w:hAnsi="Arial" w:cs="Arial"/>
        </w:rPr>
      </w:pPr>
      <w:r>
        <w:rPr>
          <w:rFonts w:ascii="Arial" w:eastAsia="Arial" w:hAnsi="Arial" w:cs="Arial"/>
          <w:sz w:val="22"/>
        </w:rPr>
        <w:t xml:space="preserve">In the fraction </w:t>
      </w:r>
      <m:oMathPara>
        <m:oMathParaPr>
          <m:jc m:val="left"/>
        </m:oMathParaPr>
        <m:oMath>
          <m:f>
            <m:num>
              <m:r>
                <w:rPr>
                  <w:rFonts w:ascii="Arial" w:eastAsia="Arial" w:hAnsi="Arial" w:cs="Arial"/>
                  <w:sz w:val="22"/>
                </w:rPr>
                <m:t>a</m:t>
              </m:r>
            </m:num>
            <m:den>
              <m:r>
                <w:rPr>
                  <w:rFonts w:ascii="Arial" w:eastAsia="Arial" w:hAnsi="Arial" w:cs="Arial"/>
                  <w:sz w:val="22"/>
                </w:rPr>
                <m:t>b</m:t>
              </m:r>
            </m:den>
          </m:f>
        </m:oMath>
      </m:oMathPara>
      <w:r>
        <w:rPr>
          <w:rFonts w:ascii="Arial" w:eastAsia="Arial" w:hAnsi="Arial" w:cs="Arial"/>
          <w:sz w:val="22"/>
        </w:rPr>
        <w:t xml:space="preserve">, </w:t>
      </w:r>
      <m:oMathPara>
        <m:oMathParaPr>
          <m:jc m:val="left"/>
        </m:oMathParaPr>
        <m:oMath>
          <m:r>
            <w:rPr>
              <w:rFonts w:ascii="Arial" w:eastAsia="Arial" w:hAnsi="Arial" w:cs="Arial"/>
              <w:sz w:val="22"/>
            </w:rPr>
            <m:t>a</m:t>
          </m:r>
        </m:oMath>
      </m:oMathPara>
      <w:r>
        <w:rPr>
          <w:rFonts w:ascii="Arial" w:eastAsia="Arial" w:hAnsi="Arial" w:cs="Arial"/>
          <w:sz w:val="22"/>
        </w:rPr>
        <w:t xml:space="preserve"> is the numerator. If an object is divided into </w:t>
      </w:r>
      <m:oMathPara>
        <m:oMathParaPr>
          <m:jc m:val="left"/>
        </m:oMathParaPr>
        <m:oMath>
          <m:r>
            <w:rPr>
              <w:rFonts w:ascii="Arial" w:eastAsia="Arial" w:hAnsi="Arial" w:cs="Arial"/>
              <w:sz w:val="22"/>
            </w:rPr>
            <m:t>b</m:t>
          </m:r>
        </m:oMath>
      </m:oMathPara>
      <w:r>
        <w:rPr>
          <w:rFonts w:ascii="Arial" w:eastAsia="Arial" w:hAnsi="Arial" w:cs="Arial"/>
          <w:sz w:val="22"/>
        </w:rPr>
        <w:t xml:space="preserve"> equal parts, then the fraction </w:t>
      </w:r>
      <m:oMathPara>
        <m:oMathParaPr>
          <m:jc m:val="left"/>
        </m:oMathParaPr>
        <m:oMath>
          <m:f>
            <m:num>
              <m:r>
                <w:rPr>
                  <w:rFonts w:ascii="Arial" w:eastAsia="Arial" w:hAnsi="Arial" w:cs="Arial"/>
                  <w:sz w:val="22"/>
                </w:rPr>
                <m:t>a</m:t>
              </m:r>
            </m:num>
            <m:den>
              <m:r>
                <w:rPr>
                  <w:rFonts w:ascii="Arial" w:eastAsia="Arial" w:hAnsi="Arial" w:cs="Arial"/>
                  <w:sz w:val="22"/>
                </w:rPr>
                <m:t>b</m:t>
              </m:r>
            </m:den>
          </m:f>
        </m:oMath>
      </m:oMathPara>
      <w:r>
        <w:rPr>
          <w:rFonts w:ascii="Arial" w:eastAsia="Arial" w:hAnsi="Arial" w:cs="Arial"/>
          <w:sz w:val="22"/>
        </w:rPr>
        <w:t xml:space="preserve"> represents </w:t>
      </w:r>
      <m:oMathPara>
        <m:oMathParaPr>
          <m:jc m:val="left"/>
        </m:oMathParaPr>
        <m:oMath>
          <m:r>
            <w:rPr>
              <w:rFonts w:ascii="Arial" w:eastAsia="Arial" w:hAnsi="Arial" w:cs="Arial"/>
              <w:sz w:val="22"/>
            </w:rPr>
            <m:t>a</m:t>
          </m:r>
        </m:oMath>
      </m:oMathPara>
      <w:r>
        <w:rPr>
          <w:rFonts w:ascii="Arial" w:eastAsia="Arial" w:hAnsi="Arial" w:cs="Arial"/>
          <w:sz w:val="22"/>
        </w:rPr>
        <w:t xml:space="preserve"> of these parts all together. For example, if a line segment is divided into 5 equal parts, each of these parts is one-fifth (</w:t>
      </w:r>
      <m:oMathPara>
        <m:oMathParaPr>
          <m:jc m:val="left"/>
        </m:oMathParaPr>
        <m:oMath>
          <m:f>
            <m:num>
              <m:r>
                <w:rPr>
                  <w:rFonts w:ascii="Arial" w:eastAsia="Arial" w:hAnsi="Arial" w:cs="Arial"/>
                  <w:sz w:val="22"/>
                </w:rPr>
                <m:t>1</m:t>
              </m:r>
            </m:num>
            <m:den>
              <m:r>
                <w:rPr>
                  <w:rFonts w:ascii="Arial" w:eastAsia="Arial" w:hAnsi="Arial" w:cs="Arial"/>
                  <w:sz w:val="22"/>
                </w:rPr>
                <m:t>5</m:t>
              </m:r>
            </m:den>
          </m:f>
        </m:oMath>
      </m:oMathPara>
      <w:r>
        <w:rPr>
          <w:rFonts w:ascii="Arial" w:eastAsia="Arial" w:hAnsi="Arial" w:cs="Arial"/>
          <w:sz w:val="22"/>
        </w:rPr>
        <w:t xml:space="preserve">) of the whole and 3 of these parts taken together corresponds to the fraction </w:t>
      </w:r>
      <m:oMathPara>
        <m:oMathParaPr>
          <m:jc m:val="left"/>
        </m:oMathParaPr>
        <m:oMath>
          <m:f>
            <m:num>
              <m:r>
                <w:rPr>
                  <w:rFonts w:ascii="Arial" w:eastAsia="Arial" w:hAnsi="Arial" w:cs="Arial"/>
                  <w:sz w:val="22"/>
                </w:rPr>
                <m:t>3</m:t>
              </m:r>
            </m:num>
            <m:den>
              <m:r>
                <w:rPr>
                  <w:rFonts w:ascii="Arial" w:eastAsia="Arial" w:hAnsi="Arial" w:cs="Arial"/>
                  <w:sz w:val="22"/>
                </w:rPr>
                <m:t>5</m:t>
              </m:r>
            </m:den>
          </m:f>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one-to-one</w:t>
      </w:r>
    </w:p>
    <w:p>
      <w:pPr>
        <w:keepNext w:val="0"/>
        <w:spacing w:before="0" w:after="160" w:line="276" w:lineRule="auto"/>
        <w:rPr>
          <w:rFonts w:ascii="Arial" w:eastAsia="Arial" w:hAnsi="Arial" w:cs="Arial"/>
        </w:rPr>
      </w:pPr>
      <w:r>
        <w:rPr>
          <w:rFonts w:ascii="Arial" w:eastAsia="Arial" w:hAnsi="Arial" w:cs="Arial"/>
          <w:sz w:val="22"/>
        </w:rPr>
        <w:t>A correspondence between two sets where each element of one set is paired with one and only one element of another set.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parallel</w:t>
      </w:r>
    </w:p>
    <w:p>
      <w:pPr>
        <w:keepNext w:val="0"/>
        <w:spacing w:before="0" w:after="160" w:line="276" w:lineRule="auto"/>
        <w:rPr>
          <w:rFonts w:ascii="Arial" w:eastAsia="Arial" w:hAnsi="Arial" w:cs="Arial"/>
        </w:rPr>
      </w:pPr>
      <w:r>
        <w:rPr>
          <w:rFonts w:ascii="Arial" w:eastAsia="Arial" w:hAnsi="Arial" w:cs="Arial"/>
          <w:sz w:val="22"/>
        </w:rPr>
        <w:t>Two distinct lines, rays or line segments in the same plane that have no points of intersection and so necessarily have the same gradient (slope).</w:t>
      </w:r>
    </w:p>
    <w:p>
      <w:pPr>
        <w:keepNext w:val="0"/>
        <w:spacing w:before="0" w:after="160" w:line="276" w:lineRule="auto"/>
        <w:rPr>
          <w:rFonts w:ascii="Arial" w:eastAsia="Arial" w:hAnsi="Arial" w:cs="Arial"/>
        </w:rPr>
      </w:pPr>
      <w:r>
        <w:rPr>
          <w:rFonts w:ascii="Arial" w:eastAsia="Arial" w:hAnsi="Arial" w:cs="Arial"/>
          <w:sz w:val="22"/>
        </w:rPr>
        <w:t xml:space="preserve">The symbol </w:t>
      </w:r>
      <m:oMathPara>
        <m:oMathParaPr>
          <m:jc m:val="left"/>
        </m:oMathParaPr>
        <m:oMath>
          <m:r>
            <w:rPr>
              <w:rFonts w:ascii="Arial" w:eastAsia="Arial" w:hAnsi="Arial" w:cs="Arial"/>
              <w:sz w:val="22"/>
            </w:rPr>
            <m:t>∥</m:t>
          </m:r>
        </m:oMath>
      </m:oMathPara>
      <w:r>
        <w:rPr>
          <w:rFonts w:ascii="Arial" w:eastAsia="Arial" w:hAnsi="Arial" w:cs="Arial"/>
          <w:sz w:val="22"/>
        </w:rPr>
        <w:t xml:space="preserve"> is used to express that one line, ray, or line segment is parallel to another.</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1371600" cy="990600"/>
            <wp:docPr id="100003" name="" descr="Two parallel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29"/>
                    <a:stretch>
                      <a:fillRect/>
                    </a:stretch>
                  </pic:blipFill>
                  <pic:spPr>
                    <a:xfrm>
                      <a:off x="0" y="0"/>
                      <a:ext cx="1371600" cy="99060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parallelogram law</w:t>
      </w:r>
    </w:p>
    <w:p>
      <w:pPr>
        <w:keepNext w:val="0"/>
        <w:spacing w:before="0" w:after="160" w:line="276" w:lineRule="auto"/>
        <w:rPr>
          <w:rFonts w:ascii="Arial" w:eastAsia="Arial" w:hAnsi="Arial" w:cs="Arial"/>
        </w:rPr>
      </w:pPr>
      <w:r>
        <w:rPr>
          <w:rFonts w:ascii="Arial" w:eastAsia="Arial" w:hAnsi="Arial" w:cs="Arial"/>
          <w:sz w:val="22"/>
        </w:rPr>
        <w:t xml:space="preserve">A visual representation of the geometric constructions of vector addition and subtraction. For vectors </w:t>
      </w:r>
      <m:oMathPara>
        <m:oMathParaPr>
          <m:jc m:val="left"/>
        </m:oMathParaPr>
        <m:oMath>
          <m:r>
            <m:rPr>
              <m:sty m:val="b"/>
            </m:rPr>
            <w:rPr>
              <w:rFonts w:ascii="Arial" w:eastAsia="Arial" w:hAnsi="Arial" w:cs="Arial"/>
              <w:sz w:val="22"/>
            </w:rPr>
            <m:t>a</m:t>
          </m:r>
        </m:oMath>
      </m:oMathPara>
      <w:r>
        <w:rPr>
          <w:rFonts w:ascii="Arial" w:eastAsia="Arial" w:hAnsi="Arial" w:cs="Arial"/>
          <w:sz w:val="22"/>
        </w:rPr>
        <w:t xml:space="preserve"> and </w:t>
      </w:r>
      <m:oMathPara>
        <m:oMathParaPr>
          <m:jc m:val="left"/>
        </m:oMathParaPr>
        <m:oMath>
          <m:r>
            <m:rPr>
              <m:sty m:val="b"/>
            </m:rPr>
            <w:rPr>
              <w:rFonts w:ascii="Arial" w:eastAsia="Arial" w:hAnsi="Arial" w:cs="Arial"/>
              <w:sz w:val="22"/>
            </w:rPr>
            <m:t>b</m:t>
          </m:r>
        </m:oMath>
      </m:oMathPara>
      <w:r>
        <w:rPr>
          <w:rFonts w:ascii="Arial" w:eastAsia="Arial" w:hAnsi="Arial" w:cs="Arial"/>
          <w:sz w:val="22"/>
        </w:rPr>
        <w:t xml:space="preserve"> represented by directed line segments with the same initial point, the sum </w:t>
      </w:r>
      <m:oMathPara>
        <m:oMathParaPr>
          <m:jc m:val="left"/>
        </m:oMathParaPr>
        <m:oMath>
          <m:r>
            <m:rPr>
              <m:sty m:val="b"/>
            </m:rPr>
            <w:rPr>
              <w:rFonts w:ascii="Arial" w:eastAsia="Arial" w:hAnsi="Arial" w:cs="Arial"/>
              <w:sz w:val="22"/>
            </w:rPr>
            <m:t>a </m:t>
          </m:r>
          <m:r>
            <w:rPr>
              <w:rFonts w:ascii="Arial" w:eastAsia="Arial" w:hAnsi="Arial" w:cs="Arial"/>
              <w:sz w:val="22"/>
            </w:rPr>
            <m:t>+</m:t>
          </m:r>
          <m:r>
            <m:rPr>
              <m:nor/>
            </m:rPr>
            <w:rPr>
              <w:rFonts w:ascii="Arial" w:eastAsia="Arial" w:hAnsi="Arial" w:cs="Arial"/>
              <w:sz w:val="22"/>
            </w:rPr>
            <m:t> </m:t>
          </m:r>
          <m:r>
            <m:rPr>
              <m:sty m:val="b"/>
            </m:rPr>
            <w:rPr>
              <w:rFonts w:ascii="Arial" w:eastAsia="Arial" w:hAnsi="Arial" w:cs="Arial"/>
              <w:sz w:val="22"/>
            </w:rPr>
            <m:t>b</m:t>
          </m:r>
        </m:oMath>
      </m:oMathPara>
      <w:r>
        <w:rPr>
          <w:rFonts w:ascii="Arial" w:eastAsia="Arial" w:hAnsi="Arial" w:cs="Arial"/>
          <w:sz w:val="22"/>
        </w:rPr>
        <w:t xml:space="preserve"> and difference </w:t>
      </w:r>
      <m:oMathPara>
        <m:oMathParaPr>
          <m:jc m:val="left"/>
        </m:oMathParaPr>
        <m:oMath>
          <m:r>
            <m:rPr>
              <m:sty m:val="b"/>
            </m:rPr>
            <w:rPr>
              <w:rFonts w:ascii="Arial" w:eastAsia="Arial" w:hAnsi="Arial" w:cs="Arial"/>
              <w:sz w:val="22"/>
            </w:rPr>
            <m:t>a</m:t>
          </m:r>
          <m:r>
            <m:rPr>
              <m:sty m:val="bi"/>
            </m:rPr>
            <w:rPr>
              <w:rFonts w:ascii="Arial" w:eastAsia="Arial" w:hAnsi="Arial" w:cs="Arial"/>
              <w:sz w:val="22"/>
            </w:rPr>
            <m:t> </m:t>
          </m:r>
          <m:r>
            <w:rPr>
              <w:rFonts w:ascii="Arial" w:eastAsia="Arial" w:hAnsi="Arial" w:cs="Arial"/>
              <w:sz w:val="22"/>
            </w:rPr>
            <m:t>-</m:t>
          </m:r>
          <m:r>
            <w:rPr>
              <w:rFonts w:ascii="Arial" w:eastAsia="Arial" w:hAnsi="Arial" w:cs="Arial"/>
              <w:sz w:val="22"/>
            </w:rPr>
            <m:t> </m:t>
          </m:r>
          <m:r>
            <m:rPr>
              <m:sty m:val="b"/>
            </m:rPr>
            <w:rPr>
              <w:rFonts w:ascii="Arial" w:eastAsia="Arial" w:hAnsi="Arial" w:cs="Arial"/>
              <w:sz w:val="22"/>
            </w:rPr>
            <m:t>b</m:t>
          </m:r>
        </m:oMath>
      </m:oMathPara>
      <w:r>
        <w:rPr>
          <w:rFonts w:ascii="Arial" w:eastAsia="Arial" w:hAnsi="Arial" w:cs="Arial"/>
          <w:sz w:val="22"/>
        </w:rPr>
        <w:t xml:space="preserve"> are the diagonals of a parallelogram.</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5600700" cy="4438650"/>
            <wp:docPr id="100005" name="" descr="Parallelogram cut into 4 triangles with 2 diagonal lines. Detail in text abo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30"/>
                    <a:stretch>
                      <a:fillRect/>
                    </a:stretch>
                  </pic:blipFill>
                  <pic:spPr>
                    <a:xfrm>
                      <a:off x="0" y="0"/>
                      <a:ext cx="5600700" cy="443865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parameter</w:t>
      </w:r>
    </w:p>
    <w:p>
      <w:pPr>
        <w:keepNext w:val="0"/>
        <w:spacing w:before="0" w:after="160" w:line="276" w:lineRule="auto"/>
        <w:rPr>
          <w:rFonts w:ascii="Arial" w:eastAsia="Arial" w:hAnsi="Arial" w:cs="Arial"/>
        </w:rPr>
      </w:pPr>
      <w:r>
        <w:rPr>
          <w:rFonts w:ascii="Arial" w:eastAsia="Arial" w:hAnsi="Arial" w:cs="Arial"/>
          <w:sz w:val="22"/>
        </w:rPr>
        <w:t>A quantity that is characteristic of a system.</w:t>
      </w:r>
    </w:p>
    <w:p>
      <w:pPr>
        <w:keepNext w:val="0"/>
        <w:spacing w:before="0" w:after="160" w:line="276" w:lineRule="auto"/>
        <w:rPr>
          <w:rFonts w:ascii="Arial" w:eastAsia="Arial" w:hAnsi="Arial" w:cs="Arial"/>
        </w:rPr>
      </w:pPr>
      <w:r>
        <w:rPr>
          <w:rFonts w:ascii="Arial" w:eastAsia="Arial" w:hAnsi="Arial" w:cs="Arial"/>
          <w:sz w:val="22"/>
        </w:rPr>
        <w:t xml:space="preserve">In statistics, the population mean and the population standard deviation, </w:t>
      </w:r>
      <m:oMathPara>
        <m:oMathParaPr>
          <m:jc m:val="left"/>
        </m:oMathParaPr>
        <m:oMath>
          <m:r>
            <w:rPr>
              <w:rFonts w:ascii="Arial" w:eastAsia="Arial" w:hAnsi="Arial" w:cs="Arial"/>
              <w:sz w:val="22"/>
            </w:rPr>
            <m:t>μ</m:t>
          </m:r>
        </m:oMath>
      </m:oMathPara>
      <w:r>
        <w:rPr>
          <w:rFonts w:ascii="Arial" w:eastAsia="Arial" w:hAnsi="Arial" w:cs="Arial"/>
          <w:sz w:val="22"/>
        </w:rPr>
        <w:t xml:space="preserve"> and </w:t>
      </w:r>
      <m:oMathPara>
        <m:oMathParaPr>
          <m:jc m:val="left"/>
        </m:oMathParaPr>
        <m:oMath>
          <m:r>
            <w:rPr>
              <w:rFonts w:ascii="Arial" w:eastAsia="Arial" w:hAnsi="Arial" w:cs="Arial"/>
              <w:sz w:val="22"/>
            </w:rPr>
            <m:t>σ</m:t>
          </m:r>
        </m:oMath>
      </m:oMathPara>
      <w:r>
        <w:rPr>
          <w:rFonts w:ascii="Arial" w:eastAsia="Arial" w:hAnsi="Arial" w:cs="Arial"/>
          <w:sz w:val="22"/>
        </w:rPr>
        <w:t xml:space="preserve"> are parameters of the population.</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31" w:history="1">
        <w:r>
          <w:rPr>
            <w:rStyle w:val="Hyperlink"/>
            <w:rFonts w:ascii="Arial" w:eastAsia="Arial" w:hAnsi="Arial" w:cs="Arial"/>
            <w:color w:val="0000EE"/>
            <w:sz w:val="22"/>
            <w:u w:color="0000EE"/>
          </w:rPr>
          <w:t>parametric equations</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parametric equations</w:t>
      </w:r>
    </w:p>
    <w:p>
      <w:pPr>
        <w:keepNext w:val="0"/>
        <w:spacing w:before="0" w:after="160" w:line="276" w:lineRule="auto"/>
        <w:rPr>
          <w:rFonts w:ascii="Arial" w:eastAsia="Arial" w:hAnsi="Arial" w:cs="Arial"/>
        </w:rPr>
      </w:pPr>
      <w:r>
        <w:rPr>
          <w:rFonts w:ascii="Arial" w:eastAsia="Arial" w:hAnsi="Arial" w:cs="Arial"/>
          <w:sz w:val="22"/>
        </w:rPr>
        <w:t>A type of equation that uses a parameter as the independent variable.</w:t>
      </w:r>
    </w:p>
    <w:p>
      <w:pPr>
        <w:keepNext w:val="0"/>
        <w:spacing w:before="0" w:after="160" w:line="276" w:lineRule="auto"/>
        <w:rPr>
          <w:rFonts w:ascii="Arial" w:eastAsia="Arial" w:hAnsi="Arial" w:cs="Arial"/>
        </w:rPr>
      </w:pPr>
      <w:r>
        <w:rPr>
          <w:rFonts w:ascii="Arial" w:eastAsia="Arial" w:hAnsi="Arial" w:cs="Arial"/>
          <w:sz w:val="22"/>
        </w:rPr>
        <w:t xml:space="preserve">For example,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3</m:t>
          </m:r>
          <m:func>
            <m:fName>
              <m:r>
                <m:rPr>
                  <m:sty m:val="p"/>
                </m:rPr>
                <w:rPr>
                  <w:rFonts w:ascii="Arial" w:eastAsia="Arial" w:hAnsi="Arial" w:cs="Arial"/>
                  <w:sz w:val="22"/>
                </w:rPr>
                <m:t>sin</m:t>
              </m:r>
            </m:fName>
            <m:e>
              <m:r>
                <w:rPr>
                  <w:rFonts w:ascii="Arial" w:eastAsia="Arial" w:hAnsi="Arial" w:cs="Arial"/>
                  <w:sz w:val="22"/>
                </w:rPr>
                <m:t>θ</m:t>
              </m:r>
            </m:e>
          </m:func>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3</m:t>
          </m:r>
          <m:func>
            <m:fName>
              <m:r>
                <m:rPr>
                  <m:sty m:val="p"/>
                </m:rPr>
                <w:rPr>
                  <w:rFonts w:ascii="Arial" w:eastAsia="Arial" w:hAnsi="Arial" w:cs="Arial"/>
                  <w:sz w:val="22"/>
                </w:rPr>
                <m:t>cos</m:t>
              </m:r>
            </m:fName>
            <m:e>
              <m:r>
                <w:rPr>
                  <w:rFonts w:ascii="Arial" w:eastAsia="Arial" w:hAnsi="Arial" w:cs="Arial"/>
                  <w:sz w:val="22"/>
                </w:rPr>
                <m:t>θ</m:t>
              </m:r>
            </m:e>
          </m:func>
        </m:oMath>
      </m:oMathPara>
      <w:r>
        <w:rPr>
          <w:rFonts w:ascii="Arial" w:eastAsia="Arial" w:hAnsi="Arial" w:cs="Arial"/>
          <w:sz w:val="22"/>
        </w:rPr>
        <w:t xml:space="preserve">, are a pair of parametric equations, where different values of the parameter </w:t>
      </w:r>
      <m:oMathPara>
        <m:oMathParaPr>
          <m:jc m:val="left"/>
        </m:oMathParaPr>
        <m:oMath>
          <m:r>
            <w:rPr>
              <w:rFonts w:ascii="Arial" w:eastAsia="Arial" w:hAnsi="Arial" w:cs="Arial"/>
              <w:sz w:val="22"/>
            </w:rPr>
            <m:t>θ</m:t>
          </m:r>
        </m:oMath>
      </m:oMathPara>
      <w:r>
        <w:rPr>
          <w:rFonts w:ascii="Arial" w:eastAsia="Arial" w:hAnsi="Arial" w:cs="Arial"/>
          <w:sz w:val="22"/>
        </w:rPr>
        <w:t xml:space="preserve"> will give different points on the number plane.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partial fraction</w:t>
      </w:r>
    </w:p>
    <w:p>
      <w:pPr>
        <w:keepNext w:val="0"/>
        <w:spacing w:before="0" w:after="160" w:line="276" w:lineRule="auto"/>
        <w:rPr>
          <w:rFonts w:ascii="Arial" w:eastAsia="Arial" w:hAnsi="Arial" w:cs="Arial"/>
        </w:rPr>
      </w:pPr>
      <w:r>
        <w:rPr>
          <w:rFonts w:ascii="Arial" w:eastAsia="Arial" w:hAnsi="Arial" w:cs="Arial"/>
          <w:sz w:val="22"/>
        </w:rPr>
        <w:t xml:space="preserve">A way of splitting a rational expression as a sum of two or more simpler rational expressions, for example: </w:t>
      </w:r>
      <m:oMathPara>
        <m:oMathParaPr>
          <m:jc m:val="left"/>
        </m:oMathParaPr>
        <m:oMath>
          <m:f>
            <m:num>
              <m:r>
                <w:rPr>
                  <w:rFonts w:ascii="Arial" w:eastAsia="Arial" w:hAnsi="Arial" w:cs="Arial"/>
                  <w:sz w:val="22"/>
                </w:rPr>
                <m:t>1</m:t>
              </m:r>
            </m:num>
            <m:den>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m:t>
              </m:r>
            </m:den>
          </m:f>
          <m:r>
            <w:rPr>
              <w:rFonts w:ascii="Arial" w:eastAsia="Arial" w:hAnsi="Arial" w:cs="Arial"/>
              <w:sz w:val="22"/>
            </w:rPr>
            <m:t>=</m:t>
          </m:r>
          <m:f>
            <m:num>
              <m:r>
                <w:rPr>
                  <w:rFonts w:ascii="Arial" w:eastAsia="Arial" w:hAnsi="Arial" w:cs="Arial"/>
                  <w:sz w:val="22"/>
                </w:rPr>
                <m:t>½</m:t>
              </m:r>
            </m:num>
            <m:den>
              <m:r>
                <w:rPr>
                  <w:rFonts w:ascii="Arial" w:eastAsia="Arial" w:hAnsi="Arial" w:cs="Arial"/>
                  <w:sz w:val="22"/>
                </w:rPr>
                <m:t>x</m:t>
              </m:r>
              <m:r>
                <w:rPr>
                  <w:rFonts w:ascii="Arial" w:eastAsia="Arial" w:hAnsi="Arial" w:cs="Arial"/>
                  <w:sz w:val="22"/>
                </w:rPr>
                <m:t>-</m:t>
              </m:r>
              <m:r>
                <w:rPr>
                  <w:rFonts w:ascii="Arial" w:eastAsia="Arial" w:hAnsi="Arial" w:cs="Arial"/>
                  <w:sz w:val="22"/>
                </w:rPr>
                <m:t>1</m:t>
              </m:r>
            </m:den>
          </m:f>
          <m:r>
            <w:rPr>
              <w:rFonts w:ascii="Arial" w:eastAsia="Arial" w:hAnsi="Arial" w:cs="Arial"/>
              <w:sz w:val="22"/>
            </w:rPr>
            <m:t>+</m:t>
          </m:r>
          <m:f>
            <m:num>
              <m:r>
                <w:rPr>
                  <w:rFonts w:ascii="Arial" w:eastAsia="Arial" w:hAnsi="Arial" w:cs="Arial"/>
                  <w:sz w:val="22"/>
                </w:rPr>
                <m:t>½</m:t>
              </m:r>
            </m:num>
            <m:den>
              <m:r>
                <w:rPr>
                  <w:rFonts w:ascii="Arial" w:eastAsia="Arial" w:hAnsi="Arial" w:cs="Arial"/>
                  <w:sz w:val="22"/>
                </w:rPr>
                <m:t>x</m:t>
              </m:r>
              <m:r>
                <w:rPr>
                  <w:rFonts w:ascii="Arial" w:eastAsia="Arial" w:hAnsi="Arial" w:cs="Arial"/>
                  <w:sz w:val="22"/>
                </w:rPr>
                <m:t>+</m:t>
              </m:r>
              <m:r>
                <w:rPr>
                  <w:rFonts w:ascii="Arial" w:eastAsia="Arial" w:hAnsi="Arial" w:cs="Arial"/>
                  <w:sz w:val="22"/>
                </w:rPr>
                <m:t>1</m:t>
              </m:r>
            </m:den>
          </m:f>
        </m:oMath>
      </m:oMathPara>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period</w:t>
      </w:r>
    </w:p>
    <w:p>
      <w:pPr>
        <w:keepNext w:val="0"/>
        <w:spacing w:before="0" w:after="160" w:line="276" w:lineRule="auto"/>
        <w:rPr>
          <w:rFonts w:ascii="Arial" w:eastAsia="Arial" w:hAnsi="Arial" w:cs="Arial"/>
        </w:rPr>
      </w:pPr>
      <w:r>
        <w:rPr>
          <w:rFonts w:ascii="Arial" w:eastAsia="Arial" w:hAnsi="Arial" w:cs="Arial"/>
          <w:sz w:val="22"/>
        </w:rPr>
        <w:t xml:space="preserve">A function </w:t>
      </w:r>
      <m:oMathPara>
        <m:oMathParaPr>
          <m:jc m:val="left"/>
        </m:oMathParaPr>
        <m:oMath>
          <m:r>
            <w:rPr>
              <w:rFonts w:ascii="Arial" w:eastAsia="Arial" w:hAnsi="Arial" w:cs="Arial"/>
              <w:sz w:val="22"/>
            </w:rPr>
            <m:t>f</m:t>
          </m:r>
        </m:oMath>
      </m:oMathPara>
      <w:r>
        <w:rPr>
          <w:rStyle w:val="Emphasis"/>
          <w:rFonts w:ascii="Arial" w:eastAsia="Arial" w:hAnsi="Arial" w:cs="Arial"/>
          <w:i/>
          <w:iCs/>
          <w:sz w:val="22"/>
        </w:rPr>
        <w:t> </w:t>
      </w:r>
      <w:r>
        <w:rPr>
          <w:rFonts w:ascii="Arial" w:eastAsia="Arial" w:hAnsi="Arial" w:cs="Arial"/>
          <w:sz w:val="22"/>
        </w:rPr>
        <w:t xml:space="preserve">is periodic with period </w:t>
      </w:r>
      <m:oMathPara>
        <m:oMathParaPr>
          <m:jc m:val="left"/>
        </m:oMathParaPr>
        <m:oMath>
          <m:r>
            <w:rPr>
              <w:rFonts w:ascii="Arial" w:eastAsia="Arial" w:hAnsi="Arial" w:cs="Arial"/>
              <w:sz w:val="22"/>
            </w:rPr>
            <m:t>p</m:t>
          </m:r>
        </m:oMath>
      </m:oMathPara>
      <w:r>
        <w:rPr>
          <w:rStyle w:val="Emphasis"/>
          <w:rFonts w:ascii="Arial" w:eastAsia="Arial" w:hAnsi="Arial" w:cs="Arial"/>
          <w:i/>
          <w:iCs/>
          <w:sz w:val="22"/>
        </w:rPr>
        <w:t> </w:t>
      </w:r>
      <w:r>
        <w:rPr>
          <w:rFonts w:ascii="Arial" w:eastAsia="Arial" w:hAnsi="Arial" w:cs="Arial"/>
          <w:sz w:val="22"/>
        </w:rPr>
        <w:t xml:space="preserve">if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p</m:t>
          </m:r>
          <m:r>
            <w:rPr>
              <w:rFonts w:ascii="Arial" w:eastAsia="Arial" w:hAnsi="Arial" w:cs="Arial"/>
              <w:sz w:val="22"/>
            </w:rPr>
            <m:t>)</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for all </w:t>
      </w:r>
      <m:oMathPara>
        <m:oMathParaPr>
          <m:jc m:val="left"/>
        </m:oMathParaPr>
        <m:oMath>
          <m:r>
            <w:rPr>
              <w:rFonts w:ascii="Arial" w:eastAsia="Arial" w:hAnsi="Arial" w:cs="Arial"/>
              <w:sz w:val="22"/>
            </w:rPr>
            <m:t>x</m:t>
          </m:r>
        </m:oMath>
      </m:oMathPara>
      <w:r>
        <w:rPr>
          <w:rStyle w:val="Emphasis"/>
          <w:rFonts w:ascii="Arial" w:eastAsia="Arial" w:hAnsi="Arial" w:cs="Arial"/>
          <w:i/>
          <w:iCs/>
          <w:sz w:val="22"/>
        </w:rPr>
        <w:t xml:space="preserve">, </w:t>
      </w:r>
      <w:r>
        <w:rPr>
          <w:rFonts w:ascii="Arial" w:eastAsia="Arial" w:hAnsi="Arial" w:cs="Arial"/>
          <w:sz w:val="22"/>
        </w:rPr>
        <w:t>that is, the function repeats itself after each interval of length</w:t>
      </w:r>
      <w:r>
        <w:rPr>
          <w:rStyle w:val="Emphasis"/>
          <w:rFonts w:ascii="Arial" w:eastAsia="Arial" w:hAnsi="Arial" w:cs="Arial"/>
          <w:i/>
          <w:iCs/>
          <w:sz w:val="22"/>
        </w:rPr>
        <w:t xml:space="preserve"> </w:t>
      </w:r>
      <m:oMathPara>
        <m:oMathParaPr>
          <m:jc m:val="left"/>
        </m:oMathParaPr>
        <m:oMath>
          <m:r>
            <w:rPr>
              <w:rFonts w:ascii="Arial" w:eastAsia="Arial" w:hAnsi="Arial" w:cs="Arial"/>
              <w:sz w:val="22"/>
            </w:rPr>
            <m:t>p</m:t>
          </m:r>
        </m:oMath>
      </m:oMathPara>
      <w:r>
        <w:rPr>
          <w:rFonts w:ascii="Arial" w:eastAsia="Arial" w:hAnsi="Arial" w:cs="Arial"/>
          <w:sz w:val="22"/>
        </w:rPr>
        <w:t xml:space="preserve"> </w:t>
      </w:r>
      <w:r>
        <w:rPr>
          <w:rStyle w:val="Emphasis"/>
          <w:rFonts w:ascii="Arial" w:eastAsia="Arial" w:hAnsi="Arial" w:cs="Arial"/>
          <w:i/>
          <w:iCs/>
          <w:sz w:val="22"/>
        </w:rPr>
        <w:t>.</w:t>
      </w:r>
    </w:p>
    <w:p>
      <w:pPr>
        <w:keepNext w:val="0"/>
        <w:spacing w:before="0" w:after="160" w:line="276" w:lineRule="auto"/>
        <w:rPr>
          <w:rFonts w:ascii="Arial" w:eastAsia="Arial" w:hAnsi="Arial" w:cs="Arial"/>
        </w:rPr>
      </w:pPr>
      <w:r>
        <w:rPr>
          <w:rFonts w:ascii="Arial" w:eastAsia="Arial" w:hAnsi="Arial" w:cs="Arial"/>
          <w:sz w:val="22"/>
        </w:rPr>
        <w:t xml:space="preserve">For example,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x</m:t>
              </m:r>
            </m:e>
          </m:func>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x</m:t>
              </m:r>
            </m:e>
          </m:func>
        </m:oMath>
      </m:oMathPara>
      <w:r>
        <w:rPr>
          <w:rFonts w:ascii="Arial" w:eastAsia="Arial" w:hAnsi="Arial" w:cs="Arial"/>
          <w:sz w:val="22"/>
        </w:rPr>
        <w:t xml:space="preserve"> have period </w:t>
      </w:r>
      <m:oMathPara>
        <m:oMathParaPr>
          <m:jc m:val="left"/>
        </m:oMathParaPr>
        <m:oMath>
          <m:r>
            <w:rPr>
              <w:rFonts w:ascii="Arial" w:eastAsia="Arial" w:hAnsi="Arial" w:cs="Arial"/>
              <w:sz w:val="22"/>
            </w:rPr>
            <m:t>2</m:t>
          </m:r>
          <m:r>
            <w:rPr>
              <w:rFonts w:ascii="Arial" w:eastAsia="Arial" w:hAnsi="Arial" w:cs="Arial"/>
              <w:sz w:val="22"/>
            </w:rPr>
            <m:t>π</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perpendicular</w:t>
      </w:r>
    </w:p>
    <w:p>
      <w:pPr>
        <w:keepNext w:val="0"/>
        <w:spacing w:before="0" w:after="160" w:line="276" w:lineRule="auto"/>
        <w:rPr>
          <w:rFonts w:ascii="Arial" w:eastAsia="Arial" w:hAnsi="Arial" w:cs="Arial"/>
        </w:rPr>
      </w:pPr>
      <w:r>
        <w:rPr>
          <w:rFonts w:ascii="Arial" w:eastAsia="Arial" w:hAnsi="Arial" w:cs="Arial"/>
          <w:sz w:val="22"/>
        </w:rPr>
        <w:t>Two lines, rays, line segments, vectors, planes or other objects that intersect at a 90° angle (a right angle).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plane</w:t>
      </w:r>
    </w:p>
    <w:p>
      <w:pPr>
        <w:keepNext w:val="0"/>
        <w:spacing w:before="0" w:after="160" w:line="276" w:lineRule="auto"/>
        <w:rPr>
          <w:rFonts w:ascii="Arial" w:eastAsia="Arial" w:hAnsi="Arial" w:cs="Arial"/>
        </w:rPr>
      </w:pPr>
      <w:r>
        <w:rPr>
          <w:rFonts w:ascii="Arial" w:eastAsia="Arial" w:hAnsi="Arial" w:cs="Arial"/>
          <w:sz w:val="22"/>
        </w:rPr>
        <w:t xml:space="preserve">A flat surface that extends indefinitely. In 3D Cartesian space, the </w:t>
      </w:r>
      <m:oMathPara>
        <m:oMathParaPr>
          <m:jc m:val="left"/>
        </m:oMathParaPr>
        <m:oMath>
          <m:r>
            <w:rPr>
              <w:rFonts w:ascii="Arial" w:eastAsia="Arial" w:hAnsi="Arial" w:cs="Arial"/>
              <w:sz w:val="22"/>
            </w:rPr>
            <m:t>x</m:t>
          </m:r>
          <m:r>
            <w:rPr>
              <w:rFonts w:ascii="Arial" w:eastAsia="Arial" w:hAnsi="Arial" w:cs="Arial"/>
              <w:sz w:val="22"/>
            </w:rPr>
            <m:t>y</m:t>
          </m:r>
        </m:oMath>
      </m:oMathPara>
      <w:r>
        <w:rPr>
          <w:rFonts w:ascii="Arial" w:eastAsia="Arial" w:hAnsi="Arial" w:cs="Arial"/>
          <w:sz w:val="22"/>
        </w:rPr>
        <w:t xml:space="preserve">, </w:t>
      </w:r>
      <m:oMathPara>
        <m:oMathParaPr>
          <m:jc m:val="left"/>
        </m:oMathParaPr>
        <m:oMath>
          <m:r>
            <w:rPr>
              <w:rFonts w:ascii="Arial" w:eastAsia="Arial" w:hAnsi="Arial" w:cs="Arial"/>
              <w:sz w:val="22"/>
            </w:rPr>
            <m:t>y</m:t>
          </m:r>
          <m:r>
            <w:rPr>
              <w:rFonts w:ascii="Arial" w:eastAsia="Arial" w:hAnsi="Arial" w:cs="Arial"/>
              <w:sz w:val="22"/>
            </w:rPr>
            <m:t>z</m:t>
          </m:r>
        </m:oMath>
      </m:oMathPara>
      <w:r>
        <w:rPr>
          <w:rFonts w:ascii="Arial" w:eastAsia="Arial" w:hAnsi="Arial" w:cs="Arial"/>
          <w:sz w:val="22"/>
        </w:rPr>
        <w:t xml:space="preserve"> and </w:t>
      </w:r>
      <m:oMathPara>
        <m:oMathParaPr>
          <m:jc m:val="left"/>
        </m:oMathParaPr>
        <m:oMath>
          <m:r>
            <w:rPr>
              <w:rFonts w:ascii="Arial" w:eastAsia="Arial" w:hAnsi="Arial" w:cs="Arial"/>
              <w:sz w:val="22"/>
            </w:rPr>
            <m:t>x</m:t>
          </m:r>
          <m:r>
            <w:rPr>
              <w:rFonts w:ascii="Arial" w:eastAsia="Arial" w:hAnsi="Arial" w:cs="Arial"/>
              <w:sz w:val="22"/>
            </w:rPr>
            <m:t>z</m:t>
          </m:r>
        </m:oMath>
      </m:oMathPara>
      <w:r>
        <w:rPr>
          <w:rFonts w:ascii="Arial" w:eastAsia="Arial" w:hAnsi="Arial" w:cs="Arial"/>
          <w:sz w:val="22"/>
        </w:rPr>
        <w:t xml:space="preserve"> planes are referred to as the coordinate planes. </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polar form (of a complex number)</w:t>
      </w:r>
    </w:p>
    <w:p>
      <w:pPr>
        <w:keepNext w:val="0"/>
        <w:spacing w:before="0" w:after="160" w:line="276" w:lineRule="auto"/>
        <w:rPr>
          <w:rFonts w:ascii="Arial" w:eastAsia="Arial" w:hAnsi="Arial" w:cs="Arial"/>
        </w:rPr>
      </w:pPr>
      <w:r>
        <w:rPr>
          <w:rFonts w:ascii="Arial" w:eastAsia="Arial" w:hAnsi="Arial" w:cs="Arial"/>
          <w:sz w:val="22"/>
        </w:rPr>
        <w:t xml:space="preserve">The complex number </w:t>
      </w:r>
      <m:oMathPara>
        <m:oMathParaPr>
          <m:jc m:val="left"/>
        </m:oMathParaPr>
        <m:oMath>
          <m:r>
            <w:rPr>
              <w:rFonts w:ascii="Arial" w:eastAsia="Arial" w:hAnsi="Arial" w:cs="Arial"/>
              <w:sz w:val="22"/>
            </w:rPr>
            <m:t>z</m:t>
          </m:r>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i</m:t>
          </m:r>
          <m:r>
            <w:rPr>
              <w:rFonts w:ascii="Arial" w:eastAsia="Arial" w:hAnsi="Arial" w:cs="Arial"/>
              <w:sz w:val="22"/>
            </w:rPr>
            <m:t>b</m:t>
          </m:r>
        </m:oMath>
      </m:oMathPara>
      <w:r>
        <w:rPr>
          <w:rFonts w:ascii="Arial" w:eastAsia="Arial" w:hAnsi="Arial" w:cs="Arial"/>
          <w:sz w:val="22"/>
        </w:rPr>
        <w:t xml:space="preserve"> can be expressed in polar form as: </w:t>
      </w:r>
      <m:oMathPara>
        <m:oMathParaPr>
          <m:jc m:val="left"/>
        </m:oMathParaPr>
        <m:oMath>
          <m:r>
            <w:rPr>
              <w:rFonts w:ascii="Arial" w:eastAsia="Arial" w:hAnsi="Arial" w:cs="Arial"/>
              <w:sz w:val="22"/>
            </w:rPr>
            <m:t>z</m:t>
          </m:r>
          <m:r>
            <w:rPr>
              <w:rFonts w:ascii="Arial" w:eastAsia="Arial" w:hAnsi="Arial" w:cs="Arial"/>
              <w:sz w:val="22"/>
            </w:rPr>
            <m:t>=</m:t>
          </m:r>
          <m:r>
            <w:rPr>
              <w:rFonts w:ascii="Arial" w:eastAsia="Arial" w:hAnsi="Arial" w:cs="Arial"/>
              <w:sz w:val="22"/>
            </w:rPr>
            <m:t>r</m:t>
          </m:r>
          <m:func>
            <m:fName>
              <m:r>
                <m:rPr>
                  <m:sty m:val="p"/>
                </m:rPr>
                <w:rPr>
                  <w:rFonts w:ascii="Arial" w:eastAsia="Arial" w:hAnsi="Arial" w:cs="Arial"/>
                  <w:sz w:val="22"/>
                </w:rPr>
                <m:t>cos</m:t>
              </m:r>
            </m:fName>
            <m:e>
              <m:r>
                <w:rPr>
                  <w:rFonts w:ascii="Arial" w:eastAsia="Arial" w:hAnsi="Arial" w:cs="Arial"/>
                  <w:sz w:val="22"/>
                </w:rPr>
                <m:t>θ</m:t>
              </m:r>
            </m:e>
          </m:func>
          <m:r>
            <w:rPr>
              <w:rFonts w:ascii="Arial" w:eastAsia="Arial" w:hAnsi="Arial" w:cs="Arial"/>
              <w:sz w:val="22"/>
            </w:rPr>
            <m:t>+</m:t>
          </m:r>
          <m:r>
            <w:rPr>
              <w:rFonts w:ascii="Arial" w:eastAsia="Arial" w:hAnsi="Arial" w:cs="Arial"/>
              <w:sz w:val="22"/>
            </w:rPr>
            <m:t>r</m:t>
          </m:r>
          <m:r>
            <w:rPr>
              <w:rFonts w:ascii="Arial" w:eastAsia="Arial" w:hAnsi="Arial" w:cs="Arial"/>
              <w:sz w:val="22"/>
            </w:rPr>
            <m:t>i</m:t>
          </m:r>
          <m:func>
            <m:fName>
              <m:r>
                <m:rPr>
                  <m:sty m:val="p"/>
                </m:rPr>
                <w:rPr>
                  <w:rFonts w:ascii="Arial" w:eastAsia="Arial" w:hAnsi="Arial" w:cs="Arial"/>
                  <w:sz w:val="22"/>
                </w:rPr>
                <m:t>sin</m:t>
              </m:r>
            </m:fName>
            <m:e>
              <m:r>
                <w:rPr>
                  <w:rFonts w:ascii="Arial" w:eastAsia="Arial" w:hAnsi="Arial" w:cs="Arial"/>
                  <w:sz w:val="22"/>
                </w:rPr>
                <m:t>θ</m:t>
              </m:r>
            </m:e>
          </m:func>
          <m:r>
            <w:rPr>
              <w:rFonts w:ascii="Arial" w:eastAsia="Arial" w:hAnsi="Arial" w:cs="Arial"/>
              <w:sz w:val="22"/>
            </w:rPr>
            <m:t>=</m:t>
          </m:r>
          <m:r>
            <w:rPr>
              <w:rFonts w:ascii="Arial" w:eastAsia="Arial" w:hAnsi="Arial" w:cs="Arial"/>
              <w:sz w:val="22"/>
            </w:rPr>
            <m:t>r</m:t>
          </m:r>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θ</m:t>
              </m:r>
            </m:e>
          </m:func>
          <m:r>
            <w:rPr>
              <w:rFonts w:ascii="Arial" w:eastAsia="Arial" w:hAnsi="Arial" w:cs="Arial"/>
              <w:sz w:val="22"/>
            </w:rPr>
            <m:t>+</m:t>
          </m:r>
          <m:r>
            <w:rPr>
              <w:rFonts w:ascii="Arial" w:eastAsia="Arial" w:hAnsi="Arial" w:cs="Arial"/>
              <w:sz w:val="22"/>
            </w:rPr>
            <m:t>i</m:t>
          </m:r>
          <m:func>
            <m:fName>
              <m:r>
                <m:rPr>
                  <m:sty m:val="p"/>
                </m:rPr>
                <w:rPr>
                  <w:rFonts w:ascii="Arial" w:eastAsia="Arial" w:hAnsi="Arial" w:cs="Arial"/>
                  <w:sz w:val="22"/>
                </w:rPr>
                <m:t>sin</m:t>
              </m:r>
            </m:fName>
            <m:e>
              <m:r>
                <w:rPr>
                  <w:rFonts w:ascii="Arial" w:eastAsia="Arial" w:hAnsi="Arial" w:cs="Arial"/>
                  <w:sz w:val="22"/>
                </w:rPr>
                <m:t>θ</m:t>
              </m:r>
            </m:e>
          </m:func>
          <m:r>
            <w:rPr>
              <w:rFonts w:ascii="Arial" w:eastAsia="Arial" w:hAnsi="Arial" w:cs="Arial"/>
              <w:sz w:val="22"/>
            </w:rPr>
            <m:t>)</m:t>
          </m:r>
        </m:oMath>
      </m:oMathPara>
      <w:r>
        <w:rPr>
          <w:rFonts w:ascii="Arial" w:eastAsia="Arial" w:hAnsi="Arial" w:cs="Arial"/>
          <w:sz w:val="22"/>
        </w:rPr>
        <w:t xml:space="preserve">, where </w:t>
      </w:r>
      <m:oMathPara>
        <m:oMathParaPr>
          <m:jc m:val="left"/>
        </m:oMathParaPr>
        <m:oMath>
          <m:r>
            <w:rPr>
              <w:rFonts w:ascii="Arial" w:eastAsia="Arial" w:hAnsi="Arial" w:cs="Arial"/>
              <w:sz w:val="22"/>
            </w:rPr>
            <m:t>r</m:t>
          </m:r>
        </m:oMath>
      </m:oMathPara>
      <w:r>
        <w:rPr>
          <w:rFonts w:ascii="Arial" w:eastAsia="Arial" w:hAnsi="Arial" w:cs="Arial"/>
          <w:sz w:val="22"/>
        </w:rPr>
        <w:t xml:space="preserve"> is the modulus of the complex number and </w:t>
      </w:r>
      <m:oMathPara>
        <m:oMathParaPr>
          <m:jc m:val="left"/>
        </m:oMathParaPr>
        <m:oMath>
          <m:r>
            <w:rPr>
              <w:rFonts w:ascii="Arial" w:eastAsia="Arial" w:hAnsi="Arial" w:cs="Arial"/>
              <w:sz w:val="22"/>
            </w:rPr>
            <m:t>θ</m:t>
          </m:r>
        </m:oMath>
      </m:oMathPara>
      <w:r>
        <w:rPr>
          <w:rFonts w:ascii="Arial" w:eastAsia="Arial" w:hAnsi="Arial" w:cs="Arial"/>
          <w:sz w:val="22"/>
        </w:rPr>
        <w:t xml:space="preserve"> is its argument expressed in radians. This is also known as modulus-argument form.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polynomial</w:t>
      </w:r>
    </w:p>
    <w:p>
      <w:pPr>
        <w:keepNext w:val="0"/>
        <w:spacing w:before="0" w:after="160" w:line="276" w:lineRule="auto"/>
        <w:rPr>
          <w:rFonts w:ascii="Arial" w:eastAsia="Arial" w:hAnsi="Arial" w:cs="Arial"/>
        </w:rPr>
      </w:pPr>
      <w:r>
        <w:rPr>
          <w:rFonts w:ascii="Arial" w:eastAsia="Arial" w:hAnsi="Arial" w:cs="Arial"/>
          <w:sz w:val="22"/>
        </w:rPr>
        <w:t>An expression made up of non-negative integer powers of the same variable and coefficients combined using addition, subtraction and multiplication.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position vector</w:t>
      </w:r>
    </w:p>
    <w:p>
      <w:pPr>
        <w:keepNext w:val="0"/>
        <w:spacing w:before="0" w:after="160" w:line="276" w:lineRule="auto"/>
        <w:rPr>
          <w:rFonts w:ascii="Arial" w:eastAsia="Arial" w:hAnsi="Arial" w:cs="Arial"/>
        </w:rPr>
      </w:pPr>
      <w:r>
        <w:rPr>
          <w:rFonts w:ascii="Arial" w:eastAsia="Arial" w:hAnsi="Arial" w:cs="Arial"/>
          <w:sz w:val="22"/>
        </w:rPr>
        <w:t xml:space="preserve">The vector running from the origin to a fixed point </w:t>
      </w:r>
      <m:oMathPara>
        <m:oMathParaPr>
          <m:jc m:val="left"/>
        </m:oMathParaPr>
        <m:oMath>
          <m:r>
            <w:rPr>
              <w:rFonts w:ascii="Arial" w:eastAsia="Arial" w:hAnsi="Arial" w:cs="Arial"/>
              <w:sz w:val="22"/>
            </w:rPr>
            <m:t> </m:t>
          </m:r>
          <m:r>
            <w:rPr>
              <w:rFonts w:ascii="Arial" w:eastAsia="Arial" w:hAnsi="Arial" w:cs="Arial"/>
              <w:sz w:val="22"/>
            </w:rPr>
            <m:t>P</m:t>
          </m:r>
        </m:oMath>
      </m:oMathPara>
      <w:r>
        <w:rPr>
          <w:rFonts w:ascii="Arial" w:eastAsia="Arial" w:hAnsi="Arial" w:cs="Arial"/>
          <w:sz w:val="22"/>
        </w:rPr>
        <w:t xml:space="preserve"> in the plane. A position vector can also be expressed as a function of time, for example </w:t>
      </w:r>
      <m:oMathPara>
        <m:oMathParaPr>
          <m:jc m:val="left"/>
        </m:oMathParaPr>
        <m:oMath>
          <m:r>
            <m:rPr>
              <m:sty m:val="b"/>
            </m:rPr>
            <w:rPr>
              <w:rFonts w:ascii="Arial" w:eastAsia="Arial" w:hAnsi="Arial" w:cs="Arial"/>
              <w:sz w:val="22"/>
            </w:rPr>
            <m:t>r</m:t>
          </m:r>
          <m:r>
            <w:rPr>
              <w:rFonts w:ascii="Arial" w:eastAsia="Arial" w:hAnsi="Arial" w:cs="Arial"/>
              <w:sz w:val="22"/>
            </w:rPr>
            <m:t>=</m:t>
          </m:r>
          <m:r>
            <w:rPr>
              <w:rFonts w:ascii="Arial" w:eastAsia="Arial" w:hAnsi="Arial" w:cs="Arial"/>
              <w:sz w:val="22"/>
            </w:rPr>
            <m:t>x</m:t>
          </m:r>
          <m:d>
            <m:dPr>
              <m:sepChr m:val="|"/>
            </m:dPr>
            <m:e>
              <m:r>
                <w:rPr>
                  <w:rFonts w:ascii="Arial" w:eastAsia="Arial" w:hAnsi="Arial" w:cs="Arial"/>
                  <w:sz w:val="22"/>
                </w:rPr>
                <m:t>t</m:t>
              </m:r>
            </m:e>
          </m:d>
          <m:r>
            <m:rPr>
              <m:sty m:val="b"/>
            </m:rPr>
            <w:rPr>
              <w:rFonts w:ascii="Arial" w:eastAsia="Arial" w:hAnsi="Arial" w:cs="Arial"/>
              <w:sz w:val="22"/>
            </w:rPr>
            <m:t>i</m:t>
          </m:r>
          <m:r>
            <w:rPr>
              <w:rFonts w:ascii="Arial" w:eastAsia="Arial" w:hAnsi="Arial" w:cs="Arial"/>
              <w:sz w:val="22"/>
            </w:rPr>
            <m:t>+</m:t>
          </m:r>
          <m:r>
            <w:rPr>
              <w:rFonts w:ascii="Arial" w:eastAsia="Arial" w:hAnsi="Arial" w:cs="Arial"/>
              <w:sz w:val="22"/>
            </w:rPr>
            <m:t>y</m:t>
          </m:r>
          <m:d>
            <m:dPr>
              <m:sepChr m:val="|"/>
            </m:dPr>
            <m:e>
              <m:r>
                <w:rPr>
                  <w:rFonts w:ascii="Arial" w:eastAsia="Arial" w:hAnsi="Arial" w:cs="Arial"/>
                  <w:sz w:val="22"/>
                </w:rPr>
                <m:t>t</m:t>
              </m:r>
            </m:e>
          </m:d>
          <m:r>
            <m:rPr>
              <m:sty m:val="b"/>
            </m:rPr>
            <w:rPr>
              <w:rFonts w:ascii="Arial" w:eastAsia="Arial" w:hAnsi="Arial" w:cs="Arial"/>
              <w:sz w:val="22"/>
            </w:rPr>
            <m:t>j</m:t>
          </m:r>
        </m:oMath>
      </m:oMathPara>
      <w:r>
        <w:rPr>
          <w:rFonts w:ascii="Arial" w:eastAsia="Arial" w:hAnsi="Arial" w:cs="Arial"/>
          <w:sz w:val="22"/>
        </w:rPr>
        <w:t xml:space="preserve">, to describe the changing positions of an object, where </w:t>
      </w:r>
      <m:oMathPara>
        <m:oMathParaPr>
          <m:jc m:val="left"/>
        </m:oMathParaPr>
        <m:oMath>
          <m:r>
            <w:rPr>
              <w:rFonts w:ascii="Arial" w:eastAsia="Arial" w:hAnsi="Arial" w:cs="Arial"/>
              <w:sz w:val="22"/>
            </w:rPr>
            <m:t>x</m:t>
          </m:r>
          <m:d>
            <m:dPr>
              <m:sepChr m:val="|"/>
            </m:dPr>
            <m:e>
              <m:r>
                <w:rPr>
                  <w:rFonts w:ascii="Arial" w:eastAsia="Arial" w:hAnsi="Arial" w:cs="Arial"/>
                  <w:sz w:val="22"/>
                </w:rPr>
                <m:t>t</m:t>
              </m:r>
            </m:e>
          </m:d>
        </m:oMath>
      </m:oMathPara>
      <w:r>
        <w:rPr>
          <w:rFonts w:ascii="Arial" w:eastAsia="Arial" w:hAnsi="Arial" w:cs="Arial"/>
          <w:sz w:val="22"/>
        </w:rPr>
        <w:t xml:space="preserve"> and </w:t>
      </w:r>
      <m:oMathPara>
        <m:oMathParaPr>
          <m:jc m:val="left"/>
        </m:oMathParaPr>
        <m:oMath>
          <m:r>
            <w:rPr>
              <w:rFonts w:ascii="Arial" w:eastAsia="Arial" w:hAnsi="Arial" w:cs="Arial"/>
              <w:sz w:val="22"/>
            </w:rPr>
            <m:t>y</m:t>
          </m:r>
          <m:d>
            <m:dPr>
              <m:sepChr m:val="|"/>
            </m:dPr>
            <m:e>
              <m:r>
                <w:rPr>
                  <w:rFonts w:ascii="Arial" w:eastAsia="Arial" w:hAnsi="Arial" w:cs="Arial"/>
                  <w:sz w:val="22"/>
                </w:rPr>
                <m:t>t</m:t>
              </m:r>
            </m:e>
          </m:d>
        </m:oMath>
      </m:oMathPara>
      <w:r>
        <w:rPr>
          <w:rFonts w:ascii="Arial" w:eastAsia="Arial" w:hAnsi="Arial" w:cs="Arial"/>
          <w:sz w:val="22"/>
        </w:rPr>
        <w:t xml:space="preserve"> are the </w:t>
      </w:r>
      <m:oMathPara>
        <m:oMathParaPr>
          <m:jc m:val="left"/>
        </m:oMathParaPr>
        <m:oMath>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oMath>
      </m:oMathPara>
      <w:r>
        <w:rPr>
          <w:rFonts w:ascii="Arial" w:eastAsia="Arial" w:hAnsi="Arial" w:cs="Arial"/>
          <w:sz w:val="22"/>
        </w:rPr>
        <w:t xml:space="preserve">-coordinates of its position at time </w:t>
      </w:r>
      <m:oMathPara>
        <m:oMathParaPr>
          <m:jc m:val="left"/>
        </m:oMathParaPr>
        <m:oMath>
          <m:r>
            <w:rPr>
              <w:rFonts w:ascii="Arial" w:eastAsia="Arial" w:hAnsi="Arial" w:cs="Arial"/>
              <w:sz w:val="22"/>
            </w:rPr>
            <m:t>t</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principal argument of a complex number</w:t>
      </w:r>
    </w:p>
    <w:p>
      <w:pPr>
        <w:keepNext w:val="0"/>
        <w:spacing w:before="0" w:after="160" w:line="276" w:lineRule="auto"/>
        <w:rPr>
          <w:rFonts w:ascii="Arial" w:eastAsia="Arial" w:hAnsi="Arial" w:cs="Arial"/>
        </w:rPr>
      </w:pPr>
      <w:r>
        <w:rPr>
          <w:rFonts w:ascii="Arial" w:eastAsia="Arial" w:hAnsi="Arial" w:cs="Arial"/>
          <w:sz w:val="22"/>
        </w:rPr>
        <w:t xml:space="preserve">The argument of a non-zero complex number </w:t>
      </w:r>
      <m:oMathPara>
        <m:oMathParaPr>
          <m:jc m:val="left"/>
        </m:oMathParaPr>
        <m:oMath>
          <m:r>
            <w:rPr>
              <w:rFonts w:ascii="Arial" w:eastAsia="Arial" w:hAnsi="Arial" w:cs="Arial"/>
              <w:sz w:val="22"/>
            </w:rPr>
            <m:t>z</m:t>
          </m:r>
        </m:oMath>
      </m:oMathPara>
      <w:r>
        <w:rPr>
          <w:rFonts w:ascii="Arial" w:eastAsia="Arial" w:hAnsi="Arial" w:cs="Arial"/>
          <w:sz w:val="22"/>
        </w:rPr>
        <w:t xml:space="preserve"> in the interval </w:t>
      </w:r>
      <m:oMathPara>
        <m:oMathParaPr>
          <m:jc m:val="left"/>
        </m:oMathParaPr>
        <m:oMath>
          <m:r>
            <w:rPr>
              <w:rFonts w:ascii="Arial" w:eastAsia="Arial" w:hAnsi="Arial" w:cs="Arial"/>
              <w:sz w:val="22"/>
            </w:rPr>
            <m:t>(</m:t>
          </m:r>
          <m:r>
            <w:rPr>
              <w:rFonts w:ascii="Arial" w:eastAsia="Arial" w:hAnsi="Arial" w:cs="Arial"/>
              <w:sz w:val="22"/>
            </w:rPr>
            <m:t>-</m:t>
          </m:r>
          <m:r>
            <w:rPr>
              <w:rFonts w:ascii="Arial" w:eastAsia="Arial" w:hAnsi="Arial" w:cs="Arial"/>
              <w:sz w:val="22"/>
            </w:rPr>
            <m:t>π</m:t>
          </m:r>
          <m:r>
            <w:rPr>
              <w:rFonts w:ascii="Arial" w:eastAsia="Arial" w:hAnsi="Arial" w:cs="Arial"/>
              <w:sz w:val="22"/>
            </w:rPr>
            <m:t>,</m:t>
          </m:r>
          <m:r>
            <w:rPr>
              <w:rFonts w:ascii="Arial" w:eastAsia="Arial" w:hAnsi="Arial" w:cs="Arial"/>
              <w:sz w:val="22"/>
            </w:rPr>
            <m:t>π</m:t>
          </m:r>
          <m:r>
            <w:rPr>
              <w:rFonts w:ascii="Arial" w:eastAsia="Arial" w:hAnsi="Arial" w:cs="Arial"/>
              <w:sz w:val="22"/>
            </w:rPr>
            <m:t>]</m:t>
          </m:r>
        </m:oMath>
      </m:oMathPara>
      <w:r>
        <w:rPr>
          <w:rFonts w:ascii="Arial" w:eastAsia="Arial" w:hAnsi="Arial" w:cs="Arial"/>
          <w:sz w:val="22"/>
        </w:rPr>
        <w:t xml:space="preserve">, denoted as </w:t>
      </w:r>
      <m:oMathPara>
        <m:oMathParaPr>
          <m:jc m:val="left"/>
        </m:oMathParaPr>
        <m:oMath>
          <m:r>
            <m:rPr>
              <m:sty m:val="p"/>
            </m:rPr>
            <w:rPr>
              <w:rFonts w:ascii="Arial" w:eastAsia="Arial" w:hAnsi="Arial" w:cs="Arial"/>
              <w:sz w:val="22"/>
            </w:rPr>
            <m:t>A</m:t>
          </m:r>
          <m:r>
            <m:rPr>
              <m:sty m:val="p"/>
            </m:rPr>
            <w:rPr>
              <w:rFonts w:ascii="Arial" w:eastAsia="Arial" w:hAnsi="Arial" w:cs="Arial"/>
              <w:sz w:val="22"/>
            </w:rPr>
            <m:t>r</m:t>
          </m:r>
          <m:r>
            <m:rPr>
              <m:sty m:val="p"/>
            </m:rPr>
            <w:rPr>
              <w:rFonts w:ascii="Arial" w:eastAsia="Arial" w:hAnsi="Arial" w:cs="Arial"/>
              <w:sz w:val="22"/>
            </w:rPr>
            <m:t>g</m:t>
          </m:r>
          <m:r>
            <w:rPr>
              <w:rFonts w:ascii="Arial" w:eastAsia="Arial" w:hAnsi="Arial" w:cs="Arial"/>
              <w:sz w:val="22"/>
            </w:rPr>
            <m:t>z</m:t>
          </m:r>
        </m:oMath>
      </m:oMathPara>
      <w:r>
        <w:rPr>
          <w:rFonts w:ascii="Arial" w:eastAsia="Arial" w:hAnsi="Arial" w:cs="Arial"/>
          <w:sz w:val="22"/>
        </w:rPr>
        <w:t>.</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32" w:history="1">
        <w:r>
          <w:rPr>
            <w:rStyle w:val="Hyperlink"/>
            <w:rFonts w:ascii="Arial" w:eastAsia="Arial" w:hAnsi="Arial" w:cs="Arial"/>
            <w:color w:val="0000EE"/>
            <w:sz w:val="22"/>
            <w:u w:color="0000EE"/>
          </w:rPr>
          <w:t>argument</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projectile</w:t>
      </w:r>
    </w:p>
    <w:p>
      <w:pPr>
        <w:keepNext w:val="0"/>
        <w:spacing w:before="0" w:after="160" w:line="276" w:lineRule="auto"/>
        <w:rPr>
          <w:rFonts w:ascii="Arial" w:eastAsia="Arial" w:hAnsi="Arial" w:cs="Arial"/>
        </w:rPr>
      </w:pPr>
      <w:r>
        <w:rPr>
          <w:rFonts w:ascii="Arial" w:eastAsia="Arial" w:hAnsi="Arial" w:cs="Arial"/>
          <w:sz w:val="22"/>
        </w:rPr>
        <w:t>An object initially propelled by an external force, after which the only forces acting on it are gravity and possibly a resistive force due to its motion through a surrounding medium.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projection (vectors)</w:t>
      </w:r>
    </w:p>
    <w:p>
      <w:pPr>
        <w:keepNext w:val="0"/>
        <w:spacing w:before="0" w:after="160" w:line="276" w:lineRule="auto"/>
        <w:rPr>
          <w:rFonts w:ascii="Arial" w:eastAsia="Arial" w:hAnsi="Arial" w:cs="Arial"/>
        </w:rPr>
      </w:pPr>
      <w:r>
        <w:rPr>
          <w:rFonts w:ascii="Arial" w:eastAsia="Arial" w:hAnsi="Arial" w:cs="Arial"/>
          <w:sz w:val="22"/>
        </w:rPr>
        <w:t xml:space="preserve">The vector component of </w:t>
      </w:r>
      <m:oMathPara>
        <m:oMathParaPr>
          <m:jc m:val="left"/>
        </m:oMathParaPr>
        <m:oMath>
          <m:r>
            <m:rPr>
              <m:sty m:val="b"/>
            </m:rPr>
            <w:rPr>
              <w:rFonts w:ascii="Arial" w:eastAsia="Arial" w:hAnsi="Arial" w:cs="Arial"/>
              <w:sz w:val="22"/>
            </w:rPr>
            <m:t>a</m:t>
          </m:r>
        </m:oMath>
      </m:oMathPara>
      <w:r>
        <w:rPr>
          <w:rFonts w:ascii="Arial" w:eastAsia="Arial" w:hAnsi="Arial" w:cs="Arial"/>
          <w:sz w:val="22"/>
        </w:rPr>
        <w:t xml:space="preserve"> in the direction of vector </w:t>
      </w:r>
      <m:oMathPara>
        <m:oMathParaPr>
          <m:jc m:val="left"/>
        </m:oMathParaPr>
        <m:oMath>
          <m:r>
            <m:rPr>
              <m:sty m:val="b"/>
            </m:rPr>
            <w:rPr>
              <w:rFonts w:ascii="Arial" w:eastAsia="Arial" w:hAnsi="Arial" w:cs="Arial"/>
              <w:sz w:val="22"/>
            </w:rPr>
            <m:t>b</m:t>
          </m:r>
        </m:oMath>
      </m:oMathPara>
      <w:r>
        <w:rPr>
          <w:rFonts w:ascii="Arial" w:eastAsia="Arial" w:hAnsi="Arial" w:cs="Arial"/>
          <w:sz w:val="22"/>
        </w:rPr>
        <w:t xml:space="preserve"> is the projection of a vector </w:t>
      </w:r>
      <m:oMathPara>
        <m:oMathParaPr>
          <m:jc m:val="left"/>
        </m:oMathParaPr>
        <m:oMath>
          <m:r>
            <m:rPr>
              <m:sty m:val="b"/>
            </m:rPr>
            <w:rPr>
              <w:rFonts w:ascii="Arial" w:eastAsia="Arial" w:hAnsi="Arial" w:cs="Arial"/>
              <w:sz w:val="22"/>
            </w:rPr>
            <m:t>a</m:t>
          </m:r>
        </m:oMath>
      </m:oMathPara>
      <w:r>
        <w:rPr>
          <w:rFonts w:ascii="Arial" w:eastAsia="Arial" w:hAnsi="Arial" w:cs="Arial"/>
          <w:sz w:val="22"/>
        </w:rPr>
        <w:t xml:space="preserve"> onto a vector </w:t>
      </w:r>
      <m:oMathPara>
        <m:oMathParaPr>
          <m:jc m:val="left"/>
        </m:oMathParaPr>
        <m:oMath>
          <m:r>
            <m:rPr>
              <m:sty m:val="b"/>
            </m:rPr>
            <w:rPr>
              <w:rFonts w:ascii="Arial" w:eastAsia="Arial" w:hAnsi="Arial" w:cs="Arial"/>
              <w:sz w:val="22"/>
            </w:rPr>
            <m:t>b</m:t>
          </m:r>
        </m:oMath>
      </m:oMathPara>
      <w:r>
        <w:rPr>
          <w:rStyle w:val="Strong"/>
          <w:rFonts w:ascii="Arial" w:eastAsia="Arial" w:hAnsi="Arial" w:cs="Arial"/>
          <w:b/>
          <w:bCs/>
          <w:sz w:val="22"/>
        </w:rPr>
        <w:t>.</w:t>
      </w:r>
    </w:p>
    <w:p>
      <w:pPr>
        <w:keepNext w:val="0"/>
        <w:spacing w:before="0" w:after="160" w:line="276" w:lineRule="auto"/>
        <w:rPr>
          <w:rFonts w:ascii="Arial" w:eastAsia="Arial" w:hAnsi="Arial" w:cs="Arial"/>
        </w:rPr>
      </w:pPr>
      <m:oMathPara>
        <m:oMathParaPr>
          <m:jc m:val="left"/>
        </m:oMathParaPr>
        <m:oMath>
          <m:sSub>
            <m:e>
              <m:r>
                <m:rPr>
                  <m:sty m:val="p"/>
                </m:rPr>
                <w:rPr>
                  <w:rFonts w:ascii="Arial" w:eastAsia="Arial" w:hAnsi="Arial" w:cs="Arial"/>
                  <w:sz w:val="22"/>
                </w:rPr>
                <m:t>p</m:t>
              </m:r>
              <m:r>
                <m:rPr>
                  <m:sty m:val="p"/>
                </m:rPr>
                <w:rPr>
                  <w:rFonts w:ascii="Arial" w:eastAsia="Arial" w:hAnsi="Arial" w:cs="Arial"/>
                  <w:sz w:val="22"/>
                </w:rPr>
                <m:t>r</m:t>
              </m:r>
              <m:r>
                <m:rPr>
                  <m:sty m:val="p"/>
                </m:rPr>
                <w:rPr>
                  <w:rFonts w:ascii="Arial" w:eastAsia="Arial" w:hAnsi="Arial" w:cs="Arial"/>
                  <w:sz w:val="22"/>
                </w:rPr>
                <m:t>o</m:t>
              </m:r>
              <m:r>
                <m:rPr>
                  <m:sty m:val="p"/>
                </m:rPr>
                <w:rPr>
                  <w:rFonts w:ascii="Arial" w:eastAsia="Arial" w:hAnsi="Arial" w:cs="Arial"/>
                  <w:sz w:val="22"/>
                </w:rPr>
                <m:t>j</m:t>
              </m:r>
            </m:e>
            <m:sub>
              <m:r>
                <m:rPr>
                  <m:sty m:val="b"/>
                </m:rPr>
                <w:rPr>
                  <w:rFonts w:ascii="Arial" w:eastAsia="Arial" w:hAnsi="Arial" w:cs="Arial"/>
                  <w:sz w:val="22"/>
                </w:rPr>
                <m:t>b</m:t>
              </m:r>
            </m:sub>
          </m:sSub>
          <m:r>
            <m:rPr>
              <m:sty m:val="b"/>
            </m:rPr>
            <w:rPr>
              <w:rFonts w:ascii="Arial" w:eastAsia="Arial" w:hAnsi="Arial" w:cs="Arial"/>
              <w:sz w:val="22"/>
            </w:rPr>
            <m:t>a</m:t>
          </m:r>
          <m:r>
            <w:rPr>
              <w:rFonts w:ascii="Arial" w:eastAsia="Arial" w:hAnsi="Arial" w:cs="Arial"/>
              <w:sz w:val="22"/>
            </w:rPr>
            <m:t>=</m:t>
          </m:r>
          <m:d>
            <m:dPr>
              <m:sepChr m:val="|"/>
            </m:dPr>
            <m:e>
              <m:f>
                <m:num>
                  <m:r>
                    <m:rPr>
                      <m:sty m:val="b"/>
                    </m:rPr>
                    <w:rPr>
                      <w:rFonts w:ascii="Arial" w:eastAsia="Arial" w:hAnsi="Arial" w:cs="Arial"/>
                      <w:sz w:val="22"/>
                    </w:rPr>
                    <m:t>a</m:t>
                  </m:r>
                  <m:r>
                    <w:rPr>
                      <w:rFonts w:ascii="Arial" w:eastAsia="Arial" w:hAnsi="Arial" w:cs="Arial"/>
                      <w:sz w:val="22"/>
                    </w:rPr>
                    <m:t>⋅</m:t>
                  </m:r>
                  <m:r>
                    <m:rPr>
                      <m:sty m:val="b"/>
                    </m:rPr>
                    <w:rPr>
                      <w:rFonts w:ascii="Arial" w:eastAsia="Arial" w:hAnsi="Arial" w:cs="Arial"/>
                      <w:sz w:val="22"/>
                    </w:rPr>
                    <m:t>b</m:t>
                  </m:r>
                </m:num>
                <m:den>
                  <m:sSup>
                    <m:e>
                      <m:d>
                        <m:dPr>
                          <m:begChr m:val="|"/>
                          <m:endChr m:val="|"/>
                          <m:sepChr m:val="|"/>
                        </m:dPr>
                        <m:e>
                          <m:r>
                            <m:rPr>
                              <m:sty m:val="b"/>
                            </m:rPr>
                            <w:rPr>
                              <w:rFonts w:ascii="Arial" w:eastAsia="Arial" w:hAnsi="Arial" w:cs="Arial"/>
                              <w:sz w:val="22"/>
                            </w:rPr>
                            <m:t>b</m:t>
                          </m:r>
                        </m:e>
                      </m:d>
                    </m:e>
                    <m:sup>
                      <m:r>
                        <w:rPr>
                          <w:rFonts w:ascii="Arial" w:eastAsia="Arial" w:hAnsi="Arial" w:cs="Arial"/>
                          <w:sz w:val="22"/>
                        </w:rPr>
                        <m:t>2</m:t>
                      </m:r>
                    </m:sup>
                  </m:sSup>
                </m:den>
              </m:f>
            </m:e>
          </m:d>
          <m:r>
            <m:rPr>
              <m:sty m:val="b"/>
            </m:rPr>
            <w:rPr>
              <w:rFonts w:ascii="Arial" w:eastAsia="Arial" w:hAnsi="Arial" w:cs="Arial"/>
              <w:sz w:val="22"/>
            </w:rPr>
            <m:t>b</m:t>
          </m:r>
        </m:oMath>
      </m:oMathPara>
      <w:r>
        <w:rPr>
          <w:rStyle w:val="Strong"/>
          <w:rFonts w:ascii="Arial" w:eastAsia="Arial" w:hAnsi="Arial" w:cs="Arial"/>
          <w:b/>
          <w:bCs/>
          <w:sz w:val="22"/>
        </w:rPr>
        <w: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6120130" cy="1709778"/>
            <wp:docPr id="100007" name="" descr="Two vector diagrams. Details in text belo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33"/>
                    <a:stretch>
                      <a:fillRect/>
                    </a:stretch>
                  </pic:blipFill>
                  <pic:spPr>
                    <a:xfrm>
                      <a:off x="0" y="0"/>
                      <a:ext cx="6120130" cy="1709778"/>
                    </a:xfrm>
                    <a:prstGeom prst="rect">
                      <a:avLst/>
                    </a:prstGeom>
                  </pic:spPr>
                </pic:pic>
              </a:graphicData>
            </a:graphic>
          </wp:inline>
        </w:drawing>
      </w:r>
    </w:p>
    <w:p>
      <w:pPr>
        <w:keepNext w:val="0"/>
        <w:spacing w:before="0" w:after="160" w:line="276" w:lineRule="auto"/>
        <w:rPr>
          <w:rFonts w:ascii="Arial" w:eastAsia="Arial" w:hAnsi="Arial" w:cs="Arial"/>
        </w:rPr>
      </w:pPr>
      <w:r>
        <w:rPr>
          <w:rStyle w:val="Emphasis"/>
          <w:rFonts w:ascii="Arial" w:eastAsia="Arial" w:hAnsi="Arial" w:cs="Arial"/>
          <w:i/>
          <w:iCs/>
          <w:sz w:val="22"/>
        </w:rPr>
        <w:t>Image long description:</w:t>
      </w:r>
      <w:r>
        <w:rPr>
          <w:rFonts w:ascii="Arial" w:eastAsia="Arial" w:hAnsi="Arial" w:cs="Arial"/>
          <w:sz w:val="22"/>
        </w:rPr>
        <w:t xml:space="preserve"> Two vector diagrams both representing vectors, each showing two arrows connected at a point. In the first diagram, the angle between the arrows is acute. One arrow is labelled with boldface a, the other with boldface b, with the b arrow as the longer vector, pointing up and to the right. A dotted line perpendicular to arrow b joins the tip of arrow a. There is an arrow drawn on top of arrow b from the vertex, which is labelled proj b a, with a subscripted b and boldface a. In the second diagram the angle between the arrows is obtuse. One arrow is labelled with boldface a and the other with boldface b, with b as the longer vector, pointing up and to the right. A dotted line perpendicular to arrow b joins the tip of arrow a, pointing up and to the left, to an extension of arrow b, pointing down and to the left. The arrow drawn on top of arrow b from the vertex is labelled proj b a with a subscripted b and boldface a.</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proof</w:t>
      </w:r>
    </w:p>
    <w:p>
      <w:pPr>
        <w:keepNext w:val="0"/>
        <w:spacing w:before="0" w:after="160" w:line="276" w:lineRule="auto"/>
        <w:rPr>
          <w:rFonts w:ascii="Arial" w:eastAsia="Arial" w:hAnsi="Arial" w:cs="Arial"/>
        </w:rPr>
      </w:pPr>
      <w:r>
        <w:rPr>
          <w:rFonts w:ascii="Arial" w:eastAsia="Arial" w:hAnsi="Arial" w:cs="Arial"/>
          <w:sz w:val="22"/>
        </w:rPr>
        <w:t>A rigorous mathematical argument that demonstrates the truth of a given statement or proposition. A mathematical statement that has been established by means of a proof is called a theorem.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proof by contradiction</w:t>
      </w:r>
    </w:p>
    <w:p>
      <w:pPr>
        <w:keepNext w:val="0"/>
        <w:spacing w:before="0" w:after="160" w:line="276" w:lineRule="auto"/>
        <w:rPr>
          <w:rFonts w:ascii="Arial" w:eastAsia="Arial" w:hAnsi="Arial" w:cs="Arial"/>
        </w:rPr>
      </w:pPr>
      <w:r>
        <w:rPr>
          <w:rFonts w:ascii="Arial" w:eastAsia="Arial" w:hAnsi="Arial" w:cs="Arial"/>
          <w:sz w:val="22"/>
        </w:rPr>
        <w:t>The negation of an original statement is assumed but is proven false, usually by deriving a contradiction, so the negation of the original statement cannot be true, that is, the original statement is true.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proposition</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34" w:history="1">
        <w:r>
          <w:rPr>
            <w:rStyle w:val="Hyperlink"/>
            <w:rFonts w:ascii="Arial" w:eastAsia="Arial" w:hAnsi="Arial" w:cs="Arial"/>
            <w:color w:val="0000EE"/>
            <w:sz w:val="22"/>
            <w:u w:color="0000EE"/>
          </w:rPr>
          <w:t>statement</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quadratic equation</w:t>
      </w:r>
    </w:p>
    <w:p>
      <w:pPr>
        <w:keepNext w:val="0"/>
        <w:spacing w:before="0" w:after="160" w:line="276" w:lineRule="auto"/>
        <w:rPr>
          <w:rFonts w:ascii="Arial" w:eastAsia="Arial" w:hAnsi="Arial" w:cs="Arial"/>
        </w:rPr>
      </w:pPr>
      <w:r>
        <w:rPr>
          <w:rFonts w:ascii="Arial" w:eastAsia="Arial" w:hAnsi="Arial" w:cs="Arial"/>
          <w:sz w:val="22"/>
        </w:rPr>
        <w:t xml:space="preserve">An equation of the form </w:t>
      </w:r>
      <m:oMathPara>
        <m:oMathParaPr>
          <m:jc m:val="left"/>
        </m:oMathParaPr>
        <m:oMath>
          <m:r>
            <w:rPr>
              <w:rFonts w:ascii="Arial" w:eastAsia="Arial" w:hAnsi="Arial" w:cs="Arial"/>
              <w:sz w:val="22"/>
            </w:rPr>
            <m:t>a</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m:t>
          </m:r>
          <m:r>
            <w:rPr>
              <w:rFonts w:ascii="Arial" w:eastAsia="Arial" w:hAnsi="Arial" w:cs="Arial"/>
              <w:sz w:val="22"/>
            </w:rPr>
            <m:t>x</m:t>
          </m:r>
          <m:r>
            <w:rPr>
              <w:rFonts w:ascii="Arial" w:eastAsia="Arial" w:hAnsi="Arial" w:cs="Arial"/>
              <w:sz w:val="22"/>
            </w:rPr>
            <m:t>+</m:t>
          </m:r>
          <m:r>
            <w:rPr>
              <w:rFonts w:ascii="Arial" w:eastAsia="Arial" w:hAnsi="Arial" w:cs="Arial"/>
              <w:sz w:val="22"/>
            </w:rPr>
            <m:t>c</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 xml:space="preserve"> are constants.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quantifiers</w:t>
      </w:r>
    </w:p>
    <w:p>
      <w:pPr>
        <w:keepNext w:val="0"/>
        <w:spacing w:before="0" w:after="160" w:line="276" w:lineRule="auto"/>
        <w:rPr>
          <w:rFonts w:ascii="Arial" w:eastAsia="Arial" w:hAnsi="Arial" w:cs="Arial"/>
        </w:rPr>
      </w:pPr>
      <w:r>
        <w:rPr>
          <w:rFonts w:ascii="Arial" w:eastAsia="Arial" w:hAnsi="Arial" w:cs="Arial"/>
          <w:sz w:val="22"/>
        </w:rPr>
        <w:t xml:space="preserve">Symbols used to specify how many instances of the variable satisfy the statement. </w:t>
      </w:r>
      <m:oMathPara>
        <m:oMathParaPr>
          <m:jc m:val="left"/>
        </m:oMathParaPr>
        <m:oMath>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m:t>
          </m:r>
        </m:oMath>
      </m:oMathPara>
      <w:r>
        <w:rPr>
          <w:rFonts w:ascii="Arial" w:eastAsia="Arial" w:hAnsi="Arial" w:cs="Arial"/>
          <w:sz w:val="22"/>
        </w:rPr>
        <w:t xml:space="preserve"> are quantifiers. </w:t>
      </w:r>
      <m:oMathPara>
        <m:oMathParaPr>
          <m:jc m:val="left"/>
        </m:oMathParaPr>
        <m:oMath>
          <m:r>
            <w:rPr>
              <w:rFonts w:ascii="Arial" w:eastAsia="Arial" w:hAnsi="Arial" w:cs="Arial"/>
              <w:sz w:val="22"/>
            </w:rPr>
            <m:t>∀</m:t>
          </m:r>
        </m:oMath>
      </m:oMathPara>
      <w:r>
        <w:rPr>
          <w:rFonts w:ascii="Arial" w:eastAsia="Arial" w:hAnsi="Arial" w:cs="Arial"/>
          <w:sz w:val="22"/>
        </w:rPr>
        <w:t xml:space="preserve"> stands for the phrase ‘for all’, ‘for every’ or ‘for each’. </w:t>
      </w:r>
      <m:oMathPara>
        <m:oMathParaPr>
          <m:jc m:val="left"/>
        </m:oMathParaPr>
        <m:oMath>
          <m:r>
            <w:rPr>
              <w:rFonts w:ascii="Arial" w:eastAsia="Arial" w:hAnsi="Arial" w:cs="Arial"/>
              <w:sz w:val="22"/>
            </w:rPr>
            <m:t>∃</m:t>
          </m:r>
        </m:oMath>
      </m:oMathPara>
      <w:r>
        <w:rPr>
          <w:rFonts w:ascii="Arial" w:eastAsia="Arial" w:hAnsi="Arial" w:cs="Arial"/>
          <w:sz w:val="22"/>
        </w:rPr>
        <w:t xml:space="preserve">  stands for the phrase ‘there exists a’, ‘there is a’ or ‘for some’.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rational number</w:t>
      </w:r>
    </w:p>
    <w:p>
      <w:pPr>
        <w:keepNext w:val="0"/>
        <w:spacing w:before="0" w:after="160" w:line="276" w:lineRule="auto"/>
        <w:rPr>
          <w:rFonts w:ascii="Arial" w:eastAsia="Arial" w:hAnsi="Arial" w:cs="Arial"/>
        </w:rPr>
      </w:pPr>
      <w:r>
        <w:rPr>
          <w:rFonts w:ascii="Arial" w:eastAsia="Arial" w:hAnsi="Arial" w:cs="Arial"/>
          <w:sz w:val="22"/>
        </w:rPr>
        <w:t xml:space="preserve">An element of the infinite set of numbers </w:t>
      </w:r>
      <m:oMathPara>
        <m:oMathParaPr>
          <m:jc m:val="left"/>
        </m:oMathParaPr>
        <m:oMath>
          <m:r>
            <w:rPr>
              <w:rFonts w:ascii="Arial" w:eastAsia="Arial" w:hAnsi="Arial" w:cs="Arial"/>
              <w:sz w:val="22"/>
            </w:rPr>
            <m:t>Q</m:t>
          </m:r>
          <m:r>
            <w:rPr>
              <w:rFonts w:ascii="Arial" w:eastAsia="Arial" w:hAnsi="Arial" w:cs="Arial"/>
              <w:sz w:val="22"/>
            </w:rPr>
            <m:t>=</m:t>
          </m:r>
        </m:oMath>
      </m:oMathPara>
      <w:r>
        <w:rPr>
          <w:rFonts w:ascii="Arial" w:eastAsia="Arial" w:hAnsi="Arial" w:cs="Arial"/>
          <w:sz w:val="22"/>
        </w:rPr>
        <w:t xml:space="preserve"> {</w:t>
      </w:r>
      <m:oMathPara>
        <m:oMathParaPr>
          <m:jc m:val="left"/>
        </m:oMathParaPr>
        <m:oMath>
          <m:f>
            <m:num>
              <m:r>
                <w:rPr>
                  <w:rFonts w:ascii="Arial" w:eastAsia="Arial" w:hAnsi="Arial" w:cs="Arial"/>
                  <w:sz w:val="22"/>
                </w:rPr>
                <m:t>m</m:t>
              </m:r>
            </m:num>
            <m:den>
              <m:r>
                <w:rPr>
                  <w:rFonts w:ascii="Arial" w:eastAsia="Arial" w:hAnsi="Arial" w:cs="Arial"/>
                  <w:sz w:val="22"/>
                </w:rPr>
                <m:t>n</m:t>
              </m:r>
            </m:den>
          </m:f>
        </m:oMath>
      </m:oMathPara>
      <w:r>
        <w:rPr>
          <w:rFonts w:ascii="Arial" w:eastAsia="Arial" w:hAnsi="Arial" w:cs="Arial"/>
          <w:sz w:val="22"/>
        </w:rPr>
        <w:t xml:space="preserve">, where </w:t>
      </w:r>
      <m:oMathPara>
        <m:oMathParaPr>
          <m:jc m:val="left"/>
        </m:oMathParaPr>
        <m:oMath>
          <m:r>
            <w:rPr>
              <w:rFonts w:ascii="Arial" w:eastAsia="Arial" w:hAnsi="Arial" w:cs="Arial"/>
              <w:sz w:val="22"/>
            </w:rPr>
            <m:t>m</m:t>
          </m:r>
        </m:oMath>
      </m:oMathPara>
      <w:r>
        <w:rPr>
          <w:rFonts w:ascii="Arial" w:eastAsia="Arial" w:hAnsi="Arial" w:cs="Arial"/>
          <w:sz w:val="22"/>
        </w:rPr>
        <w:t xml:space="preserve"> and </w:t>
      </w:r>
      <m:oMathPara>
        <m:oMathParaPr>
          <m:jc m:val="left"/>
        </m:oMathParaPr>
        <m:oMath>
          <m:r>
            <w:rPr>
              <w:rFonts w:ascii="Arial" w:eastAsia="Arial" w:hAnsi="Arial" w:cs="Arial"/>
              <w:sz w:val="22"/>
            </w:rPr>
            <m:t>n</m:t>
          </m:r>
        </m:oMath>
      </m:oMathPara>
      <w:r>
        <w:rPr>
          <w:rFonts w:ascii="Arial" w:eastAsia="Arial" w:hAnsi="Arial" w:cs="Arial"/>
          <w:sz w:val="22"/>
        </w:rPr>
        <w:t xml:space="preserve"> are integers and </w:t>
      </w:r>
      <m:oMathPara>
        <m:oMathParaPr>
          <m:jc m:val="left"/>
        </m:oMathParaPr>
        <m:oMath>
          <m:r>
            <w:rPr>
              <w:rFonts w:ascii="Arial" w:eastAsia="Arial" w:hAnsi="Arial" w:cs="Arial"/>
              <w:sz w:val="22"/>
            </w:rPr>
            <m:t>n</m:t>
          </m:r>
        </m:oMath>
      </m:oMathPara>
      <w:r>
        <w:rPr>
          <w:rFonts w:ascii="Arial" w:eastAsia="Arial" w:hAnsi="Arial" w:cs="Arial"/>
          <w:sz w:val="22"/>
        </w:rPr>
        <w:t xml:space="preserve"> </w:t>
      </w:r>
      <m:oMathPara>
        <m:oMathParaPr>
          <m:jc m:val="left"/>
        </m:oMathParaPr>
        <m:oMath>
          <m:r>
            <w:rPr>
              <w:rFonts w:ascii="Arial" w:eastAsia="Arial" w:hAnsi="Arial" w:cs="Arial"/>
              <w:sz w:val="22"/>
            </w:rPr>
            <m:t>≠</m:t>
          </m:r>
        </m:oMath>
      </m:oMathPara>
      <w:r>
        <w:rPr>
          <w:rFonts w:ascii="Arial" w:eastAsia="Arial" w:hAnsi="Arial" w:cs="Arial"/>
          <w:sz w:val="22"/>
        </w:rPr>
        <w:t xml:space="preserve"> 0}. It may be expressed in decimal form, e.g. </w:t>
      </w:r>
      <m:oMathPara>
        <m:oMathParaPr>
          <m:jc m:val="left"/>
        </m:oMathParaPr>
        <m:oMath>
          <m:f>
            <m:num>
              <m:r>
                <w:rPr>
                  <w:rFonts w:ascii="Arial" w:eastAsia="Arial" w:hAnsi="Arial" w:cs="Arial"/>
                  <w:sz w:val="22"/>
                </w:rPr>
                <m:t>1</m:t>
              </m:r>
            </m:num>
            <m:den>
              <m:r>
                <w:rPr>
                  <w:rFonts w:ascii="Arial" w:eastAsia="Arial" w:hAnsi="Arial" w:cs="Arial"/>
                  <w:sz w:val="22"/>
                </w:rPr>
                <m:t>8</m:t>
              </m:r>
            </m:den>
          </m:f>
          <m:r>
            <w:rPr>
              <w:rFonts w:ascii="Arial" w:eastAsia="Arial" w:hAnsi="Arial" w:cs="Arial"/>
              <w:sz w:val="22"/>
            </w:rPr>
            <m:t>=</m:t>
          </m:r>
          <m:r>
            <w:rPr>
              <w:rFonts w:ascii="Arial" w:eastAsia="Arial" w:hAnsi="Arial" w:cs="Arial"/>
              <w:sz w:val="22"/>
            </w:rPr>
            <m:t>0.125</m:t>
          </m:r>
          <m:r>
            <w:rPr>
              <w:rFonts w:ascii="Arial" w:eastAsia="Arial" w:hAnsi="Arial" w:cs="Arial"/>
              <w:sz w:val="22"/>
            </w:rPr>
            <m:t> </m:t>
          </m:r>
        </m:oMath>
      </m:oMathPara>
      <w:r>
        <w:rPr>
          <w:rFonts w:ascii="Arial" w:eastAsia="Arial" w:hAnsi="Arial" w:cs="Arial"/>
          <w:sz w:val="22"/>
        </w:rPr>
        <w:t xml:space="preserve">and </w:t>
      </w:r>
      <m:oMathPara>
        <m:oMathParaPr>
          <m:jc m:val="left"/>
        </m:oMathParaPr>
        <m:oMath>
          <m:f>
            <m:num>
              <m:r>
                <w:rPr>
                  <w:rFonts w:ascii="Arial" w:eastAsia="Arial" w:hAnsi="Arial" w:cs="Arial"/>
                  <w:sz w:val="22"/>
                </w:rPr>
                <m:t>4</m:t>
              </m:r>
            </m:num>
            <m:den>
              <m:r>
                <w:rPr>
                  <w:rFonts w:ascii="Arial" w:eastAsia="Arial" w:hAnsi="Arial" w:cs="Arial"/>
                  <w:sz w:val="22"/>
                </w:rPr>
                <m:t>9</m:t>
              </m:r>
            </m:den>
          </m:f>
          <m:r>
            <w:rPr>
              <w:rFonts w:ascii="Arial" w:eastAsia="Arial" w:hAnsi="Arial" w:cs="Arial"/>
              <w:sz w:val="22"/>
            </w:rPr>
            <m:t>=</m:t>
          </m:r>
          <m:r>
            <w:rPr>
              <w:rFonts w:ascii="Arial" w:eastAsia="Arial" w:hAnsi="Arial" w:cs="Arial"/>
              <w:sz w:val="22"/>
            </w:rPr>
            <m:t>0.444</m:t>
          </m:r>
          <m:r>
            <w:rPr>
              <w:rFonts w:ascii="Arial" w:eastAsia="Arial" w:hAnsi="Arial" w:cs="Arial"/>
              <w:sz w:val="22"/>
            </w:rPr>
            <m:t>…</m:t>
          </m:r>
        </m:oMath>
      </m:oMathPara>
    </w:p>
    <w:p>
      <w:pPr>
        <w:keepNext w:val="0"/>
        <w:shd w:val="clear" w:color="auto" w:fill="FFFFFF"/>
        <w:spacing w:before="0" w:after="160" w:line="276" w:lineRule="auto"/>
        <w:rPr>
          <w:rFonts w:ascii="Arial" w:eastAsia="Arial" w:hAnsi="Arial" w:cs="Arial"/>
        </w:rPr>
      </w:pPr>
      <w:r>
        <w:rPr>
          <w:rFonts w:ascii="Times New Roman" w:eastAsia="Times New Roman" w:hAnsi="Times New Roman" w:cs="Times New Roman"/>
          <w:strike w:val="0"/>
          <w:u w:val="none"/>
        </w:rPr>
        <w:drawing>
          <wp:inline>
            <wp:extent cx="152381" cy="88889"/>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35">
                      <a:extLst>
                        <a:ext uri="{96DAC541-7B7A-43D3-8B79-37D633B846F1}">
                          <asvg:svgBlip xmlns:asvg="http://schemas.microsoft.com/office/drawing/2016/SVG/main" r:embed="rId36"/>
                        </a:ext>
                      </a:extLst>
                    </a:blip>
                    <a:stretch>
                      <a:fillRect/>
                    </a:stretch>
                  </pic:blipFill>
                  <pic:spPr>
                    <a:xfrm>
                      <a:off x="0" y="0"/>
                      <a:ext cx="152381" cy="88889"/>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real number</w:t>
      </w:r>
    </w:p>
    <w:p>
      <w:pPr>
        <w:keepNext w:val="0"/>
        <w:spacing w:before="0" w:after="160" w:line="276" w:lineRule="auto"/>
        <w:rPr>
          <w:rFonts w:ascii="Arial" w:eastAsia="Arial" w:hAnsi="Arial" w:cs="Arial"/>
        </w:rPr>
      </w:pPr>
      <w:r>
        <w:rPr>
          <w:rFonts w:ascii="Arial" w:eastAsia="Arial" w:hAnsi="Arial" w:cs="Arial"/>
          <w:sz w:val="22"/>
        </w:rPr>
        <w:t>A number which can be represented by a point on a number line. The set of real numbers is the set of all rational and irrational numbers.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recurrence relation</w:t>
      </w:r>
    </w:p>
    <w:p>
      <w:pPr>
        <w:keepNext w:val="0"/>
        <w:spacing w:before="0" w:after="160" w:line="276" w:lineRule="auto"/>
        <w:rPr>
          <w:rFonts w:ascii="Arial" w:eastAsia="Arial" w:hAnsi="Arial" w:cs="Arial"/>
        </w:rPr>
      </w:pPr>
      <w:r>
        <w:rPr>
          <w:rFonts w:ascii="Arial" w:eastAsia="Arial" w:hAnsi="Arial" w:cs="Arial"/>
          <w:sz w:val="22"/>
        </w:rPr>
        <w:t xml:space="preserve">A formula that defines each term of a sequence using a preceding term or preceding terms, for example </w:t>
      </w:r>
      <m:oMathPara>
        <m:oMathParaPr>
          <m:jc m:val="left"/>
        </m:oMathParaPr>
        <m:oMath>
          <m:sSub>
            <m:e>
              <m:r>
                <w:rPr>
                  <w:rFonts w:ascii="Arial" w:eastAsia="Arial" w:hAnsi="Arial" w:cs="Arial"/>
                  <w:sz w:val="22"/>
                </w:rPr>
                <m:t>a</m:t>
              </m:r>
            </m:e>
            <m:sub>
              <m:r>
                <w:rPr>
                  <w:rFonts w:ascii="Arial" w:eastAsia="Arial" w:hAnsi="Arial" w:cs="Arial"/>
                  <w:sz w:val="22"/>
                </w:rPr>
                <m:t>n</m:t>
              </m:r>
              <m:r>
                <w:rPr>
                  <w:rFonts w:ascii="Arial" w:eastAsia="Arial" w:hAnsi="Arial" w:cs="Arial"/>
                  <w:sz w:val="22"/>
                </w:rPr>
                <m:t>+</m:t>
              </m:r>
              <m:r>
                <w:rPr>
                  <w:rFonts w:ascii="Arial" w:eastAsia="Arial" w:hAnsi="Arial" w:cs="Arial"/>
                  <w:sz w:val="22"/>
                </w:rPr>
                <m:t>1</m:t>
              </m:r>
            </m:sub>
          </m:sSub>
          <m:r>
            <w:rPr>
              <w:rFonts w:ascii="Arial" w:eastAsia="Arial" w:hAnsi="Arial" w:cs="Arial"/>
              <w:sz w:val="22"/>
            </w:rPr>
            <m:t>=</m:t>
          </m:r>
          <m:r>
            <w:rPr>
              <w:rFonts w:ascii="Arial" w:eastAsia="Arial" w:hAnsi="Arial" w:cs="Arial"/>
              <w:sz w:val="22"/>
            </w:rPr>
            <m:t>r</m:t>
          </m:r>
          <m:sSub>
            <m:e>
              <m:r>
                <w:rPr>
                  <w:rFonts w:ascii="Arial" w:eastAsia="Arial" w:hAnsi="Arial" w:cs="Arial"/>
                  <w:sz w:val="22"/>
                </w:rPr>
                <m:t>a</m:t>
              </m:r>
            </m:e>
            <m:sub>
              <m:r>
                <w:rPr>
                  <w:rFonts w:ascii="Arial" w:eastAsia="Arial" w:hAnsi="Arial" w:cs="Arial"/>
                  <w:sz w:val="22"/>
                </w:rPr>
                <m:t>n</m:t>
              </m:r>
            </m:sub>
          </m:sSub>
        </m:oMath>
      </m:oMathPara>
      <w:r>
        <w:rPr>
          <w:rFonts w:ascii="Arial" w:eastAsia="Arial" w:hAnsi="Arial" w:cs="Arial"/>
          <w:sz w:val="22"/>
        </w:rPr>
        <w:t xml:space="preserve"> and </w:t>
      </w:r>
      <m:oMathPara>
        <m:oMathParaPr>
          <m:jc m:val="left"/>
        </m:oMathParaPr>
        <m:oMath>
          <m:sSub>
            <m:e>
              <m:r>
                <w:rPr>
                  <w:rFonts w:ascii="Arial" w:eastAsia="Arial" w:hAnsi="Arial" w:cs="Arial"/>
                  <w:sz w:val="22"/>
                </w:rPr>
                <m:t>a</m:t>
              </m:r>
            </m:e>
            <m:sub>
              <m:r>
                <w:rPr>
                  <w:rFonts w:ascii="Arial" w:eastAsia="Arial" w:hAnsi="Arial" w:cs="Arial"/>
                  <w:sz w:val="22"/>
                </w:rPr>
                <m:t>1</m:t>
              </m:r>
            </m:sub>
          </m:sSub>
          <m:r>
            <w:rPr>
              <w:rFonts w:ascii="Arial" w:eastAsia="Arial" w:hAnsi="Arial" w:cs="Arial"/>
              <w:sz w:val="22"/>
            </w:rPr>
            <m:t>=</m:t>
          </m:r>
          <m:r>
            <w:rPr>
              <w:rFonts w:ascii="Arial" w:eastAsia="Arial" w:hAnsi="Arial" w:cs="Arial"/>
              <w:sz w:val="22"/>
            </w:rPr>
            <m:t>a</m:t>
          </m:r>
        </m:oMath>
      </m:oMathPara>
      <w:r>
        <w:rPr>
          <w:rFonts w:ascii="Arial" w:eastAsia="Arial" w:hAnsi="Arial" w:cs="Arial"/>
          <w:sz w:val="22"/>
        </w:rPr>
        <w:t xml:space="preserve"> defines a geometric sequence with first term </w:t>
      </w:r>
      <m:oMathPara>
        <m:oMathParaPr>
          <m:jc m:val="left"/>
        </m:oMathParaPr>
        <m:oMath>
          <m:r>
            <w:rPr>
              <w:rFonts w:ascii="Arial" w:eastAsia="Arial" w:hAnsi="Arial" w:cs="Arial"/>
              <w:sz w:val="22"/>
            </w:rPr>
            <m:t>a</m:t>
          </m:r>
        </m:oMath>
      </m:oMathPara>
      <w:r>
        <w:rPr>
          <w:rFonts w:ascii="Arial" w:eastAsia="Arial" w:hAnsi="Arial" w:cs="Arial"/>
          <w:sz w:val="22"/>
        </w:rPr>
        <w:t xml:space="preserve"> and common ratio </w:t>
      </w:r>
      <m:oMathPara>
        <m:oMathParaPr>
          <m:jc m:val="left"/>
        </m:oMathParaPr>
        <m:oMath>
          <m:r>
            <w:rPr>
              <w:rFonts w:ascii="Arial" w:eastAsia="Arial" w:hAnsi="Arial" w:cs="Arial"/>
              <w:sz w:val="22"/>
            </w:rPr>
            <m:t>r</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recursive formula</w:t>
      </w:r>
    </w:p>
    <w:p>
      <w:pPr>
        <w:keepNext w:val="0"/>
        <w:spacing w:before="0" w:after="160" w:line="276" w:lineRule="auto"/>
        <w:rPr>
          <w:rFonts w:ascii="Arial" w:eastAsia="Arial" w:hAnsi="Arial" w:cs="Arial"/>
        </w:rPr>
      </w:pPr>
      <w:r>
        <w:rPr>
          <w:rFonts w:ascii="Arial" w:eastAsia="Arial" w:hAnsi="Arial" w:cs="Arial"/>
          <w:sz w:val="22"/>
        </w:rPr>
        <w:t xml:space="preserve">A formula that defines each term of a sequence using a preceding term or preceding terms, for example </w:t>
      </w:r>
      <m:oMathPara>
        <m:oMathParaPr>
          <m:jc m:val="left"/>
        </m:oMathParaPr>
        <m:oMath>
          <m:sSub>
            <m:e>
              <m:r>
                <w:rPr>
                  <w:rFonts w:ascii="Arial" w:eastAsia="Arial" w:hAnsi="Arial" w:cs="Arial"/>
                  <w:sz w:val="22"/>
                </w:rPr>
                <m:t>a</m:t>
              </m:r>
            </m:e>
            <m:sub>
              <m:r>
                <w:rPr>
                  <w:rFonts w:ascii="Arial" w:eastAsia="Arial" w:hAnsi="Arial" w:cs="Arial"/>
                  <w:sz w:val="22"/>
                </w:rPr>
                <m:t>n</m:t>
              </m:r>
              <m:r>
                <w:rPr>
                  <w:rFonts w:ascii="Arial" w:eastAsia="Arial" w:hAnsi="Arial" w:cs="Arial"/>
                  <w:sz w:val="22"/>
                </w:rPr>
                <m:t>+</m:t>
              </m:r>
              <m:r>
                <w:rPr>
                  <w:rFonts w:ascii="Arial" w:eastAsia="Arial" w:hAnsi="Arial" w:cs="Arial"/>
                  <w:sz w:val="22"/>
                </w:rPr>
                <m:t>1</m:t>
              </m:r>
            </m:sub>
          </m:sSub>
          <m:r>
            <w:rPr>
              <w:rFonts w:ascii="Arial" w:eastAsia="Arial" w:hAnsi="Arial" w:cs="Arial"/>
              <w:sz w:val="22"/>
            </w:rPr>
            <m:t>=</m:t>
          </m:r>
          <m:r>
            <w:rPr>
              <w:rFonts w:ascii="Arial" w:eastAsia="Arial" w:hAnsi="Arial" w:cs="Arial"/>
              <w:sz w:val="22"/>
            </w:rPr>
            <m:t>r</m:t>
          </m:r>
          <m:sSub>
            <m:e>
              <m:r>
                <w:rPr>
                  <w:rFonts w:ascii="Arial" w:eastAsia="Arial" w:hAnsi="Arial" w:cs="Arial"/>
                  <w:sz w:val="22"/>
                </w:rPr>
                <m:t>a</m:t>
              </m:r>
            </m:e>
            <m:sub>
              <m:r>
                <w:rPr>
                  <w:rFonts w:ascii="Arial" w:eastAsia="Arial" w:hAnsi="Arial" w:cs="Arial"/>
                  <w:sz w:val="22"/>
                </w:rPr>
                <m:t>n</m:t>
              </m:r>
            </m:sub>
          </m:sSub>
        </m:oMath>
      </m:oMathPara>
      <w:r>
        <w:rPr>
          <w:rFonts w:ascii="Arial" w:eastAsia="Arial" w:hAnsi="Arial" w:cs="Arial"/>
          <w:sz w:val="22"/>
        </w:rPr>
        <w:t xml:space="preserve"> and </w:t>
      </w:r>
      <m:oMathPara>
        <m:oMathParaPr>
          <m:jc m:val="left"/>
        </m:oMathParaPr>
        <m:oMath>
          <m:sSub>
            <m:e>
              <m:r>
                <w:rPr>
                  <w:rFonts w:ascii="Arial" w:eastAsia="Arial" w:hAnsi="Arial" w:cs="Arial"/>
                  <w:sz w:val="22"/>
                </w:rPr>
                <m:t>a</m:t>
              </m:r>
            </m:e>
            <m:sub>
              <m:r>
                <w:rPr>
                  <w:rFonts w:ascii="Arial" w:eastAsia="Arial" w:hAnsi="Arial" w:cs="Arial"/>
                  <w:sz w:val="22"/>
                </w:rPr>
                <m:t>1</m:t>
              </m:r>
            </m:sub>
          </m:sSub>
          <m:r>
            <w:rPr>
              <w:rFonts w:ascii="Arial" w:eastAsia="Arial" w:hAnsi="Arial" w:cs="Arial"/>
              <w:sz w:val="22"/>
            </w:rPr>
            <m:t>=</m:t>
          </m:r>
          <m:r>
            <w:rPr>
              <w:rFonts w:ascii="Arial" w:eastAsia="Arial" w:hAnsi="Arial" w:cs="Arial"/>
              <w:sz w:val="22"/>
            </w:rPr>
            <m:t>a</m:t>
          </m:r>
        </m:oMath>
      </m:oMathPara>
      <w:r>
        <w:rPr>
          <w:rFonts w:ascii="Arial" w:eastAsia="Arial" w:hAnsi="Arial" w:cs="Arial"/>
          <w:sz w:val="22"/>
        </w:rPr>
        <w:t xml:space="preserve"> defines a geometric sequence with first term </w:t>
      </w:r>
      <m:oMathPara>
        <m:oMathParaPr>
          <m:jc m:val="left"/>
        </m:oMathParaPr>
        <m:oMath>
          <m:r>
            <w:rPr>
              <w:rFonts w:ascii="Arial" w:eastAsia="Arial" w:hAnsi="Arial" w:cs="Arial"/>
              <w:sz w:val="22"/>
            </w:rPr>
            <m:t>a</m:t>
          </m:r>
        </m:oMath>
      </m:oMathPara>
      <w:r>
        <w:rPr>
          <w:rFonts w:ascii="Arial" w:eastAsia="Arial" w:hAnsi="Arial" w:cs="Arial"/>
          <w:sz w:val="22"/>
        </w:rPr>
        <w:t xml:space="preserve"> and common ratio </w:t>
      </w:r>
      <m:oMathPara>
        <m:oMathParaPr>
          <m:jc m:val="left"/>
        </m:oMathParaPr>
        <m:oMath>
          <m:r>
            <w:rPr>
              <w:rFonts w:ascii="Arial" w:eastAsia="Arial" w:hAnsi="Arial" w:cs="Arial"/>
              <w:sz w:val="22"/>
            </w:rPr>
            <m:t>r</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resisted motion</w:t>
      </w:r>
    </w:p>
    <w:p>
      <w:pPr>
        <w:keepNext w:val="0"/>
        <w:spacing w:before="0" w:after="160" w:line="276" w:lineRule="auto"/>
        <w:rPr>
          <w:rFonts w:ascii="Arial" w:eastAsia="Arial" w:hAnsi="Arial" w:cs="Arial"/>
        </w:rPr>
      </w:pPr>
      <w:r>
        <w:rPr>
          <w:rFonts w:ascii="Arial" w:eastAsia="Arial" w:hAnsi="Arial" w:cs="Arial"/>
          <w:sz w:val="22"/>
        </w:rPr>
        <w:t>Motion that encounters resisting forces such as air resistance.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root</w:t>
      </w:r>
    </w:p>
    <w:p>
      <w:pPr>
        <w:keepNext w:val="0"/>
        <w:spacing w:before="0" w:after="160" w:line="276" w:lineRule="auto"/>
        <w:rPr>
          <w:rFonts w:ascii="Arial" w:eastAsia="Arial" w:hAnsi="Arial" w:cs="Arial"/>
        </w:rPr>
      </w:pPr>
      <w:r>
        <w:rPr>
          <w:rFonts w:ascii="Arial" w:eastAsia="Arial" w:hAnsi="Arial" w:cs="Arial"/>
          <w:sz w:val="22"/>
        </w:rPr>
        <w:t xml:space="preserve">The solution to an equation. For example, </w:t>
      </w:r>
      <m:oMathPara>
        <m:oMathParaPr>
          <m:jc m:val="left"/>
        </m:oMathParaPr>
        <m:oMath>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1</m:t>
              </m:r>
            </m:e>
          </m:d>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3</m:t>
              </m:r>
            </m:e>
          </m:d>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has roots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and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3</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rotation</w:t>
      </w:r>
    </w:p>
    <w:p>
      <w:pPr>
        <w:keepNext w:val="0"/>
        <w:spacing w:before="0" w:after="160" w:line="276" w:lineRule="auto"/>
        <w:rPr>
          <w:rFonts w:ascii="Arial" w:eastAsia="Arial" w:hAnsi="Arial" w:cs="Arial"/>
        </w:rPr>
      </w:pPr>
      <w:r>
        <w:rPr>
          <w:rFonts w:ascii="Arial" w:eastAsia="Arial" w:hAnsi="Arial" w:cs="Arial"/>
          <w:sz w:val="22"/>
        </w:rPr>
        <w:t xml:space="preserve">A turn about a point through a specified angle. For example, a rotation about the origin through an anticlockwise angle of 45° transforms the line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0</m:t>
          </m:r>
        </m:oMath>
      </m:oMathPara>
      <w:r>
        <w:rPr>
          <w:rStyle w:val="Emphasis"/>
          <w:rFonts w:ascii="Arial" w:eastAsia="Arial" w:hAnsi="Arial" w:cs="Arial"/>
          <w:i/>
          <w:iCs/>
          <w:sz w:val="22"/>
        </w:rPr>
        <w:t> </w:t>
      </w:r>
      <w:r>
        <w:rPr>
          <w:rFonts w:ascii="Arial" w:eastAsia="Arial" w:hAnsi="Arial" w:cs="Arial"/>
          <w:sz w:val="22"/>
        </w:rPr>
        <w:t xml:space="preserve">into the line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x</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scalar</w:t>
      </w:r>
    </w:p>
    <w:p>
      <w:pPr>
        <w:keepNext w:val="0"/>
        <w:spacing w:before="0" w:after="160" w:line="276" w:lineRule="auto"/>
        <w:rPr>
          <w:rFonts w:ascii="Arial" w:eastAsia="Arial" w:hAnsi="Arial" w:cs="Arial"/>
        </w:rPr>
      </w:pPr>
      <w:r>
        <w:rPr>
          <w:rFonts w:ascii="Arial" w:eastAsia="Arial" w:hAnsi="Arial" w:cs="Arial"/>
          <w:sz w:val="22"/>
        </w:rPr>
        <w:t xml:space="preserve">The term used to describe real numbers when they are used to multiply (scale) vectors. For example, </w:t>
      </w:r>
      <m:oMathPara>
        <m:oMathParaPr>
          <m:jc m:val="left"/>
        </m:oMathParaPr>
        <m:oMath>
          <m:r>
            <w:rPr>
              <w:rFonts w:ascii="Arial" w:eastAsia="Arial" w:hAnsi="Arial" w:cs="Arial"/>
              <w:sz w:val="22"/>
            </w:rPr>
            <m:t>-</m:t>
          </m:r>
          <m:r>
            <w:rPr>
              <w:rFonts w:ascii="Arial" w:eastAsia="Arial" w:hAnsi="Arial" w:cs="Arial"/>
              <w:sz w:val="22"/>
            </w:rPr>
            <m:t>3</m:t>
          </m:r>
        </m:oMath>
      </m:oMathPara>
      <w:r>
        <w:rPr>
          <w:rFonts w:ascii="Arial" w:eastAsia="Arial" w:hAnsi="Arial" w:cs="Arial"/>
          <w:sz w:val="22"/>
        </w:rPr>
        <w:t xml:space="preserve"> in </w:t>
      </w:r>
      <m:oMathPara>
        <m:oMathParaPr>
          <m:jc m:val="left"/>
        </m:oMathParaPr>
        <m:oMath>
          <m:r>
            <w:rPr>
              <w:rFonts w:ascii="Arial" w:eastAsia="Arial" w:hAnsi="Arial" w:cs="Arial"/>
              <w:sz w:val="22"/>
            </w:rPr>
            <m:t>-</m:t>
          </m:r>
          <m:r>
            <w:rPr>
              <w:rFonts w:ascii="Arial" w:eastAsia="Arial" w:hAnsi="Arial" w:cs="Arial"/>
              <w:sz w:val="22"/>
            </w:rPr>
            <m:t>3</m:t>
          </m:r>
          <m:d>
            <m:dPr>
              <m:sepChr m:val="|"/>
            </m:dPr>
            <m:e>
              <m:r>
                <w:rPr>
                  <w:rFonts w:ascii="Arial" w:eastAsia="Arial" w:hAnsi="Arial" w:cs="Arial"/>
                  <w:sz w:val="22"/>
                </w:rPr>
                <m:t>2</m:t>
              </m:r>
              <m:r>
                <m:rPr>
                  <m:sty m:val="b"/>
                </m:rPr>
                <w:rPr>
                  <w:rFonts w:ascii="Arial" w:eastAsia="Arial" w:hAnsi="Arial" w:cs="Arial"/>
                  <w:sz w:val="22"/>
                </w:rPr>
                <m:t>i</m:t>
              </m:r>
              <m:r>
                <w:rPr>
                  <w:rFonts w:ascii="Arial" w:eastAsia="Arial" w:hAnsi="Arial" w:cs="Arial"/>
                  <w:sz w:val="22"/>
                </w:rPr>
                <m:t>-</m:t>
              </m:r>
              <m:r>
                <m:rPr>
                  <m:sty m:val="b"/>
                </m:rPr>
                <w:rPr>
                  <w:rFonts w:ascii="Arial" w:eastAsia="Arial" w:hAnsi="Arial" w:cs="Arial"/>
                  <w:sz w:val="22"/>
                </w:rPr>
                <m:t>j</m:t>
              </m:r>
            </m:e>
          </m:d>
        </m:oMath>
      </m:oMathPara>
      <m:oMathPara>
        <m:oMathParaPr>
          <m:jc m:val="left"/>
        </m:oMathParaPr>
        <m:oMath>
          <m:r>
            <w:rPr>
              <w:rFonts w:ascii="Arial" w:eastAsia="Arial" w:hAnsi="Arial" w:cs="Arial"/>
              <w:sz w:val="22"/>
            </w:rPr>
            <m:t>=</m:t>
          </m:r>
          <m:r>
            <w:rPr>
              <w:rFonts w:ascii="Arial" w:eastAsia="Arial" w:hAnsi="Arial" w:cs="Arial"/>
              <w:sz w:val="22"/>
            </w:rPr>
            <m:t>-</m:t>
          </m:r>
          <m:r>
            <w:rPr>
              <w:rFonts w:ascii="Arial" w:eastAsia="Arial" w:hAnsi="Arial" w:cs="Arial"/>
              <w:sz w:val="22"/>
            </w:rPr>
            <m:t>6</m:t>
          </m:r>
          <m:r>
            <m:rPr>
              <m:sty m:val="b"/>
            </m:rPr>
            <w:rPr>
              <w:rFonts w:ascii="Arial" w:eastAsia="Arial" w:hAnsi="Arial" w:cs="Arial"/>
              <w:sz w:val="22"/>
            </w:rPr>
            <m:t>i</m:t>
          </m:r>
          <m:r>
            <w:rPr>
              <w:rFonts w:ascii="Arial" w:eastAsia="Arial" w:hAnsi="Arial" w:cs="Arial"/>
              <w:sz w:val="22"/>
            </w:rPr>
            <m:t>+</m:t>
          </m:r>
          <m:r>
            <w:rPr>
              <w:rFonts w:ascii="Arial" w:eastAsia="Arial" w:hAnsi="Arial" w:cs="Arial"/>
              <w:sz w:val="22"/>
            </w:rPr>
            <m:t>3</m:t>
          </m:r>
          <m:r>
            <m:rPr>
              <m:sty m:val="b"/>
            </m:rPr>
            <w:rPr>
              <w:rFonts w:ascii="Arial" w:eastAsia="Arial" w:hAnsi="Arial" w:cs="Arial"/>
              <w:sz w:val="22"/>
            </w:rPr>
            <m:t>j</m:t>
          </m:r>
        </m:oMath>
      </m:oMathPara>
      <w:r>
        <w:rPr>
          <w:rFonts w:ascii="Arial" w:eastAsia="Arial" w:hAnsi="Arial" w:cs="Arial"/>
          <w:sz w:val="22"/>
        </w:rPr>
        <w:t>, is acting as a scalar.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scalar (dot) product</w:t>
      </w:r>
    </w:p>
    <w:p>
      <w:pPr>
        <w:keepNext w:val="0"/>
        <w:spacing w:before="0" w:after="160" w:line="276" w:lineRule="auto"/>
        <w:rPr>
          <w:rFonts w:ascii="Arial" w:eastAsia="Arial" w:hAnsi="Arial" w:cs="Arial"/>
        </w:rPr>
      </w:pPr>
      <w:r>
        <w:rPr>
          <w:rFonts w:ascii="Arial" w:eastAsia="Arial" w:hAnsi="Arial" w:cs="Arial"/>
          <w:sz w:val="22"/>
        </w:rPr>
        <w:t>Also called the dot product. An operation (</w:t>
      </w:r>
      <m:oMathPara>
        <m:oMathParaPr>
          <m:jc m:val="left"/>
        </m:oMathParaPr>
        <m:oMath>
          <m:r>
            <w:rPr>
              <w:rFonts w:ascii="Arial" w:eastAsia="Arial" w:hAnsi="Arial" w:cs="Arial"/>
              <w:sz w:val="22"/>
            </w:rPr>
            <m:t>⋅</m:t>
          </m:r>
        </m:oMath>
      </m:oMathPara>
      <w:r>
        <w:rPr>
          <w:rFonts w:ascii="Arial" w:eastAsia="Arial" w:hAnsi="Arial" w:cs="Arial"/>
          <w:sz w:val="22"/>
        </w:rPr>
        <w:t xml:space="preserve">) on two vectors </w:t>
      </w:r>
      <m:oMathPara>
        <m:oMathParaPr>
          <m:jc m:val="left"/>
        </m:oMathParaPr>
        <m:oMath>
          <m:r>
            <m:rPr>
              <m:sty m:val="b"/>
            </m:rPr>
            <w:rPr>
              <w:rFonts w:ascii="Arial" w:eastAsia="Arial" w:hAnsi="Arial" w:cs="Arial"/>
              <w:sz w:val="22"/>
            </w:rPr>
            <m:t>a</m:t>
          </m:r>
        </m:oMath>
      </m:oMathPara>
      <w:r>
        <w:rPr>
          <w:rFonts w:ascii="Arial" w:eastAsia="Arial" w:hAnsi="Arial" w:cs="Arial"/>
          <w:sz w:val="22"/>
        </w:rPr>
        <w:t xml:space="preserve"> and </w:t>
      </w:r>
      <m:oMathPara>
        <m:oMathParaPr>
          <m:jc m:val="left"/>
        </m:oMathParaPr>
        <m:oMath>
          <m:r>
            <m:rPr>
              <m:sty m:val="b"/>
            </m:rPr>
            <w:rPr>
              <w:rFonts w:ascii="Arial" w:eastAsia="Arial" w:hAnsi="Arial" w:cs="Arial"/>
              <w:sz w:val="22"/>
            </w:rPr>
            <m:t>b</m:t>
          </m:r>
        </m:oMath>
      </m:oMathPara>
      <w:r>
        <w:rPr>
          <w:rFonts w:ascii="Arial" w:eastAsia="Arial" w:hAnsi="Arial" w:cs="Arial"/>
          <w:sz w:val="22"/>
        </w:rPr>
        <w:t xml:space="preserve"> that outputs a scalar </w:t>
      </w:r>
      <m:oMathPara>
        <m:oMathParaPr>
          <m:jc m:val="left"/>
        </m:oMathParaPr>
        <m:oMath>
          <m:r>
            <m:rPr>
              <m:sty m:val="b"/>
            </m:rPr>
            <w:rPr>
              <w:rFonts w:ascii="Arial" w:eastAsia="Arial" w:hAnsi="Arial" w:cs="Arial"/>
              <w:sz w:val="22"/>
            </w:rPr>
            <m:t>a</m:t>
          </m:r>
          <m:r>
            <w:rPr>
              <w:rFonts w:ascii="Arial" w:eastAsia="Arial" w:hAnsi="Arial" w:cs="Arial"/>
              <w:sz w:val="22"/>
            </w:rPr>
            <m:t>⋅</m:t>
          </m:r>
          <m:r>
            <m:rPr>
              <m:sty m:val="b"/>
            </m:rPr>
            <w:rPr>
              <w:rFonts w:ascii="Arial" w:eastAsia="Arial" w:hAnsi="Arial" w:cs="Arial"/>
              <w:sz w:val="22"/>
            </w:rPr>
            <m:t>b</m:t>
          </m:r>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 xml:space="preserve">The scalar product in two dimensions, for vectors </w:t>
      </w:r>
      <m:oMathPara>
        <m:oMathParaPr>
          <m:jc m:val="left"/>
        </m:oMathParaPr>
        <m:oMath>
          <m:r>
            <m:rPr>
              <m:sty m:val="b"/>
            </m:rPr>
            <w:rPr>
              <w:rFonts w:ascii="Arial" w:eastAsia="Arial" w:hAnsi="Arial" w:cs="Arial"/>
              <w:sz w:val="22"/>
            </w:rPr>
            <m:t>a</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1</m:t>
              </m:r>
            </m:sub>
          </m:sSub>
          <m:r>
            <m:rPr>
              <m:sty m:val="b"/>
            </m:rPr>
            <w:rPr>
              <w:rFonts w:ascii="Arial" w:eastAsia="Arial" w:hAnsi="Arial" w:cs="Arial"/>
              <w:sz w:val="22"/>
            </w:rPr>
            <m:t>i</m:t>
          </m:r>
          <m:r>
            <w:rPr>
              <w:rFonts w:ascii="Arial" w:eastAsia="Arial" w:hAnsi="Arial" w:cs="Arial"/>
              <w:sz w:val="22"/>
            </w:rPr>
            <m:t>+</m:t>
          </m:r>
          <m:sSub>
            <m:e>
              <m:r>
                <w:rPr>
                  <w:rFonts w:ascii="Arial" w:eastAsia="Arial" w:hAnsi="Arial" w:cs="Arial"/>
                  <w:sz w:val="22"/>
                </w:rPr>
                <m:t>y</m:t>
              </m:r>
            </m:e>
            <m:sub>
              <m:r>
                <w:rPr>
                  <w:rFonts w:ascii="Arial" w:eastAsia="Arial" w:hAnsi="Arial" w:cs="Arial"/>
                  <w:sz w:val="22"/>
                </w:rPr>
                <m:t>1</m:t>
              </m:r>
            </m:sub>
          </m:sSub>
          <m:r>
            <m:rPr>
              <m:sty m:val="b"/>
            </m:rPr>
            <w:rPr>
              <w:rFonts w:ascii="Arial" w:eastAsia="Arial" w:hAnsi="Arial" w:cs="Arial"/>
              <w:sz w:val="22"/>
            </w:rPr>
            <m:t>j</m:t>
          </m:r>
        </m:oMath>
      </m:oMathPara>
      <w:r>
        <w:rPr>
          <w:rFonts w:ascii="Arial" w:eastAsia="Arial" w:hAnsi="Arial" w:cs="Arial"/>
          <w:sz w:val="22"/>
        </w:rPr>
        <w:t xml:space="preserve"> and </w:t>
      </w:r>
      <m:oMathPara>
        <m:oMathParaPr>
          <m:jc m:val="left"/>
        </m:oMathParaPr>
        <m:oMath>
          <m:r>
            <m:rPr>
              <m:sty m:val="b"/>
            </m:rPr>
            <w:rPr>
              <w:rFonts w:ascii="Arial" w:eastAsia="Arial" w:hAnsi="Arial" w:cs="Arial"/>
              <w:sz w:val="22"/>
            </w:rPr>
            <m:t>b</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2</m:t>
              </m:r>
            </m:sub>
          </m:sSub>
          <m:r>
            <m:rPr>
              <m:sty m:val="b"/>
            </m:rPr>
            <w:rPr>
              <w:rFonts w:ascii="Arial" w:eastAsia="Arial" w:hAnsi="Arial" w:cs="Arial"/>
              <w:sz w:val="22"/>
            </w:rPr>
            <m:t>i</m:t>
          </m:r>
          <m:r>
            <w:rPr>
              <w:rFonts w:ascii="Arial" w:eastAsia="Arial" w:hAnsi="Arial" w:cs="Arial"/>
              <w:sz w:val="22"/>
            </w:rPr>
            <m:t>+</m:t>
          </m:r>
          <m:sSub>
            <m:e>
              <m:r>
                <w:rPr>
                  <w:rFonts w:ascii="Arial" w:eastAsia="Arial" w:hAnsi="Arial" w:cs="Arial"/>
                  <w:sz w:val="22"/>
                </w:rPr>
                <m:t>y</m:t>
              </m:r>
            </m:e>
            <m:sub>
              <m:r>
                <w:rPr>
                  <w:rFonts w:ascii="Arial" w:eastAsia="Arial" w:hAnsi="Arial" w:cs="Arial"/>
                  <w:sz w:val="22"/>
                </w:rPr>
                <m:t>2</m:t>
              </m:r>
            </m:sub>
          </m:sSub>
          <m:r>
            <m:rPr>
              <m:sty m:val="b"/>
            </m:rPr>
            <w:rPr>
              <w:rFonts w:ascii="Arial" w:eastAsia="Arial" w:hAnsi="Arial" w:cs="Arial"/>
              <w:sz w:val="22"/>
            </w:rPr>
            <m:t>j</m:t>
          </m:r>
        </m:oMath>
      </m:oMathPara>
      <w:r>
        <w:rPr>
          <w:rStyle w:val="Strong"/>
          <w:rFonts w:ascii="Arial" w:eastAsia="Arial" w:hAnsi="Arial" w:cs="Arial"/>
          <w:b/>
          <w:bCs/>
          <w:sz w:val="22"/>
        </w:rPr>
        <w:t> </w:t>
      </w:r>
      <w:r>
        <w:rPr>
          <w:rFonts w:ascii="Arial" w:eastAsia="Arial" w:hAnsi="Arial" w:cs="Arial"/>
          <w:sz w:val="22"/>
        </w:rPr>
        <w:t xml:space="preserve">is </w:t>
      </w:r>
      <m:oMathPara>
        <m:oMathParaPr>
          <m:jc m:val="left"/>
        </m:oMathParaPr>
        <m:oMath>
          <m:r>
            <m:rPr>
              <m:sty m:val="b"/>
            </m:rPr>
            <w:rPr>
              <w:rFonts w:ascii="Arial" w:eastAsia="Arial" w:hAnsi="Arial" w:cs="Arial"/>
              <w:sz w:val="22"/>
            </w:rPr>
            <m:t>a</m:t>
          </m:r>
          <m:r>
            <w:rPr>
              <w:rFonts w:ascii="Arial" w:eastAsia="Arial" w:hAnsi="Arial" w:cs="Arial"/>
              <w:sz w:val="22"/>
            </w:rPr>
            <m:t>⋅</m:t>
          </m:r>
          <m:r>
            <m:rPr>
              <m:sty m:val="b"/>
            </m:rPr>
            <w:rPr>
              <w:rFonts w:ascii="Arial" w:eastAsia="Arial" w:hAnsi="Arial" w:cs="Arial"/>
              <w:sz w:val="22"/>
            </w:rPr>
            <m:t>b</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1</m:t>
              </m:r>
            </m:sub>
          </m:sSub>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1</m:t>
              </m:r>
            </m:sub>
          </m:sSub>
          <m:sSub>
            <m:e>
              <m:r>
                <w:rPr>
                  <w:rFonts w:ascii="Arial" w:eastAsia="Arial" w:hAnsi="Arial" w:cs="Arial"/>
                  <w:sz w:val="22"/>
                </w:rPr>
                <m:t>y</m:t>
              </m:r>
            </m:e>
            <m:sub>
              <m:r>
                <w:rPr>
                  <w:rFonts w:ascii="Arial" w:eastAsia="Arial" w:hAnsi="Arial" w:cs="Arial"/>
                  <w:sz w:val="22"/>
                </w:rPr>
                <m:t>2</m:t>
              </m:r>
            </m:sub>
          </m:sSub>
        </m:oMath>
      </m:oMathPara>
      <w:r>
        <w:rPr>
          <w:rFonts w:ascii="Arial" w:eastAsia="Arial" w:hAnsi="Arial" w:cs="Arial"/>
          <w:sz w:val="22"/>
        </w:rPr>
        <w:t>. Similarly in three dimensions.</w:t>
      </w:r>
    </w:p>
    <w:p>
      <w:pPr>
        <w:keepNext w:val="0"/>
        <w:spacing w:before="0" w:after="160" w:line="276" w:lineRule="auto"/>
        <w:rPr>
          <w:rFonts w:ascii="Arial" w:eastAsia="Arial" w:hAnsi="Arial" w:cs="Arial"/>
        </w:rPr>
      </w:pPr>
      <w:r>
        <w:rPr>
          <w:rFonts w:ascii="Arial" w:eastAsia="Arial" w:hAnsi="Arial" w:cs="Arial"/>
          <w:sz w:val="22"/>
        </w:rPr>
        <w:t xml:space="preserve">Also, in either two or three dimensions </w:t>
      </w:r>
      <m:oMathPara>
        <m:oMathParaPr>
          <m:jc m:val="left"/>
        </m:oMathParaPr>
        <m:oMath>
          <m:r>
            <m:rPr>
              <m:sty m:val="b"/>
            </m:rPr>
            <w:rPr>
              <w:rFonts w:ascii="Arial" w:eastAsia="Arial" w:hAnsi="Arial" w:cs="Arial"/>
              <w:sz w:val="22"/>
            </w:rPr>
            <m:t>a</m:t>
          </m:r>
          <m:r>
            <w:rPr>
              <w:rFonts w:ascii="Arial" w:eastAsia="Arial" w:hAnsi="Arial" w:cs="Arial"/>
              <w:sz w:val="22"/>
            </w:rPr>
            <m:t>⋅</m:t>
          </m:r>
          <m:r>
            <m:rPr>
              <m:sty m:val="b"/>
            </m:rPr>
            <w:rPr>
              <w:rFonts w:ascii="Arial" w:eastAsia="Arial" w:hAnsi="Arial" w:cs="Arial"/>
              <w:sz w:val="22"/>
            </w:rPr>
            <m:t>b</m:t>
          </m:r>
          <m:r>
            <w:rPr>
              <w:rFonts w:ascii="Arial" w:eastAsia="Arial" w:hAnsi="Arial" w:cs="Arial"/>
              <w:sz w:val="22"/>
            </w:rPr>
            <m:t>=</m:t>
          </m:r>
          <m:d>
            <m:dPr>
              <m:begChr m:val="|"/>
              <m:endChr m:val="|"/>
              <m:sepChr m:val="|"/>
            </m:dPr>
            <m:e>
              <m:r>
                <m:rPr>
                  <m:sty m:val="b"/>
                </m:rPr>
                <w:rPr>
                  <w:rFonts w:ascii="Arial" w:eastAsia="Arial" w:hAnsi="Arial" w:cs="Arial"/>
                  <w:sz w:val="22"/>
                </w:rPr>
                <m:t>a</m:t>
              </m:r>
            </m:e>
          </m:d>
          <m:d>
            <m:dPr>
              <m:begChr m:val="|"/>
              <m:endChr m:val="|"/>
              <m:sepChr m:val="|"/>
            </m:dPr>
            <m:e>
              <m:r>
                <m:rPr>
                  <m:sty m:val="b"/>
                </m:rPr>
                <w:rPr>
                  <w:rFonts w:ascii="Arial" w:eastAsia="Arial" w:hAnsi="Arial" w:cs="Arial"/>
                  <w:sz w:val="22"/>
                </w:rPr>
                <m:t>b</m:t>
              </m:r>
            </m:e>
          </m:d>
          <m:r>
            <m:rPr>
              <m:sty m:val="p"/>
            </m:rPr>
            <w:rPr>
              <w:rFonts w:ascii="Arial" w:eastAsia="Arial" w:hAnsi="Arial" w:cs="Arial"/>
              <w:sz w:val="22"/>
            </w:rPr>
            <m:t>c</m:t>
          </m:r>
          <m:r>
            <m:rPr>
              <m:sty m:val="p"/>
            </m:rPr>
            <w:rPr>
              <w:rFonts w:ascii="Arial" w:eastAsia="Arial" w:hAnsi="Arial" w:cs="Arial"/>
              <w:sz w:val="22"/>
            </w:rPr>
            <m:t>o</m:t>
          </m:r>
          <m:r>
            <m:rPr>
              <m:sty m:val="p"/>
            </m:rPr>
            <w:rPr>
              <w:rFonts w:ascii="Arial" w:eastAsia="Arial" w:hAnsi="Arial" w:cs="Arial"/>
              <w:sz w:val="22"/>
            </w:rPr>
            <m:t>s</m:t>
          </m:r>
          <m:r>
            <m:rPr>
              <m:sty m:val="p"/>
            </m:rPr>
            <w:rPr>
              <w:rFonts w:ascii="Arial" w:eastAsia="Arial" w:hAnsi="Arial" w:cs="Arial"/>
              <w:sz w:val="22"/>
            </w:rPr>
            <m:t> </m:t>
          </m:r>
          <m:r>
            <w:rPr>
              <w:rFonts w:ascii="Arial" w:eastAsia="Arial" w:hAnsi="Arial" w:cs="Arial"/>
              <w:sz w:val="22"/>
            </w:rPr>
            <m:t>θ</m:t>
          </m:r>
        </m:oMath>
      </m:oMathPara>
      <w:r>
        <w:rPr>
          <w:rFonts w:ascii="Arial" w:eastAsia="Arial" w:hAnsi="Arial" w:cs="Arial"/>
          <w:sz w:val="22"/>
        </w:rPr>
        <w:t xml:space="preserve">, where </w:t>
      </w:r>
      <m:oMathPara>
        <m:oMathParaPr>
          <m:jc m:val="left"/>
        </m:oMathParaPr>
        <m:oMath>
          <m:r>
            <w:rPr>
              <w:rFonts w:ascii="Arial" w:eastAsia="Arial" w:hAnsi="Arial" w:cs="Arial"/>
              <w:sz w:val="22"/>
            </w:rPr>
            <m:t>θ</m:t>
          </m:r>
        </m:oMath>
      </m:oMathPara>
      <w:r>
        <w:rPr>
          <w:rFonts w:ascii="Arial" w:eastAsia="Arial" w:hAnsi="Arial" w:cs="Arial"/>
          <w:sz w:val="22"/>
        </w:rPr>
        <w:t xml:space="preserve"> is the included angle between </w:t>
      </w:r>
      <m:oMathPara>
        <m:oMathParaPr>
          <m:jc m:val="left"/>
        </m:oMathParaPr>
        <m:oMath>
          <m:r>
            <m:rPr>
              <m:sty m:val="b"/>
            </m:rPr>
            <w:rPr>
              <w:rFonts w:ascii="Arial" w:eastAsia="Arial" w:hAnsi="Arial" w:cs="Arial"/>
              <w:sz w:val="22"/>
            </w:rPr>
            <m:t>a</m:t>
          </m:r>
        </m:oMath>
      </m:oMathPara>
      <w:r>
        <w:rPr>
          <w:rStyle w:val="Strong"/>
          <w:rFonts w:ascii="Arial" w:eastAsia="Arial" w:hAnsi="Arial" w:cs="Arial"/>
          <w:b/>
          <w:bCs/>
          <w:sz w:val="22"/>
        </w:rPr>
        <w:t> </w:t>
      </w:r>
      <w:r>
        <w:rPr>
          <w:rFonts w:ascii="Arial" w:eastAsia="Arial" w:hAnsi="Arial" w:cs="Arial"/>
          <w:sz w:val="22"/>
        </w:rPr>
        <w:t xml:space="preserve">and </w:t>
      </w:r>
      <m:oMathPara>
        <m:oMathParaPr>
          <m:jc m:val="left"/>
        </m:oMathParaPr>
        <m:oMath>
          <m:r>
            <m:rPr>
              <m:sty m:val="b"/>
            </m:rPr>
            <w:rPr>
              <w:rFonts w:ascii="Arial" w:eastAsia="Arial" w:hAnsi="Arial" w:cs="Arial"/>
              <w:sz w:val="22"/>
            </w:rPr>
            <m:t>b</m:t>
          </m:r>
        </m:oMath>
      </m:oMathPara>
      <w:r>
        <w:rPr>
          <w:rStyle w:val="Strong"/>
          <w:rFonts w:ascii="Arial" w:eastAsia="Arial" w:hAnsi="Arial" w:cs="Arial"/>
          <w:b/>
          <w:bCs/>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sequence</w:t>
      </w:r>
    </w:p>
    <w:p>
      <w:pPr>
        <w:keepNext w:val="0"/>
        <w:spacing w:before="0" w:after="160" w:line="276" w:lineRule="auto"/>
        <w:rPr>
          <w:rFonts w:ascii="Arial" w:eastAsia="Arial" w:hAnsi="Arial" w:cs="Arial"/>
        </w:rPr>
      </w:pPr>
      <w:r>
        <w:rPr>
          <w:rFonts w:ascii="Arial" w:eastAsia="Arial" w:hAnsi="Arial" w:cs="Arial"/>
          <w:sz w:val="22"/>
        </w:rPr>
        <w:t xml:space="preserve">An </w:t>
      </w:r>
      <w:r>
        <w:rPr>
          <w:rFonts w:ascii="Arial" w:eastAsia="Arial" w:hAnsi="Arial" w:cs="Arial"/>
          <w:sz w:val="22"/>
        </w:rPr>
        <w:t>enumerated list of</w:t>
      </w:r>
      <w:r>
        <w:rPr>
          <w:rFonts w:ascii="Arial" w:eastAsia="Arial" w:hAnsi="Arial" w:cs="Arial"/>
          <w:sz w:val="22"/>
        </w:rPr>
        <w:t> </w:t>
      </w:r>
      <w:r>
        <w:rPr>
          <w:rFonts w:ascii="Arial" w:eastAsia="Arial" w:hAnsi="Arial" w:cs="Arial"/>
          <w:sz w:val="22"/>
        </w:rPr>
        <w:t>elements:</w:t>
      </w:r>
      <w:r>
        <w:rPr>
          <w:rFonts w:ascii="Arial" w:eastAsia="Arial" w:hAnsi="Arial" w:cs="Arial"/>
          <w:sz w:val="22"/>
        </w:rPr>
        <w:t> </w:t>
      </w:r>
      <w:r>
        <w:rPr>
          <w:rFonts w:ascii="Arial" w:eastAsia="Arial" w:hAnsi="Arial" w:cs="Arial"/>
          <w:sz w:val="22"/>
        </w:rPr>
        <w:t xml:space="preserve"> </w:t>
      </w:r>
      <m:oMathPara>
        <m:oMathParaPr>
          <m:jc m:val="left"/>
        </m:oMathParaPr>
        <m:oMath>
          <m:sSub>
            <m:e>
              <m:r>
                <w:rPr>
                  <w:rFonts w:ascii="Arial" w:eastAsia="Arial" w:hAnsi="Arial" w:cs="Arial"/>
                  <w:sz w:val="22"/>
                </w:rPr>
                <m:t>a</m:t>
              </m:r>
            </m:e>
            <m:sub>
              <m:r>
                <w:rPr>
                  <w:rFonts w:ascii="Arial" w:eastAsia="Arial" w:hAnsi="Arial" w:cs="Arial"/>
                  <w:sz w:val="22"/>
                </w:rPr>
                <m:t>1</m:t>
              </m:r>
            </m:sub>
          </m:sSub>
        </m:oMath>
      </m:oMathPara>
      <w:r>
        <w:rPr>
          <w:rFonts w:ascii="Arial" w:eastAsia="Arial" w:hAnsi="Arial" w:cs="Arial"/>
          <w:sz w:val="22"/>
        </w:rPr>
        <w:t xml:space="preserve">, </w:t>
      </w:r>
      <m:oMathPara>
        <m:oMathParaPr>
          <m:jc m:val="left"/>
        </m:oMathParaPr>
        <m:oMath>
          <m:sSub>
            <m:e>
              <m:r>
                <w:rPr>
                  <w:rFonts w:ascii="Arial" w:eastAsia="Arial" w:hAnsi="Arial" w:cs="Arial"/>
                  <w:sz w:val="22"/>
                </w:rPr>
                <m:t>a</m:t>
              </m:r>
            </m:e>
            <m:sub>
              <m:r>
                <w:rPr>
                  <w:rFonts w:ascii="Arial" w:eastAsia="Arial" w:hAnsi="Arial" w:cs="Arial"/>
                  <w:sz w:val="22"/>
                </w:rPr>
                <m:t>2</m:t>
              </m:r>
            </m:sub>
          </m:sSub>
        </m:oMath>
      </m:oMathPara>
      <w:r>
        <w:rPr>
          <w:rFonts w:ascii="Arial" w:eastAsia="Arial" w:hAnsi="Arial" w:cs="Arial"/>
          <w:sz w:val="22"/>
        </w:rPr>
        <w:t xml:space="preserve">, …, </w:t>
      </w:r>
      <m:oMathPara>
        <m:oMathParaPr>
          <m:jc m:val="left"/>
        </m:oMathParaPr>
        <m:oMath>
          <m:sSub>
            <m:e>
              <m:r>
                <w:rPr>
                  <w:rFonts w:ascii="Arial" w:eastAsia="Arial" w:hAnsi="Arial" w:cs="Arial"/>
                  <w:sz w:val="22"/>
                </w:rPr>
                <m:t>a</m:t>
              </m:r>
            </m:e>
            <m:sub>
              <m:r>
                <w:rPr>
                  <w:rFonts w:ascii="Arial" w:eastAsia="Arial" w:hAnsi="Arial" w:cs="Arial"/>
                  <w:sz w:val="22"/>
                </w:rPr>
                <m:t>n</m:t>
              </m:r>
            </m:sub>
          </m:sSub>
        </m:oMath>
      </m:oMathPara>
      <w:r>
        <w:rPr>
          <w:rFonts w:ascii="Arial" w:eastAsia="Arial" w:hAnsi="Arial" w:cs="Arial"/>
          <w:sz w:val="22"/>
        </w:rPr>
        <w:t xml:space="preserve">, …where </w:t>
      </w:r>
      <m:oMathPara>
        <m:oMathParaPr>
          <m:jc m:val="left"/>
        </m:oMathParaPr>
        <m:oMath>
          <m:sSub>
            <m:e>
              <m:r>
                <w:rPr>
                  <w:rFonts w:ascii="Arial" w:eastAsia="Arial" w:hAnsi="Arial" w:cs="Arial"/>
                  <w:sz w:val="22"/>
                </w:rPr>
                <m:t>a</m:t>
              </m:r>
            </m:e>
            <m:sub>
              <m:r>
                <w:rPr>
                  <w:rFonts w:ascii="Arial" w:eastAsia="Arial" w:hAnsi="Arial" w:cs="Arial"/>
                  <w:sz w:val="22"/>
                </w:rPr>
                <m:t>n</m:t>
              </m:r>
            </m:sub>
          </m:sSub>
        </m:oMath>
      </m:oMathPara>
      <w:r>
        <w:rPr>
          <w:rStyle w:val="Emphasis"/>
          <w:rFonts w:ascii="Arial" w:eastAsia="Arial" w:hAnsi="Arial" w:cs="Arial"/>
          <w:i/>
          <w:iCs/>
          <w:sz w:val="22"/>
          <w:szCs w:val="30"/>
          <w:vertAlign w:val="subscript"/>
        </w:rPr>
        <w:t xml:space="preserve"> </w:t>
      </w:r>
      <w:r>
        <w:rPr>
          <w:rFonts w:ascii="Arial" w:eastAsia="Arial" w:hAnsi="Arial" w:cs="Arial"/>
          <w:sz w:val="22"/>
        </w:rPr>
        <w:t xml:space="preserve">is referred to as the </w:t>
      </w:r>
      <m:oMathPara>
        <m:oMathParaPr>
          <m:jc m:val="left"/>
        </m:oMathParaPr>
        <m:oMath>
          <m:r>
            <w:rPr>
              <w:rFonts w:ascii="Arial" w:eastAsia="Arial" w:hAnsi="Arial" w:cs="Arial"/>
              <w:sz w:val="22"/>
            </w:rPr>
            <m:t>n</m:t>
          </m:r>
        </m:oMath>
      </m:oMathPara>
      <w:r>
        <w:rPr>
          <w:rFonts w:ascii="Arial" w:eastAsia="Arial" w:hAnsi="Arial" w:cs="Arial"/>
          <w:sz w:val="22"/>
        </w:rPr>
        <w:t>th term.</w:t>
      </w:r>
    </w:p>
    <w:p>
      <w:pPr>
        <w:keepNext w:val="0"/>
        <w:spacing w:before="0" w:after="160" w:line="276" w:lineRule="auto"/>
        <w:rPr>
          <w:rFonts w:ascii="Arial" w:eastAsia="Arial" w:hAnsi="Arial" w:cs="Arial"/>
        </w:rPr>
      </w:pPr>
      <w:r>
        <w:rPr>
          <w:rFonts w:ascii="Arial" w:eastAsia="Arial" w:hAnsi="Arial" w:cs="Arial"/>
          <w:sz w:val="22"/>
        </w:rPr>
        <w:t>In a sequence</w:t>
      </w:r>
      <w:r>
        <w:rPr>
          <w:rFonts w:ascii="Arial" w:eastAsia="Arial" w:hAnsi="Arial" w:cs="Arial"/>
          <w:sz w:val="22"/>
        </w:rPr>
        <w:t>,</w:t>
      </w:r>
      <w:r>
        <w:rPr>
          <w:rFonts w:ascii="Arial" w:eastAsia="Arial" w:hAnsi="Arial" w:cs="Arial"/>
          <w:sz w:val="22"/>
        </w:rPr>
        <w:t xml:space="preserve"> repetitions are allowed and order matters. The length (possibly infinite) of the sequence is the number of terms in it.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set</w:t>
      </w:r>
    </w:p>
    <w:p>
      <w:pPr>
        <w:keepNext w:val="0"/>
        <w:spacing w:before="0" w:after="160" w:line="276" w:lineRule="auto"/>
        <w:rPr>
          <w:rFonts w:ascii="Arial" w:eastAsia="Arial" w:hAnsi="Arial" w:cs="Arial"/>
        </w:rPr>
      </w:pPr>
      <w:r>
        <w:rPr>
          <w:rFonts w:ascii="Arial" w:eastAsia="Arial" w:hAnsi="Arial" w:cs="Arial"/>
          <w:sz w:val="22"/>
        </w:rPr>
        <w:t xml:space="preserve">A collection of objects or elements, usually specified by listing its elements, e.g. </w:t>
      </w:r>
      <m:oMathPara>
        <m:oMathParaPr>
          <m:jc m:val="left"/>
        </m:oMathParaPr>
        <m:oMath>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2</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4</m:t>
          </m:r>
          <m:r>
            <w:rPr>
              <w:rFonts w:ascii="Arial" w:eastAsia="Arial" w:hAnsi="Arial" w:cs="Arial"/>
              <w:sz w:val="22"/>
            </w:rPr>
            <m:t>}</m:t>
          </m:r>
        </m:oMath>
      </m:oMathPara>
      <w:r>
        <w:rPr>
          <w:rFonts w:ascii="Arial" w:eastAsia="Arial" w:hAnsi="Arial" w:cs="Arial"/>
          <w:sz w:val="22"/>
        </w:rPr>
        <w:t xml:space="preserve">; by describing it in words, e.g. ‘the set of primes’; or by using a rule such as </w:t>
      </w:r>
      <m:oMathPara>
        <m:oMathParaPr>
          <m:jc m:val="left"/>
        </m:oMathParaPr>
        <m:oMath>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y</m:t>
          </m:r>
          <m:r>
            <w:rPr>
              <w:rFonts w:ascii="Arial" w:eastAsia="Arial" w:hAnsi="Arial" w:cs="Arial"/>
              <w:sz w:val="22"/>
            </w:rPr>
            <m:t>)</m:t>
          </m:r>
          <m:r>
            <w:rPr>
              <w:rFonts w:ascii="Arial" w:eastAsia="Arial" w:hAnsi="Arial" w:cs="Arial"/>
              <w:sz w:val="22"/>
            </w:rPr>
            <m:t>:</m:t>
          </m:r>
          <m:r>
            <w:rPr>
              <w:rFonts w:ascii="Arial" w:eastAsia="Arial" w:hAnsi="Arial" w:cs="Arial"/>
              <w:sz w:val="22"/>
            </w:rPr>
            <m:t>y</m:t>
          </m:r>
          <m:r>
            <w:rPr>
              <w:rFonts w:ascii="Arial" w:eastAsia="Arial" w:hAnsi="Arial" w:cs="Arial"/>
              <w:sz w:val="22"/>
            </w:rPr>
            <m:t>=</m:t>
          </m:r>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N</m:t>
          </m:r>
          <m:r>
            <w:rPr>
              <w:rFonts w:ascii="Arial" w:eastAsia="Arial" w:hAnsi="Arial" w:cs="Arial"/>
              <w:sz w:val="22"/>
            </w:rPr>
            <m:t>}</m:t>
          </m:r>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Extended in Mathematics Advanced, Extension 1 and Extension 2: A collection of distinct, unordered objects, referred to as members or elements of the set.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simple harmonic motion</w:t>
      </w:r>
    </w:p>
    <w:p>
      <w:pPr>
        <w:keepNext w:val="0"/>
        <w:spacing w:before="0" w:after="160" w:line="276" w:lineRule="auto"/>
        <w:rPr>
          <w:rFonts w:ascii="Arial" w:eastAsia="Arial" w:hAnsi="Arial" w:cs="Arial"/>
        </w:rPr>
      </w:pPr>
      <w:r>
        <w:rPr>
          <w:rFonts w:ascii="Arial" w:eastAsia="Arial" w:hAnsi="Arial" w:cs="Arial"/>
          <w:sz w:val="22"/>
        </w:rPr>
        <w:t>Motion in which acceleration is proportional to, and in the opposite direction to, displacement. It is a repetitive movement back and forth through an equilibrium, or central position, so that the maximum displacement on one side of this position is equal to the maximum displacement on the other side.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skew lines</w:t>
      </w:r>
    </w:p>
    <w:p>
      <w:pPr>
        <w:keepNext w:val="0"/>
        <w:spacing w:before="0" w:after="160" w:line="276" w:lineRule="auto"/>
        <w:rPr>
          <w:rFonts w:ascii="Arial" w:eastAsia="Arial" w:hAnsi="Arial" w:cs="Arial"/>
        </w:rPr>
      </w:pPr>
      <w:r>
        <w:rPr>
          <w:rFonts w:ascii="Arial" w:eastAsia="Arial" w:hAnsi="Arial" w:cs="Arial"/>
          <w:sz w:val="22"/>
        </w:rPr>
        <w:t>In three dimensions, lines that do not intersect and are not parallel to each other.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speed</w:t>
      </w:r>
    </w:p>
    <w:p>
      <w:pPr>
        <w:keepNext w:val="0"/>
        <w:spacing w:before="0" w:after="160" w:line="276" w:lineRule="auto"/>
        <w:rPr>
          <w:rFonts w:ascii="Arial" w:eastAsia="Arial" w:hAnsi="Arial" w:cs="Arial"/>
        </w:rPr>
      </w:pPr>
      <w:r>
        <w:rPr>
          <w:rFonts w:ascii="Arial" w:eastAsia="Arial" w:hAnsi="Arial" w:cs="Arial"/>
          <w:sz w:val="22"/>
        </w:rPr>
        <w:t xml:space="preserve">The absolute value of an object’s velocity. It represents how fast the object is moving. For an object moving along the </w:t>
      </w:r>
      <m:oMathPara>
        <m:oMathParaPr>
          <m:jc m:val="left"/>
        </m:oMathParaPr>
        <m:oMath>
          <m:r>
            <w:rPr>
              <w:rFonts w:ascii="Arial" w:eastAsia="Arial" w:hAnsi="Arial" w:cs="Arial"/>
              <w:sz w:val="22"/>
            </w:rPr>
            <m:t>x</m:t>
          </m:r>
        </m:oMath>
      </m:oMathPara>
      <w:r>
        <w:rPr>
          <w:rFonts w:ascii="Arial" w:eastAsia="Arial" w:hAnsi="Arial" w:cs="Arial"/>
          <w:sz w:val="22"/>
        </w:rPr>
        <w:t xml:space="preserve">-axis, average speed is calculated as </w:t>
      </w:r>
      <m:oMathPara>
        <m:oMathParaPr>
          <m:jc m:val="left"/>
        </m:oMathParaPr>
        <m:oMath>
          <m:r>
            <m:rPr>
              <m:nor/>
            </m:rPr>
            <w:rPr>
              <w:rFonts w:ascii="Arial" w:eastAsia="Arial" w:hAnsi="Arial" w:cs="Arial"/>
              <w:sz w:val="22"/>
            </w:rPr>
            <m:t>Average speed</m:t>
          </m:r>
          <m:r>
            <w:rPr>
              <w:rFonts w:ascii="Arial" w:eastAsia="Arial" w:hAnsi="Arial" w:cs="Arial"/>
              <w:sz w:val="22"/>
            </w:rPr>
            <m:t>=</m:t>
          </m:r>
          <m:f>
            <m:num>
              <m:r>
                <m:rPr>
                  <m:nor/>
                </m:rPr>
                <w:rPr>
                  <w:rFonts w:ascii="Arial" w:eastAsia="Arial" w:hAnsi="Arial" w:cs="Arial"/>
                  <w:sz w:val="22"/>
                </w:rPr>
                <m:t>distance travelled</m:t>
              </m:r>
            </m:num>
            <m:den>
              <m:r>
                <m:rPr>
                  <m:nor/>
                </m:rPr>
                <w:rPr>
                  <w:rFonts w:ascii="Arial" w:eastAsia="Arial" w:hAnsi="Arial" w:cs="Arial"/>
                  <w:sz w:val="22"/>
                </w:rPr>
                <m:t>time taken</m:t>
              </m:r>
            </m:den>
          </m:f>
        </m:oMath>
      </m:oMathPara>
      <w:r>
        <w:rPr>
          <w:rFonts w:ascii="Arial" w:eastAsia="Arial" w:hAnsi="Arial" w:cs="Arial"/>
          <w:sz w:val="22"/>
        </w:rPr>
        <w:t xml:space="preserve">. If its position at time </w:t>
      </w:r>
      <m:oMathPara>
        <m:oMathParaPr>
          <m:jc m:val="left"/>
        </m:oMathParaPr>
        <m:oMath>
          <m:r>
            <w:rPr>
              <w:rFonts w:ascii="Arial" w:eastAsia="Arial" w:hAnsi="Arial" w:cs="Arial"/>
              <w:sz w:val="22"/>
            </w:rPr>
            <m:t>t</m:t>
          </m:r>
        </m:oMath>
      </m:oMathPara>
      <w:r>
        <w:rPr>
          <w:rFonts w:ascii="Arial" w:eastAsia="Arial" w:hAnsi="Arial" w:cs="Arial"/>
          <w:sz w:val="22"/>
        </w:rPr>
        <w:t xml:space="preserve"> is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t</m:t>
          </m:r>
          <m:r>
            <w:rPr>
              <w:rFonts w:ascii="Arial" w:eastAsia="Arial" w:hAnsi="Arial" w:cs="Arial"/>
              <w:sz w:val="22"/>
            </w:rPr>
            <m:t>)</m:t>
          </m:r>
        </m:oMath>
      </m:oMathPara>
      <w:r>
        <w:rPr>
          <w:rFonts w:ascii="Arial" w:eastAsia="Arial" w:hAnsi="Arial" w:cs="Arial"/>
          <w:sz w:val="22"/>
        </w:rPr>
        <w:t xml:space="preserve"> the instantaneous speed is </w:t>
      </w:r>
      <m:oMathPara>
        <m:oMathParaPr>
          <m:jc m:val="left"/>
        </m:oMathParaPr>
        <m:oMath>
          <m:d>
            <m:dPr>
              <m:begChr m:val="|"/>
              <m:endChr m:val="|"/>
              <m:sepChr m:val="|"/>
            </m:dPr>
            <m:e>
              <m:f>
                <m:num>
                  <m:r>
                    <w:rPr>
                      <w:rFonts w:ascii="Arial" w:eastAsia="Arial" w:hAnsi="Arial" w:cs="Arial"/>
                      <w:sz w:val="22"/>
                    </w:rPr>
                    <m:t>d</m:t>
                  </m:r>
                  <m:r>
                    <w:rPr>
                      <w:rFonts w:ascii="Arial" w:eastAsia="Arial" w:hAnsi="Arial" w:cs="Arial"/>
                      <w:sz w:val="22"/>
                    </w:rPr>
                    <m:t>x</m:t>
                  </m:r>
                </m:num>
                <m:den>
                  <m:r>
                    <w:rPr>
                      <w:rFonts w:ascii="Arial" w:eastAsia="Arial" w:hAnsi="Arial" w:cs="Arial"/>
                      <w:sz w:val="22"/>
                    </w:rPr>
                    <m:t>d</m:t>
                  </m:r>
                  <m:r>
                    <w:rPr>
                      <w:rFonts w:ascii="Arial" w:eastAsia="Arial" w:hAnsi="Arial" w:cs="Arial"/>
                      <w:sz w:val="22"/>
                    </w:rPr>
                    <m:t>t</m:t>
                  </m:r>
                </m:den>
              </m:f>
            </m:e>
          </m:d>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squeeze theorem</w:t>
      </w:r>
    </w:p>
    <w:p>
      <w:pPr>
        <w:keepNext w:val="0"/>
        <w:spacing w:before="0" w:after="160" w:line="276" w:lineRule="auto"/>
        <w:rPr>
          <w:rFonts w:ascii="Arial" w:eastAsia="Arial" w:hAnsi="Arial" w:cs="Arial"/>
        </w:rPr>
      </w:pPr>
      <w:r>
        <w:rPr>
          <w:rFonts w:ascii="Arial" w:eastAsia="Arial" w:hAnsi="Arial" w:cs="Arial"/>
          <w:sz w:val="22"/>
        </w:rPr>
        <w:t xml:space="preserve">A theorem to find the limit of a function that is bounded between two other functions: if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g</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h</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for all </w:t>
      </w:r>
      <m:oMathPara>
        <m:oMathParaPr>
          <m:jc m:val="left"/>
        </m:oMathParaPr>
        <m:oMath>
          <m:r>
            <w:rPr>
              <w:rFonts w:ascii="Arial" w:eastAsia="Arial" w:hAnsi="Arial" w:cs="Arial"/>
              <w:sz w:val="22"/>
            </w:rPr>
            <m:t>x</m:t>
          </m:r>
        </m:oMath>
      </m:oMathPara>
      <w:r>
        <w:rPr>
          <w:rFonts w:ascii="Arial" w:eastAsia="Arial" w:hAnsi="Arial" w:cs="Arial"/>
          <w:sz w:val="22"/>
        </w:rPr>
        <w:t xml:space="preserve"> that are near </w:t>
      </w:r>
      <m:oMathPara>
        <m:oMathParaPr>
          <m:jc m:val="left"/>
        </m:oMathParaPr>
        <m:oMath>
          <m:r>
            <w:rPr>
              <w:rFonts w:ascii="Arial" w:eastAsia="Arial" w:hAnsi="Arial" w:cs="Arial"/>
              <w:sz w:val="22"/>
            </w:rPr>
            <m:t>k</m:t>
          </m:r>
        </m:oMath>
      </m:oMathPara>
      <w:r>
        <w:rPr>
          <w:rFonts w:ascii="Arial" w:eastAsia="Arial" w:hAnsi="Arial" w:cs="Arial"/>
          <w:sz w:val="22"/>
        </w:rPr>
        <w:t xml:space="preserve">, but not necessarily at </w:t>
      </w:r>
      <m:oMathPara>
        <m:oMathParaPr>
          <m:jc m:val="left"/>
        </m:oMathParaPr>
        <m:oMath>
          <m:r>
            <w:rPr>
              <w:rFonts w:ascii="Arial" w:eastAsia="Arial" w:hAnsi="Arial" w:cs="Arial"/>
              <w:sz w:val="22"/>
            </w:rPr>
            <m:t>k</m:t>
          </m:r>
        </m:oMath>
      </m:oMathPara>
      <w:r>
        <w:rPr>
          <w:rFonts w:ascii="Arial" w:eastAsia="Arial" w:hAnsi="Arial" w:cs="Arial"/>
          <w:sz w:val="22"/>
        </w:rPr>
        <w:t xml:space="preserve">, and </w:t>
      </w:r>
      <m:oMathPara>
        <m:oMathParaPr>
          <m:jc m:val="left"/>
        </m:oMathParaPr>
        <m:oMath>
          <m:func>
            <m:fName>
              <m:limLow>
                <m:e>
                  <m:r>
                    <m:rPr>
                      <m:sty m:val="p"/>
                    </m:rPr>
                    <w:rPr>
                      <w:rFonts w:ascii="Arial" w:eastAsia="Arial" w:hAnsi="Arial" w:cs="Arial"/>
                      <w:sz w:val="22"/>
                    </w:rPr>
                    <m:t>lim</m:t>
                  </m:r>
                </m:e>
                <m:lim>
                  <m:r>
                    <w:rPr>
                      <w:rFonts w:ascii="Arial" w:eastAsia="Arial" w:hAnsi="Arial" w:cs="Arial"/>
                      <w:sz w:val="22"/>
                    </w:rPr>
                    <m:t>x</m:t>
                  </m:r>
                  <m:r>
                    <w:rPr>
                      <w:rFonts w:ascii="Arial" w:eastAsia="Arial" w:hAnsi="Arial" w:cs="Arial"/>
                      <w:sz w:val="22"/>
                    </w:rPr>
                    <m:t>→</m:t>
                  </m:r>
                  <m:r>
                    <w:rPr>
                      <w:rFonts w:ascii="Arial" w:eastAsia="Arial" w:hAnsi="Arial" w:cs="Arial"/>
                      <w:sz w:val="22"/>
                    </w:rPr>
                    <m:t>k</m:t>
                  </m:r>
                </m:lim>
              </m:limLow>
            </m:fName>
            <m:e>
              <m:r>
                <w:rPr>
                  <w:rFonts w:ascii="Arial" w:eastAsia="Arial" w:hAnsi="Arial" w:cs="Arial"/>
                  <w:sz w:val="22"/>
                </w:rPr>
                <m:t>f</m:t>
              </m:r>
              <m:d>
                <m:dPr>
                  <m:sepChr m:val="|"/>
                </m:dPr>
                <m:e>
                  <m:r>
                    <w:rPr>
                      <w:rFonts w:ascii="Arial" w:eastAsia="Arial" w:hAnsi="Arial" w:cs="Arial"/>
                      <w:sz w:val="22"/>
                    </w:rPr>
                    <m:t>x</m:t>
                  </m:r>
                </m:e>
              </m:d>
            </m:e>
          </m:func>
          <m:r>
            <w:rPr>
              <w:rFonts w:ascii="Arial" w:eastAsia="Arial" w:hAnsi="Arial" w:cs="Arial"/>
              <w:sz w:val="22"/>
            </w:rPr>
            <m:t>=</m:t>
          </m:r>
          <m:func>
            <m:fName>
              <m:limLow>
                <m:e>
                  <m:r>
                    <m:rPr>
                      <m:sty m:val="p"/>
                    </m:rPr>
                    <w:rPr>
                      <w:rFonts w:ascii="Arial" w:eastAsia="Arial" w:hAnsi="Arial" w:cs="Arial"/>
                      <w:sz w:val="22"/>
                    </w:rPr>
                    <m:t>lim</m:t>
                  </m:r>
                </m:e>
                <m:lim>
                  <m:r>
                    <w:rPr>
                      <w:rFonts w:ascii="Arial" w:eastAsia="Arial" w:hAnsi="Arial" w:cs="Arial"/>
                      <w:sz w:val="22"/>
                    </w:rPr>
                    <m:t>x</m:t>
                  </m:r>
                  <m:r>
                    <w:rPr>
                      <w:rFonts w:ascii="Arial" w:eastAsia="Arial" w:hAnsi="Arial" w:cs="Arial"/>
                      <w:sz w:val="22"/>
                    </w:rPr>
                    <m:t>→</m:t>
                  </m:r>
                  <m:r>
                    <w:rPr>
                      <w:rFonts w:ascii="Arial" w:eastAsia="Arial" w:hAnsi="Arial" w:cs="Arial"/>
                      <w:sz w:val="22"/>
                    </w:rPr>
                    <m:t>k</m:t>
                  </m:r>
                </m:lim>
              </m:limLow>
            </m:fName>
            <m:e>
              <m:r>
                <w:rPr>
                  <w:rFonts w:ascii="Arial" w:eastAsia="Arial" w:hAnsi="Arial" w:cs="Arial"/>
                  <w:sz w:val="22"/>
                </w:rPr>
                <m:t>h</m:t>
              </m:r>
              <m:d>
                <m:dPr>
                  <m:sepChr m:val="|"/>
                </m:dPr>
                <m:e>
                  <m:r>
                    <w:rPr>
                      <w:rFonts w:ascii="Arial" w:eastAsia="Arial" w:hAnsi="Arial" w:cs="Arial"/>
                      <w:sz w:val="22"/>
                    </w:rPr>
                    <m:t>x</m:t>
                  </m:r>
                </m:e>
              </m:d>
            </m:e>
          </m:func>
          <m:r>
            <w:rPr>
              <w:rFonts w:ascii="Arial" w:eastAsia="Arial" w:hAnsi="Arial" w:cs="Arial"/>
              <w:sz w:val="22"/>
            </w:rPr>
            <m:t>=</m:t>
          </m:r>
          <m:r>
            <w:rPr>
              <w:rFonts w:ascii="Arial" w:eastAsia="Arial" w:hAnsi="Arial" w:cs="Arial"/>
              <w:sz w:val="22"/>
            </w:rPr>
            <m:t>L</m:t>
          </m:r>
        </m:oMath>
      </m:oMathPara>
      <w:r>
        <w:rPr>
          <w:rFonts w:ascii="Arial" w:eastAsia="Arial" w:hAnsi="Arial" w:cs="Arial"/>
          <w:sz w:val="22"/>
        </w:rPr>
        <w:t xml:space="preserve">, then </w:t>
      </w:r>
      <m:oMathPara>
        <m:oMathParaPr>
          <m:jc m:val="left"/>
        </m:oMathParaPr>
        <m:oMath>
          <m:func>
            <m:fName>
              <m:limLow>
                <m:e>
                  <m:r>
                    <m:rPr>
                      <m:sty m:val="p"/>
                    </m:rPr>
                    <w:rPr>
                      <w:rFonts w:ascii="Arial" w:eastAsia="Arial" w:hAnsi="Arial" w:cs="Arial"/>
                      <w:sz w:val="22"/>
                    </w:rPr>
                    <m:t>lim</m:t>
                  </m:r>
                </m:e>
                <m:lim>
                  <m:r>
                    <w:rPr>
                      <w:rFonts w:ascii="Arial" w:eastAsia="Arial" w:hAnsi="Arial" w:cs="Arial"/>
                      <w:sz w:val="22"/>
                    </w:rPr>
                    <m:t>x</m:t>
                  </m:r>
                  <m:r>
                    <w:rPr>
                      <w:rFonts w:ascii="Arial" w:eastAsia="Arial" w:hAnsi="Arial" w:cs="Arial"/>
                      <w:sz w:val="22"/>
                    </w:rPr>
                    <m:t>→</m:t>
                  </m:r>
                  <m:r>
                    <w:rPr>
                      <w:rFonts w:ascii="Arial" w:eastAsia="Arial" w:hAnsi="Arial" w:cs="Arial"/>
                      <w:sz w:val="22"/>
                    </w:rPr>
                    <m:t>k</m:t>
                  </m:r>
                </m:lim>
              </m:limLow>
            </m:fName>
            <m:e>
              <m:r>
                <w:rPr>
                  <w:rFonts w:ascii="Arial" w:eastAsia="Arial" w:hAnsi="Arial" w:cs="Arial"/>
                  <w:sz w:val="22"/>
                </w:rPr>
                <m:t>g</m:t>
              </m:r>
              <m:r>
                <w:rPr>
                  <w:rFonts w:ascii="Arial" w:eastAsia="Arial" w:hAnsi="Arial" w:cs="Arial"/>
                  <w:sz w:val="22"/>
                </w:rPr>
                <m:t>(</m:t>
              </m:r>
              <m:r>
                <w:rPr>
                  <w:rFonts w:ascii="Arial" w:eastAsia="Arial" w:hAnsi="Arial" w:cs="Arial"/>
                  <w:sz w:val="22"/>
                </w:rPr>
                <m:t>x</m:t>
              </m:r>
              <m:r>
                <w:rPr>
                  <w:rFonts w:ascii="Arial" w:eastAsia="Arial" w:hAnsi="Arial" w:cs="Arial"/>
                  <w:sz w:val="22"/>
                </w:rPr>
                <m:t>)</m:t>
              </m:r>
            </m:e>
          </m:func>
          <m:r>
            <w:rPr>
              <w:rFonts w:ascii="Arial" w:eastAsia="Arial" w:hAnsi="Arial" w:cs="Arial"/>
              <w:sz w:val="22"/>
            </w:rPr>
            <m:t>=</m:t>
          </m:r>
          <m:r>
            <w:rPr>
              <w:rFonts w:ascii="Arial" w:eastAsia="Arial" w:hAnsi="Arial" w:cs="Arial"/>
              <w:sz w:val="22"/>
            </w:rPr>
            <m:t>L</m:t>
          </m:r>
        </m:oMath>
      </m:oMathPara>
      <w:r>
        <w:rPr>
          <w:rFonts w:ascii="Arial" w:eastAsia="Arial" w:hAnsi="Arial" w:cs="Arial"/>
          <w:sz w:val="22"/>
        </w:rPr>
        <w:t>. </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statement</w:t>
      </w:r>
    </w:p>
    <w:p>
      <w:pPr>
        <w:keepNext w:val="0"/>
        <w:spacing w:before="0" w:after="160" w:line="276" w:lineRule="auto"/>
        <w:rPr>
          <w:rFonts w:ascii="Arial" w:eastAsia="Arial" w:hAnsi="Arial" w:cs="Arial"/>
        </w:rPr>
      </w:pPr>
      <w:r>
        <w:rPr>
          <w:rFonts w:ascii="Arial" w:eastAsia="Arial" w:hAnsi="Arial" w:cs="Arial"/>
          <w:sz w:val="22"/>
        </w:rPr>
        <w:t>A statement is an assertion that is either true or false but not both.</w:t>
      </w:r>
    </w:p>
    <w:p>
      <w:pPr>
        <w:keepNext w:val="0"/>
        <w:spacing w:before="0" w:after="160" w:line="276" w:lineRule="auto"/>
        <w:rPr>
          <w:rFonts w:ascii="Arial" w:eastAsia="Arial" w:hAnsi="Arial" w:cs="Arial"/>
        </w:rPr>
      </w:pPr>
      <w:r>
        <w:rPr>
          <w:rFonts w:ascii="Arial" w:eastAsia="Arial" w:hAnsi="Arial" w:cs="Arial"/>
          <w:sz w:val="22"/>
        </w:rPr>
        <w:t>Also referred to as a proposition.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substitution</w:t>
      </w:r>
    </w:p>
    <w:p>
      <w:pPr>
        <w:keepNext w:val="0"/>
        <w:spacing w:before="0" w:after="160" w:line="276" w:lineRule="auto"/>
        <w:rPr>
          <w:rFonts w:ascii="Arial" w:eastAsia="Arial" w:hAnsi="Arial" w:cs="Arial"/>
        </w:rPr>
      </w:pPr>
      <w:r>
        <w:rPr>
          <w:rFonts w:ascii="Arial" w:eastAsia="Arial" w:hAnsi="Arial" w:cs="Arial"/>
          <w:sz w:val="22"/>
        </w:rPr>
        <w:t>The process of replacing a variable in an algebraic expression, formula, equation or function consistently by a particular value, another variable, expression or function.</w:t>
      </w:r>
    </w:p>
    <w:p>
      <w:pPr>
        <w:keepNext w:val="0"/>
        <w:spacing w:before="0" w:after="160" w:line="276" w:lineRule="auto"/>
        <w:rPr>
          <w:rFonts w:ascii="Arial" w:eastAsia="Arial" w:hAnsi="Arial" w:cs="Arial"/>
        </w:rPr>
      </w:pPr>
      <w:r>
        <w:rPr>
          <w:rFonts w:ascii="Arial" w:eastAsia="Arial" w:hAnsi="Arial" w:cs="Arial"/>
          <w:sz w:val="22"/>
        </w:rPr>
        <w:t>Simultaneous equations can be solved using substitution by isolating one variable in one equation and using its value to replace that variable in another equation.</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37" w:history="1">
        <w:r>
          <w:rPr>
            <w:rStyle w:val="Hyperlink"/>
            <w:rFonts w:ascii="Arial" w:eastAsia="Arial" w:hAnsi="Arial" w:cs="Arial"/>
            <w:color w:val="0000EE"/>
            <w:sz w:val="22"/>
            <w:u w:color="0000EE"/>
          </w:rPr>
          <w:t>simultaneous equations</w:t>
        </w:r>
      </w:hyperlink>
    </w:p>
    <w:p>
      <w:pPr>
        <w:keepNext w:val="0"/>
        <w:spacing w:before="0" w:after="160" w:line="276" w:lineRule="auto"/>
        <w:rPr>
          <w:rFonts w:ascii="Arial" w:eastAsia="Arial" w:hAnsi="Arial" w:cs="Arial"/>
        </w:rPr>
      </w:pPr>
      <w:r>
        <w:rPr>
          <w:rFonts w:ascii="Arial" w:eastAsia="Arial" w:hAnsi="Arial" w:cs="Arial"/>
          <w:sz w:val="22"/>
        </w:rPr>
        <w:t>Extended in Mathematics Extension 1 and Extension 2: Integration by substitution is a method used for evaluating integrals. The substitution could be expressed as a function of the variable of integration, or with the variable of integration as the subject of the substitution.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t-formulas</w:t>
      </w:r>
    </w:p>
    <w:p>
      <w:pPr>
        <w:keepNext w:val="0"/>
        <w:spacing w:before="0" w:after="160" w:line="276" w:lineRule="auto"/>
        <w:rPr>
          <w:rFonts w:ascii="Arial" w:eastAsia="Arial" w:hAnsi="Arial" w:cs="Arial"/>
        </w:rPr>
      </w:pPr>
      <w:r>
        <w:rPr>
          <w:rFonts w:ascii="Arial" w:eastAsia="Arial" w:hAnsi="Arial" w:cs="Arial"/>
          <w:sz w:val="22"/>
        </w:rPr>
        <w:t xml:space="preserve">In trigonometry, relationships between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A</m:t>
              </m:r>
            </m:e>
          </m:func>
        </m:oMath>
      </m:oMathPara>
      <w:r>
        <w:rPr>
          <w:rFonts w:ascii="Arial" w:eastAsia="Arial" w:hAnsi="Arial" w:cs="Arial"/>
          <w:sz w:val="22"/>
        </w:rPr>
        <w:t xml:space="preserve">,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A</m:t>
              </m:r>
            </m:e>
          </m:func>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tan</m:t>
              </m:r>
            </m:fName>
            <m:e>
              <m:r>
                <w:rPr>
                  <w:rFonts w:ascii="Arial" w:eastAsia="Arial" w:hAnsi="Arial" w:cs="Arial"/>
                  <w:sz w:val="22"/>
                </w:rPr>
                <m:t>A</m:t>
              </m:r>
            </m:e>
          </m:func>
        </m:oMath>
      </m:oMathPara>
      <w:r>
        <w:rPr>
          <w:rFonts w:ascii="Arial" w:eastAsia="Arial" w:hAnsi="Arial" w:cs="Arial"/>
          <w:sz w:val="22"/>
        </w:rPr>
        <w:t xml:space="preserve">, to the tangent of half the angle. The </w:t>
      </w:r>
      <m:oMathPara>
        <m:oMathParaPr>
          <m:jc m:val="left"/>
        </m:oMathParaPr>
        <m:oMath>
          <m:r>
            <w:rPr>
              <w:rFonts w:ascii="Arial" w:eastAsia="Arial" w:hAnsi="Arial" w:cs="Arial"/>
              <w:sz w:val="22"/>
            </w:rPr>
            <m:t>t</m:t>
          </m:r>
        </m:oMath>
      </m:oMathPara>
      <w:r>
        <w:rPr>
          <w:rFonts w:ascii="Arial" w:eastAsia="Arial" w:hAnsi="Arial" w:cs="Arial"/>
          <w:sz w:val="22"/>
        </w:rPr>
        <w:t xml:space="preserve">-formulas are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A</m:t>
              </m:r>
              <m:r>
                <w:rPr>
                  <w:rFonts w:ascii="Arial" w:eastAsia="Arial" w:hAnsi="Arial" w:cs="Arial"/>
                  <w:sz w:val="22"/>
                </w:rPr>
                <m:t>=</m:t>
              </m:r>
              <m:f>
                <m:num>
                  <m:r>
                    <w:rPr>
                      <w:rFonts w:ascii="Arial" w:eastAsia="Arial" w:hAnsi="Arial" w:cs="Arial"/>
                      <w:sz w:val="22"/>
                    </w:rPr>
                    <m:t>2</m:t>
                  </m:r>
                  <m:r>
                    <w:rPr>
                      <w:rFonts w:ascii="Arial" w:eastAsia="Arial" w:hAnsi="Arial" w:cs="Arial"/>
                      <w:sz w:val="22"/>
                    </w:rPr>
                    <m:t>t</m:t>
                  </m:r>
                </m:num>
                <m:den>
                  <m:r>
                    <w:rPr>
                      <w:rFonts w:ascii="Arial" w:eastAsia="Arial" w:hAnsi="Arial" w:cs="Arial"/>
                      <w:sz w:val="22"/>
                    </w:rPr>
                    <m:t>1</m:t>
                  </m:r>
                  <m:r>
                    <w:rPr>
                      <w:rFonts w:ascii="Arial" w:eastAsia="Arial" w:hAnsi="Arial" w:cs="Arial"/>
                      <w:sz w:val="22"/>
                    </w:rPr>
                    <m:t>+</m:t>
                  </m:r>
                  <m:sSup>
                    <m:e>
                      <m:r>
                        <w:rPr>
                          <w:rFonts w:ascii="Arial" w:eastAsia="Arial" w:hAnsi="Arial" w:cs="Arial"/>
                          <w:sz w:val="22"/>
                        </w:rPr>
                        <m:t>t</m:t>
                      </m:r>
                    </m:e>
                    <m:sup>
                      <m:r>
                        <w:rPr>
                          <w:rFonts w:ascii="Arial" w:eastAsia="Arial" w:hAnsi="Arial" w:cs="Arial"/>
                          <w:sz w:val="22"/>
                        </w:rPr>
                        <m:t>2</m:t>
                      </m:r>
                    </m:sup>
                  </m:sSup>
                </m:den>
              </m:f>
            </m:e>
          </m:func>
        </m:oMath>
      </m:oMathPara>
      <w:r>
        <w:rPr>
          <w:rFonts w:ascii="Arial" w:eastAsia="Arial" w:hAnsi="Arial" w:cs="Arial"/>
          <w:sz w:val="22"/>
        </w:rPr>
        <w:t xml:space="preserve">,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A</m:t>
              </m:r>
              <m:r>
                <w:rPr>
                  <w:rFonts w:ascii="Arial" w:eastAsia="Arial" w:hAnsi="Arial" w:cs="Arial"/>
                  <w:sz w:val="22"/>
                </w:rPr>
                <m:t>=</m:t>
              </m:r>
              <m:f>
                <m:num>
                  <m:r>
                    <w:rPr>
                      <w:rFonts w:ascii="Arial" w:eastAsia="Arial" w:hAnsi="Arial" w:cs="Arial"/>
                      <w:sz w:val="22"/>
                    </w:rPr>
                    <m:t>1</m:t>
                  </m:r>
                  <m:r>
                    <w:rPr>
                      <w:rFonts w:ascii="Arial" w:eastAsia="Arial" w:hAnsi="Arial" w:cs="Arial"/>
                      <w:sz w:val="22"/>
                    </w:rPr>
                    <m:t>-</m:t>
                  </m:r>
                  <m:sSup>
                    <m:e>
                      <m:r>
                        <w:rPr>
                          <w:rFonts w:ascii="Arial" w:eastAsia="Arial" w:hAnsi="Arial" w:cs="Arial"/>
                          <w:sz w:val="22"/>
                        </w:rPr>
                        <m:t>t</m:t>
                      </m:r>
                    </m:e>
                    <m:sup>
                      <m:r>
                        <w:rPr>
                          <w:rFonts w:ascii="Arial" w:eastAsia="Arial" w:hAnsi="Arial" w:cs="Arial"/>
                          <w:sz w:val="22"/>
                        </w:rPr>
                        <m:t>2</m:t>
                      </m:r>
                    </m:sup>
                  </m:sSup>
                </m:num>
                <m:den>
                  <m:r>
                    <w:rPr>
                      <w:rFonts w:ascii="Arial" w:eastAsia="Arial" w:hAnsi="Arial" w:cs="Arial"/>
                      <w:sz w:val="22"/>
                    </w:rPr>
                    <m:t>1</m:t>
                  </m:r>
                  <m:r>
                    <w:rPr>
                      <w:rFonts w:ascii="Arial" w:eastAsia="Arial" w:hAnsi="Arial" w:cs="Arial"/>
                      <w:sz w:val="22"/>
                    </w:rPr>
                    <m:t>+</m:t>
                  </m:r>
                  <m:sSup>
                    <m:e>
                      <m:r>
                        <w:rPr>
                          <w:rFonts w:ascii="Arial" w:eastAsia="Arial" w:hAnsi="Arial" w:cs="Arial"/>
                          <w:sz w:val="22"/>
                        </w:rPr>
                        <m:t>t</m:t>
                      </m:r>
                    </m:e>
                    <m:sup>
                      <m:r>
                        <w:rPr>
                          <w:rFonts w:ascii="Arial" w:eastAsia="Arial" w:hAnsi="Arial" w:cs="Arial"/>
                          <w:sz w:val="22"/>
                        </w:rPr>
                        <m:t>2</m:t>
                      </m:r>
                    </m:sup>
                  </m:sSup>
                </m:den>
              </m:f>
            </m:e>
          </m:func>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tan</m:t>
              </m:r>
            </m:fName>
            <m:e>
              <m:r>
                <w:rPr>
                  <w:rFonts w:ascii="Arial" w:eastAsia="Arial" w:hAnsi="Arial" w:cs="Arial"/>
                  <w:sz w:val="22"/>
                </w:rPr>
                <m:t>A</m:t>
              </m:r>
              <m:r>
                <w:rPr>
                  <w:rFonts w:ascii="Arial" w:eastAsia="Arial" w:hAnsi="Arial" w:cs="Arial"/>
                  <w:sz w:val="22"/>
                </w:rPr>
                <m:t>=</m:t>
              </m:r>
              <m:f>
                <m:num>
                  <m:r>
                    <w:rPr>
                      <w:rFonts w:ascii="Arial" w:eastAsia="Arial" w:hAnsi="Arial" w:cs="Arial"/>
                      <w:sz w:val="22"/>
                    </w:rPr>
                    <m:t>2</m:t>
                  </m:r>
                  <m:r>
                    <w:rPr>
                      <w:rFonts w:ascii="Arial" w:eastAsia="Arial" w:hAnsi="Arial" w:cs="Arial"/>
                      <w:sz w:val="22"/>
                    </w:rPr>
                    <m:t>t</m:t>
                  </m:r>
                </m:num>
                <m:den>
                  <m:r>
                    <w:rPr>
                      <w:rFonts w:ascii="Arial" w:eastAsia="Arial" w:hAnsi="Arial" w:cs="Arial"/>
                      <w:sz w:val="22"/>
                    </w:rPr>
                    <m:t>1</m:t>
                  </m:r>
                  <m:r>
                    <w:rPr>
                      <w:rFonts w:ascii="Arial" w:eastAsia="Arial" w:hAnsi="Arial" w:cs="Arial"/>
                      <w:sz w:val="22"/>
                    </w:rPr>
                    <m:t>-</m:t>
                  </m:r>
                  <m:sSup>
                    <m:e>
                      <m:r>
                        <w:rPr>
                          <w:rFonts w:ascii="Arial" w:eastAsia="Arial" w:hAnsi="Arial" w:cs="Arial"/>
                          <w:sz w:val="22"/>
                        </w:rPr>
                        <m:t>t</m:t>
                      </m:r>
                    </m:e>
                    <m:sup>
                      <m:r>
                        <w:rPr>
                          <w:rFonts w:ascii="Arial" w:eastAsia="Arial" w:hAnsi="Arial" w:cs="Arial"/>
                          <w:sz w:val="22"/>
                        </w:rPr>
                        <m:t>2</m:t>
                      </m:r>
                    </m:sup>
                  </m:sSup>
                </m:den>
              </m:f>
            </m:e>
          </m:func>
        </m:oMath>
      </m:oMathPara>
      <w:r>
        <w:rPr>
          <w:rFonts w:ascii="Arial" w:eastAsia="Arial" w:hAnsi="Arial" w:cs="Arial"/>
          <w:sz w:val="22"/>
        </w:rPr>
        <w:t xml:space="preserve"> where </w:t>
      </w:r>
      <m:oMathPara>
        <m:oMathParaPr>
          <m:jc m:val="left"/>
        </m:oMathParaPr>
        <m:oMath>
          <m:r>
            <w:rPr>
              <w:rFonts w:ascii="Arial" w:eastAsia="Arial" w:hAnsi="Arial" w:cs="Arial"/>
              <w:sz w:val="22"/>
            </w:rPr>
            <m:t>t</m:t>
          </m:r>
          <m:r>
            <w:rPr>
              <w:rFonts w:ascii="Arial" w:eastAsia="Arial" w:hAnsi="Arial" w:cs="Arial"/>
              <w:sz w:val="22"/>
            </w:rPr>
            <m:t>=</m:t>
          </m:r>
          <m:func>
            <m:fName>
              <m:r>
                <m:rPr>
                  <m:sty m:val="p"/>
                </m:rPr>
                <w:rPr>
                  <w:rFonts w:ascii="Arial" w:eastAsia="Arial" w:hAnsi="Arial" w:cs="Arial"/>
                  <w:sz w:val="22"/>
                </w:rPr>
                <m:t>tan</m:t>
              </m:r>
            </m:fName>
            <m:e>
              <m:f>
                <m:num>
                  <m:r>
                    <w:rPr>
                      <w:rFonts w:ascii="Arial" w:eastAsia="Arial" w:hAnsi="Arial" w:cs="Arial"/>
                      <w:sz w:val="22"/>
                    </w:rPr>
                    <m:t>A</m:t>
                  </m:r>
                </m:num>
                <m:den>
                  <m:r>
                    <w:rPr>
                      <w:rFonts w:ascii="Arial" w:eastAsia="Arial" w:hAnsi="Arial" w:cs="Arial"/>
                      <w:sz w:val="22"/>
                    </w:rPr>
                    <m:t>2</m:t>
                  </m:r>
                </m:den>
              </m:f>
            </m:e>
          </m:func>
        </m:oMath>
      </m:oMathPara>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terminal velocity</w:t>
      </w:r>
    </w:p>
    <w:p>
      <w:pPr>
        <w:keepNext w:val="0"/>
        <w:spacing w:before="0" w:after="160" w:line="276" w:lineRule="auto"/>
        <w:rPr>
          <w:rFonts w:ascii="Arial" w:eastAsia="Arial" w:hAnsi="Arial" w:cs="Arial"/>
        </w:rPr>
      </w:pPr>
      <w:r>
        <w:rPr>
          <w:rFonts w:ascii="Arial" w:eastAsia="Arial" w:hAnsi="Arial" w:cs="Arial"/>
          <w:sz w:val="22"/>
        </w:rPr>
        <w:t>The constant velocity that a free-falling object approaches as the resistance of the medium through which the object is falling more closely cancels the downward gravitational force.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triangle inequality</w:t>
      </w:r>
    </w:p>
    <w:p>
      <w:pPr>
        <w:keepNext w:val="0"/>
        <w:spacing w:before="0" w:after="160" w:line="276" w:lineRule="auto"/>
        <w:rPr>
          <w:rFonts w:ascii="Arial" w:eastAsia="Arial" w:hAnsi="Arial" w:cs="Arial"/>
        </w:rPr>
      </w:pPr>
      <w:r>
        <w:rPr>
          <w:rFonts w:ascii="Arial" w:eastAsia="Arial" w:hAnsi="Arial" w:cs="Arial"/>
          <w:sz w:val="22"/>
        </w:rPr>
        <w:t xml:space="preserve">A theorem describing the relationship between the absolute value of the sum of numbers to the absolute values of those numbers: </w:t>
      </w:r>
      <m:oMathPara>
        <m:oMathParaPr>
          <m:jc m:val="left"/>
        </m:oMathParaPr>
        <m:oMath>
          <m:d>
            <m:dPr>
              <m:begChr m:val="|"/>
              <m:endChr m:val="|"/>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r>
            <w:rPr>
              <w:rFonts w:ascii="Arial" w:eastAsia="Arial" w:hAnsi="Arial" w:cs="Arial"/>
              <w:sz w:val="22"/>
            </w:rPr>
            <m:t>≤</m:t>
          </m:r>
          <m:d>
            <m:dPr>
              <m:begChr m:val="|"/>
              <m:endChr m:val="|"/>
              <m:sepChr m:val="|"/>
            </m:dPr>
            <m:e>
              <m:r>
                <w:rPr>
                  <w:rFonts w:ascii="Arial" w:eastAsia="Arial" w:hAnsi="Arial" w:cs="Arial"/>
                  <w:sz w:val="22"/>
                </w:rPr>
                <m:t>a</m:t>
              </m:r>
            </m:e>
          </m:d>
          <m:r>
            <w:rPr>
              <w:rFonts w:ascii="Arial" w:eastAsia="Arial" w:hAnsi="Arial" w:cs="Arial"/>
              <w:sz w:val="22"/>
            </w:rPr>
            <m:t>+</m:t>
          </m:r>
          <m:d>
            <m:dPr>
              <m:begChr m:val="|"/>
              <m:endChr m:val="|"/>
              <m:sepChr m:val="|"/>
            </m:dPr>
            <m:e>
              <m:r>
                <w:rPr>
                  <w:rFonts w:ascii="Arial" w:eastAsia="Arial" w:hAnsi="Arial" w:cs="Arial"/>
                  <w:sz w:val="22"/>
                </w:rPr>
                <m:t>b</m:t>
              </m:r>
            </m:e>
          </m:d>
        </m:oMath>
      </m:oMathPara>
      <w:r>
        <w:rPr>
          <w:rFonts w:ascii="Arial" w:eastAsia="Arial" w:hAnsi="Arial" w:cs="Arial"/>
          <w:sz w:val="22"/>
        </w:rPr>
        <w:t xml:space="preserve"> for real or complex numbers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or when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are vectors of equal dimension. Geometrically, that the sum of the lengths of any two sides of a triangle is greater than the length of the third side.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unit circle</w:t>
      </w:r>
    </w:p>
    <w:p>
      <w:pPr>
        <w:keepNext w:val="0"/>
        <w:spacing w:before="0" w:after="160" w:line="276" w:lineRule="auto"/>
        <w:rPr>
          <w:rFonts w:ascii="Arial" w:eastAsia="Arial" w:hAnsi="Arial" w:cs="Arial"/>
        </w:rPr>
      </w:pPr>
      <w:r>
        <w:rPr>
          <w:rFonts w:ascii="Arial" w:eastAsia="Arial" w:hAnsi="Arial" w:cs="Arial"/>
          <w:sz w:val="22"/>
        </w:rPr>
        <w:t>A circle with a radius of 1 unit.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vector</w:t>
      </w:r>
    </w:p>
    <w:p>
      <w:pPr>
        <w:keepNext w:val="0"/>
        <w:spacing w:before="0" w:after="160" w:line="276" w:lineRule="auto"/>
        <w:rPr>
          <w:rFonts w:ascii="Arial" w:eastAsia="Arial" w:hAnsi="Arial" w:cs="Arial"/>
        </w:rPr>
      </w:pPr>
      <w:r>
        <w:rPr>
          <w:rFonts w:ascii="Arial" w:eastAsia="Arial" w:hAnsi="Arial" w:cs="Arial"/>
          <w:sz w:val="22"/>
        </w:rPr>
        <w:t>A quantity having both magnitude and direction.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velocity</w:t>
      </w:r>
    </w:p>
    <w:p>
      <w:pPr>
        <w:keepNext w:val="0"/>
        <w:spacing w:before="0" w:after="160" w:line="276" w:lineRule="auto"/>
        <w:rPr>
          <w:rFonts w:ascii="Arial" w:eastAsia="Arial" w:hAnsi="Arial" w:cs="Arial"/>
        </w:rPr>
      </w:pPr>
      <w:r>
        <w:rPr>
          <w:rFonts w:ascii="Arial" w:eastAsia="Arial" w:hAnsi="Arial" w:cs="Arial"/>
          <w:sz w:val="22"/>
        </w:rPr>
        <w:t>The rate of change of an object's position with respect to time. It is a vector quantity, meaning it has both magnitude and direction. The SI units for velocity are metres per second (ms</w:t>
      </w:r>
      <w:r>
        <w:rPr>
          <w:rFonts w:ascii="Arial" w:eastAsia="Arial" w:hAnsi="Arial" w:cs="Arial"/>
          <w:sz w:val="22"/>
          <w:szCs w:val="30"/>
          <w:vertAlign w:val="superscript"/>
        </w:rPr>
        <w:t>-1</w:t>
      </w:r>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Extended in Mathematics Advanced, Extension 1, Extension 2:</w:t>
      </w:r>
      <w:r>
        <w:rPr>
          <w:rStyle w:val="Strong"/>
          <w:rFonts w:ascii="Arial" w:eastAsia="Arial" w:hAnsi="Arial" w:cs="Arial"/>
          <w:b/>
          <w:bCs/>
          <w:sz w:val="22"/>
        </w:rPr>
        <w:t xml:space="preserve"> </w:t>
      </w:r>
      <w:r>
        <w:rPr>
          <w:rFonts w:ascii="Arial" w:eastAsia="Arial" w:hAnsi="Arial" w:cs="Arial"/>
          <w:sz w:val="22"/>
        </w:rPr>
        <w:t xml:space="preserve">A particle moving along the </w:t>
      </w:r>
      <m:oMathPara>
        <m:oMathParaPr>
          <m:jc m:val="left"/>
        </m:oMathParaPr>
        <m:oMath>
          <m:r>
            <w:rPr>
              <w:rFonts w:ascii="Arial" w:eastAsia="Arial" w:hAnsi="Arial" w:cs="Arial"/>
              <w:sz w:val="22"/>
            </w:rPr>
            <m:t>x</m:t>
          </m:r>
        </m:oMath>
      </m:oMathPara>
      <w:r>
        <w:rPr>
          <w:rFonts w:ascii="Arial" w:eastAsia="Arial" w:hAnsi="Arial" w:cs="Arial"/>
          <w:sz w:val="22"/>
        </w:rPr>
        <w:t xml:space="preserve">-axis whose position at time </w:t>
      </w:r>
      <m:oMathPara>
        <m:oMathParaPr>
          <m:jc m:val="left"/>
        </m:oMathParaPr>
        <m:oMath>
          <m:r>
            <w:rPr>
              <w:rFonts w:ascii="Arial" w:eastAsia="Arial" w:hAnsi="Arial" w:cs="Arial"/>
              <w:sz w:val="22"/>
            </w:rPr>
            <m:t>t</m:t>
          </m:r>
        </m:oMath>
      </m:oMathPara>
      <w:r>
        <w:rPr>
          <w:rFonts w:ascii="Arial" w:eastAsia="Arial" w:hAnsi="Arial" w:cs="Arial"/>
          <w:sz w:val="22"/>
        </w:rPr>
        <w:t xml:space="preserve"> is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t</m:t>
          </m:r>
          <m:r>
            <w:rPr>
              <w:rFonts w:ascii="Arial" w:eastAsia="Arial" w:hAnsi="Arial" w:cs="Arial"/>
              <w:sz w:val="22"/>
            </w:rPr>
            <m:t>)</m:t>
          </m:r>
        </m:oMath>
      </m:oMathPara>
      <w:r>
        <w:rPr>
          <w:rFonts w:ascii="Arial" w:eastAsia="Arial" w:hAnsi="Arial" w:cs="Arial"/>
          <w:sz w:val="22"/>
        </w:rPr>
        <w:t xml:space="preserve"> has velocity </w:t>
      </w:r>
      <m:oMathPara>
        <m:oMathParaPr>
          <m:jc m:val="left"/>
        </m:oMathParaPr>
        <m:oMath>
          <m:f>
            <m:num>
              <m:r>
                <w:rPr>
                  <w:rFonts w:ascii="Arial" w:eastAsia="Arial" w:hAnsi="Arial" w:cs="Arial"/>
                  <w:sz w:val="22"/>
                </w:rPr>
                <m:t>d</m:t>
              </m:r>
              <m:r>
                <w:rPr>
                  <w:rFonts w:ascii="Arial" w:eastAsia="Arial" w:hAnsi="Arial" w:cs="Arial"/>
                  <w:sz w:val="22"/>
                </w:rPr>
                <m:t>x</m:t>
              </m:r>
            </m:num>
            <m:den>
              <m:r>
                <w:rPr>
                  <w:rFonts w:ascii="Arial" w:eastAsia="Arial" w:hAnsi="Arial" w:cs="Arial"/>
                  <w:sz w:val="22"/>
                </w:rPr>
                <m:t>d</m:t>
              </m:r>
              <m:r>
                <w:rPr>
                  <w:rFonts w:ascii="Arial" w:eastAsia="Arial" w:hAnsi="Arial" w:cs="Arial"/>
                  <w:sz w:val="22"/>
                </w:rPr>
                <m:t>t</m:t>
              </m:r>
            </m:den>
          </m:f>
        </m:oMath>
      </m:oMathPara>
      <w:r>
        <w:rPr>
          <w:rStyle w:val="Emphasis"/>
          <w:rFonts w:ascii="Arial" w:eastAsia="Arial" w:hAnsi="Arial" w:cs="Arial"/>
          <w:i/>
          <w:iCs/>
          <w:sz w:val="22"/>
        </w:rPr>
        <w:t>.</w:t>
      </w:r>
      <w:r>
        <w:rPr>
          <w:rFonts w:ascii="Arial" w:eastAsia="Arial" w:hAnsi="Arial" w:cs="Arial"/>
          <w:sz w:val="22"/>
        </w:rPr>
        <w:t> </w:t>
      </w:r>
    </w:p>
    <w:p>
      <w:pPr>
        <w:pStyle w:val="Heading2"/>
        <w:keepNext/>
        <w:numPr>
          <w:ilvl w:val="0"/>
          <w:numId w:val="0"/>
        </w:numPr>
        <w:spacing w:before="240" w:after="60" w:line="276" w:lineRule="auto"/>
        <w:rPr>
          <w:rFonts w:ascii="Arial" w:eastAsia="Arial" w:hAnsi="Arial" w:cs="Arial"/>
          <w:b w:val="0"/>
          <w:sz w:val="22"/>
        </w:rPr>
      </w:pPr>
      <w:r>
        <w:rPr>
          <w:rFonts w:ascii="Arial" w:eastAsia="Arial" w:hAnsi="Arial" w:cs="Arial"/>
          <w:b/>
          <w:i w:val="0"/>
          <w:color w:val="002664"/>
          <w:sz w:val="34"/>
        </w:rPr>
        <w:br w:type="page"/>
      </w:r>
      <w:bookmarkStart w:id="10" w:name="_Toc256000010"/>
      <w:r>
        <w:rPr>
          <w:rFonts w:ascii="Arial" w:eastAsia="Arial" w:hAnsi="Arial" w:cs="Arial"/>
          <w:b/>
          <w:i w:val="0"/>
          <w:color w:val="002664"/>
          <w:sz w:val="34"/>
        </w:rPr>
        <w:t>Global Terms</w:t>
      </w:r>
      <w:bookmarkEnd w:id="10"/>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Aboriginal and Torres Strait Islander Peoples</w:t>
      </w:r>
    </w:p>
    <w:p>
      <w:pPr>
        <w:keepNext w:val="0"/>
        <w:spacing w:before="0" w:after="160" w:line="276" w:lineRule="auto"/>
        <w:rPr>
          <w:rFonts w:ascii="Arial" w:eastAsia="Arial" w:hAnsi="Arial" w:cs="Arial"/>
        </w:rPr>
      </w:pPr>
      <w:r>
        <w:rPr>
          <w:rFonts w:ascii="Arial" w:eastAsia="Arial" w:hAnsi="Arial" w:cs="Arial"/>
          <w:sz w:val="22"/>
        </w:rPr>
        <w:t>Aboriginal Peoples are the first peoples of Australia and are represented by more than 250 language groups, each associated with a particular Country or territory. Torres Strait Islander Peoples are represented by 5 major island groups, and are associated with island territories to the north of Australia’s Cape York which were annexed by Queensland in 1879. </w:t>
      </w:r>
    </w:p>
    <w:p>
      <w:pPr>
        <w:keepNext w:val="0"/>
        <w:spacing w:before="0" w:after="160" w:line="276" w:lineRule="auto"/>
        <w:rPr>
          <w:rFonts w:ascii="Arial" w:eastAsia="Arial" w:hAnsi="Arial" w:cs="Arial"/>
        </w:rPr>
      </w:pPr>
      <w:r>
        <w:rPr>
          <w:rFonts w:ascii="Arial" w:eastAsia="Arial" w:hAnsi="Arial" w:cs="Arial"/>
          <w:sz w:val="22"/>
        </w:rPr>
        <w:t>An Aboriginal and/or Torres Strait Islander person is someone who: </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is of Aboriginal and/or Torres Strait Islander descent </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identifies as an Aboriginal person and/or Torres Strait Islander person, and </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is accepted as such by the Aboriginal and/or Torres Strait Islander community(ies) in which they live.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Aboriginal English</w:t>
      </w:r>
    </w:p>
    <w:p>
      <w:pPr>
        <w:keepNext w:val="0"/>
        <w:spacing w:before="0" w:after="160" w:line="276" w:lineRule="auto"/>
        <w:rPr>
          <w:rFonts w:ascii="Arial" w:eastAsia="Arial" w:hAnsi="Arial" w:cs="Arial"/>
        </w:rPr>
      </w:pPr>
      <w:r>
        <w:rPr>
          <w:rFonts w:ascii="Arial" w:eastAsia="Arial" w:hAnsi="Arial" w:cs="Arial"/>
          <w:sz w:val="22"/>
        </w:rPr>
        <w:t>A recognised dialect of English which is the first, or home language, of many Aboriginal people. It differs from other dialects of English, such as Standard Australian English, in systematic ways including sounds, grammar, words and their meanings, and language use. Aboriginal English is a powerful vehicle for the expression of Aboriginal identity. Aboriginal English is not a target language study option for NSW Aboriginal Languages syllabuses.</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Aboriginal Songline(s)</w:t>
      </w:r>
    </w:p>
    <w:p>
      <w:pPr>
        <w:keepNext w:val="0"/>
        <w:spacing w:before="0" w:after="160" w:line="276" w:lineRule="auto"/>
        <w:rPr>
          <w:rFonts w:ascii="Arial" w:eastAsia="Arial" w:hAnsi="Arial" w:cs="Arial"/>
        </w:rPr>
      </w:pPr>
      <w:r>
        <w:rPr>
          <w:rFonts w:ascii="Arial" w:eastAsia="Arial" w:hAnsi="Arial" w:cs="Arial"/>
          <w:sz w:val="22"/>
        </w:rPr>
        <w:t>Texts that describe landscapes and directions of the tracks forged in lands, waters and skies by Creator Spirits during the Dreaming.</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accessibility</w:t>
      </w:r>
    </w:p>
    <w:p>
      <w:pPr>
        <w:keepNext w:val="0"/>
        <w:spacing w:before="0" w:after="160" w:line="276" w:lineRule="auto"/>
        <w:rPr>
          <w:rFonts w:ascii="Arial" w:eastAsia="Arial" w:hAnsi="Arial" w:cs="Arial"/>
        </w:rPr>
      </w:pPr>
      <w:r>
        <w:rPr>
          <w:rFonts w:ascii="Arial" w:eastAsia="Arial" w:hAnsi="Arial" w:cs="Arial"/>
          <w:sz w:val="22"/>
        </w:rPr>
        <w:t>The extent to which a system, environment or object may be used irrespective of a user’s capabilities or abilities. For example, the use of assistive technologies (AT) to allow people with disability to use computer systems, or the use of icons in place of words to allow young children to use a system.</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assistive technology (AT)</w:t>
      </w:r>
    </w:p>
    <w:p>
      <w:pPr>
        <w:keepNext w:val="0"/>
        <w:spacing w:before="0" w:after="160" w:line="276" w:lineRule="auto"/>
        <w:rPr>
          <w:rFonts w:ascii="Arial" w:eastAsia="Arial" w:hAnsi="Arial" w:cs="Arial"/>
        </w:rPr>
      </w:pPr>
      <w:r>
        <w:rPr>
          <w:rFonts w:ascii="Arial" w:eastAsia="Arial" w:hAnsi="Arial" w:cs="Arial"/>
          <w:sz w:val="22"/>
        </w:rPr>
        <w:t>A device or system whose primary purpose is to maintain or improve an individual's functioning and independence to facilitate participation and enhance overall wellbeing. This includes technologies specifically designed to meet an individual's needs, eg eye gaze technology, as well as more general technologies that can be used by anyone, eg speech-to-text applications. Assistive technology can also be referred to as inclusive technology.</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augmentative and alternative communication (AAC)</w:t>
      </w:r>
    </w:p>
    <w:p>
      <w:pPr>
        <w:keepNext w:val="0"/>
        <w:spacing w:before="0" w:after="160" w:line="276" w:lineRule="auto"/>
        <w:rPr>
          <w:rFonts w:ascii="Arial" w:eastAsia="Arial" w:hAnsi="Arial" w:cs="Arial"/>
        </w:rPr>
      </w:pPr>
      <w:r>
        <w:rPr>
          <w:rFonts w:ascii="Arial" w:eastAsia="Arial" w:hAnsi="Arial" w:cs="Arial"/>
          <w:sz w:val="22"/>
        </w:rPr>
        <w:t>An umbrella term that encompasses the communication methods used to supplement or replace speech or writing. AAC can be unaided, such as gestures, body language and sign language, or aided such as pictures, symbols, objects or speech generating devices.</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38" w:history="1">
        <w:r>
          <w:rPr>
            <w:rStyle w:val="Hyperlink"/>
            <w:rFonts w:ascii="Arial" w:eastAsia="Arial" w:hAnsi="Arial" w:cs="Arial"/>
            <w:color w:val="0000EE"/>
            <w:sz w:val="22"/>
            <w:u w:color="0000EE"/>
          </w:rPr>
          <w:t>communication systems</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communication forms</w:t>
      </w:r>
    </w:p>
    <w:p>
      <w:pPr>
        <w:keepNext w:val="0"/>
        <w:spacing w:before="0" w:after="160" w:line="276" w:lineRule="auto"/>
        <w:rPr>
          <w:rFonts w:ascii="Arial" w:eastAsia="Arial" w:hAnsi="Arial" w:cs="Arial"/>
        </w:rPr>
      </w:pPr>
      <w:r>
        <w:rPr>
          <w:rFonts w:ascii="Arial" w:eastAsia="Arial" w:hAnsi="Arial" w:cs="Arial"/>
          <w:sz w:val="22"/>
        </w:rPr>
        <w:t>The ways people communicate and the communicative behaviours they use. Communication forms can be non-symbolic and/or symbolic. Non-symbolic forms include sounds, gestures, facial expressions and eye movements. Symbolic forms can be aided or non-aided. Aided forms of symbolic communication include objects, symbols, photographs and drawings. Aided forms can be digital. Non-aided forms of symbolic communication include formal gestures; speech; and signs, such as Key Word Sign.</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copyright</w:t>
      </w:r>
    </w:p>
    <w:p>
      <w:pPr>
        <w:keepNext w:val="0"/>
        <w:spacing w:before="0" w:after="160" w:line="276" w:lineRule="auto"/>
        <w:rPr>
          <w:rFonts w:ascii="Arial" w:eastAsia="Arial" w:hAnsi="Arial" w:cs="Arial"/>
        </w:rPr>
      </w:pPr>
      <w:r>
        <w:rPr>
          <w:rFonts w:ascii="Arial" w:eastAsia="Arial" w:hAnsi="Arial" w:cs="Arial"/>
          <w:sz w:val="22"/>
        </w:rPr>
        <w:t>The protection provided to the creators of original works and makers of sound recordings and films, that offers a legal framework for the control and reproduction or transmission of their literary, dramatic, artistic or musical works.</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Country/Place</w:t>
      </w:r>
    </w:p>
    <w:p>
      <w:pPr>
        <w:keepNext w:val="0"/>
        <w:spacing w:before="0" w:after="160" w:line="276" w:lineRule="auto"/>
        <w:rPr>
          <w:rFonts w:ascii="Arial" w:eastAsia="Arial" w:hAnsi="Arial" w:cs="Arial"/>
        </w:rPr>
      </w:pPr>
      <w:r>
        <w:rPr>
          <w:rFonts w:ascii="Arial" w:eastAsia="Arial" w:hAnsi="Arial" w:cs="Arial"/>
          <w:sz w:val="22"/>
        </w:rPr>
        <w:t>Country is used to describe a specific area of a nation or clan including physical, linguistic and spiritual features. Aboriginal communities’ cultural associations with their Country may include or relate to languages, cultural practices, knowledge, songs, stories, art, paths, landforms, flora, fauna and minerals. These cultural associations may include custodial relationships with particular landscapes such as land, sea, sky, rivers as well as the intangible places associated with the Dreaming(s). Custodial relationships are extremely important in determining who may have the capacity to authentically speak for their Country. </w:t>
      </w:r>
    </w:p>
    <w:p>
      <w:pPr>
        <w:keepNext w:val="0"/>
        <w:spacing w:before="0" w:after="160" w:line="276" w:lineRule="auto"/>
        <w:rPr>
          <w:rFonts w:ascii="Arial" w:eastAsia="Arial" w:hAnsi="Arial" w:cs="Arial"/>
        </w:rPr>
      </w:pPr>
      <w:r>
        <w:rPr>
          <w:rFonts w:ascii="Arial" w:eastAsia="Arial" w:hAnsi="Arial" w:cs="Arial"/>
          <w:sz w:val="22"/>
        </w:rPr>
        <w:t>Place is a space mapped out by physical or intangible boundaries that individuals or groups of Torres Strait Islander Peoples occupy and regard as their own. It is a space with varying degrees of spirituality.</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culture</w:t>
      </w:r>
    </w:p>
    <w:p>
      <w:pPr>
        <w:keepNext w:val="0"/>
        <w:spacing w:before="0" w:after="160" w:line="276" w:lineRule="auto"/>
        <w:rPr>
          <w:rFonts w:ascii="Arial" w:eastAsia="Arial" w:hAnsi="Arial" w:cs="Arial"/>
        </w:rPr>
      </w:pPr>
      <w:r>
        <w:rPr>
          <w:rFonts w:ascii="Arial" w:eastAsia="Arial" w:hAnsi="Arial" w:cs="Arial"/>
          <w:sz w:val="22"/>
        </w:rPr>
        <w:t>The customs, habits, beliefs/spirituality, social organisation and ways of life that characterise different groups and communities. Cultural characteristics give a group or individual a sense of who they are and help them make sense of the world in which they live. Culture is a shared system but inherently diverse – there can be individual and group differences within cultures. Everyone has culture – it is a lens through which we see the world.</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custodians</w:t>
      </w:r>
    </w:p>
    <w:p>
      <w:pPr>
        <w:keepNext w:val="0"/>
        <w:spacing w:before="0" w:after="160" w:line="276" w:lineRule="auto"/>
        <w:rPr>
          <w:rFonts w:ascii="Arial" w:eastAsia="Arial" w:hAnsi="Arial" w:cs="Arial"/>
        </w:rPr>
      </w:pPr>
      <w:r>
        <w:rPr>
          <w:rFonts w:ascii="Arial" w:eastAsia="Arial" w:hAnsi="Arial" w:cs="Arial"/>
          <w:sz w:val="22"/>
        </w:rPr>
        <w:t>In Aboriginal communities, an individual charged with maintaining and passing on particular elements of cultural significance, eg language, stories, songs, rituals and imagery.</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39" w:history="1">
        <w:r>
          <w:rPr>
            <w:rStyle w:val="Hyperlink"/>
            <w:rFonts w:ascii="Arial" w:eastAsia="Arial" w:hAnsi="Arial" w:cs="Arial"/>
            <w:color w:val="0000EE"/>
            <w:sz w:val="22"/>
            <w:u w:color="0000EE"/>
          </w:rPr>
          <w:t>owners</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d/Deaf</w:t>
      </w:r>
    </w:p>
    <w:p>
      <w:pPr>
        <w:keepNext w:val="0"/>
        <w:spacing w:before="0" w:after="160" w:line="276" w:lineRule="auto"/>
        <w:rPr>
          <w:rFonts w:ascii="Arial" w:eastAsia="Arial" w:hAnsi="Arial" w:cs="Arial"/>
        </w:rPr>
      </w:pPr>
      <w:r>
        <w:rPr>
          <w:rFonts w:ascii="Arial" w:eastAsia="Arial" w:hAnsi="Arial" w:cs="Arial"/>
          <w:sz w:val="22"/>
        </w:rPr>
        <w:t>When referring to deaf people who belong to a linguistic and cultural minority known as the Deaf community, the 'D' may be capitalised in reference to the individual, the group, or the culture in order to accord respect and deference, for example, the Deaf community. When referring simply to audiological status or when cultural affiliation is not known, as in the case of a person with a hearing loss in general, the lowercase 'd', as in 'deaf' is the more common usage.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Deaf</w:t>
      </w:r>
    </w:p>
    <w:p>
      <w:pPr>
        <w:keepNext w:val="0"/>
        <w:spacing w:before="0" w:after="160" w:line="276" w:lineRule="auto"/>
        <w:rPr>
          <w:rFonts w:ascii="Arial" w:eastAsia="Arial" w:hAnsi="Arial" w:cs="Arial"/>
        </w:rPr>
      </w:pPr>
      <w:r>
        <w:rPr>
          <w:rFonts w:ascii="Arial" w:eastAsia="Arial" w:hAnsi="Arial" w:cs="Arial"/>
          <w:sz w:val="22"/>
        </w:rPr>
        <w:t>A cultural identity for people with hearing loss who share a common culture and who usually have a shared sign language.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disability</w:t>
      </w:r>
    </w:p>
    <w:p>
      <w:pPr>
        <w:keepNext w:val="0"/>
        <w:spacing w:before="0" w:after="160" w:line="276" w:lineRule="auto"/>
        <w:rPr>
          <w:rFonts w:ascii="Arial" w:eastAsia="Arial" w:hAnsi="Arial" w:cs="Arial"/>
        </w:rPr>
      </w:pPr>
      <w:r>
        <w:rPr>
          <w:rFonts w:ascii="Arial" w:eastAsia="Arial" w:hAnsi="Arial" w:cs="Arial"/>
          <w:sz w:val="22"/>
        </w:rPr>
        <w:t>An umbrella term for any or all of the following components: </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impairments: challenges in body function or structure</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activity limitations: difficulties in executing activities</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participation restrictions: challenges an individual may experience in involvement in life situations. (World Health Organization)</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diversity</w:t>
      </w:r>
    </w:p>
    <w:p>
      <w:pPr>
        <w:keepNext w:val="0"/>
        <w:spacing w:before="0" w:after="160" w:line="276" w:lineRule="auto"/>
        <w:rPr>
          <w:rFonts w:ascii="Arial" w:eastAsia="Arial" w:hAnsi="Arial" w:cs="Arial"/>
        </w:rPr>
      </w:pPr>
      <w:r>
        <w:rPr>
          <w:rFonts w:ascii="Arial" w:eastAsia="Arial" w:hAnsi="Arial" w:cs="Arial"/>
          <w:sz w:val="22"/>
        </w:rPr>
        <w:t>Differences that exist within a group, for example, age, sex, gender, gender expression, sexuality, ethnicity, ability/disability, body shape and composition, culture, religion/spirituality, learning differences, socioeconomic background, values and experiences.</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Dreaming</w:t>
      </w:r>
    </w:p>
    <w:p>
      <w:pPr>
        <w:keepNext w:val="0"/>
        <w:spacing w:before="0" w:after="160" w:line="276" w:lineRule="auto"/>
        <w:rPr>
          <w:rFonts w:ascii="Arial" w:eastAsia="Arial" w:hAnsi="Arial" w:cs="Arial"/>
        </w:rPr>
      </w:pPr>
      <w:r>
        <w:rPr>
          <w:rFonts w:ascii="Arial" w:eastAsia="Arial" w:hAnsi="Arial" w:cs="Arial"/>
          <w:sz w:val="22"/>
        </w:rPr>
        <w:t>The Dreaming has different meanings for different Aboriginal groups. The Dreaming can be seen as the embodiment of Aboriginal creation which gives meaning to everything; the essence of Aboriginal beliefs about creation and spiritual and physical existence. It establishes the rules governing relationships between the people, the land and all things for Aboriginal Peoples. The Dreaming is linked to the past, the present and the future. Where appropriate, refer to Aboriginal names for the Dreaming.</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Elders</w:t>
      </w:r>
    </w:p>
    <w:p>
      <w:pPr>
        <w:keepNext w:val="0"/>
        <w:spacing w:before="0" w:after="160" w:line="276" w:lineRule="auto"/>
        <w:rPr>
          <w:rFonts w:ascii="Arial" w:eastAsia="Arial" w:hAnsi="Arial" w:cs="Arial"/>
        </w:rPr>
      </w:pPr>
      <w:r>
        <w:rPr>
          <w:rFonts w:ascii="Arial" w:eastAsia="Arial" w:hAnsi="Arial" w:cs="Arial"/>
          <w:sz w:val="22"/>
        </w:rPr>
        <w:t>The custodians of knowledge and lore. They are chosen and accepted by their own communities as people who have the permission to disclose cultural knowledge and beliefs. Recognised Elders are highly respected people within Aboriginal communities. Proper consultation with local Aboriginal communities will often direct schools to recognised Elders.</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first language(s)</w:t>
      </w:r>
    </w:p>
    <w:p>
      <w:pPr>
        <w:keepNext w:val="0"/>
        <w:spacing w:before="0" w:after="160" w:line="276" w:lineRule="auto"/>
        <w:rPr>
          <w:rFonts w:ascii="Arial" w:eastAsia="Arial" w:hAnsi="Arial" w:cs="Arial"/>
        </w:rPr>
      </w:pPr>
      <w:r>
        <w:rPr>
          <w:rFonts w:ascii="Arial" w:eastAsia="Arial" w:hAnsi="Arial" w:cs="Arial"/>
          <w:sz w:val="22"/>
        </w:rPr>
        <w:t>The first language(s) that a person learns to speak.</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Indigenous</w:t>
      </w:r>
    </w:p>
    <w:p>
      <w:pPr>
        <w:keepNext w:val="0"/>
        <w:spacing w:before="0" w:after="160" w:line="276" w:lineRule="auto"/>
        <w:rPr>
          <w:rFonts w:ascii="Arial" w:eastAsia="Arial" w:hAnsi="Arial" w:cs="Arial"/>
        </w:rPr>
      </w:pPr>
      <w:r>
        <w:rPr>
          <w:rFonts w:ascii="Arial" w:eastAsia="Arial" w:hAnsi="Arial" w:cs="Arial"/>
          <w:sz w:val="22"/>
        </w:rPr>
        <w:t>An internationally recognised term for the first peoples of a land. In NSW the term Aboriginal person/Peoples is preferred.</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40" w:history="1">
        <w:r>
          <w:rPr>
            <w:rStyle w:val="Hyperlink"/>
            <w:rFonts w:ascii="Arial" w:eastAsia="Arial" w:hAnsi="Arial" w:cs="Arial"/>
            <w:color w:val="0000EE"/>
            <w:sz w:val="22"/>
            <w:u w:color="0000EE"/>
          </w:rPr>
          <w:t>Aboriginal and Torres Strait Islander Peoples</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Indigenous cultural and intellectual property (ICIP)</w:t>
      </w:r>
    </w:p>
    <w:p>
      <w:pPr>
        <w:keepNext w:val="0"/>
        <w:spacing w:before="0" w:after="160" w:line="276" w:lineRule="auto"/>
        <w:rPr>
          <w:rFonts w:ascii="Arial" w:eastAsia="Arial" w:hAnsi="Arial" w:cs="Arial"/>
        </w:rPr>
      </w:pPr>
      <w:r>
        <w:rPr>
          <w:rFonts w:ascii="Arial" w:eastAsia="Arial" w:hAnsi="Arial" w:cs="Arial"/>
          <w:sz w:val="22"/>
        </w:rPr>
        <w:t>Includes, but is not limited to, objects, sites, cultural knowledge, cultural expression and the arts, that have been transmitted or continue to be transmitted through generations as belonging to a particular Indigenous group or Indigenous people as a whole or their territory. </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41" w:history="1">
        <w:r>
          <w:rPr>
            <w:rStyle w:val="Hyperlink"/>
            <w:rFonts w:ascii="Arial" w:eastAsia="Arial" w:hAnsi="Arial" w:cs="Arial"/>
            <w:color w:val="0000EE"/>
            <w:sz w:val="22"/>
            <w:u w:color="0000EE"/>
          </w:rPr>
          <w:t>intellectual property</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intellectual property</w:t>
      </w:r>
    </w:p>
    <w:p>
      <w:pPr>
        <w:keepNext w:val="0"/>
        <w:spacing w:before="0" w:after="160" w:line="276" w:lineRule="auto"/>
        <w:rPr>
          <w:rFonts w:ascii="Arial" w:eastAsia="Arial" w:hAnsi="Arial" w:cs="Arial"/>
        </w:rPr>
      </w:pPr>
      <w:r>
        <w:rPr>
          <w:rFonts w:ascii="Arial" w:eastAsia="Arial" w:hAnsi="Arial" w:cs="Arial"/>
          <w:sz w:val="22"/>
        </w:rPr>
        <w:t>Non-material assets such as forms of cultural expression that belong to a particular individual or community. Intellectual property rights refer to the rights that the law grants to individuals for the protection of creative, intellectual, scientific and industrial activity, such as inventions. </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42" w:history="1">
        <w:r>
          <w:rPr>
            <w:rStyle w:val="Hyperlink"/>
            <w:rFonts w:ascii="Arial" w:eastAsia="Arial" w:hAnsi="Arial" w:cs="Arial"/>
            <w:color w:val="0000EE"/>
            <w:sz w:val="22"/>
            <w:u w:color="0000EE"/>
          </w:rPr>
          <w:t>Indigenous cultural and intellectual property (ICIP)</w:t>
        </w:r>
      </w:hyperlink>
      <w:r>
        <w:rPr>
          <w:rFonts w:ascii="Arial" w:eastAsia="Arial" w:hAnsi="Arial" w:cs="Arial"/>
          <w:sz w:val="22"/>
        </w:rPr>
        <w:t xml:space="preserve">, and </w:t>
      </w:r>
      <w:hyperlink r:id="rId43" w:history="1">
        <w:r>
          <w:rPr>
            <w:rStyle w:val="Hyperlink"/>
            <w:rFonts w:ascii="Arial" w:eastAsia="Arial" w:hAnsi="Arial" w:cs="Arial"/>
            <w:color w:val="0000EE"/>
            <w:sz w:val="22"/>
            <w:u w:color="0000EE"/>
          </w:rPr>
          <w:t>copyright</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Key Word Sign</w:t>
      </w:r>
    </w:p>
    <w:p>
      <w:pPr>
        <w:keepNext w:val="0"/>
        <w:spacing w:before="0" w:after="160" w:line="276" w:lineRule="auto"/>
        <w:rPr>
          <w:rFonts w:ascii="Arial" w:eastAsia="Arial" w:hAnsi="Arial" w:cs="Arial"/>
        </w:rPr>
      </w:pPr>
      <w:r>
        <w:rPr>
          <w:rFonts w:ascii="Arial" w:eastAsia="Arial" w:hAnsi="Arial" w:cs="Arial"/>
          <w:sz w:val="22"/>
        </w:rPr>
        <w:t>A communication strategy that incorporates signing with speech. It is used to support language development for people with communication difficulties. Although Key Word Sign uses a simplified form of manual signing, it is different to Auslan, as it is not a signed language.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kinship</w:t>
      </w:r>
    </w:p>
    <w:p>
      <w:pPr>
        <w:keepNext w:val="0"/>
        <w:spacing w:before="0" w:after="160" w:line="276" w:lineRule="auto"/>
        <w:rPr>
          <w:rFonts w:ascii="Arial" w:eastAsia="Arial" w:hAnsi="Arial" w:cs="Arial"/>
        </w:rPr>
      </w:pPr>
      <w:r>
        <w:rPr>
          <w:rFonts w:ascii="Arial" w:eastAsia="Arial" w:hAnsi="Arial" w:cs="Arial"/>
          <w:sz w:val="22"/>
        </w:rPr>
        <w:t>A key aspect of Aboriginal cultures and values. It includes the importance of all relationships and of being related to and belonging to the land.</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language group</w:t>
      </w:r>
    </w:p>
    <w:p>
      <w:pPr>
        <w:keepNext w:val="0"/>
        <w:spacing w:before="0" w:after="160" w:line="276" w:lineRule="auto"/>
        <w:rPr>
          <w:rFonts w:ascii="Arial" w:eastAsia="Arial" w:hAnsi="Arial" w:cs="Arial"/>
        </w:rPr>
      </w:pPr>
      <w:r>
        <w:rPr>
          <w:rFonts w:ascii="Arial" w:eastAsia="Arial" w:hAnsi="Arial" w:cs="Arial"/>
          <w:sz w:val="22"/>
        </w:rPr>
        <w:t>An Aboriginal community identified with a common language, both verbal and nonverbal, and with a particular territory. Used in preference to the term ‘tribe’.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language revival</w:t>
      </w:r>
    </w:p>
    <w:p>
      <w:pPr>
        <w:keepNext w:val="0"/>
        <w:spacing w:before="0" w:after="160" w:line="276" w:lineRule="auto"/>
        <w:rPr>
          <w:rFonts w:ascii="Arial" w:eastAsia="Arial" w:hAnsi="Arial" w:cs="Arial"/>
        </w:rPr>
      </w:pPr>
      <w:r>
        <w:rPr>
          <w:rFonts w:ascii="Arial" w:eastAsia="Arial" w:hAnsi="Arial" w:cs="Arial"/>
          <w:sz w:val="22"/>
        </w:rPr>
        <w:t>The process and range of strategies for increasing knowledge and use of a language that is no longer spoken fluently across all generations in the context of language loss or language dispossession caused by colonisation. Aboriginal Languages and Torres Strait Islander Languages are being revived through community initiatives, linguistic research and school programs. ‘Language revival’ may be used as an overarching term that could also include ‘reclamation’, ‘revitalisation’, ‘renewal’ and ‘reawakening’.</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local Aboriginal community</w:t>
      </w:r>
    </w:p>
    <w:p>
      <w:pPr>
        <w:keepNext w:val="0"/>
        <w:spacing w:before="0" w:after="160" w:line="276" w:lineRule="auto"/>
        <w:rPr>
          <w:rFonts w:ascii="Arial" w:eastAsia="Arial" w:hAnsi="Arial" w:cs="Arial"/>
        </w:rPr>
      </w:pPr>
      <w:r>
        <w:rPr>
          <w:rFonts w:ascii="Arial" w:eastAsia="Arial" w:hAnsi="Arial" w:cs="Arial"/>
          <w:sz w:val="22"/>
        </w:rPr>
        <w:t>A local Aboriginal community is constituted by those people who are Aboriginal and who reside in the near locality. Aboriginal communities will have a rich and diverse history that has been seriously affected by dispossession and relations, which sees families with spiritual connection to Country residing beside those who have been forced to move from other locations. The notion of locality is complex and multilayered: schools should seek advice from a range of people and/or organisations representing local interests. </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44" w:history="1">
        <w:r>
          <w:rPr>
            <w:rStyle w:val="Hyperlink"/>
            <w:rFonts w:ascii="Arial" w:eastAsia="Arial" w:hAnsi="Arial" w:cs="Arial"/>
            <w:color w:val="0000EE"/>
            <w:sz w:val="22"/>
            <w:u w:color="0000EE"/>
          </w:rPr>
          <w:t>community(ies)</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off-Country</w:t>
      </w:r>
    </w:p>
    <w:p>
      <w:pPr>
        <w:keepNext w:val="0"/>
        <w:spacing w:before="0" w:after="160" w:line="276" w:lineRule="auto"/>
        <w:rPr>
          <w:rFonts w:ascii="Arial" w:eastAsia="Arial" w:hAnsi="Arial" w:cs="Arial"/>
        </w:rPr>
      </w:pPr>
      <w:r>
        <w:rPr>
          <w:rFonts w:ascii="Arial" w:eastAsia="Arial" w:hAnsi="Arial" w:cs="Arial"/>
          <w:sz w:val="22"/>
        </w:rPr>
        <w:t>Taking place away from Aboriginal land or Country of origin. </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45" w:history="1">
        <w:r>
          <w:rPr>
            <w:rStyle w:val="Hyperlink"/>
            <w:rFonts w:ascii="Arial" w:eastAsia="Arial" w:hAnsi="Arial" w:cs="Arial"/>
            <w:color w:val="0000EE"/>
            <w:sz w:val="22"/>
            <w:u w:color="0000EE"/>
          </w:rPr>
          <w:t>Country/Place</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on-Country</w:t>
      </w:r>
    </w:p>
    <w:p>
      <w:pPr>
        <w:keepNext w:val="0"/>
        <w:spacing w:before="0" w:after="160" w:line="276" w:lineRule="auto"/>
        <w:rPr>
          <w:rFonts w:ascii="Arial" w:eastAsia="Arial" w:hAnsi="Arial" w:cs="Arial"/>
        </w:rPr>
      </w:pPr>
      <w:r>
        <w:rPr>
          <w:rFonts w:ascii="Arial" w:eastAsia="Arial" w:hAnsi="Arial" w:cs="Arial"/>
          <w:sz w:val="22"/>
        </w:rPr>
        <w:t>Taking place on Aboriginal land or Country of origin.</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46" w:history="1">
        <w:r>
          <w:rPr>
            <w:rStyle w:val="Hyperlink"/>
            <w:rFonts w:ascii="Arial" w:eastAsia="Arial" w:hAnsi="Arial" w:cs="Arial"/>
            <w:color w:val="0000EE"/>
            <w:sz w:val="22"/>
            <w:u w:color="0000EE"/>
          </w:rPr>
          <w:t>Country/Place</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owners</w:t>
      </w:r>
    </w:p>
    <w:p>
      <w:pPr>
        <w:keepNext w:val="0"/>
        <w:spacing w:before="0" w:after="160" w:line="276" w:lineRule="auto"/>
        <w:rPr>
          <w:rFonts w:ascii="Arial" w:eastAsia="Arial" w:hAnsi="Arial" w:cs="Arial"/>
        </w:rPr>
      </w:pPr>
      <w:r>
        <w:rPr>
          <w:rFonts w:ascii="Arial" w:eastAsia="Arial" w:hAnsi="Arial" w:cs="Arial"/>
          <w:sz w:val="22"/>
        </w:rPr>
        <w:t>Each Aboriginal Language is recognised as belonging to a particular geographical area and thus to the people who can claim a connection to that area. Aboriginal community members acquire ownership of their language(s) at birth. Language proficiency is not essential for ownership.</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47" w:history="1">
        <w:r>
          <w:rPr>
            <w:rStyle w:val="Hyperlink"/>
            <w:rFonts w:ascii="Arial" w:eastAsia="Arial" w:hAnsi="Arial" w:cs="Arial"/>
            <w:color w:val="0000EE"/>
            <w:sz w:val="22"/>
            <w:u w:color="0000EE"/>
          </w:rPr>
          <w:t>custodians</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protocols</w:t>
      </w:r>
    </w:p>
    <w:p>
      <w:pPr>
        <w:keepNext w:val="0"/>
        <w:spacing w:before="0" w:after="160" w:line="276" w:lineRule="auto"/>
        <w:rPr>
          <w:rFonts w:ascii="Arial" w:eastAsia="Arial" w:hAnsi="Arial" w:cs="Arial"/>
        </w:rPr>
      </w:pPr>
      <w:r>
        <w:rPr>
          <w:rFonts w:ascii="Arial" w:eastAsia="Arial" w:hAnsi="Arial" w:cs="Arial"/>
          <w:sz w:val="22"/>
        </w:rPr>
        <w:t>The appropriate ways of behaving, communicating and showing respect for diversity of history and culture. This involves appreciation of the knowledge, standing and status of people within the local Aboriginal community and the school community. Protocols inevitably vary between communities, and between people within a community. In establishing a partnership between schools and Aboriginal communities, it is especially important that protocols are acknowledged and respected.</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respect</w:t>
      </w:r>
    </w:p>
    <w:p>
      <w:pPr>
        <w:keepNext w:val="0"/>
        <w:spacing w:before="0" w:after="160" w:line="276" w:lineRule="auto"/>
        <w:rPr>
          <w:rFonts w:ascii="Arial" w:eastAsia="Arial" w:hAnsi="Arial" w:cs="Arial"/>
        </w:rPr>
      </w:pPr>
      <w:r>
        <w:rPr>
          <w:rFonts w:ascii="Arial" w:eastAsia="Arial" w:hAnsi="Arial" w:cs="Arial"/>
          <w:sz w:val="22"/>
        </w:rPr>
        <w:t>A term used commonly in NSW Aboriginal communities to refer to the way an individual treats others. Showing respect occurs in many ways, such as waiting to speak, listening and demonstrating understanding, not asking too many direct questions, ensuring that people are not made to feel uncomfortable or uneasy, and generally showing regard for others’ ideas, beliefs and culture.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sign</w:t>
      </w:r>
    </w:p>
    <w:p>
      <w:pPr>
        <w:keepNext w:val="0"/>
        <w:spacing w:before="0" w:after="160" w:line="276" w:lineRule="auto"/>
        <w:rPr>
          <w:rFonts w:ascii="Arial" w:eastAsia="Arial" w:hAnsi="Arial" w:cs="Arial"/>
        </w:rPr>
      </w:pPr>
      <w:r>
        <w:rPr>
          <w:rFonts w:ascii="Arial" w:eastAsia="Arial" w:hAnsi="Arial" w:cs="Arial"/>
          <w:sz w:val="22"/>
        </w:rPr>
        <w:t>Hand signs (or hand talk) used to supplement or replace oral language. Signs form part of nonverbal communication for Aboriginal and Torres Strait Islander Peoples and may be used by people who are hearing, or d/Deaf or hard of hearing. Aboriginal and Torres Strait Islander Sign Languages may be used in some areas. Some Sign Languages may be associated with sacred ceremonial practices.</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signage</w:t>
      </w:r>
    </w:p>
    <w:p>
      <w:pPr>
        <w:keepNext w:val="0"/>
        <w:spacing w:before="0" w:after="160" w:line="276" w:lineRule="auto"/>
        <w:rPr>
          <w:rFonts w:ascii="Arial" w:eastAsia="Arial" w:hAnsi="Arial" w:cs="Arial"/>
        </w:rPr>
      </w:pPr>
      <w:r>
        <w:rPr>
          <w:rFonts w:ascii="Arial" w:eastAsia="Arial" w:hAnsi="Arial" w:cs="Arial"/>
          <w:sz w:val="22"/>
        </w:rPr>
        <w:t>The use of words, graphic designs and/or symbols used to communicate a message, eg information signs, plaques, warning signs, road signs, signs that show direction.</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switch</w:t>
      </w:r>
    </w:p>
    <w:p>
      <w:pPr>
        <w:keepNext w:val="0"/>
        <w:spacing w:before="0" w:after="160" w:line="276" w:lineRule="auto"/>
        <w:rPr>
          <w:rFonts w:ascii="Arial" w:eastAsia="Arial" w:hAnsi="Arial" w:cs="Arial"/>
        </w:rPr>
      </w:pPr>
      <w:r>
        <w:rPr>
          <w:rFonts w:ascii="Arial" w:eastAsia="Arial" w:hAnsi="Arial" w:cs="Arial"/>
          <w:sz w:val="22"/>
        </w:rPr>
        <w:t>A type of assistive technology that enables people with cognitive and/or physical disability to access a range of devices, including computers and communication devices. Switches can be activated by touch, or triggered without contact, such as through eye gaze, sound or blowing.</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48" w:history="1">
        <w:r>
          <w:rPr>
            <w:rStyle w:val="Hyperlink"/>
            <w:rFonts w:ascii="Arial" w:eastAsia="Arial" w:hAnsi="Arial" w:cs="Arial"/>
            <w:color w:val="0000EE"/>
            <w:sz w:val="22"/>
            <w:u w:color="0000EE"/>
          </w:rPr>
          <w:t>assistive technology (AT)</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yarning circle</w:t>
      </w:r>
    </w:p>
    <w:p>
      <w:pPr>
        <w:keepNext w:val="0"/>
        <w:spacing w:before="0" w:after="160" w:line="276" w:lineRule="auto"/>
        <w:rPr>
          <w:rFonts w:ascii="Arial" w:eastAsia="Arial" w:hAnsi="Arial" w:cs="Arial"/>
        </w:rPr>
      </w:pPr>
      <w:r>
        <w:rPr>
          <w:rFonts w:ascii="Arial" w:eastAsia="Arial" w:hAnsi="Arial" w:cs="Arial"/>
          <w:sz w:val="22"/>
        </w:rPr>
        <w:t>Yarning circles are an important cultural practice for Aboriginal and Torres Strait Islander Peoples to learn within the collective group. Knowledge and information are shared in harmony and respect with all individuals.</w:t>
      </w:r>
    </w:p>
    <w:p>
      <w:pPr>
        <w:pStyle w:val="GlossaryItemTitle"/>
        <w:keepNext/>
        <w:numPr>
          <w:ilvl w:val="0"/>
          <w:numId w:val="0"/>
        </w:numPr>
        <w:spacing w:before="0" w:after="160"/>
        <w:rPr>
          <w:rFonts w:ascii="Arial" w:eastAsia="Arial" w:hAnsi="Arial" w:cs="Arial"/>
          <w:b w:val="0"/>
          <w:sz w:val="22"/>
        </w:rPr>
      </w:pPr>
    </w:p>
    <w:sectPr>
      <w:footerReference w:type="default" r:id="rId49"/>
      <w:type w:val="nextPage"/>
      <w:pgSz w:w="11906" w:h="16838"/>
      <w:pgMar w:top="850" w:right="1134" w:bottom="850" w:left="1134" w:header="720" w:footer="720" w:gutter="0"/>
      <w:cols w:space="720"/>
      <w:titlePg w:val="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tabs>
        <w:tab w:val="right" w:pos="9638"/>
      </w:tabs>
      <w:spacing w:before="0" w:after="160" w:line="276" w:lineRule="auto"/>
      <w:rPr>
        <w:rFonts w:ascii="Arial" w:eastAsia="Arial" w:hAnsi="Arial" w:cs="Arial"/>
        <w:color w:val="808080"/>
      </w:rPr>
    </w:pPr>
    <w:r>
      <w:rPr>
        <w:rFonts w:ascii="Arial" w:eastAsia="Arial" w:hAnsi="Arial" w:cs="Arial"/>
        <w:color w:val="808080"/>
        <w:sz w:val="22"/>
      </w:rPr>
      <w:t>Mathematics Extension 2 11–12 (2024)</w:t>
    </w:r>
    <w:r>
      <w:rPr>
        <w:rFonts w:ascii="Arial" w:eastAsia="Arial" w:hAnsi="Arial" w:cs="Arial"/>
        <w:sz w:val="22"/>
      </w:rPr>
      <w:tab/>
    </w:r>
    <w:r>
      <w:rPr>
        <w:rFonts w:ascii="Arial" w:eastAsia="Arial" w:hAnsi="Arial" w:cs="Arial"/>
        <w:color w:val="808080"/>
        <w:sz w:val="22"/>
      </w:rPr>
      <w:t xml:space="preserve">Page </w:t>
    </w:r>
    <w:r>
      <w:rPr>
        <w:rFonts w:ascii="Arial" w:eastAsia="Arial" w:hAnsi="Arial" w:cs="Arial"/>
        <w:color w:val="808080"/>
      </w:rPr>
      <w:fldChar w:fldCharType="begin"/>
    </w:r>
    <w:r>
      <w:rPr>
        <w:rFonts w:ascii="Arial" w:eastAsia="Arial" w:hAnsi="Arial" w:cs="Arial"/>
        <w:color w:val="808080"/>
        <w:sz w:val="22"/>
      </w:rPr>
      <w:instrText xml:space="preserve"> PAGE </w:instrText>
    </w:r>
    <w:r>
      <w:rPr>
        <w:rFonts w:ascii="Arial" w:eastAsia="Arial" w:hAnsi="Arial" w:cs="Arial"/>
        <w:color w:val="808080"/>
      </w:rPr>
      <w:fldChar w:fldCharType="separate"/>
    </w:r>
    <w:r>
      <w:rPr>
        <w:rFonts w:ascii="Arial" w:eastAsia="Arial" w:hAnsi="Arial" w:cs="Arial"/>
        <w:color w:val="808080"/>
        <w:sz w:val="22"/>
      </w:rPr>
      <w:t>48</w:t>
    </w:r>
    <w:r>
      <w:rPr>
        <w:rFonts w:ascii="Arial" w:eastAsia="Arial" w:hAnsi="Arial" w:cs="Arial"/>
        <w:color w:val="808080"/>
      </w:rPr>
      <w:fldChar w:fldCharType="end"/>
    </w:r>
    <w:r>
      <w:rPr>
        <w:rFonts w:ascii="Arial" w:eastAsia="Arial" w:hAnsi="Arial" w:cs="Arial"/>
        <w:color w:val="808080"/>
        <w:sz w:val="22"/>
      </w:rPr>
      <w:t xml:space="preserve"> of </w:t>
    </w:r>
    <w:r>
      <w:rPr>
        <w:rFonts w:ascii="Arial" w:eastAsia="Arial" w:hAnsi="Arial" w:cs="Arial"/>
        <w:color w:val="808080"/>
      </w:rPr>
      <w:fldChar w:fldCharType="begin"/>
    </w:r>
    <w:r>
      <w:rPr>
        <w:rFonts w:ascii="Arial" w:eastAsia="Arial" w:hAnsi="Arial" w:cs="Arial"/>
        <w:color w:val="808080"/>
        <w:sz w:val="22"/>
      </w:rPr>
      <w:instrText xml:space="preserve"> NUMPAGES </w:instrText>
    </w:r>
    <w:r>
      <w:rPr>
        <w:rFonts w:ascii="Arial" w:eastAsia="Arial" w:hAnsi="Arial" w:cs="Arial"/>
        <w:color w:val="808080"/>
      </w:rPr>
      <w:fldChar w:fldCharType="separate"/>
    </w:r>
    <w:r>
      <w:rPr>
        <w:rFonts w:ascii="Arial" w:eastAsia="Arial" w:hAnsi="Arial" w:cs="Arial"/>
        <w:color w:val="808080"/>
        <w:sz w:val="22"/>
      </w:rPr>
      <w:t>48</w:t>
    </w:r>
    <w:r>
      <w:rPr>
        <w:rFonts w:ascii="Arial" w:eastAsia="Arial" w:hAnsi="Arial" w:cs="Arial"/>
        <w:color w:val="808080"/>
      </w:rP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multilevel"/>
    <w:tmpl w:val="00000004"/>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hybridMultilevel"/>
    <w:tmpl w:val="0000000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multilevel"/>
    <w:tmpl w:val="0000000D"/>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hybridMultilevel"/>
    <w:tmpl w:val="0000000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hybridMultilevel"/>
    <w:tmpl w:val="0000000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00000010"/>
    <w:multiLevelType w:val="hybridMultilevel"/>
    <w:tmpl w:val="0000001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00000011"/>
    <w:multiLevelType w:val="hybridMultilevel"/>
    <w:tmpl w:val="0000001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00000012"/>
    <w:multiLevelType w:val="hybridMultilevel"/>
    <w:tmpl w:val="0000001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00000013"/>
    <w:multiLevelType w:val="hybridMultilevel"/>
    <w:tmpl w:val="00000013"/>
    <w:lvl w:ilvl="0">
      <w:start w:val="1"/>
      <w:numFmt w:val="bullet"/>
      <w:lvlText w:val="§"/>
      <w:lvlJc w:val="left"/>
      <w:pPr>
        <w:ind w:left="720" w:hanging="360"/>
      </w:pPr>
      <w:rPr>
        <w:rFonts w:ascii="Wingdings" w:eastAsia="Wingdings" w:hAnsi="Wingdings" w:cs="Wingdings"/>
      </w:rPr>
    </w:lvl>
    <w:lvl w:ilvl="1">
      <w:start w:val="1"/>
      <w:numFmt w:val="bullet"/>
      <w:lvlText w:val=""/>
      <w:lvlJc w:val="left"/>
      <w:pPr>
        <w:ind w:left="1440" w:hanging="36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00000014"/>
    <w:multiLevelType w:val="hybridMultilevel"/>
    <w:tmpl w:val="0000001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00000015"/>
    <w:multiLevelType w:val="multilevel"/>
    <w:tmpl w:val="00000015"/>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hybridMultilevel"/>
    <w:tmpl w:val="0000001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00000017"/>
    <w:multiLevelType w:val="hybridMultilevel"/>
    <w:tmpl w:val="0000001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nsid w:val="00000018"/>
    <w:multiLevelType w:val="hybridMultilevel"/>
    <w:tmpl w:val="0000001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00000019"/>
    <w:multiLevelType w:val="hybridMultilevel"/>
    <w:tmpl w:val="0000001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
    <w:nsid w:val="0000001A"/>
    <w:multiLevelType w:val="hybridMultilevel"/>
    <w:tmpl w:val="0000001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
    <w:nsid w:val="0000001B"/>
    <w:multiLevelType w:val="hybridMultilevel"/>
    <w:tmpl w:val="0000001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nsid w:val="0000001C"/>
    <w:multiLevelType w:val="hybridMultilevel"/>
    <w:tmpl w:val="0000001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
    <w:nsid w:val="0000001D"/>
    <w:multiLevelType w:val="multilevel"/>
    <w:tmpl w:val="0000001D"/>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hybridMultilevel"/>
    <w:tmpl w:val="0000001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
    <w:nsid w:val="0000001F"/>
    <w:multiLevelType w:val="hybridMultilevel"/>
    <w:tmpl w:val="0000001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
    <w:nsid w:val="00000020"/>
    <w:multiLevelType w:val="hybridMultilevel"/>
    <w:tmpl w:val="0000002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
    <w:nsid w:val="00000021"/>
    <w:multiLevelType w:val="hybridMultilevel"/>
    <w:tmpl w:val="0000002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00000022"/>
    <w:multiLevelType w:val="hybridMultilevel"/>
    <w:tmpl w:val="0000002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00000023"/>
    <w:multiLevelType w:val="hybridMultilevel"/>
    <w:tmpl w:val="00000023"/>
    <w:lvl w:ilvl="0">
      <w:start w:val="1"/>
      <w:numFmt w:val="bullet"/>
      <w:lvlText w:val="§"/>
      <w:lvlJc w:val="left"/>
      <w:pPr>
        <w:ind w:left="720" w:hanging="360"/>
      </w:pPr>
      <w:rPr>
        <w:rFonts w:ascii="Wingdings" w:eastAsia="Wingdings" w:hAnsi="Wingdings" w:cs="Wingdings"/>
      </w:rPr>
    </w:lvl>
    <w:lvl w:ilvl="1">
      <w:start w:val="1"/>
      <w:numFmt w:val="bullet"/>
      <w:lvlText w:val=""/>
      <w:lvlJc w:val="left"/>
      <w:pPr>
        <w:ind w:left="1440" w:hanging="36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00000024"/>
    <w:multiLevelType w:val="hybridMultilevel"/>
    <w:tmpl w:val="0000002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00000025"/>
    <w:multiLevelType w:val="multilevel"/>
    <w:tmpl w:val="00000025"/>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hybridMultilevel"/>
    <w:tmpl w:val="0000002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00000027"/>
    <w:multiLevelType w:val="hybridMultilevel"/>
    <w:tmpl w:val="0000002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00000028"/>
    <w:multiLevelType w:val="hybridMultilevel"/>
    <w:tmpl w:val="0000002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00000029"/>
    <w:multiLevelType w:val="hybridMultilevel"/>
    <w:tmpl w:val="0000002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0000002A"/>
    <w:multiLevelType w:val="hybridMultilevel"/>
    <w:tmpl w:val="0000002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0000002B"/>
    <w:multiLevelType w:val="hybridMultilevel"/>
    <w:tmpl w:val="0000002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
    <w:nsid w:val="0000002C"/>
    <w:multiLevelType w:val="hybridMultilevel"/>
    <w:tmpl w:val="0000002C"/>
    <w:lvl w:ilvl="0">
      <w:start w:val="1"/>
      <w:numFmt w:val="bullet"/>
      <w:lvlText w:val="§"/>
      <w:lvlJc w:val="left"/>
      <w:pPr>
        <w:ind w:left="720" w:hanging="360"/>
      </w:pPr>
      <w:rPr>
        <w:rFonts w:ascii="Wingdings" w:eastAsia="Wingdings" w:hAnsi="Wingdings" w:cs="Wingdings"/>
      </w:rPr>
    </w:lvl>
    <w:lvl w:ilvl="1">
      <w:start w:val="1"/>
      <w:numFmt w:val="bullet"/>
      <w:lvlText w:val=""/>
      <w:lvlJc w:val="left"/>
      <w:pPr>
        <w:ind w:left="1440" w:hanging="360"/>
      </w:pPr>
      <w:rPr>
        <w:rFonts w:ascii="Wingdings" w:eastAsia="Wingdings" w:hAnsi="Wingdings" w:cs="Wingdings"/>
      </w:rPr>
    </w:lvl>
    <w:lvl w:ilvl="2">
      <w:start w:val="1"/>
      <w:numFmt w:val="bullet"/>
      <w:lvlText w:val=""/>
      <w:lvlJc w:val="left"/>
      <w:pPr>
        <w:ind w:left="2160" w:hanging="360"/>
      </w:pPr>
      <w:rPr>
        <w:rFonts w:ascii="Wingdings" w:eastAsia="Wingdings" w:hAnsi="Wingdings" w:cs="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
    <w:nsid w:val="0000002D"/>
    <w:multiLevelType w:val="hybridMultilevel"/>
    <w:tmpl w:val="0000002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
    <w:nsid w:val="0000002E"/>
    <w:multiLevelType w:val="hybridMultilevel"/>
    <w:tmpl w:val="0000002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0000002F"/>
    <w:multiLevelType w:val="hybridMultilevel"/>
    <w:tmpl w:val="0000002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
    <w:nsid w:val="00000030"/>
    <w:multiLevelType w:val="hybridMultilevel"/>
    <w:tmpl w:val="0000003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
    <w:nsid w:val="00000031"/>
    <w:multiLevelType w:val="hybridMultilevel"/>
    <w:tmpl w:val="00000031"/>
    <w:lvl w:ilvl="0">
      <w:start w:val="1"/>
      <w:numFmt w:val="bullet"/>
      <w:lvlText w:val="§"/>
      <w:lvlJc w:val="left"/>
      <w:pPr>
        <w:tabs>
          <w:tab w:val="num" w:pos="720"/>
        </w:tabs>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before="0" w:after="160" w:line="276" w:lineRule="auto"/>
    </w:pPr>
    <w:rPr>
      <w:rFonts w:ascii="Arial" w:eastAsia="Arial" w:hAnsi="Arial" w:cs="Arial"/>
      <w:sz w:val="22"/>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i w:val="0"/>
      <w:color w:val="002664"/>
      <w:kern w:val="32"/>
      <w:sz w:val="40"/>
      <w:szCs w:val="32"/>
    </w:rPr>
  </w:style>
  <w:style w:type="paragraph" w:styleId="Heading2">
    <w:name w:val="heading 2"/>
    <w:basedOn w:val="Normal"/>
    <w:next w:val="Normal"/>
    <w:qFormat/>
    <w:rsid w:val="00EF7B96"/>
    <w:pPr>
      <w:keepNext/>
      <w:spacing w:before="240" w:after="60"/>
      <w:outlineLvl w:val="1"/>
    </w:pPr>
    <w:rPr>
      <w:rFonts w:ascii="Arial" w:eastAsia="Arial" w:hAnsi="Arial" w:cs="Arial"/>
      <w:b/>
      <w:bCs/>
      <w:i w:val="0"/>
      <w:iCs/>
      <w:color w:val="002664"/>
      <w:sz w:val="34"/>
      <w:szCs w:val="28"/>
    </w:rPr>
  </w:style>
  <w:style w:type="paragraph" w:styleId="Heading3">
    <w:name w:val="heading 3"/>
    <w:basedOn w:val="Normal"/>
    <w:next w:val="Normal"/>
    <w:qFormat/>
    <w:rsid w:val="00EF7B96"/>
    <w:pPr>
      <w:keepNext/>
      <w:spacing w:before="240" w:after="60"/>
      <w:outlineLvl w:val="2"/>
    </w:pPr>
    <w:rPr>
      <w:rFonts w:ascii="Arial" w:eastAsia="Arial" w:hAnsi="Arial" w:cs="Arial"/>
      <w:b/>
      <w:bCs/>
      <w:i w:val="0"/>
      <w:color w:val="002664"/>
      <w:sz w:val="30"/>
      <w:szCs w:val="26"/>
    </w:rPr>
  </w:style>
  <w:style w:type="paragraph" w:styleId="Heading4">
    <w:name w:val="heading 4"/>
    <w:basedOn w:val="Normal"/>
    <w:next w:val="Normal"/>
    <w:qFormat/>
    <w:rsid w:val="00EF7B96"/>
    <w:pPr>
      <w:keepNext/>
      <w:spacing w:before="240" w:after="60"/>
      <w:outlineLvl w:val="3"/>
    </w:pPr>
    <w:rPr>
      <w:rFonts w:ascii="Arial" w:eastAsia="Arial" w:hAnsi="Arial" w:cs="Arial"/>
      <w:b/>
      <w:bCs/>
      <w:i w:val="0"/>
      <w:color w:val="002664"/>
      <w:sz w:val="24"/>
      <w:szCs w:val="28"/>
    </w:rPr>
  </w:style>
  <w:style w:type="paragraph" w:styleId="Heading5">
    <w:name w:val="heading 5"/>
    <w:basedOn w:val="Normal"/>
    <w:next w:val="Normal"/>
    <w:qFormat/>
    <w:rsid w:val="00EF7B96"/>
    <w:pPr>
      <w:keepNext/>
      <w:spacing w:before="240" w:after="60"/>
      <w:outlineLvl w:val="4"/>
    </w:pPr>
    <w:rPr>
      <w:rFonts w:ascii="Arial" w:eastAsia="Arial" w:hAnsi="Arial" w:cs="Arial"/>
      <w:b/>
      <w:bCs/>
      <w:i w:val="0"/>
      <w:iCs/>
      <w:color w:val="002664"/>
      <w:sz w:val="22"/>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ocumentTitle">
    <w:name w:val="Document Title"/>
    <w:pPr>
      <w:spacing w:before="1440" w:after="720"/>
    </w:pPr>
  </w:style>
  <w:style w:type="paragraph" w:customStyle="1" w:styleId="OutcomeInlineTable">
    <w:name w:val="Outcome Inline Table"/>
    <w:rPr>
      <w:sz w:val="22"/>
    </w:rPr>
  </w:style>
  <w:style w:type="table" w:customStyle="1" w:styleId="TableofOutcome">
    <w:name w:val="Table of Outcome"/>
    <w:tblPr/>
  </w:style>
  <w:style w:type="paragraph" w:customStyle="1" w:styleId="GlossaryItemTitle">
    <w:name w:val="Glossary Item Title"/>
    <w:pPr>
      <w:keepNext/>
      <w:spacing w:before="0" w:after="160" w:line="276" w:lineRule="auto"/>
    </w:pPr>
    <w:rPr>
      <w:b/>
      <w:sz w:val="22"/>
    </w:rPr>
  </w:style>
  <w:style w:type="paragraph" w:styleId="TOAHeading">
    <w:name w:val="toa heading"/>
    <w:basedOn w:val="Normal"/>
    <w:next w:val="Normal"/>
    <w:rsid w:val="00805BCE"/>
    <w:pPr>
      <w:spacing w:before="120"/>
    </w:pPr>
    <w:rPr>
      <w:rFonts w:ascii="Arial" w:eastAsia="Arial" w:hAnsi="Arial" w:cs="Arial"/>
      <w:b/>
      <w:bCs/>
      <w:i w:val="0"/>
      <w:color w:val="002664"/>
      <w:sz w:val="28"/>
    </w:rPr>
  </w:style>
  <w:style w:type="character" w:styleId="Strong">
    <w:name w:val="Strong"/>
    <w:basedOn w:val="DefaultParagraphFont"/>
    <w:qFormat/>
    <w:rsid w:val="00EF7B96"/>
    <w:rPr>
      <w:b/>
      <w:bCs/>
    </w:rPr>
  </w:style>
  <w:style w:type="character" w:styleId="Emphasis">
    <w:name w:val="Emphasis"/>
    <w:basedOn w:val="DefaultParagraphFont"/>
    <w:qFormat/>
    <w:rsid w:val="00EF7B96"/>
    <w:rPr>
      <w:i/>
      <w:iCs/>
    </w:rPr>
  </w:style>
  <w:style w:type="character" w:styleId="Hyperlink">
    <w:name w:val="Hyperlink"/>
    <w:basedOn w:val="DefaultParagraphFont"/>
    <w:rsid w:val="00EF7B96"/>
    <w:rPr>
      <w:color w:val="0000FF"/>
      <w:u w:val="single"/>
    </w:rPr>
  </w:style>
  <w:style w:type="character" w:customStyle="1" w:styleId="math-tex">
    <w:name w:val="math-tex"/>
    <w:basedOn w:val="DefaultParagraphFont"/>
  </w:style>
  <w:style w:type="character" w:customStyle="1" w:styleId="TextRunHighlightSCXW62020246BCX2">
    <w:name w:val="TextRun Highlight SCXW62020246 BCX2"/>
    <w:basedOn w:val="DefaultParagraphFont"/>
  </w:style>
  <w:style w:type="character" w:customStyle="1" w:styleId="NormalTextRunSCXW62020246BCX2">
    <w:name w:val="NormalTextRun SCXW62020246 BCX2"/>
    <w:basedOn w:val="DefaultParagraphFont"/>
  </w:style>
  <w:style w:type="table" w:customStyle="1" w:styleId="ExampleTable">
    <w:name w:val="ExampleTable"/>
    <w:pPr>
      <w:spacing w:before="0" w:after="40"/>
    </w:pPr>
    <w:tblPr/>
  </w:style>
  <w:style w:type="paragraph" w:customStyle="1" w:styleId="ExampleSeparator">
    <w:name w:val="ExampleSeparator"/>
    <w:pPr>
      <w:spacing w:before="0" w:after="0"/>
    </w:pPr>
    <w:rPr>
      <w:sz w:val="6"/>
    </w:rPr>
  </w:style>
  <w:style w:type="paragraph" w:customStyle="1" w:styleId="Exampleitem">
    <w:name w:val="Example item"/>
    <w:pPr>
      <w:spacing w:before="240" w:after="240"/>
    </w:pPr>
  </w:style>
  <w:style w:type="paragraph" w:customStyle="1" w:styleId="TagList">
    <w:name w:val="TagList"/>
    <w:pPr>
      <w:spacing w:before="0" w:after="40"/>
      <w:ind w:left="397"/>
    </w:pPr>
    <w:rPr>
      <w:b/>
    </w:rPr>
  </w:style>
  <w:style w:type="paragraph" w:styleId="ListParagraph">
    <w:name w:val="List Paragraph"/>
    <w:basedOn w:val="Normal"/>
    <w:uiPriority w:val="34"/>
    <w:qFormat/>
    <w:rsid w:val="00743E52"/>
    <w:pPr>
      <w:numPr>
        <w:numId w:val="49"/>
      </w:numPr>
      <w:spacing w:after="120"/>
      <w:ind w:left="757" w:hanging="397"/>
      <w:contextualSpacing/>
    </w:pPr>
  </w:style>
  <w:style w:type="paragraph" w:styleId="TOC1">
    <w:name w:val="toc 1"/>
    <w:basedOn w:val="Normal"/>
    <w:next w:val="Normal"/>
    <w:autoRedefine/>
    <w:rsid w:val="00805BCE"/>
  </w:style>
  <w:style w:type="paragraph" w:styleId="TOC2">
    <w:name w:val="toc 2"/>
    <w:basedOn w:val="Normal"/>
    <w:next w:val="Normal"/>
    <w:autoRedefine/>
    <w:rsid w:val="00805BCE"/>
    <w:pPr>
      <w:ind w:left="240"/>
    </w:pPr>
  </w:style>
  <w:style w:type="paragraph" w:styleId="TOC3">
    <w:name w:val="toc 3"/>
    <w:basedOn w:val="Normal"/>
    <w:next w:val="Normal"/>
    <w:autoRedefine/>
    <w:rsid w:val="00805BCE"/>
    <w:pPr>
      <w:ind w:left="480"/>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educationstandards.nsw.edu.au/wps/portal/nesa/11-12/Diversity-in-learning/stage-6-special-education/adjustments" TargetMode="External" /><Relationship Id="rId11" Type="http://schemas.openxmlformats.org/officeDocument/2006/relationships/hyperlink" Target="https://educationstandards.nsw.edu.au/wps/portal/nesa/11-12/Diversity-in-learning/english-as-an-additional-language-support" TargetMode="External" /><Relationship Id="rId12" Type="http://schemas.openxmlformats.org/officeDocument/2006/relationships/hyperlink" Target="https://educationstandards.nsw.edu.au/wps/portal/nesa/11-12/hsc/rules-and-processes/approved-calculators" TargetMode="External" /><Relationship Id="rId13" Type="http://schemas.openxmlformats.org/officeDocument/2006/relationships/hyperlink" Target="https://educationstandards.nsw.edu.au/wps/portal/nesa/11-12/Diversity-in-learning/stage-6-special-education/adjustments" TargetMode="External" /><Relationship Id="rId14" Type="http://schemas.openxmlformats.org/officeDocument/2006/relationships/hyperlink" Target="https://educationstandards.nsw.edu.au/wps/portal/nesa/11-12/Diversity-in-learning/english-as-an-additional-language-support" TargetMode="External" /><Relationship Id="rId15" Type="http://schemas.openxmlformats.org/officeDocument/2006/relationships/hyperlink" Target="https://educationstandards.nsw.edu.au/wps/portal/nesa/11-12/hsc/rules-and-processes/approved-calculators" TargetMode="External" /><Relationship Id="rId16" Type="http://schemas.openxmlformats.org/officeDocument/2006/relationships/hyperlink" Target="https://educationstandards.nsw.edu.au/wps/portal/nesa/11-12/Diversity-in-learning/stage-6-special-education/adjustments" TargetMode="External" /><Relationship Id="rId17" Type="http://schemas.openxmlformats.org/officeDocument/2006/relationships/hyperlink" Target="https://educationstandards.nsw.edu.au/wps/portal/nesa/11-12/Diversity-in-learning/english-as-an-additional-language-support" TargetMode="External" /><Relationship Id="rId18" Type="http://schemas.openxmlformats.org/officeDocument/2006/relationships/hyperlink" Target="https://educationstandards.nsw.edu.au/wps/portal/nesa/11-12/hsc/rules-and-processes/approved-calculators" TargetMode="External" /><Relationship Id="rId19" Type="http://schemas.openxmlformats.org/officeDocument/2006/relationships/hyperlink" Target="https://educationstandards.nsw.edu.au/wps/portal/nesa/11-12/Diversity-in-learning/stage-6-special-education/adjustments" TargetMode="External" /><Relationship Id="rId2" Type="http://schemas.openxmlformats.org/officeDocument/2006/relationships/webSettings" Target="webSettings.xml" /><Relationship Id="rId20" Type="http://schemas.openxmlformats.org/officeDocument/2006/relationships/hyperlink" Target="https://educationstandards.nsw.edu.au/wps/portal/nesa/11-12/Diversity-in-learning/english-as-an-additional-language-support" TargetMode="External" /><Relationship Id="rId21" Type="http://schemas.openxmlformats.org/officeDocument/2006/relationships/hyperlink" Target="https://educationstandards.nsw.edu.au/wps/portal/nesa/11-12/hsc/rules-and-processes/approved-calculators" TargetMode="External" /><Relationship Id="rId22" Type="http://schemas.openxmlformats.org/officeDocument/2006/relationships/hyperlink" Target="https://educationstandards.nsw.edu.au/wps/portal/nesa/11-12/Diversity-in-learning/stage-6-special-education/adjustments" TargetMode="External" /><Relationship Id="rId23" Type="http://schemas.openxmlformats.org/officeDocument/2006/relationships/hyperlink" Target="https://educationstandards.nsw.edu.au/wps/portal/nesa/11-12/Diversity-in-learning/english-as-an-additional-language-support" TargetMode="External" /><Relationship Id="rId24" Type="http://schemas.openxmlformats.org/officeDocument/2006/relationships/hyperlink" Target="https://curriculum.nsw.edu.au/resources/glossary/component-form-vectors" TargetMode="External" /><Relationship Id="rId25" Type="http://schemas.openxmlformats.org/officeDocument/2006/relationships/hyperlink" Target="https://curriculum.nsw.edu.au/resources/glossary/scalar-dot-product" TargetMode="External" /><Relationship Id="rId26" Type="http://schemas.openxmlformats.org/officeDocument/2006/relationships/hyperlink" Target="https://curriculum.nsw.edu.au/resources/glossary/equal" TargetMode="External" /><Relationship Id="rId27" Type="http://schemas.openxmlformats.org/officeDocument/2006/relationships/hyperlink" Target="https://curriculum.nsw.edu.au/resources/glossary/equals-sign" TargetMode="External" /><Relationship Id="rId28" Type="http://schemas.openxmlformats.org/officeDocument/2006/relationships/hyperlink" Target="https://curriculum.nsw.edu.au/resources/glossary/product-rule" TargetMode="External" /><Relationship Id="rId29" Type="http://schemas.openxmlformats.org/officeDocument/2006/relationships/image" Target="media/image2.png" /><Relationship Id="rId3" Type="http://schemas.openxmlformats.org/officeDocument/2006/relationships/fontTable" Target="fontTable.xml" /><Relationship Id="rId30" Type="http://schemas.openxmlformats.org/officeDocument/2006/relationships/image" Target="media/image3.png" /><Relationship Id="rId31" Type="http://schemas.openxmlformats.org/officeDocument/2006/relationships/hyperlink" Target="https://curriculum.nsw.edu.au/resources/glossary/parametric-equations" TargetMode="External" /><Relationship Id="rId32" Type="http://schemas.openxmlformats.org/officeDocument/2006/relationships/hyperlink" Target="https://curriculum.nsw.edu.au/resources/glossary/argument2" TargetMode="External" /><Relationship Id="rId33" Type="http://schemas.openxmlformats.org/officeDocument/2006/relationships/image" Target="media/image4.png" /><Relationship Id="rId34" Type="http://schemas.openxmlformats.org/officeDocument/2006/relationships/hyperlink" Target="https://curriculum.nsw.edu.au/resources/glossary/statement" TargetMode="External" /><Relationship Id="rId35" Type="http://schemas.openxmlformats.org/officeDocument/2006/relationships/image" Target="media/image5.png" /><Relationship Id="rId36" Type="http://schemas.openxmlformats.org/officeDocument/2006/relationships/image" Target="media/image6.svg" /><Relationship Id="rId37" Type="http://schemas.openxmlformats.org/officeDocument/2006/relationships/hyperlink" Target="https://curriculum.nsw.edu.au/resources/glossary/simultaneous-equations" TargetMode="External" /><Relationship Id="rId38" Type="http://schemas.openxmlformats.org/officeDocument/2006/relationships/hyperlink" Target="https://curriculum.nsw.edu.au/resources/glossary/communication-systems" TargetMode="External" /><Relationship Id="rId39" Type="http://schemas.openxmlformats.org/officeDocument/2006/relationships/hyperlink" Target="https://curriculum.nsw.edu.au/resources/glossary/owners" TargetMode="External" /><Relationship Id="rId4" Type="http://schemas.openxmlformats.org/officeDocument/2006/relationships/image" Target="media/image1.png" /><Relationship Id="rId40" Type="http://schemas.openxmlformats.org/officeDocument/2006/relationships/hyperlink" Target="https://curriculum.nsw.edu.au/resources/glossary/aboriginal-and-torres-strait-islander-peoples" TargetMode="External" /><Relationship Id="rId41" Type="http://schemas.openxmlformats.org/officeDocument/2006/relationships/hyperlink" Target="https://curriculum.nsw.edu.au/resources/glossary/intellectual-property" TargetMode="External" /><Relationship Id="rId42" Type="http://schemas.openxmlformats.org/officeDocument/2006/relationships/hyperlink" Target="https://curriculum.nsw.edu.au/resources/glossary/indigenous-cultural-and-intellectual-property-icip" TargetMode="External" /><Relationship Id="rId43" Type="http://schemas.openxmlformats.org/officeDocument/2006/relationships/hyperlink" Target="https://curriculum.nsw.edu.au/resources/glossary/copyright" TargetMode="External" /><Relationship Id="rId44" Type="http://schemas.openxmlformats.org/officeDocument/2006/relationships/hyperlink" Target="https://curriculum.nsw.edu.au/resources/glossary/community-ies" TargetMode="External" /><Relationship Id="rId45" Type="http://schemas.openxmlformats.org/officeDocument/2006/relationships/hyperlink" Target="https://curriculum.nsw.edu.au/resources/glossary/country-place" TargetMode="External" /><Relationship Id="rId46" Type="http://schemas.openxmlformats.org/officeDocument/2006/relationships/hyperlink" Target="https://curriculum.nsw.edu.au/resources/glossary/country-place" TargetMode="External" /><Relationship Id="rId47" Type="http://schemas.openxmlformats.org/officeDocument/2006/relationships/hyperlink" Target="https://curriculum.nsw.edu.au/resources/glossary/custodians" TargetMode="External" /><Relationship Id="rId48" Type="http://schemas.openxmlformats.org/officeDocument/2006/relationships/hyperlink" Target="https://curriculum.nsw.edu.au/resources/glossary/assistive-technology-at" TargetMode="External" /><Relationship Id="rId49" Type="http://schemas.openxmlformats.org/officeDocument/2006/relationships/footer" Target="footer1.xml" /><Relationship Id="rId5" Type="http://schemas.openxmlformats.org/officeDocument/2006/relationships/hyperlink" Target="https://curriculum.nsw.edu.au" TargetMode="External" /><Relationship Id="rId50" Type="http://schemas.openxmlformats.org/officeDocument/2006/relationships/theme" Target="theme/theme1.xml" /><Relationship Id="rId51" Type="http://schemas.openxmlformats.org/officeDocument/2006/relationships/numbering" Target="numbering.xml" /><Relationship Id="rId52" Type="http://schemas.openxmlformats.org/officeDocument/2006/relationships/styles" Target="styles.xml" /><Relationship Id="rId6" Type="http://schemas.openxmlformats.org/officeDocument/2006/relationships/hyperlink" Target="mailto:copyright@nesa.nsw.edu.au" TargetMode="External" /><Relationship Id="rId7" Type="http://schemas.openxmlformats.org/officeDocument/2006/relationships/hyperlink" Target="mailto:copyright@nesa.nsw.edu.au" TargetMode="External" /><Relationship Id="rId8" Type="http://schemas.openxmlformats.org/officeDocument/2006/relationships/hyperlink" Target="mailto:copyright@nesa.nsw.edu.au" TargetMode="External" /><Relationship Id="rId9" Type="http://schemas.openxmlformats.org/officeDocument/2006/relationships/hyperlink" Target="https://educationstandards.nsw.edu.au/wps/portal/nesa/11-12/hsc/rules-and-processes/approved-calculato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48</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NSW Education Standards Authority - Mathematics Extension 2 11–12 (2024) (S6)</dc:title>
  <dc:creator>NSW Education Standards Authority</dc:creator>
  <cp:revision>1</cp:revision>
</cp:coreProperties>
</file>