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A6096" w14:textId="77777777" w:rsidR="00943B31" w:rsidRDefault="00943B31" w:rsidP="00943B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BA81383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2A016B32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>
        <w:rPr>
          <w:rFonts w:ascii="Tahoma" w:hAnsi="Tahoma" w:cs="Tahoma"/>
          <w:sz w:val="28"/>
          <w:szCs w:val="28"/>
        </w:rPr>
        <w:t xml:space="preserve">: </w:t>
      </w:r>
      <w:r w:rsidRPr="00236767">
        <w:rPr>
          <w:rFonts w:ascii="Tahoma" w:hAnsi="Tahoma" w:cs="Tahoma"/>
          <w:b/>
          <w:sz w:val="28"/>
          <w:szCs w:val="28"/>
        </w:rPr>
        <w:t>{referenceNumber}</w:t>
      </w:r>
      <w:r>
        <w:rPr>
          <w:rFonts w:ascii="Tahoma" w:hAnsi="Tahoma" w:cs="Tahoma"/>
          <w:sz w:val="28"/>
          <w:szCs w:val="28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</w:rPr>
        <w:t>{requestDate}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>
        <w:rPr>
          <w:rFonts w:ascii="Tahoma" w:hAnsi="Tahoma" w:cs="Tahoma"/>
          <w:sz w:val="28"/>
          <w:szCs w:val="28"/>
        </w:rPr>
        <w:t xml:space="preserve"> change of Next of Kin (NOK) for some of its officers on the IPPIS Platform.</w:t>
      </w:r>
    </w:p>
    <w:p w14:paraId="137A3881" w14:textId="77777777" w:rsidR="00943B31" w:rsidRPr="00236767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52D67073" w14:textId="77777777" w:rsidR="00943B31" w:rsidRPr="00652F3D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Pr="00652F3D">
        <w:rPr>
          <w:rFonts w:ascii="Tahoma" w:hAnsi="Tahoma" w:cs="Tahoma"/>
          <w:sz w:val="28"/>
          <w:szCs w:val="28"/>
        </w:rPr>
        <w:t>.</w:t>
      </w:r>
      <w:r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07A4BF7A" w14:textId="77777777" w:rsidR="00943B31" w:rsidRPr="00652F3D" w:rsidRDefault="00943B31" w:rsidP="00943B31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56525AAD" w14:textId="77777777" w:rsidR="00943B31" w:rsidRPr="00652F3D" w:rsidRDefault="00943B31" w:rsidP="00943B31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306D70E5" w14:textId="77777777" w:rsidR="00943B31" w:rsidRPr="00652F3D" w:rsidRDefault="00943B31" w:rsidP="00943B31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7190D70E" w14:textId="77777777" w:rsidR="00943B31" w:rsidRPr="00652F3D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5C973A6E" w14:textId="77777777" w:rsidR="00943B31" w:rsidRPr="00652F3D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943B31" w14:paraId="006D36AE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8207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07E1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2B90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11A6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2B6EDB15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7CEF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C188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943B31" w14:paraId="64C639B5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747E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{#entries}{sn}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DD9B" w14:textId="64E3CAB3" w:rsidR="00943B31" w:rsidRDefault="00315D5F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{employeeName</w:t>
            </w:r>
            <w:r w:rsidR="00943B31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FBF59D9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D22B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from {previousNOKName} to new{newNOKName}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8AAC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B42A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7444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{remark}{/entries}</w:t>
            </w:r>
          </w:p>
        </w:tc>
      </w:tr>
    </w:tbl>
    <w:p w14:paraId="23A0BFE7" w14:textId="77777777" w:rsidR="00943B31" w:rsidRDefault="00943B31" w:rsidP="00943B31">
      <w:pPr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68EED104" w14:textId="77777777" w:rsidR="00943B31" w:rsidRDefault="00943B31" w:rsidP="00943B31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</w:r>
      <w:r w:rsidRPr="00F01B11">
        <w:rPr>
          <w:rFonts w:ascii="Tahoma" w:hAnsi="Tahoma" w:cs="Tahoma"/>
          <w:sz w:val="28"/>
          <w:szCs w:val="28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</w:rPr>
        <w:t xml:space="preserve">{mda} </w:t>
      </w:r>
      <w:r w:rsidRPr="00F01B11">
        <w:rPr>
          <w:rFonts w:ascii="Tahoma" w:hAnsi="Tahoma" w:cs="Tahoma"/>
          <w:sz w:val="28"/>
          <w:szCs w:val="28"/>
        </w:rPr>
        <w:t>should re-submit the request</w:t>
      </w:r>
      <w:r>
        <w:rPr>
          <w:rFonts w:ascii="Tahoma" w:hAnsi="Tahoma" w:cs="Tahoma"/>
          <w:sz w:val="28"/>
          <w:szCs w:val="28"/>
        </w:rPr>
        <w:t>,</w:t>
      </w:r>
      <w:r w:rsidRPr="00F01B11">
        <w:rPr>
          <w:rFonts w:ascii="Tahoma" w:hAnsi="Tahoma" w:cs="Tahoma"/>
          <w:sz w:val="28"/>
          <w:szCs w:val="28"/>
        </w:rPr>
        <w:t xml:space="preserve"> including </w:t>
      </w:r>
      <w:r>
        <w:rPr>
          <w:rFonts w:ascii="Tahoma" w:hAnsi="Tahoma" w:cs="Tahoma"/>
          <w:sz w:val="28"/>
          <w:szCs w:val="28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</w:rPr>
        <w:t>for further consideration.</w:t>
      </w:r>
    </w:p>
    <w:p w14:paraId="2CD566F6" w14:textId="77777777" w:rsidR="00943B31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11DBC369" w14:textId="77777777" w:rsidR="00943B31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36E45708" w14:textId="77777777" w:rsidR="00943B31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70EB971C" w14:textId="77777777" w:rsidR="00943B31" w:rsidRPr="00652F3D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lastRenderedPageBreak/>
        <w:t>5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1910F8C6" w14:textId="77777777" w:rsidR="00943B31" w:rsidRPr="00652F3D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3B24711D" w14:textId="77777777" w:rsidR="00943B31" w:rsidRPr="00652F3D" w:rsidRDefault="00943B31" w:rsidP="00943B31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00142D52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211B56B7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30DA7F9A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495E053F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36FC149C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</w:p>
    <w:p w14:paraId="7FAF6C86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07E3584E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37BF531F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1E49B3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A2437D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A802F2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29D5CB6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9FA636B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5C4EDA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EDDA16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78559F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1D9FE87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3063CB0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152F5E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6B0106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B71504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522657F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39CBCF0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F090A2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8D707C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C53461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1B4116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40BA55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DD37C36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550E986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C1BA59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BABE7D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CE940F3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B6D8637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3C2C0F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171035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79B05D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13CCB8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4589E29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6B853A7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86DEF7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C882169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D76A50B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BA6600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8BFB063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CDE7B6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409384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0C192A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D24D33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18C87D4A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5E7B4737" w14:textId="77777777" w:rsidR="00943B31" w:rsidRPr="00C834F8" w:rsidRDefault="00943B31" w:rsidP="00943B31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3A67DFD3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3E026922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7D882220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6A923197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05855363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RE-CHANGE OF NEXT OF KIN </w:t>
      </w:r>
    </w:p>
    <w:p w14:paraId="66DCB529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3C1EC893" w14:textId="77777777" w:rsidR="00943B31" w:rsidRPr="005607C8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 xml:space="preserve">Head of the Civil Service of the Federation </w:t>
      </w:r>
      <w:r>
        <w:rPr>
          <w:rFonts w:ascii="Tahoma" w:hAnsi="Tahoma" w:cs="Tahoma"/>
          <w:sz w:val="28"/>
          <w:szCs w:val="28"/>
        </w:rPr>
        <w:t>for change of next of kin</w:t>
      </w:r>
      <w:r w:rsidRPr="005607C8">
        <w:rPr>
          <w:rFonts w:ascii="Tahoma" w:hAnsi="Tahoma" w:cs="Tahoma"/>
          <w:sz w:val="28"/>
          <w:szCs w:val="28"/>
        </w:rPr>
        <w:t xml:space="preserve"> of the under-listed Officers</w:t>
      </w:r>
      <w:r>
        <w:rPr>
          <w:rFonts w:ascii="Tahoma" w:hAnsi="Tahoma" w:cs="Tahoma"/>
          <w:sz w:val="28"/>
          <w:szCs w:val="28"/>
        </w:rPr>
        <w:t xml:space="preserve"> due to insufficient documents</w:t>
      </w:r>
      <w:r w:rsidRPr="005607C8">
        <w:rPr>
          <w:rFonts w:ascii="Tahoma" w:hAnsi="Tahoma" w:cs="Tahoma"/>
          <w:sz w:val="28"/>
          <w:szCs w:val="28"/>
        </w:rPr>
        <w:t>:</w:t>
      </w:r>
    </w:p>
    <w:p w14:paraId="040191B6" w14:textId="77777777" w:rsidR="00943B31" w:rsidRPr="005607C8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34"/>
        <w:gridCol w:w="2059"/>
        <w:gridCol w:w="2239"/>
        <w:gridCol w:w="1924"/>
      </w:tblGrid>
      <w:tr w:rsidR="0081070B" w:rsidRPr="005607C8" w14:paraId="2ED913D5" w14:textId="77777777" w:rsidTr="0081070B">
        <w:tc>
          <w:tcPr>
            <w:tcW w:w="3037" w:type="dxa"/>
          </w:tcPr>
          <w:p w14:paraId="4B3FB295" w14:textId="77777777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427" w:type="dxa"/>
          </w:tcPr>
          <w:p w14:paraId="65B2D232" w14:textId="55E5247D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eastAsia="Aptos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2791" w:type="dxa"/>
          </w:tcPr>
          <w:p w14:paraId="1836C0BA" w14:textId="77777777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401" w:type="dxa"/>
          </w:tcPr>
          <w:p w14:paraId="078C5D04" w14:textId="77777777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81070B" w:rsidRPr="005607C8" w14:paraId="1304B8F7" w14:textId="77777777" w:rsidTr="0081070B">
        <w:tc>
          <w:tcPr>
            <w:tcW w:w="3037" w:type="dxa"/>
          </w:tcPr>
          <w:p w14:paraId="58DAA0C1" w14:textId="77777777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427" w:type="dxa"/>
          </w:tcPr>
          <w:p w14:paraId="21C86448" w14:textId="77777777" w:rsidR="0081070B" w:rsidRDefault="0081070B" w:rsidP="0081070B">
            <w:pPr>
              <w:spacing w:line="240" w:lineRule="auto"/>
              <w:jc w:val="both"/>
              <w:rPr>
                <w:rFonts w:ascii="Tahoma" w:eastAsia="Calibri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{employeeName}</w:t>
            </w:r>
          </w:p>
          <w:p w14:paraId="5655E5CD" w14:textId="1FBBE0EB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IPPIS No: </w:t>
            </w: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2791" w:type="dxa"/>
          </w:tcPr>
          <w:p w14:paraId="385DD392" w14:textId="77777777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01" w:type="dxa"/>
          </w:tcPr>
          <w:p w14:paraId="028A69AD" w14:textId="77777777" w:rsidR="0081070B" w:rsidRPr="005607C8" w:rsidRDefault="0081070B" w:rsidP="0081070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Name} {/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3738882B" w14:textId="77777777" w:rsidR="00943B31" w:rsidRPr="00AD58A2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en-GB"/>
        </w:rPr>
      </w:pPr>
    </w:p>
    <w:p w14:paraId="0ECC9917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  <w:t>You may wish to resubmit the request attaching the following:</w:t>
      </w:r>
    </w:p>
    <w:p w14:paraId="5A19B50F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i.) Letter duly signed and addressed to IPPIS-SW</w:t>
      </w:r>
    </w:p>
    <w:p w14:paraId="2743F903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ii.) Previous Next of Kin</w:t>
      </w:r>
    </w:p>
    <w:p w14:paraId="75B4A587" w14:textId="77777777" w:rsidR="00943B31" w:rsidRDefault="00943B31" w:rsidP="00943B31">
      <w:pPr>
        <w:pStyle w:val="NoSpacing"/>
        <w:ind w:left="720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iii.) NOK form duly signed, stamped and the Head of Department name boldly written on the form</w:t>
      </w:r>
    </w:p>
    <w:p w14:paraId="2E3F2A26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iv.) payslip</w:t>
      </w:r>
    </w:p>
    <w:p w14:paraId="4840C241" w14:textId="77777777" w:rsidR="00943B31" w:rsidRP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v.) Letter of request from Director HRM</w:t>
      </w:r>
    </w:p>
    <w:p w14:paraId="77691845" w14:textId="77777777" w:rsidR="00943B31" w:rsidRPr="00AD58A2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15D4F50C" w14:textId="77777777" w:rsidR="00943B31" w:rsidRPr="00AD58A2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 w:rsidRPr="00AD58A2">
        <w:rPr>
          <w:rFonts w:ascii="Tahoma" w:hAnsi="Tahoma" w:cs="Tahoma"/>
          <w:sz w:val="28"/>
          <w:szCs w:val="28"/>
          <w:lang w:val="en-GB"/>
        </w:rPr>
        <w:tab/>
        <w:t>Please accept the warm regards of the Head of the Civil Service of the Federation.</w:t>
      </w:r>
    </w:p>
    <w:p w14:paraId="25C98914" w14:textId="77777777" w:rsidR="00943B31" w:rsidRPr="00AD58A2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3F9C9530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51432DE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22F06616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7B892225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4C989B4A" w14:textId="77777777" w:rsidR="00943B31" w:rsidRPr="00871270" w:rsidRDefault="00943B31" w:rsidP="00943B31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  <w:bookmarkStart w:id="0" w:name="_GoBack"/>
      <w:bookmarkEnd w:id="0"/>
    </w:p>
    <w:p w14:paraId="158A4FAF" w14:textId="77777777" w:rsidR="00DE1CE0" w:rsidRDefault="00DE1CE0"/>
    <w:sectPr w:rsidR="00DE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31"/>
    <w:rsid w:val="00315D5F"/>
    <w:rsid w:val="006771B1"/>
    <w:rsid w:val="0081070B"/>
    <w:rsid w:val="00943B31"/>
    <w:rsid w:val="00BC740D"/>
    <w:rsid w:val="00D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45968"/>
  <w15:chartTrackingRefBased/>
  <w15:docId w15:val="{5E318B0C-0905-4BAF-BDA0-50302FD1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3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B31"/>
    <w:pPr>
      <w:spacing w:after="0" w:line="240" w:lineRule="auto"/>
    </w:pPr>
    <w:rPr>
      <w:kern w:val="2"/>
      <w14:ligatures w14:val="standardContextual"/>
    </w:rPr>
  </w:style>
  <w:style w:type="table" w:customStyle="1" w:styleId="TableGrid11">
    <w:name w:val="Table Grid11"/>
    <w:basedOn w:val="TableNormal"/>
    <w:uiPriority w:val="59"/>
    <w:rsid w:val="00943B3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4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</Words>
  <Characters>2170</Characters>
  <Application>Microsoft Office Word</Application>
  <DocSecurity>0</DocSecurity>
  <Lines>180</Lines>
  <Paragraphs>61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2025-03-18T06:20:00Z</dcterms:created>
  <dcterms:modified xsi:type="dcterms:W3CDTF">2025-03-23T12:51:00Z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dfab03ee-0282-4ccb-acdd-221c888bd2db</vt:lpwstr>
  </property>
</Properties>
</file>