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DA7678" w14:textId="77777777" w:rsidR="00000000" w:rsidRPr="00C972AD" w:rsidRDefault="00C972AD">
      <w:pPr>
        <w:pStyle w:val="NormalWeb"/>
        <w:spacing w:before="2400" w:after="200"/>
        <w:divId w:val="526870527"/>
        <w:rPr>
          <w:rFonts w:ascii="Calibri" w:hAnsi="Calibri" w:cs="Calibri"/>
          <w:sz w:val="22"/>
          <w:szCs w:val="22"/>
        </w:rPr>
      </w:pPr>
      <w:r w:rsidRPr="00C972AD">
        <w:rPr>
          <w:rFonts w:ascii="Calibri" w:hAnsi="Calibri" w:cs="Calibri"/>
          <w:b/>
          <w:bCs/>
          <w:color w:val="595959"/>
        </w:rPr>
        <w:t>CAHIER DES CHARGES</w:t>
      </w:r>
    </w:p>
    <w:p w14:paraId="51FFAD96" w14:textId="77777777" w:rsidR="00000000" w:rsidRPr="00C972AD" w:rsidRDefault="00C972AD">
      <w:pPr>
        <w:pStyle w:val="NormalWeb"/>
        <w:divId w:val="526870527"/>
        <w:rPr>
          <w:rFonts w:ascii="Calibri" w:hAnsi="Calibri" w:cs="Calibri"/>
          <w:sz w:val="22"/>
          <w:szCs w:val="22"/>
        </w:rPr>
      </w:pPr>
      <w:r w:rsidRPr="00C972AD">
        <w:rPr>
          <w:rFonts w:ascii="Calibri" w:hAnsi="Calibri" w:cs="Calibri"/>
          <w:b/>
          <w:bCs/>
          <w:color w:val="2E7D32"/>
          <w:sz w:val="72"/>
          <w:szCs w:val="72"/>
        </w:rPr>
        <w:t>OBP Market</w:t>
      </w:r>
    </w:p>
    <w:p w14:paraId="58B34515" w14:textId="77777777" w:rsidR="00000000" w:rsidRPr="00C972AD" w:rsidRDefault="00C972AD">
      <w:pPr>
        <w:pStyle w:val="NormalWeb"/>
        <w:pBdr>
          <w:bottom w:val="single" w:sz="12" w:space="6" w:color="2E7D32"/>
        </w:pBdr>
        <w:spacing w:after="400"/>
        <w:divId w:val="526870527"/>
        <w:rPr>
          <w:rFonts w:ascii="Calibri" w:hAnsi="Calibri" w:cs="Calibri"/>
          <w:sz w:val="22"/>
          <w:szCs w:val="22"/>
        </w:rPr>
      </w:pPr>
      <w:r w:rsidRPr="00C972AD">
        <w:rPr>
          <w:rFonts w:ascii="Calibri" w:hAnsi="Calibri" w:cs="Calibri"/>
          <w:color w:val="1B3A1F"/>
          <w:sz w:val="32"/>
          <w:szCs w:val="32"/>
        </w:rPr>
        <w:t>Plateforme e-commerce à prix de marché en temps réel</w:t>
      </w:r>
    </w:p>
    <w:p w14:paraId="706E1E8D" w14:textId="77777777" w:rsidR="00000000" w:rsidRPr="00C972AD" w:rsidRDefault="00C972AD">
      <w:pPr>
        <w:pStyle w:val="NormalWeb"/>
        <w:divId w:val="526870527"/>
        <w:rPr>
          <w:rFonts w:ascii="Calibri" w:hAnsi="Calibri" w:cs="Calibri"/>
          <w:sz w:val="22"/>
          <w:szCs w:val="22"/>
        </w:rPr>
      </w:pPr>
      <w:r w:rsidRPr="00C972AD">
        <w:rPr>
          <w:rFonts w:ascii="Calibri" w:hAnsi="Calibri" w:cs="Calibri"/>
          <w:color w:val="595959"/>
        </w:rPr>
        <w:t>Vente, dépôt en stock, revente et rachat de produits vivriers, agricoles et électroménagers au Bénin.</w:t>
      </w:r>
    </w:p>
    <w:p w14:paraId="4B9704F4" w14:textId="77777777" w:rsidR="00000000" w:rsidRPr="00C972AD" w:rsidRDefault="00C972AD">
      <w:pPr>
        <w:pStyle w:val="NormalWeb"/>
        <w:spacing w:before="2400" w:after="0"/>
        <w:divId w:val="526870527"/>
        <w:rPr>
          <w:rFonts w:ascii="Calibri" w:hAnsi="Calibri" w:cs="Calibri"/>
          <w:sz w:val="22"/>
          <w:szCs w:val="22"/>
        </w:rPr>
      </w:pPr>
      <w:r w:rsidRPr="00C972AD">
        <w:rPr>
          <w:rFonts w:ascii="Calibri" w:hAnsi="Calibri" w:cs="Calibri"/>
          <w:sz w:val="22"/>
          <w:szCs w:val="22"/>
        </w:rPr>
        <w:t> </w:t>
      </w:r>
    </w:p>
    <w:tbl>
      <w:tblPr>
        <w:tblW w:w="9638" w:type="dxa"/>
        <w:tblCellMar>
          <w:left w:w="0" w:type="dxa"/>
          <w:right w:w="0" w:type="dxa"/>
        </w:tblCellMar>
        <w:tblLook w:val="04A0" w:firstRow="1" w:lastRow="0" w:firstColumn="1" w:lastColumn="0" w:noHBand="0" w:noVBand="1"/>
      </w:tblPr>
      <w:tblGrid>
        <w:gridCol w:w="2600"/>
        <w:gridCol w:w="7038"/>
      </w:tblGrid>
      <w:tr w:rsidR="00000000" w:rsidRPr="00C972AD" w14:paraId="787B05F7" w14:textId="77777777">
        <w:trPr>
          <w:divId w:val="526870527"/>
        </w:trPr>
        <w:tc>
          <w:tcPr>
            <w:tcW w:w="2600" w:type="dxa"/>
            <w:tcBorders>
              <w:top w:val="single" w:sz="8" w:space="0" w:color="BFBFBF"/>
              <w:left w:val="single" w:sz="8" w:space="0" w:color="BFBFBF"/>
              <w:bottom w:val="single" w:sz="8" w:space="0" w:color="BFBFBF"/>
              <w:right w:val="single" w:sz="8" w:space="0" w:color="BFBFBF"/>
            </w:tcBorders>
            <w:shd w:val="clear" w:color="auto" w:fill="2E7D32"/>
            <w:tcMar>
              <w:top w:w="70" w:type="dxa"/>
              <w:left w:w="100" w:type="dxa"/>
              <w:bottom w:w="70" w:type="dxa"/>
              <w:right w:w="100" w:type="dxa"/>
            </w:tcMar>
            <w:vAlign w:val="center"/>
            <w:hideMark/>
          </w:tcPr>
          <w:p w14:paraId="7BA5D6AF" w14:textId="77777777" w:rsidR="00000000" w:rsidRPr="00C972AD" w:rsidRDefault="00C972AD">
            <w:pPr>
              <w:pStyle w:val="NormalWeb"/>
              <w:spacing w:after="20"/>
              <w:rPr>
                <w:rFonts w:ascii="Calibri" w:hAnsi="Calibri" w:cs="Calibri"/>
                <w:sz w:val="22"/>
                <w:szCs w:val="22"/>
              </w:rPr>
            </w:pPr>
            <w:r w:rsidRPr="00C972AD">
              <w:rPr>
                <w:rFonts w:ascii="Calibri" w:hAnsi="Calibri" w:cs="Calibri"/>
                <w:b/>
                <w:bCs/>
                <w:color w:val="FFFFFF"/>
                <w:sz w:val="19"/>
                <w:szCs w:val="19"/>
              </w:rPr>
              <w:t>Élément</w:t>
            </w:r>
          </w:p>
        </w:tc>
        <w:tc>
          <w:tcPr>
            <w:tcW w:w="7038" w:type="dxa"/>
            <w:tcBorders>
              <w:top w:val="single" w:sz="8" w:space="0" w:color="BFBFBF"/>
              <w:left w:val="single" w:sz="8" w:space="0" w:color="BFBFBF"/>
              <w:bottom w:val="single" w:sz="8" w:space="0" w:color="BFBFBF"/>
              <w:right w:val="single" w:sz="8" w:space="0" w:color="BFBFBF"/>
            </w:tcBorders>
            <w:shd w:val="clear" w:color="auto" w:fill="2E7D32"/>
            <w:tcMar>
              <w:top w:w="70" w:type="dxa"/>
              <w:left w:w="100" w:type="dxa"/>
              <w:bottom w:w="70" w:type="dxa"/>
              <w:right w:w="100" w:type="dxa"/>
            </w:tcMar>
            <w:vAlign w:val="center"/>
            <w:hideMark/>
          </w:tcPr>
          <w:p w14:paraId="2429F3CF" w14:textId="77777777" w:rsidR="00000000" w:rsidRPr="00C972AD" w:rsidRDefault="00C972AD">
            <w:pPr>
              <w:pStyle w:val="NormalWeb"/>
              <w:spacing w:after="20"/>
              <w:rPr>
                <w:rFonts w:ascii="Calibri" w:hAnsi="Calibri" w:cs="Calibri"/>
                <w:sz w:val="22"/>
                <w:szCs w:val="22"/>
              </w:rPr>
            </w:pPr>
            <w:r w:rsidRPr="00C972AD">
              <w:rPr>
                <w:rFonts w:ascii="Calibri" w:hAnsi="Calibri" w:cs="Calibri"/>
                <w:b/>
                <w:bCs/>
                <w:color w:val="FFFFFF"/>
                <w:sz w:val="19"/>
                <w:szCs w:val="19"/>
              </w:rPr>
              <w:t>Détail</w:t>
            </w:r>
          </w:p>
        </w:tc>
      </w:tr>
      <w:tr w:rsidR="00000000" w:rsidRPr="00C972AD" w14:paraId="34FA72C1" w14:textId="77777777">
        <w:trPr>
          <w:divId w:val="526870527"/>
        </w:trPr>
        <w:tc>
          <w:tcPr>
            <w:tcW w:w="26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22A0D6A9"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Client</w:t>
            </w:r>
          </w:p>
        </w:tc>
        <w:tc>
          <w:tcPr>
            <w:tcW w:w="70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0F57C3AD"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OBP Market</w:t>
            </w:r>
          </w:p>
        </w:tc>
      </w:tr>
      <w:tr w:rsidR="00000000" w:rsidRPr="00C972AD" w14:paraId="00844BDB" w14:textId="77777777">
        <w:trPr>
          <w:divId w:val="526870527"/>
        </w:trPr>
        <w:tc>
          <w:tcPr>
            <w:tcW w:w="26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071124B8"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Version du document</w:t>
            </w:r>
          </w:p>
        </w:tc>
        <w:tc>
          <w:tcPr>
            <w:tcW w:w="70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37BA48B6"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v0.2 – Ajout de l’espace vendeur (annonces des clients)</w:t>
            </w:r>
          </w:p>
        </w:tc>
      </w:tr>
      <w:tr w:rsidR="00000000" w:rsidRPr="00C972AD" w14:paraId="2769618B" w14:textId="77777777">
        <w:trPr>
          <w:divId w:val="526870527"/>
        </w:trPr>
        <w:tc>
          <w:tcPr>
            <w:tcW w:w="26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6E5ECCF3"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Date</w:t>
            </w:r>
          </w:p>
        </w:tc>
        <w:tc>
          <w:tcPr>
            <w:tcW w:w="70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45E96F8E"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21 septembre 2026</w:t>
            </w:r>
          </w:p>
        </w:tc>
      </w:tr>
      <w:tr w:rsidR="00000000" w:rsidRPr="00C972AD" w14:paraId="50E9B6A2" w14:textId="77777777">
        <w:trPr>
          <w:divId w:val="526870527"/>
        </w:trPr>
        <w:tc>
          <w:tcPr>
            <w:tcW w:w="26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10CFEBDD"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Périmètre V1</w:t>
            </w:r>
          </w:p>
        </w:tc>
        <w:tc>
          <w:tcPr>
            <w:tcW w:w="70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13983303"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MVP complet : prix de marché, boutique, dépôt, revente, rachat (liquidité), espace vendeur</w:t>
            </w:r>
          </w:p>
        </w:tc>
      </w:tr>
      <w:tr w:rsidR="00000000" w:rsidRPr="00C972AD" w14:paraId="63EBCFF7" w14:textId="77777777">
        <w:trPr>
          <w:divId w:val="526870527"/>
        </w:trPr>
        <w:tc>
          <w:tcPr>
            <w:tcW w:w="26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311035B3"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Statut</w:t>
            </w:r>
          </w:p>
        </w:tc>
        <w:tc>
          <w:tcPr>
            <w:tcW w:w="70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55E8ED7E"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À relire et valider par la direction d’OBP Market</w:t>
            </w:r>
          </w:p>
        </w:tc>
      </w:tr>
    </w:tbl>
    <w:p w14:paraId="689624B9" w14:textId="77777777" w:rsidR="00000000" w:rsidRPr="00C972AD" w:rsidRDefault="00C972AD">
      <w:pPr>
        <w:pStyle w:val="NormalWeb"/>
        <w:spacing w:after="200"/>
        <w:divId w:val="526870527"/>
        <w:rPr>
          <w:rFonts w:ascii="Calibri" w:hAnsi="Calibri" w:cs="Calibri"/>
          <w:sz w:val="22"/>
          <w:szCs w:val="22"/>
        </w:rPr>
      </w:pPr>
      <w:r w:rsidRPr="00C972AD">
        <w:rPr>
          <w:rFonts w:ascii="Calibri" w:eastAsia="Times New Roman" w:hAnsi="Calibri" w:cs="Calibri"/>
          <w:sz w:val="22"/>
          <w:szCs w:val="22"/>
        </w:rPr>
        <w:br w:type="page"/>
      </w:r>
      <w:r w:rsidRPr="00C972AD">
        <w:rPr>
          <w:rFonts w:ascii="Calibri" w:hAnsi="Calibri" w:cs="Calibri"/>
          <w:b/>
          <w:bCs/>
          <w:color w:val="2E7D32"/>
          <w:sz w:val="36"/>
          <w:szCs w:val="36"/>
        </w:rPr>
        <w:lastRenderedPageBreak/>
        <w:t>Sommaire</w:t>
      </w:r>
    </w:p>
    <w:p w14:paraId="7E76F38E" w14:textId="75BDE29B" w:rsidR="00C972AD" w:rsidRDefault="00C972AD" w:rsidP="00C972AD">
      <w:pPr>
        <w:pStyle w:val="TM1"/>
        <w:tabs>
          <w:tab w:val="right" w:leader="dot" w:pos="9629"/>
        </w:tabs>
        <w:divId w:val="526870527"/>
        <w:rPr>
          <w:rFonts w:asciiTheme="minorHAnsi" w:hAnsiTheme="minorHAnsi" w:cstheme="minorBidi"/>
          <w:noProof/>
          <w:sz w:val="22"/>
          <w:szCs w:val="22"/>
        </w:rPr>
      </w:pPr>
      <w:r>
        <w:rPr>
          <w:rFonts w:ascii="Calibri" w:hAnsi="Calibri" w:cs="Calibri"/>
          <w:sz w:val="22"/>
          <w:szCs w:val="22"/>
        </w:rPr>
        <w:fldChar w:fldCharType="begin"/>
      </w:r>
      <w:r>
        <w:rPr>
          <w:rFonts w:ascii="Calibri" w:hAnsi="Calibri" w:cs="Calibri"/>
          <w:sz w:val="22"/>
          <w:szCs w:val="22"/>
        </w:rPr>
        <w:instrText xml:space="preserve"> TOC \o "1-2" </w:instrText>
      </w:r>
      <w:r>
        <w:rPr>
          <w:rFonts w:ascii="Calibri" w:hAnsi="Calibri" w:cs="Calibri"/>
          <w:sz w:val="22"/>
          <w:szCs w:val="22"/>
        </w:rPr>
        <w:fldChar w:fldCharType="separate"/>
      </w:r>
      <w:r w:rsidRPr="00DF6FD6">
        <w:rPr>
          <w:rFonts w:eastAsia="Times New Roman"/>
          <w:noProof/>
        </w:rPr>
        <w:t>1. Présentation du projet</w:t>
      </w:r>
      <w:r>
        <w:rPr>
          <w:noProof/>
        </w:rPr>
        <w:tab/>
      </w:r>
      <w:r>
        <w:rPr>
          <w:noProof/>
        </w:rPr>
        <w:fldChar w:fldCharType="begin"/>
      </w:r>
      <w:r>
        <w:rPr>
          <w:noProof/>
        </w:rPr>
        <w:instrText xml:space="preserve"> PAGEREF _Toc240922059 \h </w:instrText>
      </w:r>
      <w:r>
        <w:rPr>
          <w:noProof/>
        </w:rPr>
      </w:r>
      <w:r>
        <w:rPr>
          <w:noProof/>
        </w:rPr>
        <w:fldChar w:fldCharType="separate"/>
      </w:r>
      <w:r>
        <w:rPr>
          <w:noProof/>
        </w:rPr>
        <w:t>4</w:t>
      </w:r>
      <w:r>
        <w:rPr>
          <w:noProof/>
        </w:rPr>
        <w:fldChar w:fldCharType="end"/>
      </w:r>
    </w:p>
    <w:p w14:paraId="346A8C3E" w14:textId="2E3BE760" w:rsidR="00C972AD" w:rsidRDefault="00C972AD" w:rsidP="00C972AD">
      <w:pPr>
        <w:pStyle w:val="TM2"/>
        <w:tabs>
          <w:tab w:val="right" w:leader="dot" w:pos="9629"/>
        </w:tabs>
        <w:divId w:val="526870527"/>
        <w:rPr>
          <w:rFonts w:asciiTheme="minorHAnsi" w:hAnsiTheme="minorHAnsi" w:cstheme="minorBidi"/>
          <w:noProof/>
          <w:sz w:val="22"/>
          <w:szCs w:val="22"/>
        </w:rPr>
      </w:pPr>
      <w:r w:rsidRPr="00DF6FD6">
        <w:rPr>
          <w:rFonts w:eastAsia="Times New Roman"/>
          <w:noProof/>
        </w:rPr>
        <w:t>1.1 Contexte</w:t>
      </w:r>
      <w:r>
        <w:rPr>
          <w:noProof/>
        </w:rPr>
        <w:tab/>
      </w:r>
      <w:r>
        <w:rPr>
          <w:noProof/>
        </w:rPr>
        <w:fldChar w:fldCharType="begin"/>
      </w:r>
      <w:r>
        <w:rPr>
          <w:noProof/>
        </w:rPr>
        <w:instrText xml:space="preserve"> PAGEREF _Toc240922060 \h </w:instrText>
      </w:r>
      <w:r>
        <w:rPr>
          <w:noProof/>
        </w:rPr>
      </w:r>
      <w:r>
        <w:rPr>
          <w:noProof/>
        </w:rPr>
        <w:fldChar w:fldCharType="separate"/>
      </w:r>
      <w:r>
        <w:rPr>
          <w:noProof/>
        </w:rPr>
        <w:t>4</w:t>
      </w:r>
      <w:r>
        <w:rPr>
          <w:noProof/>
        </w:rPr>
        <w:fldChar w:fldCharType="end"/>
      </w:r>
    </w:p>
    <w:p w14:paraId="7692F186" w14:textId="1CCE956E" w:rsidR="00C972AD" w:rsidRDefault="00C972AD" w:rsidP="00C972AD">
      <w:pPr>
        <w:pStyle w:val="TM2"/>
        <w:tabs>
          <w:tab w:val="right" w:leader="dot" w:pos="9629"/>
        </w:tabs>
        <w:divId w:val="526870527"/>
        <w:rPr>
          <w:rFonts w:asciiTheme="minorHAnsi" w:hAnsiTheme="minorHAnsi" w:cstheme="minorBidi"/>
          <w:noProof/>
          <w:sz w:val="22"/>
          <w:szCs w:val="22"/>
        </w:rPr>
      </w:pPr>
      <w:r w:rsidRPr="00DF6FD6">
        <w:rPr>
          <w:rFonts w:eastAsia="Times New Roman"/>
          <w:noProof/>
        </w:rPr>
        <w:t>1.2 Objectifs</w:t>
      </w:r>
      <w:r>
        <w:rPr>
          <w:noProof/>
        </w:rPr>
        <w:tab/>
      </w:r>
      <w:r>
        <w:rPr>
          <w:noProof/>
        </w:rPr>
        <w:fldChar w:fldCharType="begin"/>
      </w:r>
      <w:r>
        <w:rPr>
          <w:noProof/>
        </w:rPr>
        <w:instrText xml:space="preserve"> PAGEREF _Toc240922061 \h </w:instrText>
      </w:r>
      <w:r>
        <w:rPr>
          <w:noProof/>
        </w:rPr>
      </w:r>
      <w:r>
        <w:rPr>
          <w:noProof/>
        </w:rPr>
        <w:fldChar w:fldCharType="separate"/>
      </w:r>
      <w:r>
        <w:rPr>
          <w:noProof/>
        </w:rPr>
        <w:t>4</w:t>
      </w:r>
      <w:r>
        <w:rPr>
          <w:noProof/>
        </w:rPr>
        <w:fldChar w:fldCharType="end"/>
      </w:r>
    </w:p>
    <w:p w14:paraId="7E489B0F" w14:textId="6DC19225" w:rsidR="00C972AD" w:rsidRDefault="00C972AD" w:rsidP="00C972AD">
      <w:pPr>
        <w:pStyle w:val="TM2"/>
        <w:tabs>
          <w:tab w:val="right" w:leader="dot" w:pos="9629"/>
        </w:tabs>
        <w:divId w:val="526870527"/>
        <w:rPr>
          <w:rFonts w:asciiTheme="minorHAnsi" w:hAnsiTheme="minorHAnsi" w:cstheme="minorBidi"/>
          <w:noProof/>
          <w:sz w:val="22"/>
          <w:szCs w:val="22"/>
        </w:rPr>
      </w:pPr>
      <w:r w:rsidRPr="00DF6FD6">
        <w:rPr>
          <w:rFonts w:eastAsia="Times New Roman"/>
          <w:noProof/>
        </w:rPr>
        <w:t>1.3 Périmètre</w:t>
      </w:r>
      <w:r>
        <w:rPr>
          <w:noProof/>
        </w:rPr>
        <w:tab/>
      </w:r>
      <w:r>
        <w:rPr>
          <w:noProof/>
        </w:rPr>
        <w:fldChar w:fldCharType="begin"/>
      </w:r>
      <w:r>
        <w:rPr>
          <w:noProof/>
        </w:rPr>
        <w:instrText xml:space="preserve"> PAGEREF _Toc240922062 \h </w:instrText>
      </w:r>
      <w:r>
        <w:rPr>
          <w:noProof/>
        </w:rPr>
      </w:r>
      <w:r>
        <w:rPr>
          <w:noProof/>
        </w:rPr>
        <w:fldChar w:fldCharType="separate"/>
      </w:r>
      <w:r>
        <w:rPr>
          <w:noProof/>
        </w:rPr>
        <w:t>4</w:t>
      </w:r>
      <w:r>
        <w:rPr>
          <w:noProof/>
        </w:rPr>
        <w:fldChar w:fldCharType="end"/>
      </w:r>
    </w:p>
    <w:p w14:paraId="4271988B" w14:textId="1A15F1E2" w:rsidR="00C972AD" w:rsidRDefault="00C972AD" w:rsidP="00C972AD">
      <w:pPr>
        <w:pStyle w:val="TM2"/>
        <w:tabs>
          <w:tab w:val="right" w:leader="dot" w:pos="9629"/>
        </w:tabs>
        <w:divId w:val="526870527"/>
        <w:rPr>
          <w:rFonts w:asciiTheme="minorHAnsi" w:hAnsiTheme="minorHAnsi" w:cstheme="minorBidi"/>
          <w:noProof/>
          <w:sz w:val="22"/>
          <w:szCs w:val="22"/>
        </w:rPr>
      </w:pPr>
      <w:r w:rsidRPr="00DF6FD6">
        <w:rPr>
          <w:rFonts w:eastAsia="Times New Roman"/>
          <w:noProof/>
        </w:rPr>
        <w:t>1.4 Glossaire</w:t>
      </w:r>
      <w:r>
        <w:rPr>
          <w:noProof/>
        </w:rPr>
        <w:tab/>
      </w:r>
      <w:r>
        <w:rPr>
          <w:noProof/>
        </w:rPr>
        <w:fldChar w:fldCharType="begin"/>
      </w:r>
      <w:r>
        <w:rPr>
          <w:noProof/>
        </w:rPr>
        <w:instrText xml:space="preserve"> PAGEREF _Toc240922063 \h </w:instrText>
      </w:r>
      <w:r>
        <w:rPr>
          <w:noProof/>
        </w:rPr>
      </w:r>
      <w:r>
        <w:rPr>
          <w:noProof/>
        </w:rPr>
        <w:fldChar w:fldCharType="separate"/>
      </w:r>
      <w:r>
        <w:rPr>
          <w:noProof/>
        </w:rPr>
        <w:t>4</w:t>
      </w:r>
      <w:r>
        <w:rPr>
          <w:noProof/>
        </w:rPr>
        <w:fldChar w:fldCharType="end"/>
      </w:r>
    </w:p>
    <w:p w14:paraId="1AF5DD59" w14:textId="0CE95A06" w:rsidR="00C972AD" w:rsidRDefault="00C972AD" w:rsidP="00C972AD">
      <w:pPr>
        <w:pStyle w:val="TM1"/>
        <w:tabs>
          <w:tab w:val="right" w:leader="dot" w:pos="9629"/>
        </w:tabs>
        <w:divId w:val="526870527"/>
        <w:rPr>
          <w:rFonts w:asciiTheme="minorHAnsi" w:hAnsiTheme="minorHAnsi" w:cstheme="minorBidi"/>
          <w:noProof/>
          <w:sz w:val="22"/>
          <w:szCs w:val="22"/>
        </w:rPr>
      </w:pPr>
      <w:r w:rsidRPr="00DF6FD6">
        <w:rPr>
          <w:rFonts w:eastAsia="Times New Roman"/>
          <w:noProof/>
        </w:rPr>
        <w:t>2. Analyse du modèle économique</w:t>
      </w:r>
      <w:r>
        <w:rPr>
          <w:noProof/>
        </w:rPr>
        <w:tab/>
      </w:r>
      <w:r>
        <w:rPr>
          <w:noProof/>
        </w:rPr>
        <w:fldChar w:fldCharType="begin"/>
      </w:r>
      <w:r>
        <w:rPr>
          <w:noProof/>
        </w:rPr>
        <w:instrText xml:space="preserve"> PAGEREF _Toc240922064 \h </w:instrText>
      </w:r>
      <w:r>
        <w:rPr>
          <w:noProof/>
        </w:rPr>
      </w:r>
      <w:r>
        <w:rPr>
          <w:noProof/>
        </w:rPr>
        <w:fldChar w:fldCharType="separate"/>
      </w:r>
      <w:r>
        <w:rPr>
          <w:noProof/>
        </w:rPr>
        <w:t>6</w:t>
      </w:r>
      <w:r>
        <w:rPr>
          <w:noProof/>
        </w:rPr>
        <w:fldChar w:fldCharType="end"/>
      </w:r>
    </w:p>
    <w:p w14:paraId="6539526E" w14:textId="743EB97F" w:rsidR="00C972AD" w:rsidRDefault="00C972AD" w:rsidP="00C972AD">
      <w:pPr>
        <w:pStyle w:val="TM2"/>
        <w:tabs>
          <w:tab w:val="right" w:leader="dot" w:pos="9629"/>
        </w:tabs>
        <w:divId w:val="526870527"/>
        <w:rPr>
          <w:rFonts w:asciiTheme="minorHAnsi" w:hAnsiTheme="minorHAnsi" w:cstheme="minorBidi"/>
          <w:noProof/>
          <w:sz w:val="22"/>
          <w:szCs w:val="22"/>
        </w:rPr>
      </w:pPr>
      <w:r w:rsidRPr="00DF6FD6">
        <w:rPr>
          <w:rFonts w:eastAsia="Times New Roman"/>
          <w:noProof/>
        </w:rPr>
        <w:t>2.1 Ce que le modèle apporte</w:t>
      </w:r>
      <w:r>
        <w:rPr>
          <w:noProof/>
        </w:rPr>
        <w:tab/>
      </w:r>
      <w:r>
        <w:rPr>
          <w:noProof/>
        </w:rPr>
        <w:fldChar w:fldCharType="begin"/>
      </w:r>
      <w:r>
        <w:rPr>
          <w:noProof/>
        </w:rPr>
        <w:instrText xml:space="preserve"> PAGEREF _Toc240922065 \h </w:instrText>
      </w:r>
      <w:r>
        <w:rPr>
          <w:noProof/>
        </w:rPr>
      </w:r>
      <w:r>
        <w:rPr>
          <w:noProof/>
        </w:rPr>
        <w:fldChar w:fldCharType="separate"/>
      </w:r>
      <w:r>
        <w:rPr>
          <w:noProof/>
        </w:rPr>
        <w:t>6</w:t>
      </w:r>
      <w:r>
        <w:rPr>
          <w:noProof/>
        </w:rPr>
        <w:fldChar w:fldCharType="end"/>
      </w:r>
    </w:p>
    <w:p w14:paraId="631C4184" w14:textId="1459F7E9" w:rsidR="00C972AD" w:rsidRDefault="00C972AD" w:rsidP="00C972AD">
      <w:pPr>
        <w:pStyle w:val="TM2"/>
        <w:tabs>
          <w:tab w:val="right" w:leader="dot" w:pos="9629"/>
        </w:tabs>
        <w:divId w:val="526870527"/>
        <w:rPr>
          <w:rFonts w:asciiTheme="minorHAnsi" w:hAnsiTheme="minorHAnsi" w:cstheme="minorBidi"/>
          <w:noProof/>
          <w:sz w:val="22"/>
          <w:szCs w:val="22"/>
        </w:rPr>
      </w:pPr>
      <w:r w:rsidRPr="00DF6FD6">
        <w:rPr>
          <w:rFonts w:eastAsia="Times New Roman"/>
          <w:noProof/>
        </w:rPr>
        <w:t>2.2 Points de vigilance</w:t>
      </w:r>
      <w:r>
        <w:rPr>
          <w:noProof/>
        </w:rPr>
        <w:tab/>
      </w:r>
      <w:r>
        <w:rPr>
          <w:noProof/>
        </w:rPr>
        <w:fldChar w:fldCharType="begin"/>
      </w:r>
      <w:r>
        <w:rPr>
          <w:noProof/>
        </w:rPr>
        <w:instrText xml:space="preserve"> PAGEREF _Toc240922066 \h </w:instrText>
      </w:r>
      <w:r>
        <w:rPr>
          <w:noProof/>
        </w:rPr>
      </w:r>
      <w:r>
        <w:rPr>
          <w:noProof/>
        </w:rPr>
        <w:fldChar w:fldCharType="separate"/>
      </w:r>
      <w:r>
        <w:rPr>
          <w:noProof/>
        </w:rPr>
        <w:t>6</w:t>
      </w:r>
      <w:r>
        <w:rPr>
          <w:noProof/>
        </w:rPr>
        <w:fldChar w:fldCharType="end"/>
      </w:r>
    </w:p>
    <w:p w14:paraId="4E0A52F3" w14:textId="315EF721" w:rsidR="00C972AD" w:rsidRDefault="00C972AD" w:rsidP="00C972AD">
      <w:pPr>
        <w:pStyle w:val="TM1"/>
        <w:tabs>
          <w:tab w:val="right" w:leader="dot" w:pos="9629"/>
        </w:tabs>
        <w:divId w:val="526870527"/>
        <w:rPr>
          <w:rFonts w:asciiTheme="minorHAnsi" w:hAnsiTheme="minorHAnsi" w:cstheme="minorBidi"/>
          <w:noProof/>
          <w:sz w:val="22"/>
          <w:szCs w:val="22"/>
        </w:rPr>
      </w:pPr>
      <w:r w:rsidRPr="00DF6FD6">
        <w:rPr>
          <w:rFonts w:eastAsia="Times New Roman"/>
          <w:noProof/>
        </w:rPr>
        <w:t>3. Acteurs et rôles</w:t>
      </w:r>
      <w:r>
        <w:rPr>
          <w:noProof/>
        </w:rPr>
        <w:tab/>
      </w:r>
      <w:r>
        <w:rPr>
          <w:noProof/>
        </w:rPr>
        <w:fldChar w:fldCharType="begin"/>
      </w:r>
      <w:r>
        <w:rPr>
          <w:noProof/>
        </w:rPr>
        <w:instrText xml:space="preserve"> PAGEREF _Toc240922067 \h </w:instrText>
      </w:r>
      <w:r>
        <w:rPr>
          <w:noProof/>
        </w:rPr>
      </w:r>
      <w:r>
        <w:rPr>
          <w:noProof/>
        </w:rPr>
        <w:fldChar w:fldCharType="separate"/>
      </w:r>
      <w:r>
        <w:rPr>
          <w:noProof/>
        </w:rPr>
        <w:t>8</w:t>
      </w:r>
      <w:r>
        <w:rPr>
          <w:noProof/>
        </w:rPr>
        <w:fldChar w:fldCharType="end"/>
      </w:r>
    </w:p>
    <w:p w14:paraId="7D1D00A0" w14:textId="61CC05CE" w:rsidR="00C972AD" w:rsidRDefault="00C972AD" w:rsidP="00C972AD">
      <w:pPr>
        <w:pStyle w:val="TM1"/>
        <w:tabs>
          <w:tab w:val="right" w:leader="dot" w:pos="9629"/>
        </w:tabs>
        <w:divId w:val="526870527"/>
        <w:rPr>
          <w:rFonts w:asciiTheme="minorHAnsi" w:hAnsiTheme="minorHAnsi" w:cstheme="minorBidi"/>
          <w:noProof/>
          <w:sz w:val="22"/>
          <w:szCs w:val="22"/>
        </w:rPr>
      </w:pPr>
      <w:r w:rsidRPr="00DF6FD6">
        <w:rPr>
          <w:rFonts w:eastAsia="Times New Roman"/>
          <w:noProof/>
        </w:rPr>
        <w:t>4. Exigences fonctionnelles</w:t>
      </w:r>
      <w:r>
        <w:rPr>
          <w:noProof/>
        </w:rPr>
        <w:tab/>
      </w:r>
      <w:r>
        <w:rPr>
          <w:noProof/>
        </w:rPr>
        <w:fldChar w:fldCharType="begin"/>
      </w:r>
      <w:r>
        <w:rPr>
          <w:noProof/>
        </w:rPr>
        <w:instrText xml:space="preserve"> PAGEREF _Toc240922068 \h </w:instrText>
      </w:r>
      <w:r>
        <w:rPr>
          <w:noProof/>
        </w:rPr>
      </w:r>
      <w:r>
        <w:rPr>
          <w:noProof/>
        </w:rPr>
        <w:fldChar w:fldCharType="separate"/>
      </w:r>
      <w:r>
        <w:rPr>
          <w:noProof/>
        </w:rPr>
        <w:t>9</w:t>
      </w:r>
      <w:r>
        <w:rPr>
          <w:noProof/>
        </w:rPr>
        <w:fldChar w:fldCharType="end"/>
      </w:r>
    </w:p>
    <w:p w14:paraId="5CADFDD9" w14:textId="5F114C3B" w:rsidR="00C972AD" w:rsidRDefault="00C972AD" w:rsidP="00C972AD">
      <w:pPr>
        <w:pStyle w:val="TM2"/>
        <w:tabs>
          <w:tab w:val="right" w:leader="dot" w:pos="9629"/>
        </w:tabs>
        <w:divId w:val="526870527"/>
        <w:rPr>
          <w:rFonts w:asciiTheme="minorHAnsi" w:hAnsiTheme="minorHAnsi" w:cstheme="minorBidi"/>
          <w:noProof/>
          <w:sz w:val="22"/>
          <w:szCs w:val="22"/>
        </w:rPr>
      </w:pPr>
      <w:r w:rsidRPr="00DF6FD6">
        <w:rPr>
          <w:rFonts w:eastAsia="Times New Roman"/>
          <w:noProof/>
        </w:rPr>
        <w:t>4.1 Module Collecte des prix (agents terrain)</w:t>
      </w:r>
      <w:r>
        <w:rPr>
          <w:noProof/>
        </w:rPr>
        <w:tab/>
      </w:r>
      <w:r>
        <w:rPr>
          <w:noProof/>
        </w:rPr>
        <w:fldChar w:fldCharType="begin"/>
      </w:r>
      <w:r>
        <w:rPr>
          <w:noProof/>
        </w:rPr>
        <w:instrText xml:space="preserve"> PAGEREF _Toc240922069 \h </w:instrText>
      </w:r>
      <w:r>
        <w:rPr>
          <w:noProof/>
        </w:rPr>
      </w:r>
      <w:r>
        <w:rPr>
          <w:noProof/>
        </w:rPr>
        <w:fldChar w:fldCharType="separate"/>
      </w:r>
      <w:r>
        <w:rPr>
          <w:noProof/>
        </w:rPr>
        <w:t>9</w:t>
      </w:r>
      <w:r>
        <w:rPr>
          <w:noProof/>
        </w:rPr>
        <w:fldChar w:fldCharType="end"/>
      </w:r>
    </w:p>
    <w:p w14:paraId="19F05443" w14:textId="4D365C53" w:rsidR="00C972AD" w:rsidRDefault="00C972AD" w:rsidP="00C972AD">
      <w:pPr>
        <w:pStyle w:val="TM2"/>
        <w:tabs>
          <w:tab w:val="right" w:leader="dot" w:pos="9629"/>
        </w:tabs>
        <w:divId w:val="526870527"/>
        <w:rPr>
          <w:rFonts w:asciiTheme="minorHAnsi" w:hAnsiTheme="minorHAnsi" w:cstheme="minorBidi"/>
          <w:noProof/>
          <w:sz w:val="22"/>
          <w:szCs w:val="22"/>
        </w:rPr>
      </w:pPr>
      <w:r w:rsidRPr="00DF6FD6">
        <w:rPr>
          <w:rFonts w:eastAsia="Times New Roman"/>
          <w:noProof/>
        </w:rPr>
        <w:t>4.2 Module Prix de référence</w:t>
      </w:r>
      <w:r>
        <w:rPr>
          <w:noProof/>
        </w:rPr>
        <w:tab/>
      </w:r>
      <w:r>
        <w:rPr>
          <w:noProof/>
        </w:rPr>
        <w:fldChar w:fldCharType="begin"/>
      </w:r>
      <w:r>
        <w:rPr>
          <w:noProof/>
        </w:rPr>
        <w:instrText xml:space="preserve"> PAGEREF _Toc240922070 \h </w:instrText>
      </w:r>
      <w:r>
        <w:rPr>
          <w:noProof/>
        </w:rPr>
      </w:r>
      <w:r>
        <w:rPr>
          <w:noProof/>
        </w:rPr>
        <w:fldChar w:fldCharType="separate"/>
      </w:r>
      <w:r>
        <w:rPr>
          <w:noProof/>
        </w:rPr>
        <w:t>9</w:t>
      </w:r>
      <w:r>
        <w:rPr>
          <w:noProof/>
        </w:rPr>
        <w:fldChar w:fldCharType="end"/>
      </w:r>
    </w:p>
    <w:p w14:paraId="33DD4D6E" w14:textId="28F65DAF" w:rsidR="00C972AD" w:rsidRDefault="00C972AD" w:rsidP="00C972AD">
      <w:pPr>
        <w:pStyle w:val="TM2"/>
        <w:tabs>
          <w:tab w:val="right" w:leader="dot" w:pos="9629"/>
        </w:tabs>
        <w:divId w:val="526870527"/>
        <w:rPr>
          <w:rFonts w:asciiTheme="minorHAnsi" w:hAnsiTheme="minorHAnsi" w:cstheme="minorBidi"/>
          <w:noProof/>
          <w:sz w:val="22"/>
          <w:szCs w:val="22"/>
        </w:rPr>
      </w:pPr>
      <w:r w:rsidRPr="00DF6FD6">
        <w:rPr>
          <w:rFonts w:eastAsia="Times New Roman"/>
          <w:noProof/>
        </w:rPr>
        <w:t>4.3 Module Catalogue et boutique</w:t>
      </w:r>
      <w:r>
        <w:rPr>
          <w:noProof/>
        </w:rPr>
        <w:tab/>
      </w:r>
      <w:r>
        <w:rPr>
          <w:noProof/>
        </w:rPr>
        <w:fldChar w:fldCharType="begin"/>
      </w:r>
      <w:r>
        <w:rPr>
          <w:noProof/>
        </w:rPr>
        <w:instrText xml:space="preserve"> PAGEREF _Toc240922071 \h </w:instrText>
      </w:r>
      <w:r>
        <w:rPr>
          <w:noProof/>
        </w:rPr>
      </w:r>
      <w:r>
        <w:rPr>
          <w:noProof/>
        </w:rPr>
        <w:fldChar w:fldCharType="separate"/>
      </w:r>
      <w:r>
        <w:rPr>
          <w:noProof/>
        </w:rPr>
        <w:t>9</w:t>
      </w:r>
      <w:r>
        <w:rPr>
          <w:noProof/>
        </w:rPr>
        <w:fldChar w:fldCharType="end"/>
      </w:r>
    </w:p>
    <w:p w14:paraId="4BF04C8D" w14:textId="32F5F8EC" w:rsidR="00C972AD" w:rsidRDefault="00C972AD" w:rsidP="00C972AD">
      <w:pPr>
        <w:pStyle w:val="TM2"/>
        <w:tabs>
          <w:tab w:val="right" w:leader="dot" w:pos="9629"/>
        </w:tabs>
        <w:divId w:val="526870527"/>
        <w:rPr>
          <w:rFonts w:asciiTheme="minorHAnsi" w:hAnsiTheme="minorHAnsi" w:cstheme="minorBidi"/>
          <w:noProof/>
          <w:sz w:val="22"/>
          <w:szCs w:val="22"/>
        </w:rPr>
      </w:pPr>
      <w:r w:rsidRPr="00DF6FD6">
        <w:rPr>
          <w:rFonts w:eastAsia="Times New Roman"/>
          <w:noProof/>
        </w:rPr>
        <w:t>4.4 Module Comptes clients</w:t>
      </w:r>
      <w:r>
        <w:rPr>
          <w:noProof/>
        </w:rPr>
        <w:tab/>
      </w:r>
      <w:r>
        <w:rPr>
          <w:noProof/>
        </w:rPr>
        <w:fldChar w:fldCharType="begin"/>
      </w:r>
      <w:r>
        <w:rPr>
          <w:noProof/>
        </w:rPr>
        <w:instrText xml:space="preserve"> PAGEREF _Toc240922072 \h </w:instrText>
      </w:r>
      <w:r>
        <w:rPr>
          <w:noProof/>
        </w:rPr>
      </w:r>
      <w:r>
        <w:rPr>
          <w:noProof/>
        </w:rPr>
        <w:fldChar w:fldCharType="separate"/>
      </w:r>
      <w:r>
        <w:rPr>
          <w:noProof/>
        </w:rPr>
        <w:t>10</w:t>
      </w:r>
      <w:r>
        <w:rPr>
          <w:noProof/>
        </w:rPr>
        <w:fldChar w:fldCharType="end"/>
      </w:r>
    </w:p>
    <w:p w14:paraId="5CB5A406" w14:textId="18C88761" w:rsidR="00C972AD" w:rsidRDefault="00C972AD" w:rsidP="00C972AD">
      <w:pPr>
        <w:pStyle w:val="TM2"/>
        <w:tabs>
          <w:tab w:val="right" w:leader="dot" w:pos="9629"/>
        </w:tabs>
        <w:divId w:val="526870527"/>
        <w:rPr>
          <w:rFonts w:asciiTheme="minorHAnsi" w:hAnsiTheme="minorHAnsi" w:cstheme="minorBidi"/>
          <w:noProof/>
          <w:sz w:val="22"/>
          <w:szCs w:val="22"/>
        </w:rPr>
      </w:pPr>
      <w:r w:rsidRPr="00DF6FD6">
        <w:rPr>
          <w:rFonts w:eastAsia="Times New Roman"/>
          <w:noProof/>
        </w:rPr>
        <w:t>4.5 Module Commande et paiement</w:t>
      </w:r>
      <w:r>
        <w:rPr>
          <w:noProof/>
        </w:rPr>
        <w:tab/>
      </w:r>
      <w:r>
        <w:rPr>
          <w:noProof/>
        </w:rPr>
        <w:fldChar w:fldCharType="begin"/>
      </w:r>
      <w:r>
        <w:rPr>
          <w:noProof/>
        </w:rPr>
        <w:instrText xml:space="preserve"> PAGEREF _Toc240922073 \h </w:instrText>
      </w:r>
      <w:r>
        <w:rPr>
          <w:noProof/>
        </w:rPr>
      </w:r>
      <w:r>
        <w:rPr>
          <w:noProof/>
        </w:rPr>
        <w:fldChar w:fldCharType="separate"/>
      </w:r>
      <w:r>
        <w:rPr>
          <w:noProof/>
        </w:rPr>
        <w:t>10</w:t>
      </w:r>
      <w:r>
        <w:rPr>
          <w:noProof/>
        </w:rPr>
        <w:fldChar w:fldCharType="end"/>
      </w:r>
    </w:p>
    <w:p w14:paraId="3F625C1C" w14:textId="7BFD0EFA" w:rsidR="00C972AD" w:rsidRDefault="00C972AD" w:rsidP="00C972AD">
      <w:pPr>
        <w:pStyle w:val="TM2"/>
        <w:tabs>
          <w:tab w:val="right" w:leader="dot" w:pos="9629"/>
        </w:tabs>
        <w:divId w:val="526870527"/>
        <w:rPr>
          <w:rFonts w:asciiTheme="minorHAnsi" w:hAnsiTheme="minorHAnsi" w:cstheme="minorBidi"/>
          <w:noProof/>
          <w:sz w:val="22"/>
          <w:szCs w:val="22"/>
        </w:rPr>
      </w:pPr>
      <w:r w:rsidRPr="00DF6FD6">
        <w:rPr>
          <w:rFonts w:eastAsia="Times New Roman"/>
          <w:noProof/>
        </w:rPr>
        <w:t>4.6 Module Retrait et dépôt</w:t>
      </w:r>
      <w:r>
        <w:rPr>
          <w:noProof/>
        </w:rPr>
        <w:tab/>
      </w:r>
      <w:r>
        <w:rPr>
          <w:noProof/>
        </w:rPr>
        <w:fldChar w:fldCharType="begin"/>
      </w:r>
      <w:r>
        <w:rPr>
          <w:noProof/>
        </w:rPr>
        <w:instrText xml:space="preserve"> PAGEREF _Toc240922074 \h </w:instrText>
      </w:r>
      <w:r>
        <w:rPr>
          <w:noProof/>
        </w:rPr>
      </w:r>
      <w:r>
        <w:rPr>
          <w:noProof/>
        </w:rPr>
        <w:fldChar w:fldCharType="separate"/>
      </w:r>
      <w:r>
        <w:rPr>
          <w:noProof/>
        </w:rPr>
        <w:t>10</w:t>
      </w:r>
      <w:r>
        <w:rPr>
          <w:noProof/>
        </w:rPr>
        <w:fldChar w:fldCharType="end"/>
      </w:r>
    </w:p>
    <w:p w14:paraId="3B748786" w14:textId="1A32F186" w:rsidR="00C972AD" w:rsidRDefault="00C972AD" w:rsidP="00C972AD">
      <w:pPr>
        <w:pStyle w:val="TM2"/>
        <w:tabs>
          <w:tab w:val="right" w:leader="dot" w:pos="9629"/>
        </w:tabs>
        <w:divId w:val="526870527"/>
        <w:rPr>
          <w:rFonts w:asciiTheme="minorHAnsi" w:hAnsiTheme="minorHAnsi" w:cstheme="minorBidi"/>
          <w:noProof/>
          <w:sz w:val="22"/>
          <w:szCs w:val="22"/>
        </w:rPr>
      </w:pPr>
      <w:r w:rsidRPr="00DF6FD6">
        <w:rPr>
          <w:rFonts w:eastAsia="Times New Roman"/>
          <w:noProof/>
        </w:rPr>
        <w:t>4.7 Module « Mon stock » et portefeuille</w:t>
      </w:r>
      <w:r>
        <w:rPr>
          <w:noProof/>
        </w:rPr>
        <w:tab/>
      </w:r>
      <w:r>
        <w:rPr>
          <w:noProof/>
        </w:rPr>
        <w:fldChar w:fldCharType="begin"/>
      </w:r>
      <w:r>
        <w:rPr>
          <w:noProof/>
        </w:rPr>
        <w:instrText xml:space="preserve"> PAGEREF _Toc240922075 \h </w:instrText>
      </w:r>
      <w:r>
        <w:rPr>
          <w:noProof/>
        </w:rPr>
      </w:r>
      <w:r>
        <w:rPr>
          <w:noProof/>
        </w:rPr>
        <w:fldChar w:fldCharType="separate"/>
      </w:r>
      <w:r>
        <w:rPr>
          <w:noProof/>
        </w:rPr>
        <w:t>11</w:t>
      </w:r>
      <w:r>
        <w:rPr>
          <w:noProof/>
        </w:rPr>
        <w:fldChar w:fldCharType="end"/>
      </w:r>
    </w:p>
    <w:p w14:paraId="007FE1FF" w14:textId="5239E592" w:rsidR="00C972AD" w:rsidRDefault="00C972AD" w:rsidP="00C972AD">
      <w:pPr>
        <w:pStyle w:val="TM2"/>
        <w:tabs>
          <w:tab w:val="right" w:leader="dot" w:pos="9629"/>
        </w:tabs>
        <w:divId w:val="526870527"/>
        <w:rPr>
          <w:rFonts w:asciiTheme="minorHAnsi" w:hAnsiTheme="minorHAnsi" w:cstheme="minorBidi"/>
          <w:noProof/>
          <w:sz w:val="22"/>
          <w:szCs w:val="22"/>
        </w:rPr>
      </w:pPr>
      <w:r w:rsidRPr="00DF6FD6">
        <w:rPr>
          <w:rFonts w:eastAsia="Times New Roman"/>
          <w:noProof/>
        </w:rPr>
        <w:t>4.8 Module Revente sur la plateforme</w:t>
      </w:r>
      <w:r>
        <w:rPr>
          <w:noProof/>
        </w:rPr>
        <w:tab/>
      </w:r>
      <w:r>
        <w:rPr>
          <w:noProof/>
        </w:rPr>
        <w:fldChar w:fldCharType="begin"/>
      </w:r>
      <w:r>
        <w:rPr>
          <w:noProof/>
        </w:rPr>
        <w:instrText xml:space="preserve"> PAGEREF _Toc240922076 \h </w:instrText>
      </w:r>
      <w:r>
        <w:rPr>
          <w:noProof/>
        </w:rPr>
      </w:r>
      <w:r>
        <w:rPr>
          <w:noProof/>
        </w:rPr>
        <w:fldChar w:fldCharType="separate"/>
      </w:r>
      <w:r>
        <w:rPr>
          <w:noProof/>
        </w:rPr>
        <w:t>11</w:t>
      </w:r>
      <w:r>
        <w:rPr>
          <w:noProof/>
        </w:rPr>
        <w:fldChar w:fldCharType="end"/>
      </w:r>
    </w:p>
    <w:p w14:paraId="450D9D99" w14:textId="6C83F5E7" w:rsidR="00C972AD" w:rsidRDefault="00C972AD" w:rsidP="00C972AD">
      <w:pPr>
        <w:pStyle w:val="TM2"/>
        <w:tabs>
          <w:tab w:val="right" w:leader="dot" w:pos="9629"/>
        </w:tabs>
        <w:divId w:val="526870527"/>
        <w:rPr>
          <w:rFonts w:asciiTheme="minorHAnsi" w:hAnsiTheme="minorHAnsi" w:cstheme="minorBidi"/>
          <w:noProof/>
          <w:sz w:val="22"/>
          <w:szCs w:val="22"/>
        </w:rPr>
      </w:pPr>
      <w:r w:rsidRPr="00DF6FD6">
        <w:rPr>
          <w:rFonts w:eastAsia="Times New Roman"/>
          <w:noProof/>
        </w:rPr>
        <w:t>4.9 Module Vente en liquidité (rachat par OBP Market)</w:t>
      </w:r>
      <w:r>
        <w:rPr>
          <w:noProof/>
        </w:rPr>
        <w:tab/>
      </w:r>
      <w:r>
        <w:rPr>
          <w:noProof/>
        </w:rPr>
        <w:fldChar w:fldCharType="begin"/>
      </w:r>
      <w:r>
        <w:rPr>
          <w:noProof/>
        </w:rPr>
        <w:instrText xml:space="preserve"> PAGEREF _Toc240922077 \h </w:instrText>
      </w:r>
      <w:r>
        <w:rPr>
          <w:noProof/>
        </w:rPr>
      </w:r>
      <w:r>
        <w:rPr>
          <w:noProof/>
        </w:rPr>
        <w:fldChar w:fldCharType="separate"/>
      </w:r>
      <w:r>
        <w:rPr>
          <w:noProof/>
        </w:rPr>
        <w:t>12</w:t>
      </w:r>
      <w:r>
        <w:rPr>
          <w:noProof/>
        </w:rPr>
        <w:fldChar w:fldCharType="end"/>
      </w:r>
    </w:p>
    <w:p w14:paraId="3663C5A2" w14:textId="52A943D2" w:rsidR="00C972AD" w:rsidRDefault="00C972AD" w:rsidP="00C972AD">
      <w:pPr>
        <w:pStyle w:val="TM2"/>
        <w:tabs>
          <w:tab w:val="right" w:leader="dot" w:pos="9629"/>
        </w:tabs>
        <w:divId w:val="526870527"/>
        <w:rPr>
          <w:rFonts w:asciiTheme="minorHAnsi" w:hAnsiTheme="minorHAnsi" w:cstheme="minorBidi"/>
          <w:noProof/>
          <w:sz w:val="22"/>
          <w:szCs w:val="22"/>
        </w:rPr>
      </w:pPr>
      <w:r w:rsidRPr="00DF6FD6">
        <w:rPr>
          <w:rFonts w:eastAsia="Times New Roman"/>
          <w:noProof/>
        </w:rPr>
        <w:t>4.10 Back-office d’administration</w:t>
      </w:r>
      <w:r>
        <w:rPr>
          <w:noProof/>
        </w:rPr>
        <w:tab/>
      </w:r>
      <w:r>
        <w:rPr>
          <w:noProof/>
        </w:rPr>
        <w:fldChar w:fldCharType="begin"/>
      </w:r>
      <w:r>
        <w:rPr>
          <w:noProof/>
        </w:rPr>
        <w:instrText xml:space="preserve"> PAGEREF _Toc240922078 \h </w:instrText>
      </w:r>
      <w:r>
        <w:rPr>
          <w:noProof/>
        </w:rPr>
      </w:r>
      <w:r>
        <w:rPr>
          <w:noProof/>
        </w:rPr>
        <w:fldChar w:fldCharType="separate"/>
      </w:r>
      <w:r>
        <w:rPr>
          <w:noProof/>
        </w:rPr>
        <w:t>12</w:t>
      </w:r>
      <w:r>
        <w:rPr>
          <w:noProof/>
        </w:rPr>
        <w:fldChar w:fldCharType="end"/>
      </w:r>
    </w:p>
    <w:p w14:paraId="2CA1AEFF" w14:textId="4E8AE34A" w:rsidR="00C972AD" w:rsidRDefault="00C972AD" w:rsidP="00C972AD">
      <w:pPr>
        <w:pStyle w:val="TM2"/>
        <w:tabs>
          <w:tab w:val="right" w:leader="dot" w:pos="9629"/>
        </w:tabs>
        <w:divId w:val="526870527"/>
        <w:rPr>
          <w:rFonts w:asciiTheme="minorHAnsi" w:hAnsiTheme="minorHAnsi" w:cstheme="minorBidi"/>
          <w:noProof/>
          <w:sz w:val="22"/>
          <w:szCs w:val="22"/>
        </w:rPr>
      </w:pPr>
      <w:r w:rsidRPr="00DF6FD6">
        <w:rPr>
          <w:rFonts w:eastAsia="Times New Roman"/>
          <w:noProof/>
        </w:rPr>
        <w:t>4.11 Notifications et reporting</w:t>
      </w:r>
      <w:r>
        <w:rPr>
          <w:noProof/>
        </w:rPr>
        <w:tab/>
      </w:r>
      <w:r>
        <w:rPr>
          <w:noProof/>
        </w:rPr>
        <w:fldChar w:fldCharType="begin"/>
      </w:r>
      <w:r>
        <w:rPr>
          <w:noProof/>
        </w:rPr>
        <w:instrText xml:space="preserve"> PAGEREF _Toc240922079 \h </w:instrText>
      </w:r>
      <w:r>
        <w:rPr>
          <w:noProof/>
        </w:rPr>
      </w:r>
      <w:r>
        <w:rPr>
          <w:noProof/>
        </w:rPr>
        <w:fldChar w:fldCharType="separate"/>
      </w:r>
      <w:r>
        <w:rPr>
          <w:noProof/>
        </w:rPr>
        <w:t>13</w:t>
      </w:r>
      <w:r>
        <w:rPr>
          <w:noProof/>
        </w:rPr>
        <w:fldChar w:fldCharType="end"/>
      </w:r>
    </w:p>
    <w:p w14:paraId="51C329A1" w14:textId="6D039595" w:rsidR="00C972AD" w:rsidRDefault="00C972AD" w:rsidP="00C972AD">
      <w:pPr>
        <w:pStyle w:val="TM2"/>
        <w:tabs>
          <w:tab w:val="right" w:leader="dot" w:pos="9629"/>
        </w:tabs>
        <w:divId w:val="526870527"/>
        <w:rPr>
          <w:rFonts w:asciiTheme="minorHAnsi" w:hAnsiTheme="minorHAnsi" w:cstheme="minorBidi"/>
          <w:noProof/>
          <w:sz w:val="22"/>
          <w:szCs w:val="22"/>
        </w:rPr>
      </w:pPr>
      <w:r w:rsidRPr="00DF6FD6">
        <w:rPr>
          <w:rFonts w:eastAsia="Times New Roman"/>
          <w:noProof/>
        </w:rPr>
        <w:t>4.12 Module Vendeurs partenaires (annonces des clients)</w:t>
      </w:r>
      <w:r>
        <w:rPr>
          <w:noProof/>
        </w:rPr>
        <w:tab/>
      </w:r>
      <w:r>
        <w:rPr>
          <w:noProof/>
        </w:rPr>
        <w:fldChar w:fldCharType="begin"/>
      </w:r>
      <w:r>
        <w:rPr>
          <w:noProof/>
        </w:rPr>
        <w:instrText xml:space="preserve"> PAGEREF _Toc240922080 \h </w:instrText>
      </w:r>
      <w:r>
        <w:rPr>
          <w:noProof/>
        </w:rPr>
      </w:r>
      <w:r>
        <w:rPr>
          <w:noProof/>
        </w:rPr>
        <w:fldChar w:fldCharType="separate"/>
      </w:r>
      <w:r>
        <w:rPr>
          <w:noProof/>
        </w:rPr>
        <w:t>13</w:t>
      </w:r>
      <w:r>
        <w:rPr>
          <w:noProof/>
        </w:rPr>
        <w:fldChar w:fldCharType="end"/>
      </w:r>
    </w:p>
    <w:p w14:paraId="4720D9C8" w14:textId="2E2F79B4" w:rsidR="00C972AD" w:rsidRDefault="00C972AD" w:rsidP="00C972AD">
      <w:pPr>
        <w:pStyle w:val="TM1"/>
        <w:tabs>
          <w:tab w:val="right" w:leader="dot" w:pos="9629"/>
        </w:tabs>
        <w:divId w:val="526870527"/>
        <w:rPr>
          <w:rFonts w:asciiTheme="minorHAnsi" w:hAnsiTheme="minorHAnsi" w:cstheme="minorBidi"/>
          <w:noProof/>
          <w:sz w:val="22"/>
          <w:szCs w:val="22"/>
        </w:rPr>
      </w:pPr>
      <w:r w:rsidRPr="00DF6FD6">
        <w:rPr>
          <w:rFonts w:eastAsia="Times New Roman"/>
          <w:noProof/>
        </w:rPr>
        <w:t>5. Règles de gestion</w:t>
      </w:r>
      <w:r>
        <w:rPr>
          <w:noProof/>
        </w:rPr>
        <w:tab/>
      </w:r>
      <w:r>
        <w:rPr>
          <w:noProof/>
        </w:rPr>
        <w:fldChar w:fldCharType="begin"/>
      </w:r>
      <w:r>
        <w:rPr>
          <w:noProof/>
        </w:rPr>
        <w:instrText xml:space="preserve"> PAGEREF _Toc240922081 \h </w:instrText>
      </w:r>
      <w:r>
        <w:rPr>
          <w:noProof/>
        </w:rPr>
      </w:r>
      <w:r>
        <w:rPr>
          <w:noProof/>
        </w:rPr>
        <w:fldChar w:fldCharType="separate"/>
      </w:r>
      <w:r>
        <w:rPr>
          <w:noProof/>
        </w:rPr>
        <w:t>15</w:t>
      </w:r>
      <w:r>
        <w:rPr>
          <w:noProof/>
        </w:rPr>
        <w:fldChar w:fldCharType="end"/>
      </w:r>
    </w:p>
    <w:p w14:paraId="524FB4C2" w14:textId="43035267" w:rsidR="00C972AD" w:rsidRDefault="00C972AD" w:rsidP="00C972AD">
      <w:pPr>
        <w:pStyle w:val="TM1"/>
        <w:tabs>
          <w:tab w:val="right" w:leader="dot" w:pos="9629"/>
        </w:tabs>
        <w:divId w:val="526870527"/>
        <w:rPr>
          <w:rFonts w:asciiTheme="minorHAnsi" w:hAnsiTheme="minorHAnsi" w:cstheme="minorBidi"/>
          <w:noProof/>
          <w:sz w:val="22"/>
          <w:szCs w:val="22"/>
        </w:rPr>
      </w:pPr>
      <w:r w:rsidRPr="00DF6FD6">
        <w:rPr>
          <w:rFonts w:eastAsia="Times New Roman"/>
          <w:noProof/>
        </w:rPr>
        <w:t>6. Parcours utilisateurs clés</w:t>
      </w:r>
      <w:r>
        <w:rPr>
          <w:noProof/>
        </w:rPr>
        <w:tab/>
      </w:r>
      <w:r>
        <w:rPr>
          <w:noProof/>
        </w:rPr>
        <w:fldChar w:fldCharType="begin"/>
      </w:r>
      <w:r>
        <w:rPr>
          <w:noProof/>
        </w:rPr>
        <w:instrText xml:space="preserve"> PAGEREF _Toc240922082 \h </w:instrText>
      </w:r>
      <w:r>
        <w:rPr>
          <w:noProof/>
        </w:rPr>
      </w:r>
      <w:r>
        <w:rPr>
          <w:noProof/>
        </w:rPr>
        <w:fldChar w:fldCharType="separate"/>
      </w:r>
      <w:r>
        <w:rPr>
          <w:noProof/>
        </w:rPr>
        <w:t>17</w:t>
      </w:r>
      <w:r>
        <w:rPr>
          <w:noProof/>
        </w:rPr>
        <w:fldChar w:fldCharType="end"/>
      </w:r>
    </w:p>
    <w:p w14:paraId="56D64DEB" w14:textId="7C6432A7" w:rsidR="00C972AD" w:rsidRDefault="00C972AD" w:rsidP="00C972AD">
      <w:pPr>
        <w:pStyle w:val="TM2"/>
        <w:tabs>
          <w:tab w:val="right" w:leader="dot" w:pos="9629"/>
        </w:tabs>
        <w:divId w:val="526870527"/>
        <w:rPr>
          <w:rFonts w:asciiTheme="minorHAnsi" w:hAnsiTheme="minorHAnsi" w:cstheme="minorBidi"/>
          <w:noProof/>
          <w:sz w:val="22"/>
          <w:szCs w:val="22"/>
        </w:rPr>
      </w:pPr>
      <w:r w:rsidRPr="00DF6FD6">
        <w:rPr>
          <w:rFonts w:eastAsia="Times New Roman"/>
          <w:noProof/>
        </w:rPr>
        <w:t>6.1 Du relevé au prix affiché</w:t>
      </w:r>
      <w:r>
        <w:rPr>
          <w:noProof/>
        </w:rPr>
        <w:tab/>
      </w:r>
      <w:r>
        <w:rPr>
          <w:noProof/>
        </w:rPr>
        <w:fldChar w:fldCharType="begin"/>
      </w:r>
      <w:r>
        <w:rPr>
          <w:noProof/>
        </w:rPr>
        <w:instrText xml:space="preserve"> PAGEREF _Toc240922083 \h </w:instrText>
      </w:r>
      <w:r>
        <w:rPr>
          <w:noProof/>
        </w:rPr>
      </w:r>
      <w:r>
        <w:rPr>
          <w:noProof/>
        </w:rPr>
        <w:fldChar w:fldCharType="separate"/>
      </w:r>
      <w:r>
        <w:rPr>
          <w:noProof/>
        </w:rPr>
        <w:t>17</w:t>
      </w:r>
      <w:r>
        <w:rPr>
          <w:noProof/>
        </w:rPr>
        <w:fldChar w:fldCharType="end"/>
      </w:r>
    </w:p>
    <w:p w14:paraId="7678093C" w14:textId="3632215F" w:rsidR="00C972AD" w:rsidRDefault="00C972AD" w:rsidP="00C972AD">
      <w:pPr>
        <w:pStyle w:val="TM2"/>
        <w:tabs>
          <w:tab w:val="right" w:leader="dot" w:pos="9629"/>
        </w:tabs>
        <w:divId w:val="526870527"/>
        <w:rPr>
          <w:rFonts w:asciiTheme="minorHAnsi" w:hAnsiTheme="minorHAnsi" w:cstheme="minorBidi"/>
          <w:noProof/>
          <w:sz w:val="22"/>
          <w:szCs w:val="22"/>
        </w:rPr>
      </w:pPr>
      <w:r w:rsidRPr="00DF6FD6">
        <w:rPr>
          <w:rFonts w:eastAsia="Times New Roman"/>
          <w:noProof/>
        </w:rPr>
        <w:t>6.2 Achat avec retrait</w:t>
      </w:r>
      <w:r>
        <w:rPr>
          <w:noProof/>
        </w:rPr>
        <w:tab/>
      </w:r>
      <w:r>
        <w:rPr>
          <w:noProof/>
        </w:rPr>
        <w:fldChar w:fldCharType="begin"/>
      </w:r>
      <w:r>
        <w:rPr>
          <w:noProof/>
        </w:rPr>
        <w:instrText xml:space="preserve"> PAGEREF _Toc240922084 \h </w:instrText>
      </w:r>
      <w:r>
        <w:rPr>
          <w:noProof/>
        </w:rPr>
      </w:r>
      <w:r>
        <w:rPr>
          <w:noProof/>
        </w:rPr>
        <w:fldChar w:fldCharType="separate"/>
      </w:r>
      <w:r>
        <w:rPr>
          <w:noProof/>
        </w:rPr>
        <w:t>17</w:t>
      </w:r>
      <w:r>
        <w:rPr>
          <w:noProof/>
        </w:rPr>
        <w:fldChar w:fldCharType="end"/>
      </w:r>
    </w:p>
    <w:p w14:paraId="76072CF8" w14:textId="595940E0" w:rsidR="00C972AD" w:rsidRDefault="00C972AD" w:rsidP="00C972AD">
      <w:pPr>
        <w:pStyle w:val="TM2"/>
        <w:tabs>
          <w:tab w:val="right" w:leader="dot" w:pos="9629"/>
        </w:tabs>
        <w:divId w:val="526870527"/>
        <w:rPr>
          <w:rFonts w:asciiTheme="minorHAnsi" w:hAnsiTheme="minorHAnsi" w:cstheme="minorBidi"/>
          <w:noProof/>
          <w:sz w:val="22"/>
          <w:szCs w:val="22"/>
        </w:rPr>
      </w:pPr>
      <w:r w:rsidRPr="00DF6FD6">
        <w:rPr>
          <w:rFonts w:eastAsia="Times New Roman"/>
          <w:noProof/>
        </w:rPr>
        <w:t>6.3 Achat avec dépôt puis revente</w:t>
      </w:r>
      <w:r>
        <w:rPr>
          <w:noProof/>
        </w:rPr>
        <w:tab/>
      </w:r>
      <w:r>
        <w:rPr>
          <w:noProof/>
        </w:rPr>
        <w:fldChar w:fldCharType="begin"/>
      </w:r>
      <w:r>
        <w:rPr>
          <w:noProof/>
        </w:rPr>
        <w:instrText xml:space="preserve"> PAGEREF _Toc240922085 \h </w:instrText>
      </w:r>
      <w:r>
        <w:rPr>
          <w:noProof/>
        </w:rPr>
      </w:r>
      <w:r>
        <w:rPr>
          <w:noProof/>
        </w:rPr>
        <w:fldChar w:fldCharType="separate"/>
      </w:r>
      <w:r>
        <w:rPr>
          <w:noProof/>
        </w:rPr>
        <w:t>17</w:t>
      </w:r>
      <w:r>
        <w:rPr>
          <w:noProof/>
        </w:rPr>
        <w:fldChar w:fldCharType="end"/>
      </w:r>
    </w:p>
    <w:p w14:paraId="0C550EC6" w14:textId="756E5AB9" w:rsidR="00C972AD" w:rsidRDefault="00C972AD" w:rsidP="00C972AD">
      <w:pPr>
        <w:pStyle w:val="TM2"/>
        <w:tabs>
          <w:tab w:val="right" w:leader="dot" w:pos="9629"/>
        </w:tabs>
        <w:divId w:val="526870527"/>
        <w:rPr>
          <w:rFonts w:asciiTheme="minorHAnsi" w:hAnsiTheme="minorHAnsi" w:cstheme="minorBidi"/>
          <w:noProof/>
          <w:sz w:val="22"/>
          <w:szCs w:val="22"/>
        </w:rPr>
      </w:pPr>
      <w:r w:rsidRPr="00DF6FD6">
        <w:rPr>
          <w:rFonts w:eastAsia="Times New Roman"/>
          <w:noProof/>
        </w:rPr>
        <w:t>6.4 Vente en liquidité</w:t>
      </w:r>
      <w:r>
        <w:rPr>
          <w:noProof/>
        </w:rPr>
        <w:tab/>
      </w:r>
      <w:r>
        <w:rPr>
          <w:noProof/>
        </w:rPr>
        <w:fldChar w:fldCharType="begin"/>
      </w:r>
      <w:r>
        <w:rPr>
          <w:noProof/>
        </w:rPr>
        <w:instrText xml:space="preserve"> PAGEREF _Toc240922086 \h </w:instrText>
      </w:r>
      <w:r>
        <w:rPr>
          <w:noProof/>
        </w:rPr>
      </w:r>
      <w:r>
        <w:rPr>
          <w:noProof/>
        </w:rPr>
        <w:fldChar w:fldCharType="separate"/>
      </w:r>
      <w:r>
        <w:rPr>
          <w:noProof/>
        </w:rPr>
        <w:t>17</w:t>
      </w:r>
      <w:r>
        <w:rPr>
          <w:noProof/>
        </w:rPr>
        <w:fldChar w:fldCharType="end"/>
      </w:r>
    </w:p>
    <w:p w14:paraId="36246BF7" w14:textId="31CFC980" w:rsidR="00C972AD" w:rsidRDefault="00C972AD" w:rsidP="00C972AD">
      <w:pPr>
        <w:pStyle w:val="TM2"/>
        <w:tabs>
          <w:tab w:val="right" w:leader="dot" w:pos="9629"/>
        </w:tabs>
        <w:divId w:val="526870527"/>
        <w:rPr>
          <w:rFonts w:asciiTheme="minorHAnsi" w:hAnsiTheme="minorHAnsi" w:cstheme="minorBidi"/>
          <w:noProof/>
          <w:sz w:val="22"/>
          <w:szCs w:val="22"/>
        </w:rPr>
      </w:pPr>
      <w:r w:rsidRPr="00DF6FD6">
        <w:rPr>
          <w:rFonts w:eastAsia="Times New Roman"/>
          <w:noProof/>
        </w:rPr>
        <w:t>6.5 Publier une annonce (vendeur)</w:t>
      </w:r>
      <w:r>
        <w:rPr>
          <w:noProof/>
        </w:rPr>
        <w:tab/>
      </w:r>
      <w:r>
        <w:rPr>
          <w:noProof/>
        </w:rPr>
        <w:fldChar w:fldCharType="begin"/>
      </w:r>
      <w:r>
        <w:rPr>
          <w:noProof/>
        </w:rPr>
        <w:instrText xml:space="preserve"> PAGEREF _Toc240922087 \h </w:instrText>
      </w:r>
      <w:r>
        <w:rPr>
          <w:noProof/>
        </w:rPr>
      </w:r>
      <w:r>
        <w:rPr>
          <w:noProof/>
        </w:rPr>
        <w:fldChar w:fldCharType="separate"/>
      </w:r>
      <w:r>
        <w:rPr>
          <w:noProof/>
        </w:rPr>
        <w:t>17</w:t>
      </w:r>
      <w:r>
        <w:rPr>
          <w:noProof/>
        </w:rPr>
        <w:fldChar w:fldCharType="end"/>
      </w:r>
    </w:p>
    <w:p w14:paraId="2E4EB8C0" w14:textId="36E3EFB7" w:rsidR="00C972AD" w:rsidRDefault="00C972AD" w:rsidP="00C972AD">
      <w:pPr>
        <w:pStyle w:val="TM1"/>
        <w:tabs>
          <w:tab w:val="right" w:leader="dot" w:pos="9629"/>
        </w:tabs>
        <w:divId w:val="526870527"/>
        <w:rPr>
          <w:rFonts w:asciiTheme="minorHAnsi" w:hAnsiTheme="minorHAnsi" w:cstheme="minorBidi"/>
          <w:noProof/>
          <w:sz w:val="22"/>
          <w:szCs w:val="22"/>
        </w:rPr>
      </w:pPr>
      <w:r w:rsidRPr="00DF6FD6">
        <w:rPr>
          <w:rFonts w:eastAsia="Times New Roman"/>
          <w:noProof/>
        </w:rPr>
        <w:t>7. Exigences non fonctionnelles</w:t>
      </w:r>
      <w:r>
        <w:rPr>
          <w:noProof/>
        </w:rPr>
        <w:tab/>
      </w:r>
      <w:r>
        <w:rPr>
          <w:noProof/>
        </w:rPr>
        <w:fldChar w:fldCharType="begin"/>
      </w:r>
      <w:r>
        <w:rPr>
          <w:noProof/>
        </w:rPr>
        <w:instrText xml:space="preserve"> PAGEREF _Toc240922088 \h </w:instrText>
      </w:r>
      <w:r>
        <w:rPr>
          <w:noProof/>
        </w:rPr>
      </w:r>
      <w:r>
        <w:rPr>
          <w:noProof/>
        </w:rPr>
        <w:fldChar w:fldCharType="separate"/>
      </w:r>
      <w:r>
        <w:rPr>
          <w:noProof/>
        </w:rPr>
        <w:t>18</w:t>
      </w:r>
      <w:r>
        <w:rPr>
          <w:noProof/>
        </w:rPr>
        <w:fldChar w:fldCharType="end"/>
      </w:r>
    </w:p>
    <w:p w14:paraId="1D12654F" w14:textId="03D943E0" w:rsidR="00C972AD" w:rsidRDefault="00C972AD" w:rsidP="00C972AD">
      <w:pPr>
        <w:pStyle w:val="TM1"/>
        <w:tabs>
          <w:tab w:val="right" w:leader="dot" w:pos="9629"/>
        </w:tabs>
        <w:divId w:val="526870527"/>
        <w:rPr>
          <w:rFonts w:asciiTheme="minorHAnsi" w:hAnsiTheme="minorHAnsi" w:cstheme="minorBidi"/>
          <w:noProof/>
          <w:sz w:val="22"/>
          <w:szCs w:val="22"/>
        </w:rPr>
      </w:pPr>
      <w:r w:rsidRPr="00DF6FD6">
        <w:rPr>
          <w:rFonts w:eastAsia="Times New Roman"/>
          <w:noProof/>
        </w:rPr>
        <w:t>8. Architecture technique proposée</w:t>
      </w:r>
      <w:r>
        <w:rPr>
          <w:noProof/>
        </w:rPr>
        <w:tab/>
      </w:r>
      <w:r>
        <w:rPr>
          <w:noProof/>
        </w:rPr>
        <w:fldChar w:fldCharType="begin"/>
      </w:r>
      <w:r>
        <w:rPr>
          <w:noProof/>
        </w:rPr>
        <w:instrText xml:space="preserve"> PAGEREF _Toc240922089 \h </w:instrText>
      </w:r>
      <w:r>
        <w:rPr>
          <w:noProof/>
        </w:rPr>
      </w:r>
      <w:r>
        <w:rPr>
          <w:noProof/>
        </w:rPr>
        <w:fldChar w:fldCharType="separate"/>
      </w:r>
      <w:r>
        <w:rPr>
          <w:noProof/>
        </w:rPr>
        <w:t>19</w:t>
      </w:r>
      <w:r>
        <w:rPr>
          <w:noProof/>
        </w:rPr>
        <w:fldChar w:fldCharType="end"/>
      </w:r>
    </w:p>
    <w:p w14:paraId="65C54D15" w14:textId="4A6A7208" w:rsidR="00C972AD" w:rsidRDefault="00C972AD" w:rsidP="00C972AD">
      <w:pPr>
        <w:pStyle w:val="TM2"/>
        <w:tabs>
          <w:tab w:val="right" w:leader="dot" w:pos="9629"/>
        </w:tabs>
        <w:divId w:val="526870527"/>
        <w:rPr>
          <w:rFonts w:asciiTheme="minorHAnsi" w:hAnsiTheme="minorHAnsi" w:cstheme="minorBidi"/>
          <w:noProof/>
          <w:sz w:val="22"/>
          <w:szCs w:val="22"/>
        </w:rPr>
      </w:pPr>
      <w:r w:rsidRPr="00DF6FD6">
        <w:rPr>
          <w:rFonts w:eastAsia="Times New Roman"/>
          <w:noProof/>
        </w:rPr>
        <w:t>Principales données du système</w:t>
      </w:r>
      <w:r>
        <w:rPr>
          <w:noProof/>
        </w:rPr>
        <w:tab/>
      </w:r>
      <w:r>
        <w:rPr>
          <w:noProof/>
        </w:rPr>
        <w:fldChar w:fldCharType="begin"/>
      </w:r>
      <w:r>
        <w:rPr>
          <w:noProof/>
        </w:rPr>
        <w:instrText xml:space="preserve"> PAGEREF _Toc240922090 \h </w:instrText>
      </w:r>
      <w:r>
        <w:rPr>
          <w:noProof/>
        </w:rPr>
      </w:r>
      <w:r>
        <w:rPr>
          <w:noProof/>
        </w:rPr>
        <w:fldChar w:fldCharType="separate"/>
      </w:r>
      <w:r>
        <w:rPr>
          <w:noProof/>
        </w:rPr>
        <w:t>19</w:t>
      </w:r>
      <w:r>
        <w:rPr>
          <w:noProof/>
        </w:rPr>
        <w:fldChar w:fldCharType="end"/>
      </w:r>
    </w:p>
    <w:p w14:paraId="5D2B001C" w14:textId="10E327DE" w:rsidR="00C972AD" w:rsidRDefault="00C972AD" w:rsidP="00C972AD">
      <w:pPr>
        <w:pStyle w:val="TM1"/>
        <w:tabs>
          <w:tab w:val="right" w:leader="dot" w:pos="9629"/>
        </w:tabs>
        <w:divId w:val="526870527"/>
        <w:rPr>
          <w:rFonts w:asciiTheme="minorHAnsi" w:hAnsiTheme="minorHAnsi" w:cstheme="minorBidi"/>
          <w:noProof/>
          <w:sz w:val="22"/>
          <w:szCs w:val="22"/>
        </w:rPr>
      </w:pPr>
      <w:r w:rsidRPr="00DF6FD6">
        <w:rPr>
          <w:rFonts w:eastAsia="Times New Roman"/>
          <w:noProof/>
        </w:rPr>
        <w:t>9. Organisation et planning indicatif</w:t>
      </w:r>
      <w:r>
        <w:rPr>
          <w:noProof/>
        </w:rPr>
        <w:tab/>
      </w:r>
      <w:r>
        <w:rPr>
          <w:noProof/>
        </w:rPr>
        <w:fldChar w:fldCharType="begin"/>
      </w:r>
      <w:r>
        <w:rPr>
          <w:noProof/>
        </w:rPr>
        <w:instrText xml:space="preserve"> PAGEREF _Toc240922091 \h </w:instrText>
      </w:r>
      <w:r>
        <w:rPr>
          <w:noProof/>
        </w:rPr>
      </w:r>
      <w:r>
        <w:rPr>
          <w:noProof/>
        </w:rPr>
        <w:fldChar w:fldCharType="separate"/>
      </w:r>
      <w:r>
        <w:rPr>
          <w:noProof/>
        </w:rPr>
        <w:t>21</w:t>
      </w:r>
      <w:r>
        <w:rPr>
          <w:noProof/>
        </w:rPr>
        <w:fldChar w:fldCharType="end"/>
      </w:r>
    </w:p>
    <w:p w14:paraId="55B01813" w14:textId="2583AF9F" w:rsidR="00C972AD" w:rsidRDefault="00C972AD" w:rsidP="00C972AD">
      <w:pPr>
        <w:pStyle w:val="TM2"/>
        <w:tabs>
          <w:tab w:val="right" w:leader="dot" w:pos="9629"/>
        </w:tabs>
        <w:divId w:val="526870527"/>
        <w:rPr>
          <w:rFonts w:asciiTheme="minorHAnsi" w:hAnsiTheme="minorHAnsi" w:cstheme="minorBidi"/>
          <w:noProof/>
          <w:sz w:val="22"/>
          <w:szCs w:val="22"/>
        </w:rPr>
      </w:pPr>
      <w:r w:rsidRPr="00DF6FD6">
        <w:rPr>
          <w:rFonts w:eastAsia="Times New Roman"/>
          <w:noProof/>
        </w:rPr>
        <w:t>Équipe côté OBP Market</w:t>
      </w:r>
      <w:r>
        <w:rPr>
          <w:noProof/>
        </w:rPr>
        <w:tab/>
      </w:r>
      <w:r>
        <w:rPr>
          <w:noProof/>
        </w:rPr>
        <w:fldChar w:fldCharType="begin"/>
      </w:r>
      <w:r>
        <w:rPr>
          <w:noProof/>
        </w:rPr>
        <w:instrText xml:space="preserve"> PAGEREF _Toc240922092 \h </w:instrText>
      </w:r>
      <w:r>
        <w:rPr>
          <w:noProof/>
        </w:rPr>
      </w:r>
      <w:r>
        <w:rPr>
          <w:noProof/>
        </w:rPr>
        <w:fldChar w:fldCharType="separate"/>
      </w:r>
      <w:r>
        <w:rPr>
          <w:noProof/>
        </w:rPr>
        <w:t>21</w:t>
      </w:r>
      <w:r>
        <w:rPr>
          <w:noProof/>
        </w:rPr>
        <w:fldChar w:fldCharType="end"/>
      </w:r>
    </w:p>
    <w:p w14:paraId="5F986BF0" w14:textId="210DFB4D" w:rsidR="00C972AD" w:rsidRDefault="00C972AD" w:rsidP="00C972AD">
      <w:pPr>
        <w:pStyle w:val="TM1"/>
        <w:tabs>
          <w:tab w:val="right" w:leader="dot" w:pos="9629"/>
        </w:tabs>
        <w:divId w:val="526870527"/>
        <w:rPr>
          <w:rFonts w:asciiTheme="minorHAnsi" w:hAnsiTheme="minorHAnsi" w:cstheme="minorBidi"/>
          <w:noProof/>
          <w:sz w:val="22"/>
          <w:szCs w:val="22"/>
        </w:rPr>
      </w:pPr>
      <w:r w:rsidRPr="00DF6FD6">
        <w:rPr>
          <w:rFonts w:eastAsia="Times New Roman"/>
          <w:noProof/>
        </w:rPr>
        <w:t>10. Risques et critères de recette</w:t>
      </w:r>
      <w:r>
        <w:rPr>
          <w:noProof/>
        </w:rPr>
        <w:tab/>
      </w:r>
      <w:r>
        <w:rPr>
          <w:noProof/>
        </w:rPr>
        <w:fldChar w:fldCharType="begin"/>
      </w:r>
      <w:r>
        <w:rPr>
          <w:noProof/>
        </w:rPr>
        <w:instrText xml:space="preserve"> PAGEREF _Toc240922093 \h </w:instrText>
      </w:r>
      <w:r>
        <w:rPr>
          <w:noProof/>
        </w:rPr>
      </w:r>
      <w:r>
        <w:rPr>
          <w:noProof/>
        </w:rPr>
        <w:fldChar w:fldCharType="separate"/>
      </w:r>
      <w:r>
        <w:rPr>
          <w:noProof/>
        </w:rPr>
        <w:t>22</w:t>
      </w:r>
      <w:r>
        <w:rPr>
          <w:noProof/>
        </w:rPr>
        <w:fldChar w:fldCharType="end"/>
      </w:r>
    </w:p>
    <w:p w14:paraId="7571CAA0" w14:textId="7EC51EB6" w:rsidR="00C972AD" w:rsidRDefault="00C972AD" w:rsidP="00C972AD">
      <w:pPr>
        <w:pStyle w:val="TM2"/>
        <w:tabs>
          <w:tab w:val="right" w:leader="dot" w:pos="9629"/>
        </w:tabs>
        <w:divId w:val="526870527"/>
        <w:rPr>
          <w:rFonts w:asciiTheme="minorHAnsi" w:hAnsiTheme="minorHAnsi" w:cstheme="minorBidi"/>
          <w:noProof/>
          <w:sz w:val="22"/>
          <w:szCs w:val="22"/>
        </w:rPr>
      </w:pPr>
      <w:r w:rsidRPr="00DF6FD6">
        <w:rPr>
          <w:rFonts w:eastAsia="Times New Roman"/>
          <w:noProof/>
        </w:rPr>
        <w:t>10.1 Risques principaux</w:t>
      </w:r>
      <w:r>
        <w:rPr>
          <w:noProof/>
        </w:rPr>
        <w:tab/>
      </w:r>
      <w:r>
        <w:rPr>
          <w:noProof/>
        </w:rPr>
        <w:fldChar w:fldCharType="begin"/>
      </w:r>
      <w:r>
        <w:rPr>
          <w:noProof/>
        </w:rPr>
        <w:instrText xml:space="preserve"> PAGEREF _Toc240922094 \h </w:instrText>
      </w:r>
      <w:r>
        <w:rPr>
          <w:noProof/>
        </w:rPr>
      </w:r>
      <w:r>
        <w:rPr>
          <w:noProof/>
        </w:rPr>
        <w:fldChar w:fldCharType="separate"/>
      </w:r>
      <w:r>
        <w:rPr>
          <w:noProof/>
        </w:rPr>
        <w:t>22</w:t>
      </w:r>
      <w:r>
        <w:rPr>
          <w:noProof/>
        </w:rPr>
        <w:fldChar w:fldCharType="end"/>
      </w:r>
    </w:p>
    <w:p w14:paraId="2977404E" w14:textId="71C7FCAE" w:rsidR="00C972AD" w:rsidRDefault="00C972AD" w:rsidP="00C972AD">
      <w:pPr>
        <w:pStyle w:val="TM2"/>
        <w:tabs>
          <w:tab w:val="right" w:leader="dot" w:pos="9629"/>
        </w:tabs>
        <w:divId w:val="526870527"/>
        <w:rPr>
          <w:rFonts w:asciiTheme="minorHAnsi" w:hAnsiTheme="minorHAnsi" w:cstheme="minorBidi"/>
          <w:noProof/>
          <w:sz w:val="22"/>
          <w:szCs w:val="22"/>
        </w:rPr>
      </w:pPr>
      <w:r w:rsidRPr="00DF6FD6">
        <w:rPr>
          <w:rFonts w:eastAsia="Times New Roman"/>
          <w:noProof/>
        </w:rPr>
        <w:lastRenderedPageBreak/>
        <w:t>10.2 Critères de recette</w:t>
      </w:r>
      <w:r>
        <w:rPr>
          <w:noProof/>
        </w:rPr>
        <w:tab/>
      </w:r>
      <w:r>
        <w:rPr>
          <w:noProof/>
        </w:rPr>
        <w:fldChar w:fldCharType="begin"/>
      </w:r>
      <w:r>
        <w:rPr>
          <w:noProof/>
        </w:rPr>
        <w:instrText xml:space="preserve"> PAGEREF _Toc240922095 \h </w:instrText>
      </w:r>
      <w:r>
        <w:rPr>
          <w:noProof/>
        </w:rPr>
      </w:r>
      <w:r>
        <w:rPr>
          <w:noProof/>
        </w:rPr>
        <w:fldChar w:fldCharType="separate"/>
      </w:r>
      <w:r>
        <w:rPr>
          <w:noProof/>
        </w:rPr>
        <w:t>22</w:t>
      </w:r>
      <w:r>
        <w:rPr>
          <w:noProof/>
        </w:rPr>
        <w:fldChar w:fldCharType="end"/>
      </w:r>
    </w:p>
    <w:p w14:paraId="5EEAC4A1" w14:textId="0E0A53B1" w:rsidR="00C972AD" w:rsidRDefault="00C972AD" w:rsidP="00C972AD">
      <w:pPr>
        <w:pStyle w:val="TM1"/>
        <w:tabs>
          <w:tab w:val="right" w:leader="dot" w:pos="9629"/>
        </w:tabs>
        <w:divId w:val="526870527"/>
        <w:rPr>
          <w:rFonts w:asciiTheme="minorHAnsi" w:hAnsiTheme="minorHAnsi" w:cstheme="minorBidi"/>
          <w:noProof/>
          <w:sz w:val="22"/>
          <w:szCs w:val="22"/>
        </w:rPr>
      </w:pPr>
      <w:r w:rsidRPr="00DF6FD6">
        <w:rPr>
          <w:rFonts w:eastAsia="Times New Roman"/>
          <w:noProof/>
        </w:rPr>
        <w:t>11. Points à décider avant de démarrer</w:t>
      </w:r>
      <w:r>
        <w:rPr>
          <w:noProof/>
        </w:rPr>
        <w:tab/>
      </w:r>
      <w:r>
        <w:rPr>
          <w:noProof/>
        </w:rPr>
        <w:fldChar w:fldCharType="begin"/>
      </w:r>
      <w:r>
        <w:rPr>
          <w:noProof/>
        </w:rPr>
        <w:instrText xml:space="preserve"> PAGEREF _Toc240922096 \h </w:instrText>
      </w:r>
      <w:r>
        <w:rPr>
          <w:noProof/>
        </w:rPr>
      </w:r>
      <w:r>
        <w:rPr>
          <w:noProof/>
        </w:rPr>
        <w:fldChar w:fldCharType="separate"/>
      </w:r>
      <w:r>
        <w:rPr>
          <w:noProof/>
        </w:rPr>
        <w:t>24</w:t>
      </w:r>
      <w:r>
        <w:rPr>
          <w:noProof/>
        </w:rPr>
        <w:fldChar w:fldCharType="end"/>
      </w:r>
    </w:p>
    <w:p w14:paraId="630BBFEC" w14:textId="6F863B96" w:rsidR="00000000" w:rsidRPr="00C972AD" w:rsidRDefault="00C972AD" w:rsidP="00C972AD">
      <w:pPr>
        <w:pStyle w:val="NormalWeb"/>
        <w:divId w:val="526870527"/>
        <w:rPr>
          <w:rFonts w:ascii="Calibri" w:hAnsi="Calibri" w:cs="Calibri"/>
          <w:sz w:val="22"/>
          <w:szCs w:val="22"/>
        </w:rPr>
      </w:pPr>
      <w:r>
        <w:rPr>
          <w:rFonts w:ascii="Calibri" w:hAnsi="Calibri" w:cs="Calibri"/>
          <w:sz w:val="22"/>
          <w:szCs w:val="22"/>
        </w:rPr>
        <w:fldChar w:fldCharType="end"/>
      </w:r>
    </w:p>
    <w:p w14:paraId="54CE9E18" w14:textId="77777777" w:rsidR="00000000" w:rsidRPr="00C972AD" w:rsidRDefault="00C972AD">
      <w:pPr>
        <w:pStyle w:val="Titre1"/>
        <w:pageBreakBefore/>
        <w:divId w:val="526870527"/>
        <w:rPr>
          <w:rFonts w:eastAsia="Times New Roman"/>
        </w:rPr>
      </w:pPr>
      <w:bookmarkStart w:id="0" w:name="_Toc240922059"/>
      <w:r w:rsidRPr="00C972AD">
        <w:rPr>
          <w:rFonts w:eastAsia="Times New Roman"/>
        </w:rPr>
        <w:lastRenderedPageBreak/>
        <w:t>1. Présentation du projet</w:t>
      </w:r>
      <w:bookmarkEnd w:id="0"/>
    </w:p>
    <w:p w14:paraId="1593E500" w14:textId="77777777" w:rsidR="00000000" w:rsidRPr="00C972AD" w:rsidRDefault="00C972AD">
      <w:pPr>
        <w:pStyle w:val="Titre2"/>
        <w:divId w:val="526870527"/>
        <w:rPr>
          <w:rFonts w:eastAsia="Times New Roman"/>
        </w:rPr>
      </w:pPr>
      <w:bookmarkStart w:id="1" w:name="_Toc240922060"/>
      <w:r w:rsidRPr="00C972AD">
        <w:rPr>
          <w:rFonts w:eastAsia="Times New Roman"/>
        </w:rPr>
        <w:t>1.1 Contexte</w:t>
      </w:r>
      <w:bookmarkEnd w:id="1"/>
    </w:p>
    <w:p w14:paraId="65C4E227" w14:textId="77777777" w:rsidR="00000000" w:rsidRPr="00C972AD" w:rsidRDefault="00C972AD">
      <w:pPr>
        <w:pStyle w:val="NormalWeb"/>
        <w:divId w:val="526870527"/>
        <w:rPr>
          <w:rFonts w:ascii="Calibri" w:hAnsi="Calibri" w:cs="Calibri"/>
          <w:sz w:val="22"/>
          <w:szCs w:val="22"/>
        </w:rPr>
      </w:pPr>
      <w:r w:rsidRPr="00C972AD">
        <w:rPr>
          <w:rFonts w:ascii="Calibri" w:hAnsi="Calibri" w:cs="Calibri"/>
          <w:sz w:val="22"/>
          <w:szCs w:val="22"/>
        </w:rPr>
        <w:t>OBP Market est une société active da</w:t>
      </w:r>
      <w:r w:rsidRPr="00C972AD">
        <w:rPr>
          <w:rFonts w:ascii="Calibri" w:hAnsi="Calibri" w:cs="Calibri"/>
          <w:sz w:val="22"/>
          <w:szCs w:val="22"/>
        </w:rPr>
        <w:t>ns la vente de produits agricoles et vivriers ainsi que de produits de consommation (électroménager et équipements). Sur les marchés béninois, les prix varient d’un marché à l’autre et d’un jour à l’autre, et le consommateur n’a aucune référence fiable. OB</w:t>
      </w:r>
      <w:r w:rsidRPr="00C972AD">
        <w:rPr>
          <w:rFonts w:ascii="Calibri" w:hAnsi="Calibri" w:cs="Calibri"/>
          <w:sz w:val="22"/>
          <w:szCs w:val="22"/>
        </w:rPr>
        <w:t>P Market souhaite créer une plateforme web qui rend ces prix transparents, puis permet d’acheter, de stocker et de revendre ces produits à ce prix de référence.</w:t>
      </w:r>
    </w:p>
    <w:p w14:paraId="4D24D200" w14:textId="77777777" w:rsidR="00000000" w:rsidRPr="00C972AD" w:rsidRDefault="00C972AD">
      <w:pPr>
        <w:pStyle w:val="Titre2"/>
        <w:divId w:val="526870527"/>
        <w:rPr>
          <w:rFonts w:eastAsia="Times New Roman"/>
        </w:rPr>
      </w:pPr>
      <w:bookmarkStart w:id="2" w:name="_Toc240922061"/>
      <w:r w:rsidRPr="00C972AD">
        <w:rPr>
          <w:rFonts w:eastAsia="Times New Roman"/>
        </w:rPr>
        <w:t>1.2 Objectifs</w:t>
      </w:r>
      <w:bookmarkEnd w:id="2"/>
    </w:p>
    <w:p w14:paraId="1899300E" w14:textId="77777777" w:rsidR="00000000" w:rsidRPr="00C972AD" w:rsidRDefault="00C972AD">
      <w:pPr>
        <w:numPr>
          <w:ilvl w:val="0"/>
          <w:numId w:val="1"/>
        </w:numPr>
        <w:spacing w:before="100" w:beforeAutospacing="1" w:after="60"/>
        <w:divId w:val="526870527"/>
        <w:rPr>
          <w:rFonts w:ascii="Calibri" w:eastAsia="Times New Roman" w:hAnsi="Calibri" w:cs="Calibri"/>
          <w:sz w:val="22"/>
          <w:szCs w:val="22"/>
        </w:rPr>
      </w:pPr>
      <w:r w:rsidRPr="00C972AD">
        <w:rPr>
          <w:rFonts w:ascii="Calibri" w:eastAsia="Times New Roman" w:hAnsi="Calibri" w:cs="Calibri"/>
          <w:b/>
          <w:bCs/>
          <w:sz w:val="22"/>
          <w:szCs w:val="22"/>
        </w:rPr>
        <w:t xml:space="preserve">Objectif n°1 – Transparence des prix. </w:t>
      </w:r>
      <w:r w:rsidRPr="00C972AD">
        <w:rPr>
          <w:rFonts w:ascii="Calibri" w:eastAsia="Times New Roman" w:hAnsi="Calibri" w:cs="Calibri"/>
          <w:sz w:val="22"/>
          <w:szCs w:val="22"/>
        </w:rPr>
        <w:t>Des agents terrain relèvent en temps réel les prix dans les marchés du Bénin ; la plateforme calcule et affiche un prix unique par produit : le prix moyen de ces relevés.</w:t>
      </w:r>
    </w:p>
    <w:p w14:paraId="47D54BB2" w14:textId="77777777" w:rsidR="00000000" w:rsidRPr="00C972AD" w:rsidRDefault="00C972AD">
      <w:pPr>
        <w:numPr>
          <w:ilvl w:val="0"/>
          <w:numId w:val="1"/>
        </w:numPr>
        <w:spacing w:before="100" w:beforeAutospacing="1" w:after="60"/>
        <w:divId w:val="526870527"/>
        <w:rPr>
          <w:rFonts w:ascii="Calibri" w:eastAsia="Times New Roman" w:hAnsi="Calibri" w:cs="Calibri"/>
          <w:sz w:val="22"/>
          <w:szCs w:val="22"/>
        </w:rPr>
      </w:pPr>
      <w:r w:rsidRPr="00C972AD">
        <w:rPr>
          <w:rFonts w:ascii="Calibri" w:eastAsia="Times New Roman" w:hAnsi="Calibri" w:cs="Calibri"/>
          <w:b/>
          <w:bCs/>
          <w:sz w:val="22"/>
          <w:szCs w:val="22"/>
        </w:rPr>
        <w:t xml:space="preserve">Objectif n°2 – Vente en ligne. </w:t>
      </w:r>
      <w:r w:rsidRPr="00C972AD">
        <w:rPr>
          <w:rFonts w:ascii="Calibri" w:eastAsia="Times New Roman" w:hAnsi="Calibri" w:cs="Calibri"/>
          <w:sz w:val="22"/>
          <w:szCs w:val="22"/>
        </w:rPr>
        <w:t>Les clients achètent les produits sur la plateforme au</w:t>
      </w:r>
      <w:r w:rsidRPr="00C972AD">
        <w:rPr>
          <w:rFonts w:ascii="Calibri" w:eastAsia="Times New Roman" w:hAnsi="Calibri" w:cs="Calibri"/>
          <w:sz w:val="22"/>
          <w:szCs w:val="22"/>
        </w:rPr>
        <w:t xml:space="preserve"> prix de référence.</w:t>
      </w:r>
    </w:p>
    <w:p w14:paraId="5CC5D7DC" w14:textId="77777777" w:rsidR="00000000" w:rsidRPr="00C972AD" w:rsidRDefault="00C972AD">
      <w:pPr>
        <w:numPr>
          <w:ilvl w:val="0"/>
          <w:numId w:val="1"/>
        </w:numPr>
        <w:spacing w:before="100" w:beforeAutospacing="1" w:after="60"/>
        <w:divId w:val="526870527"/>
        <w:rPr>
          <w:rFonts w:ascii="Calibri" w:eastAsia="Times New Roman" w:hAnsi="Calibri" w:cs="Calibri"/>
          <w:sz w:val="22"/>
          <w:szCs w:val="22"/>
        </w:rPr>
      </w:pPr>
      <w:r w:rsidRPr="00C972AD">
        <w:rPr>
          <w:rFonts w:ascii="Calibri" w:eastAsia="Times New Roman" w:hAnsi="Calibri" w:cs="Calibri"/>
          <w:b/>
          <w:bCs/>
          <w:sz w:val="22"/>
          <w:szCs w:val="22"/>
        </w:rPr>
        <w:t xml:space="preserve">Objectif n°3 – Dépôt et valorisation. </w:t>
      </w:r>
      <w:r w:rsidRPr="00C972AD">
        <w:rPr>
          <w:rFonts w:ascii="Calibri" w:eastAsia="Times New Roman" w:hAnsi="Calibri" w:cs="Calibri"/>
          <w:sz w:val="22"/>
          <w:szCs w:val="22"/>
        </w:rPr>
        <w:t>Après achat, le client peut soit retirer son produit au magasin/dépôt, soit le laisser en dépôt chez OBP Market, à son nom.</w:t>
      </w:r>
    </w:p>
    <w:p w14:paraId="2CF6F7DA" w14:textId="77777777" w:rsidR="00000000" w:rsidRPr="00C972AD" w:rsidRDefault="00C972AD">
      <w:pPr>
        <w:numPr>
          <w:ilvl w:val="0"/>
          <w:numId w:val="1"/>
        </w:numPr>
        <w:spacing w:before="100" w:beforeAutospacing="1" w:after="60"/>
        <w:divId w:val="526870527"/>
        <w:rPr>
          <w:rFonts w:ascii="Calibri" w:eastAsia="Times New Roman" w:hAnsi="Calibri" w:cs="Calibri"/>
          <w:sz w:val="22"/>
          <w:szCs w:val="22"/>
        </w:rPr>
      </w:pPr>
      <w:r w:rsidRPr="00C972AD">
        <w:rPr>
          <w:rFonts w:ascii="Calibri" w:eastAsia="Times New Roman" w:hAnsi="Calibri" w:cs="Calibri"/>
          <w:b/>
          <w:bCs/>
          <w:sz w:val="22"/>
          <w:szCs w:val="22"/>
        </w:rPr>
        <w:t xml:space="preserve">Objectif n°4 – Revente et liquidité. </w:t>
      </w:r>
      <w:r w:rsidRPr="00C972AD">
        <w:rPr>
          <w:rFonts w:ascii="Calibri" w:eastAsia="Times New Roman" w:hAnsi="Calibri" w:cs="Calibri"/>
          <w:sz w:val="22"/>
          <w:szCs w:val="22"/>
        </w:rPr>
        <w:t>Le client qui a laissé son produit en</w:t>
      </w:r>
      <w:r w:rsidRPr="00C972AD">
        <w:rPr>
          <w:rFonts w:ascii="Calibri" w:eastAsia="Times New Roman" w:hAnsi="Calibri" w:cs="Calibri"/>
          <w:sz w:val="22"/>
          <w:szCs w:val="22"/>
        </w:rPr>
        <w:t xml:space="preserve"> dépôt peut le revendre via la plateforme si le prix monte (plus-value), ou demander à OBP Market de le lui racheter immédiatement (vente en liquidité).</w:t>
      </w:r>
    </w:p>
    <w:p w14:paraId="198F3360" w14:textId="77777777" w:rsidR="00000000" w:rsidRPr="00C972AD" w:rsidRDefault="00C972AD">
      <w:pPr>
        <w:numPr>
          <w:ilvl w:val="0"/>
          <w:numId w:val="1"/>
        </w:numPr>
        <w:spacing w:before="100" w:beforeAutospacing="1" w:after="60"/>
        <w:divId w:val="526870527"/>
        <w:rPr>
          <w:rFonts w:ascii="Calibri" w:eastAsia="Times New Roman" w:hAnsi="Calibri" w:cs="Calibri"/>
          <w:sz w:val="22"/>
          <w:szCs w:val="22"/>
        </w:rPr>
      </w:pPr>
      <w:r w:rsidRPr="00C972AD">
        <w:rPr>
          <w:rFonts w:ascii="Calibri" w:eastAsia="Times New Roman" w:hAnsi="Calibri" w:cs="Calibri"/>
          <w:b/>
          <w:bCs/>
          <w:sz w:val="22"/>
          <w:szCs w:val="22"/>
        </w:rPr>
        <w:t xml:space="preserve">Objectif n°5 – Vendeurs partenaires. </w:t>
      </w:r>
      <w:r w:rsidRPr="00C972AD">
        <w:rPr>
          <w:rFonts w:ascii="Calibri" w:eastAsia="Times New Roman" w:hAnsi="Calibri" w:cs="Calibri"/>
          <w:sz w:val="22"/>
          <w:szCs w:val="22"/>
        </w:rPr>
        <w:t xml:space="preserve">Tout client peut ouvrir un compte vendeur et proposer ses propres </w:t>
      </w:r>
      <w:r w:rsidRPr="00C972AD">
        <w:rPr>
          <w:rFonts w:ascii="Calibri" w:eastAsia="Times New Roman" w:hAnsi="Calibri" w:cs="Calibri"/>
          <w:sz w:val="22"/>
          <w:szCs w:val="22"/>
        </w:rPr>
        <w:t>produits. Aucune annonce n’est visible sur le site tant qu’OBP Market ne l’a pas validée : OBP Market n’est plus le seul à mettre des produits en ligne, mais reste seul juge de ce qui est publié.</w:t>
      </w:r>
    </w:p>
    <w:p w14:paraId="25B2A0CD" w14:textId="77777777" w:rsidR="00000000" w:rsidRPr="00C972AD" w:rsidRDefault="00C972AD">
      <w:pPr>
        <w:pStyle w:val="Titre2"/>
        <w:divId w:val="526870527"/>
        <w:rPr>
          <w:rFonts w:eastAsia="Times New Roman"/>
        </w:rPr>
      </w:pPr>
      <w:bookmarkStart w:id="3" w:name="_Toc240922062"/>
      <w:r w:rsidRPr="00C972AD">
        <w:rPr>
          <w:rFonts w:eastAsia="Times New Roman"/>
        </w:rPr>
        <w:t>1.3 Périmètre</w:t>
      </w:r>
      <w:bookmarkEnd w:id="3"/>
    </w:p>
    <w:p w14:paraId="50CF916B" w14:textId="77777777" w:rsidR="00000000" w:rsidRPr="00C972AD" w:rsidRDefault="00C972AD">
      <w:pPr>
        <w:pStyle w:val="NormalWeb"/>
        <w:divId w:val="526870527"/>
        <w:rPr>
          <w:rFonts w:ascii="Calibri" w:hAnsi="Calibri" w:cs="Calibri"/>
          <w:sz w:val="22"/>
          <w:szCs w:val="22"/>
        </w:rPr>
      </w:pPr>
      <w:r w:rsidRPr="00C972AD">
        <w:rPr>
          <w:rFonts w:ascii="Calibri" w:hAnsi="Calibri" w:cs="Calibri"/>
          <w:sz w:val="22"/>
          <w:szCs w:val="22"/>
        </w:rPr>
        <w:t>Dans le périmètre de la V1 :</w:t>
      </w:r>
    </w:p>
    <w:p w14:paraId="460A9182" w14:textId="77777777" w:rsidR="00000000" w:rsidRPr="00C972AD" w:rsidRDefault="00C972AD">
      <w:pPr>
        <w:numPr>
          <w:ilvl w:val="0"/>
          <w:numId w:val="2"/>
        </w:numPr>
        <w:spacing w:before="100" w:beforeAutospacing="1" w:after="60"/>
        <w:divId w:val="526870527"/>
        <w:rPr>
          <w:rFonts w:ascii="Calibri" w:eastAsia="Times New Roman" w:hAnsi="Calibri" w:cs="Calibri"/>
          <w:sz w:val="22"/>
          <w:szCs w:val="22"/>
        </w:rPr>
      </w:pPr>
      <w:r w:rsidRPr="00C972AD">
        <w:rPr>
          <w:rFonts w:ascii="Calibri" w:eastAsia="Times New Roman" w:hAnsi="Calibri" w:cs="Calibri"/>
          <w:sz w:val="22"/>
          <w:szCs w:val="22"/>
        </w:rPr>
        <w:t>Application de co</w:t>
      </w:r>
      <w:r w:rsidRPr="00C972AD">
        <w:rPr>
          <w:rFonts w:ascii="Calibri" w:eastAsia="Times New Roman" w:hAnsi="Calibri" w:cs="Calibri"/>
          <w:sz w:val="22"/>
          <w:szCs w:val="22"/>
        </w:rPr>
        <w:t>llecte des prix pour les agents terrain.</w:t>
      </w:r>
    </w:p>
    <w:p w14:paraId="1E7D07B0" w14:textId="77777777" w:rsidR="00000000" w:rsidRPr="00C972AD" w:rsidRDefault="00C972AD">
      <w:pPr>
        <w:numPr>
          <w:ilvl w:val="0"/>
          <w:numId w:val="2"/>
        </w:numPr>
        <w:spacing w:before="100" w:beforeAutospacing="1" w:after="60"/>
        <w:divId w:val="526870527"/>
        <w:rPr>
          <w:rFonts w:ascii="Calibri" w:eastAsia="Times New Roman" w:hAnsi="Calibri" w:cs="Calibri"/>
          <w:sz w:val="22"/>
          <w:szCs w:val="22"/>
        </w:rPr>
      </w:pPr>
      <w:r w:rsidRPr="00C972AD">
        <w:rPr>
          <w:rFonts w:ascii="Calibri" w:eastAsia="Times New Roman" w:hAnsi="Calibri" w:cs="Calibri"/>
          <w:sz w:val="22"/>
          <w:szCs w:val="22"/>
        </w:rPr>
        <w:t>Moteur de calcul et de publication du prix moyen par produit.</w:t>
      </w:r>
    </w:p>
    <w:p w14:paraId="3D9CAE26" w14:textId="77777777" w:rsidR="00000000" w:rsidRPr="00C972AD" w:rsidRDefault="00C972AD">
      <w:pPr>
        <w:numPr>
          <w:ilvl w:val="0"/>
          <w:numId w:val="2"/>
        </w:numPr>
        <w:spacing w:before="100" w:beforeAutospacing="1" w:after="60"/>
        <w:divId w:val="526870527"/>
        <w:rPr>
          <w:rFonts w:ascii="Calibri" w:eastAsia="Times New Roman" w:hAnsi="Calibri" w:cs="Calibri"/>
          <w:sz w:val="22"/>
          <w:szCs w:val="22"/>
        </w:rPr>
      </w:pPr>
      <w:r w:rsidRPr="00C972AD">
        <w:rPr>
          <w:rFonts w:ascii="Calibri" w:eastAsia="Times New Roman" w:hAnsi="Calibri" w:cs="Calibri"/>
          <w:sz w:val="22"/>
          <w:szCs w:val="22"/>
        </w:rPr>
        <w:t>Site e-commerce client (catalogue, compte, panier, paiement, commandes).</w:t>
      </w:r>
    </w:p>
    <w:p w14:paraId="3ED1BF06" w14:textId="77777777" w:rsidR="00000000" w:rsidRPr="00C972AD" w:rsidRDefault="00C972AD">
      <w:pPr>
        <w:numPr>
          <w:ilvl w:val="0"/>
          <w:numId w:val="2"/>
        </w:numPr>
        <w:spacing w:before="100" w:beforeAutospacing="1" w:after="60"/>
        <w:divId w:val="526870527"/>
        <w:rPr>
          <w:rFonts w:ascii="Calibri" w:eastAsia="Times New Roman" w:hAnsi="Calibri" w:cs="Calibri"/>
          <w:sz w:val="22"/>
          <w:szCs w:val="22"/>
        </w:rPr>
      </w:pPr>
      <w:r w:rsidRPr="00C972AD">
        <w:rPr>
          <w:rFonts w:ascii="Calibri" w:eastAsia="Times New Roman" w:hAnsi="Calibri" w:cs="Calibri"/>
          <w:sz w:val="22"/>
          <w:szCs w:val="22"/>
        </w:rPr>
        <w:t>Gestion du retrait au magasin et du dépôt (stock client).</w:t>
      </w:r>
    </w:p>
    <w:p w14:paraId="0F9A0D25" w14:textId="77777777" w:rsidR="00000000" w:rsidRPr="00C972AD" w:rsidRDefault="00C972AD">
      <w:pPr>
        <w:numPr>
          <w:ilvl w:val="0"/>
          <w:numId w:val="2"/>
        </w:numPr>
        <w:spacing w:before="100" w:beforeAutospacing="1" w:after="60"/>
        <w:divId w:val="526870527"/>
        <w:rPr>
          <w:rFonts w:ascii="Calibri" w:eastAsia="Times New Roman" w:hAnsi="Calibri" w:cs="Calibri"/>
          <w:sz w:val="22"/>
          <w:szCs w:val="22"/>
        </w:rPr>
      </w:pPr>
      <w:r w:rsidRPr="00C972AD">
        <w:rPr>
          <w:rFonts w:ascii="Calibri" w:eastAsia="Times New Roman" w:hAnsi="Calibri" w:cs="Calibri"/>
          <w:sz w:val="22"/>
          <w:szCs w:val="22"/>
        </w:rPr>
        <w:t>Revente entre clients via la plateforme et rachat par OBP Market.</w:t>
      </w:r>
    </w:p>
    <w:p w14:paraId="23F6EE41" w14:textId="77777777" w:rsidR="00000000" w:rsidRPr="00C972AD" w:rsidRDefault="00C972AD">
      <w:pPr>
        <w:numPr>
          <w:ilvl w:val="0"/>
          <w:numId w:val="2"/>
        </w:numPr>
        <w:spacing w:before="100" w:beforeAutospacing="1" w:after="60"/>
        <w:divId w:val="526870527"/>
        <w:rPr>
          <w:rFonts w:ascii="Calibri" w:eastAsia="Times New Roman" w:hAnsi="Calibri" w:cs="Calibri"/>
          <w:sz w:val="22"/>
          <w:szCs w:val="22"/>
        </w:rPr>
      </w:pPr>
      <w:r w:rsidRPr="00C972AD">
        <w:rPr>
          <w:rFonts w:ascii="Calibri" w:eastAsia="Times New Roman" w:hAnsi="Calibri" w:cs="Calibri"/>
          <w:sz w:val="22"/>
          <w:szCs w:val="22"/>
        </w:rPr>
        <w:t>Espace vendeur : ouverture d’un compte vendeur, publication d’annonces par les clients, validation par OBP Market, suivi des ventes.</w:t>
      </w:r>
    </w:p>
    <w:p w14:paraId="531EF4BA" w14:textId="77777777" w:rsidR="00000000" w:rsidRPr="00C972AD" w:rsidRDefault="00C972AD">
      <w:pPr>
        <w:numPr>
          <w:ilvl w:val="0"/>
          <w:numId w:val="2"/>
        </w:numPr>
        <w:spacing w:before="100" w:beforeAutospacing="1" w:after="60"/>
        <w:divId w:val="526870527"/>
        <w:rPr>
          <w:rFonts w:ascii="Calibri" w:eastAsia="Times New Roman" w:hAnsi="Calibri" w:cs="Calibri"/>
          <w:sz w:val="22"/>
          <w:szCs w:val="22"/>
        </w:rPr>
      </w:pPr>
      <w:r w:rsidRPr="00C972AD">
        <w:rPr>
          <w:rFonts w:ascii="Calibri" w:eastAsia="Times New Roman" w:hAnsi="Calibri" w:cs="Calibri"/>
          <w:sz w:val="22"/>
          <w:szCs w:val="22"/>
        </w:rPr>
        <w:t>Portefeuille client (solde, retrait des fonds vers Mobile Money).</w:t>
      </w:r>
    </w:p>
    <w:p w14:paraId="659F577D" w14:textId="77777777" w:rsidR="00000000" w:rsidRPr="00C972AD" w:rsidRDefault="00C972AD">
      <w:pPr>
        <w:numPr>
          <w:ilvl w:val="0"/>
          <w:numId w:val="2"/>
        </w:numPr>
        <w:spacing w:before="100" w:beforeAutospacing="1" w:after="60"/>
        <w:divId w:val="526870527"/>
        <w:rPr>
          <w:rFonts w:ascii="Calibri" w:eastAsia="Times New Roman" w:hAnsi="Calibri" w:cs="Calibri"/>
          <w:sz w:val="22"/>
          <w:szCs w:val="22"/>
        </w:rPr>
      </w:pPr>
      <w:r w:rsidRPr="00C972AD">
        <w:rPr>
          <w:rFonts w:ascii="Calibri" w:eastAsia="Times New Roman" w:hAnsi="Calibri" w:cs="Calibri"/>
          <w:sz w:val="22"/>
          <w:szCs w:val="22"/>
        </w:rPr>
        <w:t>Back-office d’administration, notifications et reporting.</w:t>
      </w:r>
    </w:p>
    <w:p w14:paraId="2CEC4109" w14:textId="77777777" w:rsidR="00000000" w:rsidRPr="00C972AD" w:rsidRDefault="00C972AD">
      <w:pPr>
        <w:pStyle w:val="NormalWeb"/>
        <w:spacing w:before="100"/>
        <w:divId w:val="526870527"/>
        <w:rPr>
          <w:rFonts w:ascii="Calibri" w:hAnsi="Calibri" w:cs="Calibri"/>
          <w:sz w:val="22"/>
          <w:szCs w:val="22"/>
        </w:rPr>
      </w:pPr>
      <w:r w:rsidRPr="00C972AD">
        <w:rPr>
          <w:rFonts w:ascii="Calibri" w:hAnsi="Calibri" w:cs="Calibri"/>
          <w:sz w:val="22"/>
          <w:szCs w:val="22"/>
        </w:rPr>
        <w:t>Hors périmètre de la V1 (à confirmer) : livraison à domicile, application mobile native, multi-pays, intégration comptable complète</w:t>
      </w:r>
      <w:r w:rsidRPr="00C972AD">
        <w:rPr>
          <w:rFonts w:ascii="Calibri" w:hAnsi="Calibri" w:cs="Calibri"/>
          <w:sz w:val="22"/>
          <w:szCs w:val="22"/>
        </w:rPr>
        <w:t>.</w:t>
      </w:r>
    </w:p>
    <w:p w14:paraId="7E87BBF3" w14:textId="77777777" w:rsidR="00000000" w:rsidRPr="00C972AD" w:rsidRDefault="00C972AD">
      <w:pPr>
        <w:pStyle w:val="Titre2"/>
        <w:divId w:val="526870527"/>
        <w:rPr>
          <w:rFonts w:eastAsia="Times New Roman"/>
        </w:rPr>
      </w:pPr>
      <w:bookmarkStart w:id="4" w:name="_Toc240922063"/>
      <w:r w:rsidRPr="00C972AD">
        <w:rPr>
          <w:rFonts w:eastAsia="Times New Roman"/>
        </w:rPr>
        <w:t>1.4 Glossaire</w:t>
      </w:r>
      <w:bookmarkEnd w:id="4"/>
    </w:p>
    <w:tbl>
      <w:tblPr>
        <w:tblW w:w="9638" w:type="dxa"/>
        <w:tblCellMar>
          <w:left w:w="0" w:type="dxa"/>
          <w:right w:w="0" w:type="dxa"/>
        </w:tblCellMar>
        <w:tblLook w:val="04A0" w:firstRow="1" w:lastRow="0" w:firstColumn="1" w:lastColumn="0" w:noHBand="0" w:noVBand="1"/>
      </w:tblPr>
      <w:tblGrid>
        <w:gridCol w:w="2600"/>
        <w:gridCol w:w="7038"/>
      </w:tblGrid>
      <w:tr w:rsidR="00000000" w:rsidRPr="00C972AD" w14:paraId="4950C579" w14:textId="77777777">
        <w:trPr>
          <w:divId w:val="526870527"/>
        </w:trPr>
        <w:tc>
          <w:tcPr>
            <w:tcW w:w="2600" w:type="dxa"/>
            <w:tcBorders>
              <w:top w:val="single" w:sz="8" w:space="0" w:color="BFBFBF"/>
              <w:left w:val="single" w:sz="8" w:space="0" w:color="BFBFBF"/>
              <w:bottom w:val="single" w:sz="8" w:space="0" w:color="BFBFBF"/>
              <w:right w:val="single" w:sz="8" w:space="0" w:color="BFBFBF"/>
            </w:tcBorders>
            <w:shd w:val="clear" w:color="auto" w:fill="2E7D32"/>
            <w:tcMar>
              <w:top w:w="70" w:type="dxa"/>
              <w:left w:w="100" w:type="dxa"/>
              <w:bottom w:w="70" w:type="dxa"/>
              <w:right w:w="100" w:type="dxa"/>
            </w:tcMar>
            <w:vAlign w:val="center"/>
            <w:hideMark/>
          </w:tcPr>
          <w:p w14:paraId="384256A2" w14:textId="77777777" w:rsidR="00000000" w:rsidRPr="00C972AD" w:rsidRDefault="00C972AD">
            <w:pPr>
              <w:pStyle w:val="NormalWeb"/>
              <w:spacing w:after="20"/>
              <w:rPr>
                <w:rFonts w:ascii="Calibri" w:hAnsi="Calibri" w:cs="Calibri"/>
                <w:sz w:val="22"/>
                <w:szCs w:val="22"/>
              </w:rPr>
            </w:pPr>
            <w:r w:rsidRPr="00C972AD">
              <w:rPr>
                <w:rFonts w:ascii="Calibri" w:hAnsi="Calibri" w:cs="Calibri"/>
                <w:b/>
                <w:bCs/>
                <w:color w:val="FFFFFF"/>
                <w:sz w:val="19"/>
                <w:szCs w:val="19"/>
              </w:rPr>
              <w:t>Terme</w:t>
            </w:r>
          </w:p>
        </w:tc>
        <w:tc>
          <w:tcPr>
            <w:tcW w:w="7038" w:type="dxa"/>
            <w:tcBorders>
              <w:top w:val="single" w:sz="8" w:space="0" w:color="BFBFBF"/>
              <w:left w:val="single" w:sz="8" w:space="0" w:color="BFBFBF"/>
              <w:bottom w:val="single" w:sz="8" w:space="0" w:color="BFBFBF"/>
              <w:right w:val="single" w:sz="8" w:space="0" w:color="BFBFBF"/>
            </w:tcBorders>
            <w:shd w:val="clear" w:color="auto" w:fill="2E7D32"/>
            <w:tcMar>
              <w:top w:w="70" w:type="dxa"/>
              <w:left w:w="100" w:type="dxa"/>
              <w:bottom w:w="70" w:type="dxa"/>
              <w:right w:w="100" w:type="dxa"/>
            </w:tcMar>
            <w:vAlign w:val="center"/>
            <w:hideMark/>
          </w:tcPr>
          <w:p w14:paraId="64025A58" w14:textId="77777777" w:rsidR="00000000" w:rsidRPr="00C972AD" w:rsidRDefault="00C972AD">
            <w:pPr>
              <w:pStyle w:val="NormalWeb"/>
              <w:spacing w:after="20"/>
              <w:rPr>
                <w:rFonts w:ascii="Calibri" w:hAnsi="Calibri" w:cs="Calibri"/>
                <w:sz w:val="22"/>
                <w:szCs w:val="22"/>
              </w:rPr>
            </w:pPr>
            <w:r w:rsidRPr="00C972AD">
              <w:rPr>
                <w:rFonts w:ascii="Calibri" w:hAnsi="Calibri" w:cs="Calibri"/>
                <w:b/>
                <w:bCs/>
                <w:color w:val="FFFFFF"/>
                <w:sz w:val="19"/>
                <w:szCs w:val="19"/>
              </w:rPr>
              <w:t>Définition</w:t>
            </w:r>
          </w:p>
        </w:tc>
      </w:tr>
      <w:tr w:rsidR="00000000" w:rsidRPr="00C972AD" w14:paraId="008C08CE" w14:textId="77777777">
        <w:trPr>
          <w:divId w:val="526870527"/>
        </w:trPr>
        <w:tc>
          <w:tcPr>
            <w:tcW w:w="26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3AB49530"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Agent terrain</w:t>
            </w:r>
          </w:p>
        </w:tc>
        <w:tc>
          <w:tcPr>
            <w:tcW w:w="70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3CCC314C"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Personne envoyée par OBP Market sur un marché pour relever les prix des produits.</w:t>
            </w:r>
          </w:p>
        </w:tc>
      </w:tr>
      <w:tr w:rsidR="00000000" w:rsidRPr="00C972AD" w14:paraId="794D6EE2" w14:textId="77777777">
        <w:trPr>
          <w:divId w:val="526870527"/>
        </w:trPr>
        <w:tc>
          <w:tcPr>
            <w:tcW w:w="26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173A724C"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lastRenderedPageBreak/>
              <w:t>Relevé</w:t>
            </w:r>
          </w:p>
        </w:tc>
        <w:tc>
          <w:tcPr>
            <w:tcW w:w="70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383F8E93"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Prix d’un produit observé par un agent, à un endroit et un instant précis.</w:t>
            </w:r>
          </w:p>
        </w:tc>
      </w:tr>
      <w:tr w:rsidR="00000000" w:rsidRPr="00C972AD" w14:paraId="0312DC43" w14:textId="77777777">
        <w:trPr>
          <w:divId w:val="526870527"/>
        </w:trPr>
        <w:tc>
          <w:tcPr>
            <w:tcW w:w="26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2AA3D594"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Prix de référence</w:t>
            </w:r>
          </w:p>
        </w:tc>
        <w:tc>
          <w:tcPr>
            <w:tcW w:w="70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6A4563CF"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Prix moyen des relevés valides d’un produit ; c’est le prix affiché sur la plateforme.</w:t>
            </w:r>
          </w:p>
        </w:tc>
      </w:tr>
      <w:tr w:rsidR="00000000" w:rsidRPr="00C972AD" w14:paraId="10BF519F" w14:textId="77777777">
        <w:trPr>
          <w:divId w:val="526870527"/>
        </w:trPr>
        <w:tc>
          <w:tcPr>
            <w:tcW w:w="26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0598A493"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Dépôt</w:t>
            </w:r>
          </w:p>
        </w:tc>
        <w:tc>
          <w:tcPr>
            <w:tcW w:w="70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4BEE51A7"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Produit acheté mais conservé physiquement dans un magasin d’OBP Market, à disposition du client.</w:t>
            </w:r>
          </w:p>
        </w:tc>
      </w:tr>
      <w:tr w:rsidR="00000000" w:rsidRPr="00C972AD" w14:paraId="543E988E" w14:textId="77777777">
        <w:trPr>
          <w:divId w:val="526870527"/>
        </w:trPr>
        <w:tc>
          <w:tcPr>
            <w:tcW w:w="26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16AB02C7"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Mon stock</w:t>
            </w:r>
          </w:p>
        </w:tc>
        <w:tc>
          <w:tcPr>
            <w:tcW w:w="70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399640BE"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Espace du client listant ses produits en dépôt, avec l</w:t>
            </w:r>
            <w:r w:rsidRPr="00C972AD">
              <w:rPr>
                <w:rFonts w:ascii="Calibri" w:hAnsi="Calibri" w:cs="Calibri"/>
                <w:sz w:val="19"/>
                <w:szCs w:val="19"/>
              </w:rPr>
              <w:t>eur valeur actuelle.</w:t>
            </w:r>
          </w:p>
        </w:tc>
      </w:tr>
      <w:tr w:rsidR="00000000" w:rsidRPr="00C972AD" w14:paraId="40F19154" w14:textId="77777777">
        <w:trPr>
          <w:divId w:val="526870527"/>
        </w:trPr>
        <w:tc>
          <w:tcPr>
            <w:tcW w:w="26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006F7022"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Revente</w:t>
            </w:r>
          </w:p>
        </w:tc>
        <w:tc>
          <w:tcPr>
            <w:tcW w:w="70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4E2D7515"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Mise en vente par un client de produits qu’il détient en dépôt, à un autre client.</w:t>
            </w:r>
          </w:p>
        </w:tc>
      </w:tr>
      <w:tr w:rsidR="00000000" w:rsidRPr="00C972AD" w14:paraId="185244D7" w14:textId="77777777">
        <w:trPr>
          <w:divId w:val="526870527"/>
        </w:trPr>
        <w:tc>
          <w:tcPr>
            <w:tcW w:w="26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0E611BA2"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Vente en liquidité</w:t>
            </w:r>
          </w:p>
        </w:tc>
        <w:tc>
          <w:tcPr>
            <w:tcW w:w="70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3E6DE0B5"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Demande faite à OBP Market de racheter un produit en dépôt pour obtenir de l’argent rapidement.</w:t>
            </w:r>
          </w:p>
        </w:tc>
      </w:tr>
      <w:tr w:rsidR="00000000" w:rsidRPr="00C972AD" w14:paraId="0C7CF368" w14:textId="77777777">
        <w:trPr>
          <w:divId w:val="526870527"/>
        </w:trPr>
        <w:tc>
          <w:tcPr>
            <w:tcW w:w="26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2727B1B7"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Prix verrouillé</w:t>
            </w:r>
          </w:p>
        </w:tc>
        <w:tc>
          <w:tcPr>
            <w:tcW w:w="70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38D98981"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Prix garan</w:t>
            </w:r>
            <w:r w:rsidRPr="00C972AD">
              <w:rPr>
                <w:rFonts w:ascii="Calibri" w:hAnsi="Calibri" w:cs="Calibri"/>
                <w:sz w:val="19"/>
                <w:szCs w:val="19"/>
              </w:rPr>
              <w:t>ti au client pendant la durée de validation de sa commande.</w:t>
            </w:r>
          </w:p>
        </w:tc>
      </w:tr>
      <w:tr w:rsidR="00000000" w:rsidRPr="00C972AD" w14:paraId="732D5D4D" w14:textId="77777777">
        <w:trPr>
          <w:divId w:val="526870527"/>
        </w:trPr>
        <w:tc>
          <w:tcPr>
            <w:tcW w:w="26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30929295"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Vendeur</w:t>
            </w:r>
          </w:p>
        </w:tc>
        <w:tc>
          <w:tcPr>
            <w:tcW w:w="70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020E21A5"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Client dont le compte a reçu en plus le rôle vendeur, après vérification par OBP Market.</w:t>
            </w:r>
          </w:p>
        </w:tc>
      </w:tr>
      <w:tr w:rsidR="00000000" w:rsidRPr="00C972AD" w14:paraId="0DAC8C82" w14:textId="77777777">
        <w:trPr>
          <w:divId w:val="526870527"/>
        </w:trPr>
        <w:tc>
          <w:tcPr>
            <w:tcW w:w="26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2E61532E"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Annonce</w:t>
            </w:r>
          </w:p>
        </w:tc>
        <w:tc>
          <w:tcPr>
            <w:tcW w:w="70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66C0CE05"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Produit proposé à la vente par un vendeur ; elle n’est visible qu’après validation par OB</w:t>
            </w:r>
            <w:r w:rsidRPr="00C972AD">
              <w:rPr>
                <w:rFonts w:ascii="Calibri" w:hAnsi="Calibri" w:cs="Calibri"/>
                <w:sz w:val="19"/>
                <w:szCs w:val="19"/>
              </w:rPr>
              <w:t>P Market.</w:t>
            </w:r>
          </w:p>
        </w:tc>
      </w:tr>
      <w:tr w:rsidR="00000000" w:rsidRPr="00C972AD" w14:paraId="2F0347F3" w14:textId="77777777">
        <w:trPr>
          <w:divId w:val="526870527"/>
        </w:trPr>
        <w:tc>
          <w:tcPr>
            <w:tcW w:w="26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2F96FFEA"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Modération</w:t>
            </w:r>
          </w:p>
        </w:tc>
        <w:tc>
          <w:tcPr>
            <w:tcW w:w="70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4EE47FAF"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Contrôle d’une annonce ou d’un compte vendeur par OBP Market : approuver, demander des corrections ou refuser.</w:t>
            </w:r>
          </w:p>
        </w:tc>
      </w:tr>
    </w:tbl>
    <w:p w14:paraId="2BEBF3EB" w14:textId="77777777" w:rsidR="00000000" w:rsidRPr="00C972AD" w:rsidRDefault="00C972AD">
      <w:pPr>
        <w:pStyle w:val="Titre1"/>
        <w:pageBreakBefore/>
        <w:divId w:val="526870527"/>
        <w:rPr>
          <w:rFonts w:eastAsia="Times New Roman"/>
        </w:rPr>
      </w:pPr>
      <w:bookmarkStart w:id="5" w:name="_Toc240922064"/>
      <w:r w:rsidRPr="00C972AD">
        <w:rPr>
          <w:rFonts w:eastAsia="Times New Roman"/>
        </w:rPr>
        <w:lastRenderedPageBreak/>
        <w:t>2. Analyse du modèle économique</w:t>
      </w:r>
      <w:bookmarkEnd w:id="5"/>
    </w:p>
    <w:p w14:paraId="15F95285" w14:textId="77777777" w:rsidR="00000000" w:rsidRPr="00C972AD" w:rsidRDefault="00C972AD">
      <w:pPr>
        <w:pStyle w:val="NormalWeb"/>
        <w:divId w:val="526870527"/>
        <w:rPr>
          <w:rFonts w:ascii="Calibri" w:hAnsi="Calibri" w:cs="Calibri"/>
          <w:sz w:val="22"/>
          <w:szCs w:val="22"/>
        </w:rPr>
      </w:pPr>
      <w:r w:rsidRPr="00C972AD">
        <w:rPr>
          <w:rFonts w:ascii="Calibri" w:hAnsi="Calibri" w:cs="Calibri"/>
          <w:sz w:val="22"/>
          <w:szCs w:val="22"/>
        </w:rPr>
        <w:t>Cette section donne un avis de départ, à valider avec des données chiffrées. Elle ne constitue pas une étude de marché ni un conseil financier.</w:t>
      </w:r>
    </w:p>
    <w:p w14:paraId="18DF6B1F" w14:textId="77777777" w:rsidR="00000000" w:rsidRPr="00C972AD" w:rsidRDefault="00C972AD">
      <w:pPr>
        <w:pStyle w:val="Titre2"/>
        <w:divId w:val="526870527"/>
        <w:rPr>
          <w:rFonts w:eastAsia="Times New Roman"/>
        </w:rPr>
      </w:pPr>
      <w:bookmarkStart w:id="6" w:name="_Toc240922065"/>
      <w:r w:rsidRPr="00C972AD">
        <w:rPr>
          <w:rFonts w:eastAsia="Times New Roman"/>
        </w:rPr>
        <w:t>2.1 Ce que le modèle apporte</w:t>
      </w:r>
      <w:bookmarkEnd w:id="6"/>
    </w:p>
    <w:p w14:paraId="4E1D3D95" w14:textId="77777777" w:rsidR="00000000" w:rsidRPr="00C972AD" w:rsidRDefault="00C972AD">
      <w:pPr>
        <w:numPr>
          <w:ilvl w:val="0"/>
          <w:numId w:val="3"/>
        </w:numPr>
        <w:spacing w:before="100" w:beforeAutospacing="1" w:after="60"/>
        <w:divId w:val="526870527"/>
        <w:rPr>
          <w:rFonts w:ascii="Calibri" w:eastAsia="Times New Roman" w:hAnsi="Calibri" w:cs="Calibri"/>
          <w:sz w:val="22"/>
          <w:szCs w:val="22"/>
        </w:rPr>
      </w:pPr>
      <w:r w:rsidRPr="00C972AD">
        <w:rPr>
          <w:rFonts w:ascii="Calibri" w:eastAsia="Times New Roman" w:hAnsi="Calibri" w:cs="Calibri"/>
          <w:b/>
          <w:bCs/>
          <w:sz w:val="22"/>
          <w:szCs w:val="22"/>
        </w:rPr>
        <w:t xml:space="preserve">Un vrai problème résolu. </w:t>
      </w:r>
      <w:r w:rsidRPr="00C972AD">
        <w:rPr>
          <w:rFonts w:ascii="Calibri" w:eastAsia="Times New Roman" w:hAnsi="Calibri" w:cs="Calibri"/>
          <w:sz w:val="22"/>
          <w:szCs w:val="22"/>
        </w:rPr>
        <w:t>Le manque de transparence des prix est réel sur les marché</w:t>
      </w:r>
      <w:r w:rsidRPr="00C972AD">
        <w:rPr>
          <w:rFonts w:ascii="Calibri" w:eastAsia="Times New Roman" w:hAnsi="Calibri" w:cs="Calibri"/>
          <w:sz w:val="22"/>
          <w:szCs w:val="22"/>
        </w:rPr>
        <w:t>s informels. Un prix de référence fiable et actualisé est une valeur en soi, qui peut attirer des clients avant même la vente.</w:t>
      </w:r>
    </w:p>
    <w:p w14:paraId="52D0553E" w14:textId="77777777" w:rsidR="00000000" w:rsidRPr="00C972AD" w:rsidRDefault="00C972AD">
      <w:pPr>
        <w:numPr>
          <w:ilvl w:val="0"/>
          <w:numId w:val="3"/>
        </w:numPr>
        <w:spacing w:before="100" w:beforeAutospacing="1" w:after="60"/>
        <w:divId w:val="526870527"/>
        <w:rPr>
          <w:rFonts w:ascii="Calibri" w:eastAsia="Times New Roman" w:hAnsi="Calibri" w:cs="Calibri"/>
          <w:sz w:val="22"/>
          <w:szCs w:val="22"/>
        </w:rPr>
      </w:pPr>
      <w:r w:rsidRPr="00C972AD">
        <w:rPr>
          <w:rFonts w:ascii="Calibri" w:eastAsia="Times New Roman" w:hAnsi="Calibri" w:cs="Calibri"/>
          <w:b/>
          <w:bCs/>
          <w:sz w:val="22"/>
          <w:szCs w:val="22"/>
        </w:rPr>
        <w:t xml:space="preserve">Un modèle hybride différenciant. </w:t>
      </w:r>
      <w:r w:rsidRPr="00C972AD">
        <w:rPr>
          <w:rFonts w:ascii="Calibri" w:eastAsia="Times New Roman" w:hAnsi="Calibri" w:cs="Calibri"/>
          <w:sz w:val="22"/>
          <w:szCs w:val="22"/>
        </w:rPr>
        <w:t>La combinaison boutique en ligne, stock détenu au nom du client, revente et rachat ressemble à u</w:t>
      </w:r>
      <w:r w:rsidRPr="00C972AD">
        <w:rPr>
          <w:rFonts w:ascii="Calibri" w:eastAsia="Times New Roman" w:hAnsi="Calibri" w:cs="Calibri"/>
          <w:sz w:val="22"/>
          <w:szCs w:val="22"/>
        </w:rPr>
        <w:t>ne épargne en nature : le client se protège de l’inflation et peut spéculer sur les cours.</w:t>
      </w:r>
    </w:p>
    <w:p w14:paraId="1D631CBE" w14:textId="77777777" w:rsidR="00000000" w:rsidRPr="00C972AD" w:rsidRDefault="00C972AD">
      <w:pPr>
        <w:numPr>
          <w:ilvl w:val="0"/>
          <w:numId w:val="3"/>
        </w:numPr>
        <w:spacing w:before="100" w:beforeAutospacing="1" w:after="60"/>
        <w:divId w:val="526870527"/>
        <w:rPr>
          <w:rFonts w:ascii="Calibri" w:eastAsia="Times New Roman" w:hAnsi="Calibri" w:cs="Calibri"/>
          <w:sz w:val="22"/>
          <w:szCs w:val="22"/>
        </w:rPr>
      </w:pPr>
      <w:r w:rsidRPr="00C972AD">
        <w:rPr>
          <w:rFonts w:ascii="Calibri" w:eastAsia="Times New Roman" w:hAnsi="Calibri" w:cs="Calibri"/>
          <w:b/>
          <w:bCs/>
          <w:sz w:val="22"/>
          <w:szCs w:val="22"/>
        </w:rPr>
        <w:t xml:space="preserve">Plusieurs sources de revenus possibles. </w:t>
      </w:r>
      <w:r w:rsidRPr="00C972AD">
        <w:rPr>
          <w:rFonts w:ascii="Calibri" w:eastAsia="Times New Roman" w:hAnsi="Calibri" w:cs="Calibri"/>
          <w:sz w:val="22"/>
          <w:szCs w:val="22"/>
        </w:rPr>
        <w:t>Marge sur la vente, commission sur les reventes, frais de stockage, écart entre prix de rachat et prix de revente, éventuelle</w:t>
      </w:r>
      <w:r w:rsidRPr="00C972AD">
        <w:rPr>
          <w:rFonts w:ascii="Calibri" w:eastAsia="Times New Roman" w:hAnsi="Calibri" w:cs="Calibri"/>
          <w:sz w:val="22"/>
          <w:szCs w:val="22"/>
        </w:rPr>
        <w:t>ment partenariats et publicité.</w:t>
      </w:r>
    </w:p>
    <w:p w14:paraId="7E526A1B" w14:textId="77777777" w:rsidR="00000000" w:rsidRPr="00C972AD" w:rsidRDefault="00C972AD">
      <w:pPr>
        <w:numPr>
          <w:ilvl w:val="0"/>
          <w:numId w:val="3"/>
        </w:numPr>
        <w:spacing w:before="100" w:beforeAutospacing="1" w:after="60"/>
        <w:divId w:val="526870527"/>
        <w:rPr>
          <w:rFonts w:ascii="Calibri" w:eastAsia="Times New Roman" w:hAnsi="Calibri" w:cs="Calibri"/>
          <w:sz w:val="22"/>
          <w:szCs w:val="22"/>
        </w:rPr>
      </w:pPr>
      <w:r w:rsidRPr="00C972AD">
        <w:rPr>
          <w:rFonts w:ascii="Calibri" w:eastAsia="Times New Roman" w:hAnsi="Calibri" w:cs="Calibri"/>
          <w:b/>
          <w:bCs/>
          <w:sz w:val="22"/>
          <w:szCs w:val="22"/>
        </w:rPr>
        <w:t xml:space="preserve">Une place de marché en plus. </w:t>
      </w:r>
      <w:r w:rsidRPr="00C972AD">
        <w:rPr>
          <w:rFonts w:ascii="Calibri" w:eastAsia="Times New Roman" w:hAnsi="Calibri" w:cs="Calibri"/>
          <w:sz w:val="22"/>
          <w:szCs w:val="22"/>
        </w:rPr>
        <w:t xml:space="preserve">Ouvrir la plateforme aux annonces des clients élargit le catalogue sans acheter de stock, et ajoute une commission sur chaque vente. Le prix de référence d’OBP Market sert de repère de confiance </w:t>
      </w:r>
      <w:r w:rsidRPr="00C972AD">
        <w:rPr>
          <w:rFonts w:ascii="Calibri" w:eastAsia="Times New Roman" w:hAnsi="Calibri" w:cs="Calibri"/>
          <w:sz w:val="22"/>
          <w:szCs w:val="22"/>
        </w:rPr>
        <w:t>aux acheteurs comme aux vendeurs.</w:t>
      </w:r>
    </w:p>
    <w:p w14:paraId="3ABD79C8" w14:textId="77777777" w:rsidR="00000000" w:rsidRPr="00C972AD" w:rsidRDefault="00C972AD">
      <w:pPr>
        <w:pStyle w:val="Titre2"/>
        <w:divId w:val="526870527"/>
        <w:rPr>
          <w:rFonts w:eastAsia="Times New Roman"/>
        </w:rPr>
      </w:pPr>
      <w:bookmarkStart w:id="7" w:name="_Toc240922066"/>
      <w:r w:rsidRPr="00C972AD">
        <w:rPr>
          <w:rFonts w:eastAsia="Times New Roman"/>
        </w:rPr>
        <w:t>2.2 Points de vigilance</w:t>
      </w:r>
      <w:bookmarkEnd w:id="7"/>
    </w:p>
    <w:tbl>
      <w:tblPr>
        <w:tblW w:w="9638" w:type="dxa"/>
        <w:tblCellMar>
          <w:left w:w="0" w:type="dxa"/>
          <w:right w:w="0" w:type="dxa"/>
        </w:tblCellMar>
        <w:tblLook w:val="04A0" w:firstRow="1" w:lastRow="0" w:firstColumn="1" w:lastColumn="0" w:noHBand="0" w:noVBand="1"/>
      </w:tblPr>
      <w:tblGrid>
        <w:gridCol w:w="1900"/>
        <w:gridCol w:w="3700"/>
        <w:gridCol w:w="4038"/>
      </w:tblGrid>
      <w:tr w:rsidR="00000000" w:rsidRPr="00C972AD" w14:paraId="68C19EB8" w14:textId="77777777">
        <w:trPr>
          <w:divId w:val="526870527"/>
        </w:trPr>
        <w:tc>
          <w:tcPr>
            <w:tcW w:w="1900" w:type="dxa"/>
            <w:tcBorders>
              <w:top w:val="single" w:sz="8" w:space="0" w:color="BFBFBF"/>
              <w:left w:val="single" w:sz="8" w:space="0" w:color="BFBFBF"/>
              <w:bottom w:val="single" w:sz="8" w:space="0" w:color="BFBFBF"/>
              <w:right w:val="single" w:sz="8" w:space="0" w:color="BFBFBF"/>
            </w:tcBorders>
            <w:shd w:val="clear" w:color="auto" w:fill="2E7D32"/>
            <w:tcMar>
              <w:top w:w="70" w:type="dxa"/>
              <w:left w:w="100" w:type="dxa"/>
              <w:bottom w:w="70" w:type="dxa"/>
              <w:right w:w="100" w:type="dxa"/>
            </w:tcMar>
            <w:vAlign w:val="center"/>
            <w:hideMark/>
          </w:tcPr>
          <w:p w14:paraId="11F5BDC2" w14:textId="77777777" w:rsidR="00000000" w:rsidRPr="00C972AD" w:rsidRDefault="00C972AD">
            <w:pPr>
              <w:pStyle w:val="NormalWeb"/>
              <w:spacing w:after="20"/>
              <w:rPr>
                <w:rFonts w:ascii="Calibri" w:hAnsi="Calibri" w:cs="Calibri"/>
                <w:sz w:val="22"/>
                <w:szCs w:val="22"/>
              </w:rPr>
            </w:pPr>
            <w:r w:rsidRPr="00C972AD">
              <w:rPr>
                <w:rFonts w:ascii="Calibri" w:hAnsi="Calibri" w:cs="Calibri"/>
                <w:b/>
                <w:bCs/>
                <w:color w:val="FFFFFF"/>
                <w:sz w:val="19"/>
                <w:szCs w:val="19"/>
              </w:rPr>
              <w:t>Sujet</w:t>
            </w:r>
          </w:p>
        </w:tc>
        <w:tc>
          <w:tcPr>
            <w:tcW w:w="3700" w:type="dxa"/>
            <w:tcBorders>
              <w:top w:val="single" w:sz="8" w:space="0" w:color="BFBFBF"/>
              <w:left w:val="single" w:sz="8" w:space="0" w:color="BFBFBF"/>
              <w:bottom w:val="single" w:sz="8" w:space="0" w:color="BFBFBF"/>
              <w:right w:val="single" w:sz="8" w:space="0" w:color="BFBFBF"/>
            </w:tcBorders>
            <w:shd w:val="clear" w:color="auto" w:fill="2E7D32"/>
            <w:tcMar>
              <w:top w:w="70" w:type="dxa"/>
              <w:left w:w="100" w:type="dxa"/>
              <w:bottom w:w="70" w:type="dxa"/>
              <w:right w:w="100" w:type="dxa"/>
            </w:tcMar>
            <w:vAlign w:val="center"/>
            <w:hideMark/>
          </w:tcPr>
          <w:p w14:paraId="1B7D75A0" w14:textId="77777777" w:rsidR="00000000" w:rsidRPr="00C972AD" w:rsidRDefault="00C972AD">
            <w:pPr>
              <w:pStyle w:val="NormalWeb"/>
              <w:spacing w:after="20"/>
              <w:rPr>
                <w:rFonts w:ascii="Calibri" w:hAnsi="Calibri" w:cs="Calibri"/>
                <w:sz w:val="22"/>
                <w:szCs w:val="22"/>
              </w:rPr>
            </w:pPr>
            <w:r w:rsidRPr="00C972AD">
              <w:rPr>
                <w:rFonts w:ascii="Calibri" w:hAnsi="Calibri" w:cs="Calibri"/>
                <w:b/>
                <w:bCs/>
                <w:color w:val="FFFFFF"/>
                <w:sz w:val="19"/>
                <w:szCs w:val="19"/>
              </w:rPr>
              <w:t>Pourquoi c’est sensible</w:t>
            </w:r>
          </w:p>
        </w:tc>
        <w:tc>
          <w:tcPr>
            <w:tcW w:w="4038" w:type="dxa"/>
            <w:tcBorders>
              <w:top w:val="single" w:sz="8" w:space="0" w:color="BFBFBF"/>
              <w:left w:val="single" w:sz="8" w:space="0" w:color="BFBFBF"/>
              <w:bottom w:val="single" w:sz="8" w:space="0" w:color="BFBFBF"/>
              <w:right w:val="single" w:sz="8" w:space="0" w:color="BFBFBF"/>
            </w:tcBorders>
            <w:shd w:val="clear" w:color="auto" w:fill="2E7D32"/>
            <w:tcMar>
              <w:top w:w="70" w:type="dxa"/>
              <w:left w:w="100" w:type="dxa"/>
              <w:bottom w:w="70" w:type="dxa"/>
              <w:right w:w="100" w:type="dxa"/>
            </w:tcMar>
            <w:vAlign w:val="center"/>
            <w:hideMark/>
          </w:tcPr>
          <w:p w14:paraId="37162CCE" w14:textId="77777777" w:rsidR="00000000" w:rsidRPr="00C972AD" w:rsidRDefault="00C972AD">
            <w:pPr>
              <w:pStyle w:val="NormalWeb"/>
              <w:spacing w:after="20"/>
              <w:rPr>
                <w:rFonts w:ascii="Calibri" w:hAnsi="Calibri" w:cs="Calibri"/>
                <w:sz w:val="22"/>
                <w:szCs w:val="22"/>
              </w:rPr>
            </w:pPr>
            <w:r w:rsidRPr="00C972AD">
              <w:rPr>
                <w:rFonts w:ascii="Calibri" w:hAnsi="Calibri" w:cs="Calibri"/>
                <w:b/>
                <w:bCs/>
                <w:color w:val="FFFFFF"/>
                <w:sz w:val="19"/>
                <w:szCs w:val="19"/>
              </w:rPr>
              <w:t>Réponse proposée dans ce cahier des charges</w:t>
            </w:r>
          </w:p>
        </w:tc>
      </w:tr>
      <w:tr w:rsidR="00000000" w:rsidRPr="00C972AD" w14:paraId="2433EBD3" w14:textId="77777777">
        <w:trPr>
          <w:divId w:val="526870527"/>
        </w:trPr>
        <w:tc>
          <w:tcPr>
            <w:tcW w:w="19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66F2E869"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Fiabilité des prix</w:t>
            </w:r>
          </w:p>
        </w:tc>
        <w:tc>
          <w:tcPr>
            <w:tcW w:w="37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0FCAEFBF"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Tout le modèle repose sur la qualité des relevés. Un agent qui saisit un faux prix fausse le prix de réf</w:t>
            </w:r>
            <w:r w:rsidRPr="00C972AD">
              <w:rPr>
                <w:rFonts w:ascii="Calibri" w:hAnsi="Calibri" w:cs="Calibri"/>
                <w:sz w:val="19"/>
                <w:szCs w:val="19"/>
              </w:rPr>
              <w:t>érence.</w:t>
            </w:r>
          </w:p>
        </w:tc>
        <w:tc>
          <w:tcPr>
            <w:tcW w:w="40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775C1F91"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Contrôles anti-fraude : géolocalisation, photo, seuil minimal de relevés, filtrage des valeurs aberrantes, validation admin (§4.2, §5).</w:t>
            </w:r>
          </w:p>
        </w:tc>
      </w:tr>
      <w:tr w:rsidR="00000000" w:rsidRPr="00C972AD" w14:paraId="27BFBA9C" w14:textId="77777777">
        <w:trPr>
          <w:divId w:val="526870527"/>
        </w:trPr>
        <w:tc>
          <w:tcPr>
            <w:tcW w:w="19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76EAB1B9"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Produits périssables</w:t>
            </w:r>
          </w:p>
        </w:tc>
        <w:tc>
          <w:tcPr>
            <w:tcW w:w="37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24B10FA1"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Un produit frais se dégrade en dépôt ; la revente spéculative n’a pas de sens.</w:t>
            </w:r>
          </w:p>
        </w:tc>
        <w:tc>
          <w:tcPr>
            <w:tcW w:w="40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37B14C0F"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Décision prise : seuls les produits non périssables sont éligibles au dépôt et à la revente. Les périssables sont à retirer sous un délai court (RG-06).</w:t>
            </w:r>
          </w:p>
        </w:tc>
      </w:tr>
      <w:tr w:rsidR="00000000" w:rsidRPr="00C972AD" w14:paraId="4AA3DCC6" w14:textId="77777777">
        <w:trPr>
          <w:divId w:val="526870527"/>
        </w:trPr>
        <w:tc>
          <w:tcPr>
            <w:tcW w:w="19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0166C060"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Risque de marché pour O</w:t>
            </w:r>
            <w:r w:rsidRPr="00C972AD">
              <w:rPr>
                <w:rFonts w:ascii="Calibri" w:hAnsi="Calibri" w:cs="Calibri"/>
                <w:sz w:val="19"/>
                <w:szCs w:val="19"/>
              </w:rPr>
              <w:t>BP</w:t>
            </w:r>
          </w:p>
        </w:tc>
        <w:tc>
          <w:tcPr>
            <w:tcW w:w="37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5DEEE436"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En rachetant des produits, OBP porte le risque d’une baisse des prix et immobilise de la trésorerie.</w:t>
            </w:r>
          </w:p>
        </w:tc>
        <w:tc>
          <w:tcPr>
            <w:tcW w:w="40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30B5D472"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Prix de rachat fixé manuellement au cas par cas ; plafonds de rachat configurables ; suivi de l’exposition (§4.9).</w:t>
            </w:r>
          </w:p>
        </w:tc>
      </w:tr>
      <w:tr w:rsidR="00000000" w:rsidRPr="00C972AD" w14:paraId="6330AB11" w14:textId="77777777">
        <w:trPr>
          <w:divId w:val="526870527"/>
        </w:trPr>
        <w:tc>
          <w:tcPr>
            <w:tcW w:w="19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0B597D16"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Liquidité de la revente</w:t>
            </w:r>
          </w:p>
        </w:tc>
        <w:tc>
          <w:tcPr>
            <w:tcW w:w="37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032070B7"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Un client qu</w:t>
            </w:r>
            <w:r w:rsidRPr="00C972AD">
              <w:rPr>
                <w:rFonts w:ascii="Calibri" w:hAnsi="Calibri" w:cs="Calibri"/>
                <w:sz w:val="19"/>
                <w:szCs w:val="19"/>
              </w:rPr>
              <w:t>i veut revendre a besoin d’un acheteur. Sans acheteurs, la revente ne fonctionne pas.</w:t>
            </w:r>
          </w:p>
        </w:tc>
        <w:tc>
          <w:tcPr>
            <w:tcW w:w="40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0E90C70B"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Revente au prix de référence, visible dans la boutique ; le rachat par OBP sert de solution de secours.</w:t>
            </w:r>
          </w:p>
        </w:tc>
      </w:tr>
      <w:tr w:rsidR="00000000" w:rsidRPr="00C972AD" w14:paraId="0CA57B35" w14:textId="77777777">
        <w:trPr>
          <w:divId w:val="526870527"/>
        </w:trPr>
        <w:tc>
          <w:tcPr>
            <w:tcW w:w="19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5D1F9340"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Stock physique = stock numérique</w:t>
            </w:r>
          </w:p>
        </w:tc>
        <w:tc>
          <w:tcPr>
            <w:tcW w:w="37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1F60E38E"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Si le registre numérique dépasse</w:t>
            </w:r>
            <w:r w:rsidRPr="00C972AD">
              <w:rPr>
                <w:rFonts w:ascii="Calibri" w:hAnsi="Calibri" w:cs="Calibri"/>
                <w:sz w:val="19"/>
                <w:szCs w:val="19"/>
              </w:rPr>
              <w:t xml:space="preserve"> le stock réel, la confiance s’effondre.</w:t>
            </w:r>
          </w:p>
        </w:tc>
        <w:tc>
          <w:tcPr>
            <w:tcW w:w="40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6306883D"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Registre immuable et rapprochement quotidien stock physique / stock clients (RG-04).</w:t>
            </w:r>
          </w:p>
        </w:tc>
      </w:tr>
      <w:tr w:rsidR="00000000" w:rsidRPr="00C972AD" w14:paraId="1334AA20" w14:textId="77777777">
        <w:trPr>
          <w:divId w:val="526870527"/>
        </w:trPr>
        <w:tc>
          <w:tcPr>
            <w:tcW w:w="19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43745B13"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Annonces des vendeurs</w:t>
            </w:r>
          </w:p>
        </w:tc>
        <w:tc>
          <w:tcPr>
            <w:tcW w:w="37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61D6B1EE"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Produits non conformes, faux prix, arnaques ou annonces trompeuses abîment la confiance dans toute la plate</w:t>
            </w:r>
            <w:r w:rsidRPr="00C972AD">
              <w:rPr>
                <w:rFonts w:ascii="Calibri" w:hAnsi="Calibri" w:cs="Calibri"/>
                <w:sz w:val="19"/>
                <w:szCs w:val="19"/>
              </w:rPr>
              <w:t>forme. La modération peut aussi devenir un goulot d’étranglement.</w:t>
            </w:r>
          </w:p>
        </w:tc>
        <w:tc>
          <w:tcPr>
            <w:tcW w:w="40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0474E2FD"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Compte vendeur vérifié, validation de chaque annonce, comparaison au prix de référence, dépôt des produits chez OBP avant mise en vente, délai de traitement cible (§4.12, RG-12 à RG-19).</w:t>
            </w:r>
          </w:p>
        </w:tc>
      </w:tr>
      <w:tr w:rsidR="00000000" w:rsidRPr="00C972AD" w14:paraId="54D1F335" w14:textId="77777777">
        <w:trPr>
          <w:divId w:val="526870527"/>
        </w:trPr>
        <w:tc>
          <w:tcPr>
            <w:tcW w:w="19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666F5986"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Ca</w:t>
            </w:r>
            <w:r w:rsidRPr="00C972AD">
              <w:rPr>
                <w:rFonts w:ascii="Calibri" w:hAnsi="Calibri" w:cs="Calibri"/>
                <w:sz w:val="19"/>
                <w:szCs w:val="19"/>
              </w:rPr>
              <w:t>dre réglementaire</w:t>
            </w:r>
          </w:p>
        </w:tc>
        <w:tc>
          <w:tcPr>
            <w:tcW w:w="37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58CA69F5"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Détenir des marchandises pour le compte de clients et les racheter/revendre peut relever de règles spécifiques (commerce, dépôt, monnaie électronique pour le portefeuille).</w:t>
            </w:r>
          </w:p>
        </w:tc>
        <w:tc>
          <w:tcPr>
            <w:tcW w:w="40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684FB4A4"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À faire valider par un juriste béninois avant lancement (§11).</w:t>
            </w:r>
          </w:p>
        </w:tc>
      </w:tr>
    </w:tbl>
    <w:p w14:paraId="156C2D38" w14:textId="77777777" w:rsidR="00000000" w:rsidRPr="00C972AD" w:rsidRDefault="00C972AD">
      <w:pPr>
        <w:pStyle w:val="NormalWeb"/>
        <w:spacing w:after="160"/>
        <w:divId w:val="526870527"/>
        <w:rPr>
          <w:rFonts w:ascii="Calibri" w:hAnsi="Calibri" w:cs="Calibri"/>
          <w:sz w:val="22"/>
          <w:szCs w:val="22"/>
        </w:rPr>
      </w:pPr>
      <w:r w:rsidRPr="00C972AD">
        <w:rPr>
          <w:rFonts w:ascii="Calibri" w:hAnsi="Calibri" w:cs="Calibri"/>
          <w:sz w:val="22"/>
          <w:szCs w:val="22"/>
        </w:rPr>
        <w:t> </w:t>
      </w:r>
    </w:p>
    <w:tbl>
      <w:tblPr>
        <w:tblW w:w="9638" w:type="dxa"/>
        <w:tblCellMar>
          <w:left w:w="0" w:type="dxa"/>
          <w:right w:w="0" w:type="dxa"/>
        </w:tblCellMar>
        <w:tblLook w:val="04A0" w:firstRow="1" w:lastRow="0" w:firstColumn="1" w:lastColumn="0" w:noHBand="0" w:noVBand="1"/>
      </w:tblPr>
      <w:tblGrid>
        <w:gridCol w:w="9638"/>
      </w:tblGrid>
      <w:tr w:rsidR="00000000" w:rsidRPr="00C972AD" w14:paraId="631DBF8B" w14:textId="77777777">
        <w:trPr>
          <w:divId w:val="526870527"/>
        </w:trPr>
        <w:tc>
          <w:tcPr>
            <w:tcW w:w="9638" w:type="dxa"/>
            <w:tcBorders>
              <w:top w:val="single" w:sz="8" w:space="0" w:color="BFBFBF"/>
              <w:left w:val="single" w:sz="36" w:space="0" w:color="2E7D32"/>
              <w:bottom w:val="single" w:sz="8" w:space="0" w:color="BFBFBF"/>
              <w:right w:val="single" w:sz="8" w:space="0" w:color="BFBFBF"/>
            </w:tcBorders>
            <w:shd w:val="clear" w:color="auto" w:fill="E8F3E9"/>
            <w:tcMar>
              <w:top w:w="120" w:type="dxa"/>
              <w:left w:w="180" w:type="dxa"/>
              <w:bottom w:w="120" w:type="dxa"/>
              <w:right w:w="180" w:type="dxa"/>
            </w:tcMar>
            <w:vAlign w:val="center"/>
            <w:hideMark/>
          </w:tcPr>
          <w:p w14:paraId="720F8592" w14:textId="77777777" w:rsidR="00000000" w:rsidRPr="00C972AD" w:rsidRDefault="00C972AD">
            <w:pPr>
              <w:pStyle w:val="NormalWeb"/>
              <w:spacing w:after="60"/>
              <w:rPr>
                <w:rFonts w:ascii="Calibri" w:hAnsi="Calibri" w:cs="Calibri"/>
                <w:sz w:val="22"/>
                <w:szCs w:val="22"/>
              </w:rPr>
            </w:pPr>
            <w:r w:rsidRPr="00C972AD">
              <w:rPr>
                <w:rFonts w:ascii="Calibri" w:hAnsi="Calibri" w:cs="Calibri"/>
                <w:b/>
                <w:bCs/>
                <w:color w:val="1B3A1F"/>
                <w:sz w:val="22"/>
                <w:szCs w:val="22"/>
              </w:rPr>
              <w:lastRenderedPageBreak/>
              <w:t>Avis</w:t>
            </w:r>
          </w:p>
          <w:p w14:paraId="58843623" w14:textId="77777777" w:rsidR="00000000" w:rsidRPr="00C972AD" w:rsidRDefault="00C972AD">
            <w:pPr>
              <w:pStyle w:val="NormalWeb"/>
              <w:spacing w:after="0"/>
              <w:rPr>
                <w:rFonts w:ascii="Calibri" w:hAnsi="Calibri" w:cs="Calibri"/>
                <w:sz w:val="22"/>
                <w:szCs w:val="22"/>
              </w:rPr>
            </w:pPr>
            <w:r w:rsidRPr="00C972AD">
              <w:rPr>
                <w:rFonts w:ascii="Calibri" w:hAnsi="Calibri" w:cs="Calibri"/>
                <w:sz w:val="20"/>
                <w:szCs w:val="20"/>
              </w:rPr>
              <w:t>L’idée est viable et originale, à condition de la lancer sur un périmètre de produits maîtrisé (surtout les produits stockables) et de mettre en place dès le départ les contrôles de prix et de stock. La rentabilité dépendra des marges et frais choisis, qui</w:t>
            </w:r>
            <w:r w:rsidRPr="00C972AD">
              <w:rPr>
                <w:rFonts w:ascii="Calibri" w:hAnsi="Calibri" w:cs="Calibri"/>
                <w:sz w:val="20"/>
                <w:szCs w:val="20"/>
              </w:rPr>
              <w:t xml:space="preserve"> restent à définir (§11).</w:t>
            </w:r>
          </w:p>
        </w:tc>
      </w:tr>
    </w:tbl>
    <w:p w14:paraId="074A27BE" w14:textId="77777777" w:rsidR="00000000" w:rsidRPr="00C972AD" w:rsidRDefault="00C972AD">
      <w:pPr>
        <w:pStyle w:val="Titre1"/>
        <w:pageBreakBefore/>
        <w:divId w:val="526870527"/>
        <w:rPr>
          <w:rFonts w:eastAsia="Times New Roman"/>
        </w:rPr>
      </w:pPr>
      <w:bookmarkStart w:id="8" w:name="_Toc240922067"/>
      <w:r w:rsidRPr="00C972AD">
        <w:rPr>
          <w:rFonts w:eastAsia="Times New Roman"/>
        </w:rPr>
        <w:lastRenderedPageBreak/>
        <w:t>3. Acteurs et rôles</w:t>
      </w:r>
      <w:bookmarkEnd w:id="8"/>
    </w:p>
    <w:tbl>
      <w:tblPr>
        <w:tblW w:w="9638" w:type="dxa"/>
        <w:tblCellMar>
          <w:left w:w="0" w:type="dxa"/>
          <w:right w:w="0" w:type="dxa"/>
        </w:tblCellMar>
        <w:tblLook w:val="04A0" w:firstRow="1" w:lastRow="0" w:firstColumn="1" w:lastColumn="0" w:noHBand="0" w:noVBand="1"/>
      </w:tblPr>
      <w:tblGrid>
        <w:gridCol w:w="1900"/>
        <w:gridCol w:w="5638"/>
        <w:gridCol w:w="2100"/>
      </w:tblGrid>
      <w:tr w:rsidR="00000000" w:rsidRPr="00C972AD" w14:paraId="04619B3E" w14:textId="77777777">
        <w:trPr>
          <w:divId w:val="526870527"/>
        </w:trPr>
        <w:tc>
          <w:tcPr>
            <w:tcW w:w="1900" w:type="dxa"/>
            <w:tcBorders>
              <w:top w:val="single" w:sz="8" w:space="0" w:color="BFBFBF"/>
              <w:left w:val="single" w:sz="8" w:space="0" w:color="BFBFBF"/>
              <w:bottom w:val="single" w:sz="8" w:space="0" w:color="BFBFBF"/>
              <w:right w:val="single" w:sz="8" w:space="0" w:color="BFBFBF"/>
            </w:tcBorders>
            <w:shd w:val="clear" w:color="auto" w:fill="2E7D32"/>
            <w:tcMar>
              <w:top w:w="70" w:type="dxa"/>
              <w:left w:w="100" w:type="dxa"/>
              <w:bottom w:w="70" w:type="dxa"/>
              <w:right w:w="100" w:type="dxa"/>
            </w:tcMar>
            <w:vAlign w:val="center"/>
            <w:hideMark/>
          </w:tcPr>
          <w:p w14:paraId="42E35B3F" w14:textId="77777777" w:rsidR="00000000" w:rsidRPr="00C972AD" w:rsidRDefault="00C972AD">
            <w:pPr>
              <w:pStyle w:val="NormalWeb"/>
              <w:spacing w:after="20"/>
              <w:rPr>
                <w:rFonts w:ascii="Calibri" w:hAnsi="Calibri" w:cs="Calibri"/>
                <w:sz w:val="22"/>
                <w:szCs w:val="22"/>
              </w:rPr>
            </w:pPr>
            <w:r w:rsidRPr="00C972AD">
              <w:rPr>
                <w:rFonts w:ascii="Calibri" w:hAnsi="Calibri" w:cs="Calibri"/>
                <w:b/>
                <w:bCs/>
                <w:color w:val="FFFFFF"/>
                <w:sz w:val="19"/>
                <w:szCs w:val="19"/>
              </w:rPr>
              <w:t>Acteur</w:t>
            </w:r>
          </w:p>
        </w:tc>
        <w:tc>
          <w:tcPr>
            <w:tcW w:w="5638" w:type="dxa"/>
            <w:tcBorders>
              <w:top w:val="single" w:sz="8" w:space="0" w:color="BFBFBF"/>
              <w:left w:val="single" w:sz="8" w:space="0" w:color="BFBFBF"/>
              <w:bottom w:val="single" w:sz="8" w:space="0" w:color="BFBFBF"/>
              <w:right w:val="single" w:sz="8" w:space="0" w:color="BFBFBF"/>
            </w:tcBorders>
            <w:shd w:val="clear" w:color="auto" w:fill="2E7D32"/>
            <w:tcMar>
              <w:top w:w="70" w:type="dxa"/>
              <w:left w:w="100" w:type="dxa"/>
              <w:bottom w:w="70" w:type="dxa"/>
              <w:right w:w="100" w:type="dxa"/>
            </w:tcMar>
            <w:vAlign w:val="center"/>
            <w:hideMark/>
          </w:tcPr>
          <w:p w14:paraId="273054B5" w14:textId="77777777" w:rsidR="00000000" w:rsidRPr="00C972AD" w:rsidRDefault="00C972AD">
            <w:pPr>
              <w:pStyle w:val="NormalWeb"/>
              <w:spacing w:after="20"/>
              <w:rPr>
                <w:rFonts w:ascii="Calibri" w:hAnsi="Calibri" w:cs="Calibri"/>
                <w:sz w:val="22"/>
                <w:szCs w:val="22"/>
              </w:rPr>
            </w:pPr>
            <w:r w:rsidRPr="00C972AD">
              <w:rPr>
                <w:rFonts w:ascii="Calibri" w:hAnsi="Calibri" w:cs="Calibri"/>
                <w:b/>
                <w:bCs/>
                <w:color w:val="FFFFFF"/>
                <w:sz w:val="19"/>
                <w:szCs w:val="19"/>
              </w:rPr>
              <w:t>Rôle dans le système</w:t>
            </w:r>
          </w:p>
        </w:tc>
        <w:tc>
          <w:tcPr>
            <w:tcW w:w="2100" w:type="dxa"/>
            <w:tcBorders>
              <w:top w:val="single" w:sz="8" w:space="0" w:color="BFBFBF"/>
              <w:left w:val="single" w:sz="8" w:space="0" w:color="BFBFBF"/>
              <w:bottom w:val="single" w:sz="8" w:space="0" w:color="BFBFBF"/>
              <w:right w:val="single" w:sz="8" w:space="0" w:color="BFBFBF"/>
            </w:tcBorders>
            <w:shd w:val="clear" w:color="auto" w:fill="2E7D32"/>
            <w:tcMar>
              <w:top w:w="70" w:type="dxa"/>
              <w:left w:w="100" w:type="dxa"/>
              <w:bottom w:w="70" w:type="dxa"/>
              <w:right w:w="100" w:type="dxa"/>
            </w:tcMar>
            <w:vAlign w:val="center"/>
            <w:hideMark/>
          </w:tcPr>
          <w:p w14:paraId="042E6EE9" w14:textId="77777777" w:rsidR="00000000" w:rsidRPr="00C972AD" w:rsidRDefault="00C972AD">
            <w:pPr>
              <w:pStyle w:val="NormalWeb"/>
              <w:spacing w:after="20"/>
              <w:rPr>
                <w:rFonts w:ascii="Calibri" w:hAnsi="Calibri" w:cs="Calibri"/>
                <w:sz w:val="22"/>
                <w:szCs w:val="22"/>
              </w:rPr>
            </w:pPr>
            <w:r w:rsidRPr="00C972AD">
              <w:rPr>
                <w:rFonts w:ascii="Calibri" w:hAnsi="Calibri" w:cs="Calibri"/>
                <w:b/>
                <w:bCs/>
                <w:color w:val="FFFFFF"/>
                <w:sz w:val="19"/>
                <w:szCs w:val="19"/>
              </w:rPr>
              <w:t>Interface</w:t>
            </w:r>
          </w:p>
        </w:tc>
      </w:tr>
      <w:tr w:rsidR="00000000" w:rsidRPr="00C972AD" w14:paraId="67A6A10F" w14:textId="77777777">
        <w:trPr>
          <w:divId w:val="526870527"/>
        </w:trPr>
        <w:tc>
          <w:tcPr>
            <w:tcW w:w="19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2F8D4EA6"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Visiteur</w:t>
            </w:r>
          </w:p>
        </w:tc>
        <w:tc>
          <w:tcPr>
            <w:tcW w:w="56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5B0F07D3"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Consulte les produits et les prix sans compte.</w:t>
            </w:r>
          </w:p>
        </w:tc>
        <w:tc>
          <w:tcPr>
            <w:tcW w:w="21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6AAC1B77"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Site web</w:t>
            </w:r>
          </w:p>
        </w:tc>
      </w:tr>
      <w:tr w:rsidR="00000000" w:rsidRPr="00C972AD" w14:paraId="4EA35AB7" w14:textId="77777777">
        <w:trPr>
          <w:divId w:val="526870527"/>
        </w:trPr>
        <w:tc>
          <w:tcPr>
            <w:tcW w:w="19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7E7DADD0"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Client</w:t>
            </w:r>
          </w:p>
        </w:tc>
        <w:tc>
          <w:tcPr>
            <w:tcW w:w="56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3681FDF2"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Achète, retire ou dépose, gère son stock, revend, demande une liquidité, gère son portefeuille. P</w:t>
            </w:r>
            <w:r w:rsidRPr="00C972AD">
              <w:rPr>
                <w:rFonts w:ascii="Calibri" w:hAnsi="Calibri" w:cs="Calibri"/>
                <w:sz w:val="19"/>
                <w:szCs w:val="19"/>
              </w:rPr>
              <w:t>eut demander à devenir vendeur.</w:t>
            </w:r>
          </w:p>
        </w:tc>
        <w:tc>
          <w:tcPr>
            <w:tcW w:w="21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33F810A5"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Site web (mobile-first)</w:t>
            </w:r>
          </w:p>
        </w:tc>
      </w:tr>
      <w:tr w:rsidR="00000000" w:rsidRPr="00C972AD" w14:paraId="0BD87169" w14:textId="77777777">
        <w:trPr>
          <w:divId w:val="526870527"/>
        </w:trPr>
        <w:tc>
          <w:tcPr>
            <w:tcW w:w="19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6BDBF0F9"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Vendeur</w:t>
            </w:r>
          </w:p>
        </w:tc>
        <w:tc>
          <w:tcPr>
            <w:tcW w:w="56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6FB88022"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Client dont le compte vendeur est actif : publie des annonces, suit leur validation, ses ventes et ses gains. Garde son compte d’acheteur.</w:t>
            </w:r>
          </w:p>
        </w:tc>
        <w:tc>
          <w:tcPr>
            <w:tcW w:w="21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141885FA"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Site web (mobile-first)</w:t>
            </w:r>
          </w:p>
        </w:tc>
      </w:tr>
      <w:tr w:rsidR="00000000" w:rsidRPr="00C972AD" w14:paraId="2A3D7F0A" w14:textId="77777777">
        <w:trPr>
          <w:divId w:val="526870527"/>
        </w:trPr>
        <w:tc>
          <w:tcPr>
            <w:tcW w:w="19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0983755B"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Modérateur</w:t>
            </w:r>
          </w:p>
        </w:tc>
        <w:tc>
          <w:tcPr>
            <w:tcW w:w="56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1339DDFB"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Valide les comptes vendeurs et les annonces : approuve, demande des corrections ou refuse, avec un motif.</w:t>
            </w:r>
          </w:p>
        </w:tc>
        <w:tc>
          <w:tcPr>
            <w:tcW w:w="21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2E05A952"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Back-office</w:t>
            </w:r>
          </w:p>
        </w:tc>
      </w:tr>
      <w:tr w:rsidR="00000000" w:rsidRPr="00C972AD" w14:paraId="0ABDF1E9" w14:textId="77777777">
        <w:trPr>
          <w:divId w:val="526870527"/>
        </w:trPr>
        <w:tc>
          <w:tcPr>
            <w:tcW w:w="19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143F6AB8"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Agent terrain</w:t>
            </w:r>
          </w:p>
        </w:tc>
        <w:tc>
          <w:tcPr>
            <w:tcW w:w="56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5FEDBE47"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Relève les prix sur les marchés qui lui sont affectés.</w:t>
            </w:r>
          </w:p>
        </w:tc>
        <w:tc>
          <w:tcPr>
            <w:tcW w:w="21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3EA994CA"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Application web mobile (PWA) hors ligne</w:t>
            </w:r>
          </w:p>
        </w:tc>
      </w:tr>
      <w:tr w:rsidR="00000000" w:rsidRPr="00C972AD" w14:paraId="3A8BA38F" w14:textId="77777777">
        <w:trPr>
          <w:divId w:val="526870527"/>
        </w:trPr>
        <w:tc>
          <w:tcPr>
            <w:tcW w:w="19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33F63A08"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Agent magasin</w:t>
            </w:r>
          </w:p>
        </w:tc>
        <w:tc>
          <w:tcPr>
            <w:tcW w:w="56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081D1C34"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Remet les pro</w:t>
            </w:r>
            <w:r w:rsidRPr="00C972AD">
              <w:rPr>
                <w:rFonts w:ascii="Calibri" w:hAnsi="Calibri" w:cs="Calibri"/>
                <w:sz w:val="19"/>
                <w:szCs w:val="19"/>
              </w:rPr>
              <w:t>duits aux clients (scan du code de retrait), gère l’entrée et la sortie du stock physique.</w:t>
            </w:r>
          </w:p>
        </w:tc>
        <w:tc>
          <w:tcPr>
            <w:tcW w:w="21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5FCF9B74"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Back-office (tablette/mobile)</w:t>
            </w:r>
          </w:p>
        </w:tc>
      </w:tr>
      <w:tr w:rsidR="00000000" w:rsidRPr="00C972AD" w14:paraId="741FB3A5" w14:textId="77777777">
        <w:trPr>
          <w:divId w:val="526870527"/>
        </w:trPr>
        <w:tc>
          <w:tcPr>
            <w:tcW w:w="19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1A0E6670"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Gestionnaire prix</w:t>
            </w:r>
          </w:p>
        </w:tc>
        <w:tc>
          <w:tcPr>
            <w:tcW w:w="56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357CA716"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Contrôle les relevés, traite les anomalies, valide les prix publiés.</w:t>
            </w:r>
          </w:p>
        </w:tc>
        <w:tc>
          <w:tcPr>
            <w:tcW w:w="21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0A22CD03"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Back-office</w:t>
            </w:r>
          </w:p>
        </w:tc>
      </w:tr>
      <w:tr w:rsidR="00000000" w:rsidRPr="00C972AD" w14:paraId="46EA159F" w14:textId="77777777">
        <w:trPr>
          <w:divId w:val="526870527"/>
        </w:trPr>
        <w:tc>
          <w:tcPr>
            <w:tcW w:w="19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7F3BACAF"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Gestionnaire liquidité</w:t>
            </w:r>
          </w:p>
        </w:tc>
        <w:tc>
          <w:tcPr>
            <w:tcW w:w="56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2F5CBD92"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 xml:space="preserve">Traite les </w:t>
            </w:r>
            <w:r w:rsidRPr="00C972AD">
              <w:rPr>
                <w:rFonts w:ascii="Calibri" w:hAnsi="Calibri" w:cs="Calibri"/>
                <w:sz w:val="19"/>
                <w:szCs w:val="19"/>
              </w:rPr>
              <w:t>demandes de rachat et fixe le prix proposé.</w:t>
            </w:r>
          </w:p>
        </w:tc>
        <w:tc>
          <w:tcPr>
            <w:tcW w:w="21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13E15798"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Back-office</w:t>
            </w:r>
          </w:p>
        </w:tc>
      </w:tr>
      <w:tr w:rsidR="00000000" w:rsidRPr="00C972AD" w14:paraId="6CC9CBA6" w14:textId="77777777">
        <w:trPr>
          <w:divId w:val="526870527"/>
        </w:trPr>
        <w:tc>
          <w:tcPr>
            <w:tcW w:w="19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1D4C3F78"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Administrateur</w:t>
            </w:r>
          </w:p>
        </w:tc>
        <w:tc>
          <w:tcPr>
            <w:tcW w:w="56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112B95BF"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Configure la plateforme, gère les utilisateurs, catalogue, paramètres et rôles.</w:t>
            </w:r>
          </w:p>
        </w:tc>
        <w:tc>
          <w:tcPr>
            <w:tcW w:w="21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501C67E0"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Back-office</w:t>
            </w:r>
          </w:p>
        </w:tc>
      </w:tr>
      <w:tr w:rsidR="00000000" w:rsidRPr="00C972AD" w14:paraId="785C1D76" w14:textId="77777777">
        <w:trPr>
          <w:divId w:val="526870527"/>
        </w:trPr>
        <w:tc>
          <w:tcPr>
            <w:tcW w:w="19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14967FE4"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Direction</w:t>
            </w:r>
          </w:p>
        </w:tc>
        <w:tc>
          <w:tcPr>
            <w:tcW w:w="56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6CB5068C"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Consulte les tableaux de bord et les rapports.</w:t>
            </w:r>
          </w:p>
        </w:tc>
        <w:tc>
          <w:tcPr>
            <w:tcW w:w="21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77C915F4"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Back-office</w:t>
            </w:r>
          </w:p>
        </w:tc>
      </w:tr>
    </w:tbl>
    <w:p w14:paraId="00E32065" w14:textId="77777777" w:rsidR="00000000" w:rsidRPr="00C972AD" w:rsidRDefault="00C972AD">
      <w:pPr>
        <w:pStyle w:val="Titre1"/>
        <w:pageBreakBefore/>
        <w:divId w:val="526870527"/>
        <w:rPr>
          <w:rFonts w:eastAsia="Times New Roman"/>
        </w:rPr>
      </w:pPr>
      <w:bookmarkStart w:id="9" w:name="_Toc240922068"/>
      <w:r w:rsidRPr="00C972AD">
        <w:rPr>
          <w:rFonts w:eastAsia="Times New Roman"/>
        </w:rPr>
        <w:lastRenderedPageBreak/>
        <w:t>4. Exigences fonctionnelles</w:t>
      </w:r>
      <w:bookmarkEnd w:id="9"/>
    </w:p>
    <w:p w14:paraId="245E8528" w14:textId="77777777" w:rsidR="00000000" w:rsidRPr="00C972AD" w:rsidRDefault="00C972AD">
      <w:pPr>
        <w:pStyle w:val="NormalWeb"/>
        <w:divId w:val="526870527"/>
        <w:rPr>
          <w:rFonts w:ascii="Calibri" w:hAnsi="Calibri" w:cs="Calibri"/>
          <w:sz w:val="22"/>
          <w:szCs w:val="22"/>
        </w:rPr>
      </w:pPr>
      <w:r w:rsidRPr="00C972AD">
        <w:rPr>
          <w:rFonts w:ascii="Calibri" w:hAnsi="Calibri" w:cs="Calibri"/>
          <w:sz w:val="22"/>
          <w:szCs w:val="22"/>
        </w:rPr>
        <w:t>Les priorités sont : Haute (indispensable au lancement), Moyenne (importante), Basse (souhaitable, peut glisser en V1.1).</w:t>
      </w:r>
    </w:p>
    <w:p w14:paraId="5927076D" w14:textId="77777777" w:rsidR="00000000" w:rsidRPr="00C972AD" w:rsidRDefault="00C972AD">
      <w:pPr>
        <w:pStyle w:val="Titre2"/>
        <w:divId w:val="526870527"/>
        <w:rPr>
          <w:rFonts w:eastAsia="Times New Roman"/>
        </w:rPr>
      </w:pPr>
      <w:bookmarkStart w:id="10" w:name="_Toc240922069"/>
      <w:r w:rsidRPr="00C972AD">
        <w:rPr>
          <w:rFonts w:eastAsia="Times New Roman"/>
        </w:rPr>
        <w:t>4.1 Module Collecte des prix (agents terrain)</w:t>
      </w:r>
      <w:bookmarkEnd w:id="10"/>
    </w:p>
    <w:tbl>
      <w:tblPr>
        <w:tblW w:w="9638" w:type="dxa"/>
        <w:tblCellMar>
          <w:left w:w="0" w:type="dxa"/>
          <w:right w:w="0" w:type="dxa"/>
        </w:tblCellMar>
        <w:tblLook w:val="04A0" w:firstRow="1" w:lastRow="0" w:firstColumn="1" w:lastColumn="0" w:noHBand="0" w:noVBand="1"/>
      </w:tblPr>
      <w:tblGrid>
        <w:gridCol w:w="1100"/>
        <w:gridCol w:w="7338"/>
        <w:gridCol w:w="1200"/>
      </w:tblGrid>
      <w:tr w:rsidR="00000000" w:rsidRPr="00C972AD" w14:paraId="251A802C"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shd w:val="clear" w:color="auto" w:fill="2E7D32"/>
            <w:tcMar>
              <w:top w:w="70" w:type="dxa"/>
              <w:left w:w="100" w:type="dxa"/>
              <w:bottom w:w="70" w:type="dxa"/>
              <w:right w:w="100" w:type="dxa"/>
            </w:tcMar>
            <w:vAlign w:val="center"/>
            <w:hideMark/>
          </w:tcPr>
          <w:p w14:paraId="4954D945" w14:textId="77777777" w:rsidR="00000000" w:rsidRPr="00C972AD" w:rsidRDefault="00C972AD">
            <w:pPr>
              <w:pStyle w:val="NormalWeb"/>
              <w:spacing w:after="20"/>
              <w:rPr>
                <w:rFonts w:ascii="Calibri" w:hAnsi="Calibri" w:cs="Calibri"/>
                <w:sz w:val="22"/>
                <w:szCs w:val="22"/>
              </w:rPr>
            </w:pPr>
            <w:r w:rsidRPr="00C972AD">
              <w:rPr>
                <w:rFonts w:ascii="Calibri" w:hAnsi="Calibri" w:cs="Calibri"/>
                <w:b/>
                <w:bCs/>
                <w:color w:val="FFFFFF"/>
                <w:sz w:val="19"/>
                <w:szCs w:val="19"/>
              </w:rPr>
              <w:t>ID</w:t>
            </w:r>
          </w:p>
        </w:tc>
        <w:tc>
          <w:tcPr>
            <w:tcW w:w="7338" w:type="dxa"/>
            <w:tcBorders>
              <w:top w:val="single" w:sz="8" w:space="0" w:color="BFBFBF"/>
              <w:left w:val="single" w:sz="8" w:space="0" w:color="BFBFBF"/>
              <w:bottom w:val="single" w:sz="8" w:space="0" w:color="BFBFBF"/>
              <w:right w:val="single" w:sz="8" w:space="0" w:color="BFBFBF"/>
            </w:tcBorders>
            <w:shd w:val="clear" w:color="auto" w:fill="2E7D32"/>
            <w:tcMar>
              <w:top w:w="70" w:type="dxa"/>
              <w:left w:w="100" w:type="dxa"/>
              <w:bottom w:w="70" w:type="dxa"/>
              <w:right w:w="100" w:type="dxa"/>
            </w:tcMar>
            <w:vAlign w:val="center"/>
            <w:hideMark/>
          </w:tcPr>
          <w:p w14:paraId="5720072E" w14:textId="77777777" w:rsidR="00000000" w:rsidRPr="00C972AD" w:rsidRDefault="00C972AD">
            <w:pPr>
              <w:pStyle w:val="NormalWeb"/>
              <w:spacing w:after="20"/>
              <w:rPr>
                <w:rFonts w:ascii="Calibri" w:hAnsi="Calibri" w:cs="Calibri"/>
                <w:sz w:val="22"/>
                <w:szCs w:val="22"/>
              </w:rPr>
            </w:pPr>
            <w:r w:rsidRPr="00C972AD">
              <w:rPr>
                <w:rFonts w:ascii="Calibri" w:hAnsi="Calibri" w:cs="Calibri"/>
                <w:b/>
                <w:bCs/>
                <w:color w:val="FFFFFF"/>
                <w:sz w:val="19"/>
                <w:szCs w:val="19"/>
              </w:rPr>
              <w:t>Exigence</w:t>
            </w:r>
          </w:p>
        </w:tc>
        <w:tc>
          <w:tcPr>
            <w:tcW w:w="1200" w:type="dxa"/>
            <w:tcBorders>
              <w:top w:val="single" w:sz="8" w:space="0" w:color="BFBFBF"/>
              <w:left w:val="single" w:sz="8" w:space="0" w:color="BFBFBF"/>
              <w:bottom w:val="single" w:sz="8" w:space="0" w:color="BFBFBF"/>
              <w:right w:val="single" w:sz="8" w:space="0" w:color="BFBFBF"/>
            </w:tcBorders>
            <w:shd w:val="clear" w:color="auto" w:fill="2E7D32"/>
            <w:tcMar>
              <w:top w:w="70" w:type="dxa"/>
              <w:left w:w="100" w:type="dxa"/>
              <w:bottom w:w="70" w:type="dxa"/>
              <w:right w:w="100" w:type="dxa"/>
            </w:tcMar>
            <w:vAlign w:val="center"/>
            <w:hideMark/>
          </w:tcPr>
          <w:p w14:paraId="02C044C2" w14:textId="77777777" w:rsidR="00000000" w:rsidRPr="00C972AD" w:rsidRDefault="00C972AD">
            <w:pPr>
              <w:pStyle w:val="NormalWeb"/>
              <w:spacing w:after="20"/>
              <w:rPr>
                <w:rFonts w:ascii="Calibri" w:hAnsi="Calibri" w:cs="Calibri"/>
                <w:sz w:val="22"/>
                <w:szCs w:val="22"/>
              </w:rPr>
            </w:pPr>
            <w:r w:rsidRPr="00C972AD">
              <w:rPr>
                <w:rFonts w:ascii="Calibri" w:hAnsi="Calibri" w:cs="Calibri"/>
                <w:b/>
                <w:bCs/>
                <w:color w:val="FFFFFF"/>
                <w:sz w:val="19"/>
                <w:szCs w:val="19"/>
              </w:rPr>
              <w:t>Priorité</w:t>
            </w:r>
          </w:p>
        </w:tc>
      </w:tr>
      <w:tr w:rsidR="00000000" w:rsidRPr="00C972AD" w14:paraId="0F19DAF7"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04B3EC96"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COL-01</w:t>
            </w:r>
          </w:p>
        </w:tc>
        <w:tc>
          <w:tcPr>
            <w:tcW w:w="73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0587DD62"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Connexion de l’agent par identifiant et code PIN ou OTP ; chaque agent est affecté à un ou plusieurs marchés.</w:t>
            </w:r>
          </w:p>
        </w:tc>
        <w:tc>
          <w:tcPr>
            <w:tcW w:w="12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4844B67E"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Haute</w:t>
            </w:r>
          </w:p>
        </w:tc>
      </w:tr>
      <w:tr w:rsidR="00000000" w:rsidRPr="00C972AD" w14:paraId="0C6F2777"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6DF1EB60"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COL-02</w:t>
            </w:r>
          </w:p>
        </w:tc>
        <w:tc>
          <w:tcPr>
            <w:tcW w:w="73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74DFC42C"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Liste des produits à relever pour le marché en cours, sous forme de check-list avec l’unité de référenc</w:t>
            </w:r>
            <w:r w:rsidRPr="00C972AD">
              <w:rPr>
                <w:rFonts w:ascii="Calibri" w:hAnsi="Calibri" w:cs="Calibri"/>
                <w:sz w:val="19"/>
                <w:szCs w:val="19"/>
              </w:rPr>
              <w:t>e (kg, sac de 50 kg, litre, pièce, etc.).</w:t>
            </w:r>
          </w:p>
        </w:tc>
        <w:tc>
          <w:tcPr>
            <w:tcW w:w="12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4775C764"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Haute</w:t>
            </w:r>
          </w:p>
        </w:tc>
      </w:tr>
      <w:tr w:rsidR="00000000" w:rsidRPr="00C972AD" w14:paraId="6D0D5ACC"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1F49B56F"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COL-03</w:t>
            </w:r>
          </w:p>
        </w:tc>
        <w:tc>
          <w:tcPr>
            <w:tcW w:w="73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69C21573"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Saisie du prix, de l’unité et de la qualité/calibre ; photo du produit ou de l’étal (obligatoire pour les produits sensibles, paramétrable).</w:t>
            </w:r>
          </w:p>
        </w:tc>
        <w:tc>
          <w:tcPr>
            <w:tcW w:w="12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55BDCA79"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Haute</w:t>
            </w:r>
          </w:p>
        </w:tc>
      </w:tr>
      <w:tr w:rsidR="00000000" w:rsidRPr="00C972AD" w14:paraId="1BE62345"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346131F5"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COL-04</w:t>
            </w:r>
          </w:p>
        </w:tc>
        <w:tc>
          <w:tcPr>
            <w:tcW w:w="73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0FC64293"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Mode hors ligne : les relevés sont enregistrés sur le téléphone puis synchronisés dès le retour de la connexion.</w:t>
            </w:r>
          </w:p>
        </w:tc>
        <w:tc>
          <w:tcPr>
            <w:tcW w:w="12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43F4A837"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Haute</w:t>
            </w:r>
          </w:p>
        </w:tc>
      </w:tr>
      <w:tr w:rsidR="00000000" w:rsidRPr="00C972AD" w14:paraId="42287A1E"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66E3C703"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COL-05</w:t>
            </w:r>
          </w:p>
        </w:tc>
        <w:tc>
          <w:tcPr>
            <w:tcW w:w="73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4B5699BA"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Horodatage et géolocalisation automatiques de chaque relevé ; refus ou signalement si l’agent est hors du rayon du marché.</w:t>
            </w:r>
          </w:p>
        </w:tc>
        <w:tc>
          <w:tcPr>
            <w:tcW w:w="12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54545407"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Haute</w:t>
            </w:r>
          </w:p>
        </w:tc>
      </w:tr>
      <w:tr w:rsidR="00000000" w:rsidRPr="00C972AD" w14:paraId="03514233"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25E1A81E"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COL-06</w:t>
            </w:r>
          </w:p>
        </w:tc>
        <w:tc>
          <w:tcPr>
            <w:tcW w:w="73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5CFB4ADB"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Historique des relevés de l’agent ; correction possible dans un délai court après saisie (paramétrable).</w:t>
            </w:r>
          </w:p>
        </w:tc>
        <w:tc>
          <w:tcPr>
            <w:tcW w:w="12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2F73AA19"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Moyenne</w:t>
            </w:r>
          </w:p>
        </w:tc>
      </w:tr>
      <w:tr w:rsidR="00000000" w:rsidRPr="00C972AD" w14:paraId="7CF155E5"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5F654C15"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COL-07</w:t>
            </w:r>
          </w:p>
        </w:tc>
        <w:tc>
          <w:tcPr>
            <w:tcW w:w="73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4C24AC41"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Suivi de l’activité des agents (nombre de relevés, taux de rejet) pour piloter leur rémunération.</w:t>
            </w:r>
          </w:p>
        </w:tc>
        <w:tc>
          <w:tcPr>
            <w:tcW w:w="12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35F1164D"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Basse</w:t>
            </w:r>
          </w:p>
        </w:tc>
      </w:tr>
    </w:tbl>
    <w:p w14:paraId="51792ECC" w14:textId="77777777" w:rsidR="00000000" w:rsidRPr="00C972AD" w:rsidRDefault="00C972AD">
      <w:pPr>
        <w:pStyle w:val="Titre2"/>
        <w:divId w:val="526870527"/>
        <w:rPr>
          <w:rFonts w:eastAsia="Times New Roman"/>
        </w:rPr>
      </w:pPr>
      <w:bookmarkStart w:id="11" w:name="_Toc240922070"/>
      <w:r w:rsidRPr="00C972AD">
        <w:rPr>
          <w:rFonts w:eastAsia="Times New Roman"/>
        </w:rPr>
        <w:t>4.2 Module Prix de réf</w:t>
      </w:r>
      <w:r w:rsidRPr="00C972AD">
        <w:rPr>
          <w:rFonts w:eastAsia="Times New Roman"/>
        </w:rPr>
        <w:t>érence</w:t>
      </w:r>
      <w:bookmarkEnd w:id="11"/>
    </w:p>
    <w:tbl>
      <w:tblPr>
        <w:tblW w:w="9638" w:type="dxa"/>
        <w:tblCellMar>
          <w:left w:w="0" w:type="dxa"/>
          <w:right w:w="0" w:type="dxa"/>
        </w:tblCellMar>
        <w:tblLook w:val="04A0" w:firstRow="1" w:lastRow="0" w:firstColumn="1" w:lastColumn="0" w:noHBand="0" w:noVBand="1"/>
      </w:tblPr>
      <w:tblGrid>
        <w:gridCol w:w="1100"/>
        <w:gridCol w:w="7338"/>
        <w:gridCol w:w="1200"/>
      </w:tblGrid>
      <w:tr w:rsidR="00000000" w:rsidRPr="00C972AD" w14:paraId="23D104A6"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shd w:val="clear" w:color="auto" w:fill="2E7D32"/>
            <w:tcMar>
              <w:top w:w="70" w:type="dxa"/>
              <w:left w:w="100" w:type="dxa"/>
              <w:bottom w:w="70" w:type="dxa"/>
              <w:right w:w="100" w:type="dxa"/>
            </w:tcMar>
            <w:vAlign w:val="center"/>
            <w:hideMark/>
          </w:tcPr>
          <w:p w14:paraId="310524A6" w14:textId="77777777" w:rsidR="00000000" w:rsidRPr="00C972AD" w:rsidRDefault="00C972AD">
            <w:pPr>
              <w:pStyle w:val="NormalWeb"/>
              <w:spacing w:after="20"/>
              <w:rPr>
                <w:rFonts w:ascii="Calibri" w:hAnsi="Calibri" w:cs="Calibri"/>
                <w:sz w:val="22"/>
                <w:szCs w:val="22"/>
              </w:rPr>
            </w:pPr>
            <w:r w:rsidRPr="00C972AD">
              <w:rPr>
                <w:rFonts w:ascii="Calibri" w:hAnsi="Calibri" w:cs="Calibri"/>
                <w:b/>
                <w:bCs/>
                <w:color w:val="FFFFFF"/>
                <w:sz w:val="19"/>
                <w:szCs w:val="19"/>
              </w:rPr>
              <w:t>ID</w:t>
            </w:r>
          </w:p>
        </w:tc>
        <w:tc>
          <w:tcPr>
            <w:tcW w:w="7338" w:type="dxa"/>
            <w:tcBorders>
              <w:top w:val="single" w:sz="8" w:space="0" w:color="BFBFBF"/>
              <w:left w:val="single" w:sz="8" w:space="0" w:color="BFBFBF"/>
              <w:bottom w:val="single" w:sz="8" w:space="0" w:color="BFBFBF"/>
              <w:right w:val="single" w:sz="8" w:space="0" w:color="BFBFBF"/>
            </w:tcBorders>
            <w:shd w:val="clear" w:color="auto" w:fill="2E7D32"/>
            <w:tcMar>
              <w:top w:w="70" w:type="dxa"/>
              <w:left w:w="100" w:type="dxa"/>
              <w:bottom w:w="70" w:type="dxa"/>
              <w:right w:w="100" w:type="dxa"/>
            </w:tcMar>
            <w:vAlign w:val="center"/>
            <w:hideMark/>
          </w:tcPr>
          <w:p w14:paraId="2D5BB44B" w14:textId="77777777" w:rsidR="00000000" w:rsidRPr="00C972AD" w:rsidRDefault="00C972AD">
            <w:pPr>
              <w:pStyle w:val="NormalWeb"/>
              <w:spacing w:after="20"/>
              <w:rPr>
                <w:rFonts w:ascii="Calibri" w:hAnsi="Calibri" w:cs="Calibri"/>
                <w:sz w:val="22"/>
                <w:szCs w:val="22"/>
              </w:rPr>
            </w:pPr>
            <w:r w:rsidRPr="00C972AD">
              <w:rPr>
                <w:rFonts w:ascii="Calibri" w:hAnsi="Calibri" w:cs="Calibri"/>
                <w:b/>
                <w:bCs/>
                <w:color w:val="FFFFFF"/>
                <w:sz w:val="19"/>
                <w:szCs w:val="19"/>
              </w:rPr>
              <w:t>Exigence</w:t>
            </w:r>
          </w:p>
        </w:tc>
        <w:tc>
          <w:tcPr>
            <w:tcW w:w="1200" w:type="dxa"/>
            <w:tcBorders>
              <w:top w:val="single" w:sz="8" w:space="0" w:color="BFBFBF"/>
              <w:left w:val="single" w:sz="8" w:space="0" w:color="BFBFBF"/>
              <w:bottom w:val="single" w:sz="8" w:space="0" w:color="BFBFBF"/>
              <w:right w:val="single" w:sz="8" w:space="0" w:color="BFBFBF"/>
            </w:tcBorders>
            <w:shd w:val="clear" w:color="auto" w:fill="2E7D32"/>
            <w:tcMar>
              <w:top w:w="70" w:type="dxa"/>
              <w:left w:w="100" w:type="dxa"/>
              <w:bottom w:w="70" w:type="dxa"/>
              <w:right w:w="100" w:type="dxa"/>
            </w:tcMar>
            <w:vAlign w:val="center"/>
            <w:hideMark/>
          </w:tcPr>
          <w:p w14:paraId="32207FBB" w14:textId="77777777" w:rsidR="00000000" w:rsidRPr="00C972AD" w:rsidRDefault="00C972AD">
            <w:pPr>
              <w:pStyle w:val="NormalWeb"/>
              <w:spacing w:after="20"/>
              <w:rPr>
                <w:rFonts w:ascii="Calibri" w:hAnsi="Calibri" w:cs="Calibri"/>
                <w:sz w:val="22"/>
                <w:szCs w:val="22"/>
              </w:rPr>
            </w:pPr>
            <w:r w:rsidRPr="00C972AD">
              <w:rPr>
                <w:rFonts w:ascii="Calibri" w:hAnsi="Calibri" w:cs="Calibri"/>
                <w:b/>
                <w:bCs/>
                <w:color w:val="FFFFFF"/>
                <w:sz w:val="19"/>
                <w:szCs w:val="19"/>
              </w:rPr>
              <w:t>Priorité</w:t>
            </w:r>
          </w:p>
        </w:tc>
      </w:tr>
      <w:tr w:rsidR="00000000" w:rsidRPr="00C972AD" w14:paraId="678A44A5"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24AC145F"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PRI-01</w:t>
            </w:r>
          </w:p>
        </w:tc>
        <w:tc>
          <w:tcPr>
            <w:tcW w:w="73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78963F99"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Calcul automatique du prix de référence de chaque produit : moyenne des relevés valides de la fenêtre de temps définie (ex. 24 h ou 48 h), tous marchés confondus.</w:t>
            </w:r>
          </w:p>
        </w:tc>
        <w:tc>
          <w:tcPr>
            <w:tcW w:w="12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3712CE8A"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Haute</w:t>
            </w:r>
          </w:p>
        </w:tc>
      </w:tr>
      <w:tr w:rsidR="00000000" w:rsidRPr="00C972AD" w14:paraId="275DDB44"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3E7856D7"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PRI-02</w:t>
            </w:r>
          </w:p>
        </w:tc>
        <w:tc>
          <w:tcPr>
            <w:tcW w:w="73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29A85B56"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 xml:space="preserve">Détection des valeurs aberrantes : un relevé qui s’écarte de plus de X % de la </w:t>
            </w:r>
            <w:r w:rsidRPr="00C972AD">
              <w:rPr>
                <w:rFonts w:ascii="Calibri" w:hAnsi="Calibri" w:cs="Calibri"/>
                <w:sz w:val="19"/>
                <w:szCs w:val="19"/>
              </w:rPr>
              <w:t>médiane est mis de côté et soumis à validation d’un gestionnaire.</w:t>
            </w:r>
          </w:p>
        </w:tc>
        <w:tc>
          <w:tcPr>
            <w:tcW w:w="12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3AC4B4EE"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Haute</w:t>
            </w:r>
          </w:p>
        </w:tc>
      </w:tr>
      <w:tr w:rsidR="00000000" w:rsidRPr="00C972AD" w14:paraId="73438E81"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56B17A25"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PRI-03</w:t>
            </w:r>
          </w:p>
        </w:tc>
        <w:tc>
          <w:tcPr>
            <w:tcW w:w="73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71A7D15A"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Seuil minimal : un prix n’est mis à jour que s’il repose sur au moins N relevés provenant d’au moins M marchés (valeurs paramétrables).</w:t>
            </w:r>
          </w:p>
        </w:tc>
        <w:tc>
          <w:tcPr>
            <w:tcW w:w="12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4E1769D2"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Haute</w:t>
            </w:r>
          </w:p>
        </w:tc>
      </w:tr>
      <w:tr w:rsidR="00000000" w:rsidRPr="00C972AD" w14:paraId="5C8A3D8C"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01BED651"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PRI-04</w:t>
            </w:r>
          </w:p>
        </w:tc>
        <w:tc>
          <w:tcPr>
            <w:tcW w:w="73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113080D3"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Mode de publication paramé</w:t>
            </w:r>
            <w:r w:rsidRPr="00C972AD">
              <w:rPr>
                <w:rFonts w:ascii="Calibri" w:hAnsi="Calibri" w:cs="Calibri"/>
                <w:sz w:val="19"/>
                <w:szCs w:val="19"/>
              </w:rPr>
              <w:t>trable : automatique, ou après validation d’un gestionnaire.</w:t>
            </w:r>
          </w:p>
        </w:tc>
        <w:tc>
          <w:tcPr>
            <w:tcW w:w="12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0CCAD641"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Haute</w:t>
            </w:r>
          </w:p>
        </w:tc>
      </w:tr>
      <w:tr w:rsidR="00000000" w:rsidRPr="00C972AD" w14:paraId="5BB95FB1"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3E681E11"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PRI-05</w:t>
            </w:r>
          </w:p>
        </w:tc>
        <w:tc>
          <w:tcPr>
            <w:tcW w:w="73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3B5655D5"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Historique des prix par produit et courbe d’évolution ; variation sur 24 h, 7 jours et 30 jours affichée sur la fiche produit.</w:t>
            </w:r>
          </w:p>
        </w:tc>
        <w:tc>
          <w:tcPr>
            <w:tcW w:w="12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7A27962E"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Haute</w:t>
            </w:r>
          </w:p>
        </w:tc>
      </w:tr>
      <w:tr w:rsidR="00000000" w:rsidRPr="00C972AD" w14:paraId="3EBBC89D"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7198E23D"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PRI-06</w:t>
            </w:r>
          </w:p>
        </w:tc>
        <w:tc>
          <w:tcPr>
            <w:tcW w:w="73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112C2F4E"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Affichage de la date de dernière mise à jour et du nombre de marchés ayant servi au calcul.</w:t>
            </w:r>
          </w:p>
        </w:tc>
        <w:tc>
          <w:tcPr>
            <w:tcW w:w="12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671F8199"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Moyenne</w:t>
            </w:r>
          </w:p>
        </w:tc>
      </w:tr>
      <w:tr w:rsidR="00000000" w:rsidRPr="00C972AD" w14:paraId="3BA3562C"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450BF671"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PRI-07</w:t>
            </w:r>
          </w:p>
        </w:tc>
        <w:tc>
          <w:tcPr>
            <w:tcW w:w="73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76FA2ADC"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Marge OBP paramétrable (par catégorie ou par produit) appliquée au prix de référence pour obtenir le prix de vente ; valeur 0 possible.</w:t>
            </w:r>
          </w:p>
        </w:tc>
        <w:tc>
          <w:tcPr>
            <w:tcW w:w="12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764B23A5"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Haute</w:t>
            </w:r>
          </w:p>
        </w:tc>
      </w:tr>
      <w:tr w:rsidR="00000000" w:rsidRPr="00C972AD" w14:paraId="73870444"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042D98C0"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PRI-0</w:t>
            </w:r>
            <w:r w:rsidRPr="00C972AD">
              <w:rPr>
                <w:rFonts w:ascii="Calibri" w:hAnsi="Calibri" w:cs="Calibri"/>
                <w:sz w:val="19"/>
                <w:szCs w:val="19"/>
              </w:rPr>
              <w:t>8</w:t>
            </w:r>
          </w:p>
        </w:tc>
        <w:tc>
          <w:tcPr>
            <w:tcW w:w="73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6449AB28"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Alertes de prix : le client est prévenu quand un produit atteint le seuil qu’il a fixé.</w:t>
            </w:r>
          </w:p>
        </w:tc>
        <w:tc>
          <w:tcPr>
            <w:tcW w:w="12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7937FA37"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Basse</w:t>
            </w:r>
          </w:p>
        </w:tc>
      </w:tr>
    </w:tbl>
    <w:p w14:paraId="1DBBA150" w14:textId="77777777" w:rsidR="00000000" w:rsidRPr="00C972AD" w:rsidRDefault="00C972AD">
      <w:pPr>
        <w:pStyle w:val="Titre2"/>
        <w:divId w:val="526870527"/>
        <w:rPr>
          <w:rFonts w:eastAsia="Times New Roman"/>
        </w:rPr>
      </w:pPr>
      <w:bookmarkStart w:id="12" w:name="_Toc240922071"/>
      <w:r w:rsidRPr="00C972AD">
        <w:rPr>
          <w:rFonts w:eastAsia="Times New Roman"/>
        </w:rPr>
        <w:t>4.3 Module Catalogue et boutique</w:t>
      </w:r>
      <w:bookmarkEnd w:id="12"/>
    </w:p>
    <w:tbl>
      <w:tblPr>
        <w:tblW w:w="9638" w:type="dxa"/>
        <w:tblCellMar>
          <w:left w:w="0" w:type="dxa"/>
          <w:right w:w="0" w:type="dxa"/>
        </w:tblCellMar>
        <w:tblLook w:val="04A0" w:firstRow="1" w:lastRow="0" w:firstColumn="1" w:lastColumn="0" w:noHBand="0" w:noVBand="1"/>
      </w:tblPr>
      <w:tblGrid>
        <w:gridCol w:w="1100"/>
        <w:gridCol w:w="7338"/>
        <w:gridCol w:w="1200"/>
      </w:tblGrid>
      <w:tr w:rsidR="00000000" w:rsidRPr="00C972AD" w14:paraId="7C033697"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shd w:val="clear" w:color="auto" w:fill="2E7D32"/>
            <w:tcMar>
              <w:top w:w="70" w:type="dxa"/>
              <w:left w:w="100" w:type="dxa"/>
              <w:bottom w:w="70" w:type="dxa"/>
              <w:right w:w="100" w:type="dxa"/>
            </w:tcMar>
            <w:vAlign w:val="center"/>
            <w:hideMark/>
          </w:tcPr>
          <w:p w14:paraId="4228303C" w14:textId="77777777" w:rsidR="00000000" w:rsidRPr="00C972AD" w:rsidRDefault="00C972AD">
            <w:pPr>
              <w:pStyle w:val="NormalWeb"/>
              <w:spacing w:after="20"/>
              <w:rPr>
                <w:rFonts w:ascii="Calibri" w:hAnsi="Calibri" w:cs="Calibri"/>
                <w:sz w:val="22"/>
                <w:szCs w:val="22"/>
              </w:rPr>
            </w:pPr>
            <w:r w:rsidRPr="00C972AD">
              <w:rPr>
                <w:rFonts w:ascii="Calibri" w:hAnsi="Calibri" w:cs="Calibri"/>
                <w:b/>
                <w:bCs/>
                <w:color w:val="FFFFFF"/>
                <w:sz w:val="19"/>
                <w:szCs w:val="19"/>
              </w:rPr>
              <w:t>ID</w:t>
            </w:r>
          </w:p>
        </w:tc>
        <w:tc>
          <w:tcPr>
            <w:tcW w:w="7338" w:type="dxa"/>
            <w:tcBorders>
              <w:top w:val="single" w:sz="8" w:space="0" w:color="BFBFBF"/>
              <w:left w:val="single" w:sz="8" w:space="0" w:color="BFBFBF"/>
              <w:bottom w:val="single" w:sz="8" w:space="0" w:color="BFBFBF"/>
              <w:right w:val="single" w:sz="8" w:space="0" w:color="BFBFBF"/>
            </w:tcBorders>
            <w:shd w:val="clear" w:color="auto" w:fill="2E7D32"/>
            <w:tcMar>
              <w:top w:w="70" w:type="dxa"/>
              <w:left w:w="100" w:type="dxa"/>
              <w:bottom w:w="70" w:type="dxa"/>
              <w:right w:w="100" w:type="dxa"/>
            </w:tcMar>
            <w:vAlign w:val="center"/>
            <w:hideMark/>
          </w:tcPr>
          <w:p w14:paraId="1ACF5427" w14:textId="77777777" w:rsidR="00000000" w:rsidRPr="00C972AD" w:rsidRDefault="00C972AD">
            <w:pPr>
              <w:pStyle w:val="NormalWeb"/>
              <w:spacing w:after="20"/>
              <w:rPr>
                <w:rFonts w:ascii="Calibri" w:hAnsi="Calibri" w:cs="Calibri"/>
                <w:sz w:val="22"/>
                <w:szCs w:val="22"/>
              </w:rPr>
            </w:pPr>
            <w:r w:rsidRPr="00C972AD">
              <w:rPr>
                <w:rFonts w:ascii="Calibri" w:hAnsi="Calibri" w:cs="Calibri"/>
                <w:b/>
                <w:bCs/>
                <w:color w:val="FFFFFF"/>
                <w:sz w:val="19"/>
                <w:szCs w:val="19"/>
              </w:rPr>
              <w:t>Exigence</w:t>
            </w:r>
          </w:p>
        </w:tc>
        <w:tc>
          <w:tcPr>
            <w:tcW w:w="1200" w:type="dxa"/>
            <w:tcBorders>
              <w:top w:val="single" w:sz="8" w:space="0" w:color="BFBFBF"/>
              <w:left w:val="single" w:sz="8" w:space="0" w:color="BFBFBF"/>
              <w:bottom w:val="single" w:sz="8" w:space="0" w:color="BFBFBF"/>
              <w:right w:val="single" w:sz="8" w:space="0" w:color="BFBFBF"/>
            </w:tcBorders>
            <w:shd w:val="clear" w:color="auto" w:fill="2E7D32"/>
            <w:tcMar>
              <w:top w:w="70" w:type="dxa"/>
              <w:left w:w="100" w:type="dxa"/>
              <w:bottom w:w="70" w:type="dxa"/>
              <w:right w:w="100" w:type="dxa"/>
            </w:tcMar>
            <w:vAlign w:val="center"/>
            <w:hideMark/>
          </w:tcPr>
          <w:p w14:paraId="1EDC144B" w14:textId="77777777" w:rsidR="00000000" w:rsidRPr="00C972AD" w:rsidRDefault="00C972AD">
            <w:pPr>
              <w:pStyle w:val="NormalWeb"/>
              <w:spacing w:after="20"/>
              <w:rPr>
                <w:rFonts w:ascii="Calibri" w:hAnsi="Calibri" w:cs="Calibri"/>
                <w:sz w:val="22"/>
                <w:szCs w:val="22"/>
              </w:rPr>
            </w:pPr>
            <w:r w:rsidRPr="00C972AD">
              <w:rPr>
                <w:rFonts w:ascii="Calibri" w:hAnsi="Calibri" w:cs="Calibri"/>
                <w:b/>
                <w:bCs/>
                <w:color w:val="FFFFFF"/>
                <w:sz w:val="19"/>
                <w:szCs w:val="19"/>
              </w:rPr>
              <w:t>Priorité</w:t>
            </w:r>
          </w:p>
        </w:tc>
      </w:tr>
      <w:tr w:rsidR="00000000" w:rsidRPr="00C972AD" w14:paraId="08C43ADA"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22524BA6"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lastRenderedPageBreak/>
              <w:t>CAT-01</w:t>
            </w:r>
          </w:p>
        </w:tc>
        <w:tc>
          <w:tcPr>
            <w:tcW w:w="73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4A2CDE78"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Catégories et sous-catégories (produits vivriers, produits agricoles, électroménager et équipemen</w:t>
            </w:r>
            <w:r w:rsidRPr="00C972AD">
              <w:rPr>
                <w:rFonts w:ascii="Calibri" w:hAnsi="Calibri" w:cs="Calibri"/>
                <w:sz w:val="19"/>
                <w:szCs w:val="19"/>
              </w:rPr>
              <w:t>ts, etc.), gérées depuis le back-office.</w:t>
            </w:r>
          </w:p>
        </w:tc>
        <w:tc>
          <w:tcPr>
            <w:tcW w:w="12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365F8027"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Haute</w:t>
            </w:r>
          </w:p>
        </w:tc>
      </w:tr>
      <w:tr w:rsidR="00000000" w:rsidRPr="00C972AD" w14:paraId="380615BE"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6B127923"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CAT-02</w:t>
            </w:r>
          </w:p>
        </w:tc>
        <w:tc>
          <w:tcPr>
            <w:tcW w:w="73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3EBE198B"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Fiche produit : photos, description, unité de vente, prix actuel, variation, courbe d’évolution, stock disponible, badge « Périssable » ou « Stockable ».</w:t>
            </w:r>
          </w:p>
        </w:tc>
        <w:tc>
          <w:tcPr>
            <w:tcW w:w="12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1DE6BDA5"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Haute</w:t>
            </w:r>
          </w:p>
        </w:tc>
      </w:tr>
      <w:tr w:rsidR="00000000" w:rsidRPr="00C972AD" w14:paraId="1F8A16BC"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5C7CF9B5"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CAT-03</w:t>
            </w:r>
          </w:p>
        </w:tc>
        <w:tc>
          <w:tcPr>
            <w:tcW w:w="73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41846CDF"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Recherche, filtres (catégorie, prix, disponibilité, stockable) et tri.</w:t>
            </w:r>
          </w:p>
        </w:tc>
        <w:tc>
          <w:tcPr>
            <w:tcW w:w="12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105171DE"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Haute</w:t>
            </w:r>
          </w:p>
        </w:tc>
      </w:tr>
      <w:tr w:rsidR="00000000" w:rsidRPr="00C972AD" w14:paraId="31B8118A"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0F96EFE9"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CAT-04</w:t>
            </w:r>
          </w:p>
        </w:tc>
        <w:tc>
          <w:tcPr>
            <w:tcW w:w="73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2C7E674E"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Le produit acheté puis retiré ou revendu disparaît du stock disponible ; le stock affiché est toujours cohérent avec le registre.</w:t>
            </w:r>
          </w:p>
        </w:tc>
        <w:tc>
          <w:tcPr>
            <w:tcW w:w="12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084DF4E1"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Haute</w:t>
            </w:r>
          </w:p>
        </w:tc>
      </w:tr>
      <w:tr w:rsidR="00000000" w:rsidRPr="00C972AD" w14:paraId="3D91F00A"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7D859EA4"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CAT-05</w:t>
            </w:r>
          </w:p>
        </w:tc>
        <w:tc>
          <w:tcPr>
            <w:tcW w:w="73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0A23ECAC"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Page d’accueil avec produit</w:t>
            </w:r>
            <w:r w:rsidRPr="00C972AD">
              <w:rPr>
                <w:rFonts w:ascii="Calibri" w:hAnsi="Calibri" w:cs="Calibri"/>
                <w:sz w:val="19"/>
                <w:szCs w:val="19"/>
              </w:rPr>
              <w:t>s à la une, plus fortes hausses/baisses du jour, dernière actualisation des prix.</w:t>
            </w:r>
          </w:p>
        </w:tc>
        <w:tc>
          <w:tcPr>
            <w:tcW w:w="12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1F3B35F6"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Moyenne</w:t>
            </w:r>
          </w:p>
        </w:tc>
      </w:tr>
    </w:tbl>
    <w:p w14:paraId="22B28906" w14:textId="77777777" w:rsidR="00000000" w:rsidRPr="00C972AD" w:rsidRDefault="00C972AD">
      <w:pPr>
        <w:pStyle w:val="Titre2"/>
        <w:divId w:val="526870527"/>
        <w:rPr>
          <w:rFonts w:eastAsia="Times New Roman"/>
        </w:rPr>
      </w:pPr>
      <w:bookmarkStart w:id="13" w:name="_Toc240922072"/>
      <w:r w:rsidRPr="00C972AD">
        <w:rPr>
          <w:rFonts w:eastAsia="Times New Roman"/>
        </w:rPr>
        <w:t>4.4 Module Comptes clients</w:t>
      </w:r>
      <w:bookmarkEnd w:id="13"/>
    </w:p>
    <w:tbl>
      <w:tblPr>
        <w:tblW w:w="9638" w:type="dxa"/>
        <w:tblCellMar>
          <w:left w:w="0" w:type="dxa"/>
          <w:right w:w="0" w:type="dxa"/>
        </w:tblCellMar>
        <w:tblLook w:val="04A0" w:firstRow="1" w:lastRow="0" w:firstColumn="1" w:lastColumn="0" w:noHBand="0" w:noVBand="1"/>
      </w:tblPr>
      <w:tblGrid>
        <w:gridCol w:w="1100"/>
        <w:gridCol w:w="7338"/>
        <w:gridCol w:w="1200"/>
      </w:tblGrid>
      <w:tr w:rsidR="00000000" w:rsidRPr="00C972AD" w14:paraId="65412D44"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shd w:val="clear" w:color="auto" w:fill="2E7D32"/>
            <w:tcMar>
              <w:top w:w="70" w:type="dxa"/>
              <w:left w:w="100" w:type="dxa"/>
              <w:bottom w:w="70" w:type="dxa"/>
              <w:right w:w="100" w:type="dxa"/>
            </w:tcMar>
            <w:vAlign w:val="center"/>
            <w:hideMark/>
          </w:tcPr>
          <w:p w14:paraId="363F7968" w14:textId="77777777" w:rsidR="00000000" w:rsidRPr="00C972AD" w:rsidRDefault="00C972AD">
            <w:pPr>
              <w:pStyle w:val="NormalWeb"/>
              <w:spacing w:after="20"/>
              <w:rPr>
                <w:rFonts w:ascii="Calibri" w:hAnsi="Calibri" w:cs="Calibri"/>
                <w:sz w:val="22"/>
                <w:szCs w:val="22"/>
              </w:rPr>
            </w:pPr>
            <w:r w:rsidRPr="00C972AD">
              <w:rPr>
                <w:rFonts w:ascii="Calibri" w:hAnsi="Calibri" w:cs="Calibri"/>
                <w:b/>
                <w:bCs/>
                <w:color w:val="FFFFFF"/>
                <w:sz w:val="19"/>
                <w:szCs w:val="19"/>
              </w:rPr>
              <w:t>ID</w:t>
            </w:r>
          </w:p>
        </w:tc>
        <w:tc>
          <w:tcPr>
            <w:tcW w:w="7338" w:type="dxa"/>
            <w:tcBorders>
              <w:top w:val="single" w:sz="8" w:space="0" w:color="BFBFBF"/>
              <w:left w:val="single" w:sz="8" w:space="0" w:color="BFBFBF"/>
              <w:bottom w:val="single" w:sz="8" w:space="0" w:color="BFBFBF"/>
              <w:right w:val="single" w:sz="8" w:space="0" w:color="BFBFBF"/>
            </w:tcBorders>
            <w:shd w:val="clear" w:color="auto" w:fill="2E7D32"/>
            <w:tcMar>
              <w:top w:w="70" w:type="dxa"/>
              <w:left w:w="100" w:type="dxa"/>
              <w:bottom w:w="70" w:type="dxa"/>
              <w:right w:w="100" w:type="dxa"/>
            </w:tcMar>
            <w:vAlign w:val="center"/>
            <w:hideMark/>
          </w:tcPr>
          <w:p w14:paraId="3C215689" w14:textId="77777777" w:rsidR="00000000" w:rsidRPr="00C972AD" w:rsidRDefault="00C972AD">
            <w:pPr>
              <w:pStyle w:val="NormalWeb"/>
              <w:spacing w:after="20"/>
              <w:rPr>
                <w:rFonts w:ascii="Calibri" w:hAnsi="Calibri" w:cs="Calibri"/>
                <w:sz w:val="22"/>
                <w:szCs w:val="22"/>
              </w:rPr>
            </w:pPr>
            <w:r w:rsidRPr="00C972AD">
              <w:rPr>
                <w:rFonts w:ascii="Calibri" w:hAnsi="Calibri" w:cs="Calibri"/>
                <w:b/>
                <w:bCs/>
                <w:color w:val="FFFFFF"/>
                <w:sz w:val="19"/>
                <w:szCs w:val="19"/>
              </w:rPr>
              <w:t>Exigence</w:t>
            </w:r>
          </w:p>
        </w:tc>
        <w:tc>
          <w:tcPr>
            <w:tcW w:w="1200" w:type="dxa"/>
            <w:tcBorders>
              <w:top w:val="single" w:sz="8" w:space="0" w:color="BFBFBF"/>
              <w:left w:val="single" w:sz="8" w:space="0" w:color="BFBFBF"/>
              <w:bottom w:val="single" w:sz="8" w:space="0" w:color="BFBFBF"/>
              <w:right w:val="single" w:sz="8" w:space="0" w:color="BFBFBF"/>
            </w:tcBorders>
            <w:shd w:val="clear" w:color="auto" w:fill="2E7D32"/>
            <w:tcMar>
              <w:top w:w="70" w:type="dxa"/>
              <w:left w:w="100" w:type="dxa"/>
              <w:bottom w:w="70" w:type="dxa"/>
              <w:right w:w="100" w:type="dxa"/>
            </w:tcMar>
            <w:vAlign w:val="center"/>
            <w:hideMark/>
          </w:tcPr>
          <w:p w14:paraId="660191BF" w14:textId="77777777" w:rsidR="00000000" w:rsidRPr="00C972AD" w:rsidRDefault="00C972AD">
            <w:pPr>
              <w:pStyle w:val="NormalWeb"/>
              <w:spacing w:after="20"/>
              <w:rPr>
                <w:rFonts w:ascii="Calibri" w:hAnsi="Calibri" w:cs="Calibri"/>
                <w:sz w:val="22"/>
                <w:szCs w:val="22"/>
              </w:rPr>
            </w:pPr>
            <w:r w:rsidRPr="00C972AD">
              <w:rPr>
                <w:rFonts w:ascii="Calibri" w:hAnsi="Calibri" w:cs="Calibri"/>
                <w:b/>
                <w:bCs/>
                <w:color w:val="FFFFFF"/>
                <w:sz w:val="19"/>
                <w:szCs w:val="19"/>
              </w:rPr>
              <w:t>Priorité</w:t>
            </w:r>
          </w:p>
        </w:tc>
      </w:tr>
      <w:tr w:rsidR="00000000" w:rsidRPr="00C972AD" w14:paraId="4434EEBC"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10728497"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CPT-01</w:t>
            </w:r>
          </w:p>
        </w:tc>
        <w:tc>
          <w:tcPr>
            <w:tcW w:w="73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14554423"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Inscription et connexion par numéro de téléphone (OTP SMS) et/ou e-mail.</w:t>
            </w:r>
          </w:p>
        </w:tc>
        <w:tc>
          <w:tcPr>
            <w:tcW w:w="12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2623BDCB"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Haute</w:t>
            </w:r>
          </w:p>
        </w:tc>
      </w:tr>
      <w:tr w:rsidR="00000000" w:rsidRPr="00C972AD" w14:paraId="568B1FE5"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3DB781E8"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CPT-02</w:t>
            </w:r>
          </w:p>
        </w:tc>
        <w:tc>
          <w:tcPr>
            <w:tcW w:w="73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43FF726E"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Vérification d’identité légère (pièce d’identité) exigée pour le dépôt, la revente, la liquidité et le retrait de fonds.</w:t>
            </w:r>
          </w:p>
        </w:tc>
        <w:tc>
          <w:tcPr>
            <w:tcW w:w="12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39D5B4F0"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Haute</w:t>
            </w:r>
          </w:p>
        </w:tc>
      </w:tr>
      <w:tr w:rsidR="00000000" w:rsidRPr="00C972AD" w14:paraId="49832C5B"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325383B0"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CPT-03</w:t>
            </w:r>
          </w:p>
        </w:tc>
        <w:tc>
          <w:tcPr>
            <w:tcW w:w="73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48EFB534"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Profil client : coordonnées, histo</w:t>
            </w:r>
            <w:r w:rsidRPr="00C972AD">
              <w:rPr>
                <w:rFonts w:ascii="Calibri" w:hAnsi="Calibri" w:cs="Calibri"/>
                <w:sz w:val="19"/>
                <w:szCs w:val="19"/>
              </w:rPr>
              <w:t>rique des commandes, préférences de notification.</w:t>
            </w:r>
          </w:p>
        </w:tc>
        <w:tc>
          <w:tcPr>
            <w:tcW w:w="12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2F07638F"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Moyenne</w:t>
            </w:r>
          </w:p>
        </w:tc>
      </w:tr>
      <w:tr w:rsidR="00000000" w:rsidRPr="00C972AD" w14:paraId="426EE2D7"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48497CDE"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CPT-04</w:t>
            </w:r>
          </w:p>
        </w:tc>
        <w:tc>
          <w:tcPr>
            <w:tcW w:w="73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46483A5F"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Comptes professionnels (revendeurs, restaurateurs) avec raison sociale et numéro fiscal, en option.</w:t>
            </w:r>
          </w:p>
        </w:tc>
        <w:tc>
          <w:tcPr>
            <w:tcW w:w="12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5BF433AA"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Basse</w:t>
            </w:r>
          </w:p>
        </w:tc>
      </w:tr>
    </w:tbl>
    <w:p w14:paraId="33012307" w14:textId="77777777" w:rsidR="00000000" w:rsidRPr="00C972AD" w:rsidRDefault="00C972AD">
      <w:pPr>
        <w:pStyle w:val="Titre2"/>
        <w:divId w:val="526870527"/>
        <w:rPr>
          <w:rFonts w:eastAsia="Times New Roman"/>
        </w:rPr>
      </w:pPr>
      <w:bookmarkStart w:id="14" w:name="_Toc240922073"/>
      <w:r w:rsidRPr="00C972AD">
        <w:rPr>
          <w:rFonts w:eastAsia="Times New Roman"/>
        </w:rPr>
        <w:t>4.5 Module Commande et paiement</w:t>
      </w:r>
      <w:bookmarkEnd w:id="14"/>
    </w:p>
    <w:tbl>
      <w:tblPr>
        <w:tblW w:w="9638" w:type="dxa"/>
        <w:tblCellMar>
          <w:left w:w="0" w:type="dxa"/>
          <w:right w:w="0" w:type="dxa"/>
        </w:tblCellMar>
        <w:tblLook w:val="04A0" w:firstRow="1" w:lastRow="0" w:firstColumn="1" w:lastColumn="0" w:noHBand="0" w:noVBand="1"/>
      </w:tblPr>
      <w:tblGrid>
        <w:gridCol w:w="1100"/>
        <w:gridCol w:w="7338"/>
        <w:gridCol w:w="1200"/>
      </w:tblGrid>
      <w:tr w:rsidR="00000000" w:rsidRPr="00C972AD" w14:paraId="4F73705C"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shd w:val="clear" w:color="auto" w:fill="2E7D32"/>
            <w:tcMar>
              <w:top w:w="70" w:type="dxa"/>
              <w:left w:w="100" w:type="dxa"/>
              <w:bottom w:w="70" w:type="dxa"/>
              <w:right w:w="100" w:type="dxa"/>
            </w:tcMar>
            <w:vAlign w:val="center"/>
            <w:hideMark/>
          </w:tcPr>
          <w:p w14:paraId="4DA9A3FA" w14:textId="77777777" w:rsidR="00000000" w:rsidRPr="00C972AD" w:rsidRDefault="00C972AD">
            <w:pPr>
              <w:pStyle w:val="NormalWeb"/>
              <w:spacing w:after="20"/>
              <w:rPr>
                <w:rFonts w:ascii="Calibri" w:hAnsi="Calibri" w:cs="Calibri"/>
                <w:sz w:val="22"/>
                <w:szCs w:val="22"/>
              </w:rPr>
            </w:pPr>
            <w:r w:rsidRPr="00C972AD">
              <w:rPr>
                <w:rFonts w:ascii="Calibri" w:hAnsi="Calibri" w:cs="Calibri"/>
                <w:b/>
                <w:bCs/>
                <w:color w:val="FFFFFF"/>
                <w:sz w:val="19"/>
                <w:szCs w:val="19"/>
              </w:rPr>
              <w:t>ID</w:t>
            </w:r>
          </w:p>
        </w:tc>
        <w:tc>
          <w:tcPr>
            <w:tcW w:w="7338" w:type="dxa"/>
            <w:tcBorders>
              <w:top w:val="single" w:sz="8" w:space="0" w:color="BFBFBF"/>
              <w:left w:val="single" w:sz="8" w:space="0" w:color="BFBFBF"/>
              <w:bottom w:val="single" w:sz="8" w:space="0" w:color="BFBFBF"/>
              <w:right w:val="single" w:sz="8" w:space="0" w:color="BFBFBF"/>
            </w:tcBorders>
            <w:shd w:val="clear" w:color="auto" w:fill="2E7D32"/>
            <w:tcMar>
              <w:top w:w="70" w:type="dxa"/>
              <w:left w:w="100" w:type="dxa"/>
              <w:bottom w:w="70" w:type="dxa"/>
              <w:right w:w="100" w:type="dxa"/>
            </w:tcMar>
            <w:vAlign w:val="center"/>
            <w:hideMark/>
          </w:tcPr>
          <w:p w14:paraId="00047EE6" w14:textId="77777777" w:rsidR="00000000" w:rsidRPr="00C972AD" w:rsidRDefault="00C972AD">
            <w:pPr>
              <w:pStyle w:val="NormalWeb"/>
              <w:spacing w:after="20"/>
              <w:rPr>
                <w:rFonts w:ascii="Calibri" w:hAnsi="Calibri" w:cs="Calibri"/>
                <w:sz w:val="22"/>
                <w:szCs w:val="22"/>
              </w:rPr>
            </w:pPr>
            <w:r w:rsidRPr="00C972AD">
              <w:rPr>
                <w:rFonts w:ascii="Calibri" w:hAnsi="Calibri" w:cs="Calibri"/>
                <w:b/>
                <w:bCs/>
                <w:color w:val="FFFFFF"/>
                <w:sz w:val="19"/>
                <w:szCs w:val="19"/>
              </w:rPr>
              <w:t>Exigence</w:t>
            </w:r>
          </w:p>
        </w:tc>
        <w:tc>
          <w:tcPr>
            <w:tcW w:w="1200" w:type="dxa"/>
            <w:tcBorders>
              <w:top w:val="single" w:sz="8" w:space="0" w:color="BFBFBF"/>
              <w:left w:val="single" w:sz="8" w:space="0" w:color="BFBFBF"/>
              <w:bottom w:val="single" w:sz="8" w:space="0" w:color="BFBFBF"/>
              <w:right w:val="single" w:sz="8" w:space="0" w:color="BFBFBF"/>
            </w:tcBorders>
            <w:shd w:val="clear" w:color="auto" w:fill="2E7D32"/>
            <w:tcMar>
              <w:top w:w="70" w:type="dxa"/>
              <w:left w:w="100" w:type="dxa"/>
              <w:bottom w:w="70" w:type="dxa"/>
              <w:right w:w="100" w:type="dxa"/>
            </w:tcMar>
            <w:vAlign w:val="center"/>
            <w:hideMark/>
          </w:tcPr>
          <w:p w14:paraId="4784DF33" w14:textId="77777777" w:rsidR="00000000" w:rsidRPr="00C972AD" w:rsidRDefault="00C972AD">
            <w:pPr>
              <w:pStyle w:val="NormalWeb"/>
              <w:spacing w:after="20"/>
              <w:rPr>
                <w:rFonts w:ascii="Calibri" w:hAnsi="Calibri" w:cs="Calibri"/>
                <w:sz w:val="22"/>
                <w:szCs w:val="22"/>
              </w:rPr>
            </w:pPr>
            <w:r w:rsidRPr="00C972AD">
              <w:rPr>
                <w:rFonts w:ascii="Calibri" w:hAnsi="Calibri" w:cs="Calibri"/>
                <w:b/>
                <w:bCs/>
                <w:color w:val="FFFFFF"/>
                <w:sz w:val="19"/>
                <w:szCs w:val="19"/>
              </w:rPr>
              <w:t>Priorité</w:t>
            </w:r>
          </w:p>
        </w:tc>
      </w:tr>
      <w:tr w:rsidR="00000000" w:rsidRPr="00C972AD" w14:paraId="22F4BB31"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1AAA500B"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CMD-01</w:t>
            </w:r>
          </w:p>
        </w:tc>
        <w:tc>
          <w:tcPr>
            <w:tcW w:w="73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12CD6893"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Panier avec quantités exprimées dans l’unité de vente ; total calculé au prix de référence en vigueur.</w:t>
            </w:r>
          </w:p>
        </w:tc>
        <w:tc>
          <w:tcPr>
            <w:tcW w:w="12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6D319A2E"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Haute</w:t>
            </w:r>
          </w:p>
        </w:tc>
      </w:tr>
      <w:tr w:rsidR="00000000" w:rsidRPr="00C972AD" w14:paraId="5DC4F369"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21BE109B"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CMD-02</w:t>
            </w:r>
          </w:p>
        </w:tc>
        <w:tc>
          <w:tcPr>
            <w:tcW w:w="73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138FE0EE"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Choix du mode de récupération pour chaque ligne : « Je retire au magasin » ou « Je laisse en dépôt » (§4.6).</w:t>
            </w:r>
          </w:p>
        </w:tc>
        <w:tc>
          <w:tcPr>
            <w:tcW w:w="12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11B4BD0A"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Haute</w:t>
            </w:r>
          </w:p>
        </w:tc>
      </w:tr>
      <w:tr w:rsidR="00000000" w:rsidRPr="00C972AD" w14:paraId="2180E951"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67BAE79F"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CMD-03</w:t>
            </w:r>
          </w:p>
        </w:tc>
        <w:tc>
          <w:tcPr>
            <w:tcW w:w="73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0854AEDC"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Verrouillage du prix pendant la durée du paiement (ex. 15 minutes, paramétrable) ; si le prix change avant validation, le client en est informé.</w:t>
            </w:r>
          </w:p>
        </w:tc>
        <w:tc>
          <w:tcPr>
            <w:tcW w:w="12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33C4D735"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Haute</w:t>
            </w:r>
          </w:p>
        </w:tc>
      </w:tr>
      <w:tr w:rsidR="00000000" w:rsidRPr="00C972AD" w14:paraId="0327FD3D"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698392D4"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CMD-04</w:t>
            </w:r>
          </w:p>
        </w:tc>
        <w:tc>
          <w:tcPr>
            <w:tcW w:w="73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77A4B703"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Paiement par Mobile Money (MTN MoMo, Moov Money, Celtiis Cash) et carte bancaire via un agrégateu</w:t>
            </w:r>
            <w:r w:rsidRPr="00C972AD">
              <w:rPr>
                <w:rFonts w:ascii="Calibri" w:hAnsi="Calibri" w:cs="Calibri"/>
                <w:sz w:val="19"/>
                <w:szCs w:val="19"/>
              </w:rPr>
              <w:t>r de paiement ; paiement depuis le solde du portefeuille.</w:t>
            </w:r>
          </w:p>
        </w:tc>
        <w:tc>
          <w:tcPr>
            <w:tcW w:w="12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050DF2CB"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Haute</w:t>
            </w:r>
          </w:p>
        </w:tc>
      </w:tr>
      <w:tr w:rsidR="00000000" w:rsidRPr="00C972AD" w14:paraId="4A45A291"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302AB613"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CMD-05</w:t>
            </w:r>
          </w:p>
        </w:tc>
        <w:tc>
          <w:tcPr>
            <w:tcW w:w="73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7197B11F"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Confirmation de commande par SMS/e-mail, facture PDF téléchargeable et numéro de commande.</w:t>
            </w:r>
          </w:p>
        </w:tc>
        <w:tc>
          <w:tcPr>
            <w:tcW w:w="12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6372E846"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Haute</w:t>
            </w:r>
          </w:p>
        </w:tc>
      </w:tr>
      <w:tr w:rsidR="00000000" w:rsidRPr="00C972AD" w14:paraId="6D07FD22"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6C7A660C"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CMD-06</w:t>
            </w:r>
          </w:p>
        </w:tc>
        <w:tc>
          <w:tcPr>
            <w:tcW w:w="73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2EA9BE3D"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Suivi des statuts : en attente de paiement, payée, prête à retirer, retirée, en dépôt, annulée.</w:t>
            </w:r>
          </w:p>
        </w:tc>
        <w:tc>
          <w:tcPr>
            <w:tcW w:w="12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40F408F2"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Haute</w:t>
            </w:r>
          </w:p>
        </w:tc>
      </w:tr>
      <w:tr w:rsidR="00000000" w:rsidRPr="00C972AD" w14:paraId="02D752B9"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6686FDA8"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CMD-07</w:t>
            </w:r>
          </w:p>
        </w:tc>
        <w:tc>
          <w:tcPr>
            <w:tcW w:w="73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63BDFD0E"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Contrôle du stock en temps réel : impossibilité de commander plus que le stock disponible.</w:t>
            </w:r>
          </w:p>
        </w:tc>
        <w:tc>
          <w:tcPr>
            <w:tcW w:w="12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0AA1F8ED"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Haute</w:t>
            </w:r>
          </w:p>
        </w:tc>
      </w:tr>
      <w:tr w:rsidR="00000000" w:rsidRPr="00C972AD" w14:paraId="30D63881"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198D46A5"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CMD-08</w:t>
            </w:r>
          </w:p>
        </w:tc>
        <w:tc>
          <w:tcPr>
            <w:tcW w:w="73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5BDBEDB3"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Livraison à domicile (à confirmer, voir §</w:t>
            </w:r>
            <w:r w:rsidRPr="00C972AD">
              <w:rPr>
                <w:rFonts w:ascii="Calibri" w:hAnsi="Calibri" w:cs="Calibri"/>
                <w:sz w:val="19"/>
                <w:szCs w:val="19"/>
              </w:rPr>
              <w:t>11).</w:t>
            </w:r>
          </w:p>
        </w:tc>
        <w:tc>
          <w:tcPr>
            <w:tcW w:w="12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1F3AE0FE"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Basse</w:t>
            </w:r>
          </w:p>
        </w:tc>
      </w:tr>
    </w:tbl>
    <w:p w14:paraId="25428A9A" w14:textId="77777777" w:rsidR="00000000" w:rsidRPr="00C972AD" w:rsidRDefault="00C972AD">
      <w:pPr>
        <w:pStyle w:val="Titre2"/>
        <w:divId w:val="526870527"/>
        <w:rPr>
          <w:rFonts w:eastAsia="Times New Roman"/>
        </w:rPr>
      </w:pPr>
      <w:bookmarkStart w:id="15" w:name="_Toc240922074"/>
      <w:r w:rsidRPr="00C972AD">
        <w:rPr>
          <w:rFonts w:eastAsia="Times New Roman"/>
        </w:rPr>
        <w:t>4.6 Module Retrait et dépôt</w:t>
      </w:r>
      <w:bookmarkEnd w:id="15"/>
    </w:p>
    <w:p w14:paraId="04CBF257" w14:textId="77777777" w:rsidR="00000000" w:rsidRPr="00C972AD" w:rsidRDefault="00C972AD">
      <w:pPr>
        <w:pStyle w:val="Titre3"/>
        <w:divId w:val="526870527"/>
        <w:rPr>
          <w:rFonts w:eastAsia="Times New Roman"/>
        </w:rPr>
      </w:pPr>
      <w:r w:rsidRPr="00C972AD">
        <w:rPr>
          <w:rFonts w:eastAsia="Times New Roman"/>
        </w:rPr>
        <w:t>Retrait au magasin</w:t>
      </w:r>
    </w:p>
    <w:tbl>
      <w:tblPr>
        <w:tblW w:w="9638" w:type="dxa"/>
        <w:tblCellMar>
          <w:left w:w="0" w:type="dxa"/>
          <w:right w:w="0" w:type="dxa"/>
        </w:tblCellMar>
        <w:tblLook w:val="04A0" w:firstRow="1" w:lastRow="0" w:firstColumn="1" w:lastColumn="0" w:noHBand="0" w:noVBand="1"/>
      </w:tblPr>
      <w:tblGrid>
        <w:gridCol w:w="1100"/>
        <w:gridCol w:w="7338"/>
        <w:gridCol w:w="1200"/>
      </w:tblGrid>
      <w:tr w:rsidR="00000000" w:rsidRPr="00C972AD" w14:paraId="2DFC70C8"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shd w:val="clear" w:color="auto" w:fill="2E7D32"/>
            <w:tcMar>
              <w:top w:w="70" w:type="dxa"/>
              <w:left w:w="100" w:type="dxa"/>
              <w:bottom w:w="70" w:type="dxa"/>
              <w:right w:w="100" w:type="dxa"/>
            </w:tcMar>
            <w:vAlign w:val="center"/>
            <w:hideMark/>
          </w:tcPr>
          <w:p w14:paraId="1F1CB685" w14:textId="77777777" w:rsidR="00000000" w:rsidRPr="00C972AD" w:rsidRDefault="00C972AD">
            <w:pPr>
              <w:pStyle w:val="NormalWeb"/>
              <w:spacing w:after="20"/>
              <w:rPr>
                <w:rFonts w:ascii="Calibri" w:hAnsi="Calibri" w:cs="Calibri"/>
                <w:sz w:val="22"/>
                <w:szCs w:val="22"/>
              </w:rPr>
            </w:pPr>
            <w:r w:rsidRPr="00C972AD">
              <w:rPr>
                <w:rFonts w:ascii="Calibri" w:hAnsi="Calibri" w:cs="Calibri"/>
                <w:b/>
                <w:bCs/>
                <w:color w:val="FFFFFF"/>
                <w:sz w:val="19"/>
                <w:szCs w:val="19"/>
              </w:rPr>
              <w:t>ID</w:t>
            </w:r>
          </w:p>
        </w:tc>
        <w:tc>
          <w:tcPr>
            <w:tcW w:w="7338" w:type="dxa"/>
            <w:tcBorders>
              <w:top w:val="single" w:sz="8" w:space="0" w:color="BFBFBF"/>
              <w:left w:val="single" w:sz="8" w:space="0" w:color="BFBFBF"/>
              <w:bottom w:val="single" w:sz="8" w:space="0" w:color="BFBFBF"/>
              <w:right w:val="single" w:sz="8" w:space="0" w:color="BFBFBF"/>
            </w:tcBorders>
            <w:shd w:val="clear" w:color="auto" w:fill="2E7D32"/>
            <w:tcMar>
              <w:top w:w="70" w:type="dxa"/>
              <w:left w:w="100" w:type="dxa"/>
              <w:bottom w:w="70" w:type="dxa"/>
              <w:right w:w="100" w:type="dxa"/>
            </w:tcMar>
            <w:vAlign w:val="center"/>
            <w:hideMark/>
          </w:tcPr>
          <w:p w14:paraId="2B92C7A9" w14:textId="77777777" w:rsidR="00000000" w:rsidRPr="00C972AD" w:rsidRDefault="00C972AD">
            <w:pPr>
              <w:pStyle w:val="NormalWeb"/>
              <w:spacing w:after="20"/>
              <w:rPr>
                <w:rFonts w:ascii="Calibri" w:hAnsi="Calibri" w:cs="Calibri"/>
                <w:sz w:val="22"/>
                <w:szCs w:val="22"/>
              </w:rPr>
            </w:pPr>
            <w:r w:rsidRPr="00C972AD">
              <w:rPr>
                <w:rFonts w:ascii="Calibri" w:hAnsi="Calibri" w:cs="Calibri"/>
                <w:b/>
                <w:bCs/>
                <w:color w:val="FFFFFF"/>
                <w:sz w:val="19"/>
                <w:szCs w:val="19"/>
              </w:rPr>
              <w:t>Exigence</w:t>
            </w:r>
          </w:p>
        </w:tc>
        <w:tc>
          <w:tcPr>
            <w:tcW w:w="1200" w:type="dxa"/>
            <w:tcBorders>
              <w:top w:val="single" w:sz="8" w:space="0" w:color="BFBFBF"/>
              <w:left w:val="single" w:sz="8" w:space="0" w:color="BFBFBF"/>
              <w:bottom w:val="single" w:sz="8" w:space="0" w:color="BFBFBF"/>
              <w:right w:val="single" w:sz="8" w:space="0" w:color="BFBFBF"/>
            </w:tcBorders>
            <w:shd w:val="clear" w:color="auto" w:fill="2E7D32"/>
            <w:tcMar>
              <w:top w:w="70" w:type="dxa"/>
              <w:left w:w="100" w:type="dxa"/>
              <w:bottom w:w="70" w:type="dxa"/>
              <w:right w:w="100" w:type="dxa"/>
            </w:tcMar>
            <w:vAlign w:val="center"/>
            <w:hideMark/>
          </w:tcPr>
          <w:p w14:paraId="390272D7" w14:textId="77777777" w:rsidR="00000000" w:rsidRPr="00C972AD" w:rsidRDefault="00C972AD">
            <w:pPr>
              <w:pStyle w:val="NormalWeb"/>
              <w:spacing w:after="20"/>
              <w:rPr>
                <w:rFonts w:ascii="Calibri" w:hAnsi="Calibri" w:cs="Calibri"/>
                <w:sz w:val="22"/>
                <w:szCs w:val="22"/>
              </w:rPr>
            </w:pPr>
            <w:r w:rsidRPr="00C972AD">
              <w:rPr>
                <w:rFonts w:ascii="Calibri" w:hAnsi="Calibri" w:cs="Calibri"/>
                <w:b/>
                <w:bCs/>
                <w:color w:val="FFFFFF"/>
                <w:sz w:val="19"/>
                <w:szCs w:val="19"/>
              </w:rPr>
              <w:t>Priorité</w:t>
            </w:r>
          </w:p>
        </w:tc>
      </w:tr>
      <w:tr w:rsidR="00000000" w:rsidRPr="00C972AD" w14:paraId="0CF6834B"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487F77DB"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RET-01</w:t>
            </w:r>
          </w:p>
        </w:tc>
        <w:tc>
          <w:tcPr>
            <w:tcW w:w="73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5D25E62C"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À la commande payée, génération d’un code de retrait unique (QR code et code numérique) envoyé au client.</w:t>
            </w:r>
          </w:p>
        </w:tc>
        <w:tc>
          <w:tcPr>
            <w:tcW w:w="12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11FC091E"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Haute</w:t>
            </w:r>
          </w:p>
        </w:tc>
      </w:tr>
      <w:tr w:rsidR="00000000" w:rsidRPr="00C972AD" w14:paraId="197927BF"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68177AFB"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lastRenderedPageBreak/>
              <w:t>RET-02</w:t>
            </w:r>
          </w:p>
        </w:tc>
        <w:tc>
          <w:tcPr>
            <w:tcW w:w="73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67D5EBDD"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L’agent magasin scanne le code, vérifie l’identité si nécessaire et confirme la remise ; le stock physique et le stock plateforme sont d</w:t>
            </w:r>
            <w:r w:rsidRPr="00C972AD">
              <w:rPr>
                <w:rFonts w:ascii="Calibri" w:hAnsi="Calibri" w:cs="Calibri"/>
                <w:sz w:val="19"/>
                <w:szCs w:val="19"/>
              </w:rPr>
              <w:t>écrémentés.</w:t>
            </w:r>
          </w:p>
        </w:tc>
        <w:tc>
          <w:tcPr>
            <w:tcW w:w="12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14C660B8"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Haute</w:t>
            </w:r>
          </w:p>
        </w:tc>
      </w:tr>
      <w:tr w:rsidR="00000000" w:rsidRPr="00C972AD" w14:paraId="4BD791A7"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57F68701"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RET-03</w:t>
            </w:r>
          </w:p>
        </w:tc>
        <w:tc>
          <w:tcPr>
            <w:tcW w:w="73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27A6092E"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Retrait partiel possible (retrait d’une partie de la quantité achetée).</w:t>
            </w:r>
          </w:p>
        </w:tc>
        <w:tc>
          <w:tcPr>
            <w:tcW w:w="12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27BAFF0E"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Moyenne</w:t>
            </w:r>
          </w:p>
        </w:tc>
      </w:tr>
      <w:tr w:rsidR="00000000" w:rsidRPr="00C972AD" w14:paraId="3AF81C3B"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27FB9E25"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RET-04</w:t>
            </w:r>
          </w:p>
        </w:tc>
        <w:tc>
          <w:tcPr>
            <w:tcW w:w="73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7AEEA92F"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Délai de retrait maximal paramétrable, avec rappels ; au-delà, le produit passe en dépôt ou est traité selon la règle définie (§11).</w:t>
            </w:r>
          </w:p>
        </w:tc>
        <w:tc>
          <w:tcPr>
            <w:tcW w:w="12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30DD75AC"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Moyenne</w:t>
            </w:r>
          </w:p>
        </w:tc>
      </w:tr>
    </w:tbl>
    <w:p w14:paraId="5B5FC79E" w14:textId="77777777" w:rsidR="00000000" w:rsidRPr="00C972AD" w:rsidRDefault="00C972AD">
      <w:pPr>
        <w:pStyle w:val="NormalWeb"/>
        <w:spacing w:after="160"/>
        <w:divId w:val="526870527"/>
        <w:rPr>
          <w:rFonts w:ascii="Calibri" w:hAnsi="Calibri" w:cs="Calibri"/>
          <w:sz w:val="22"/>
          <w:szCs w:val="22"/>
        </w:rPr>
      </w:pPr>
      <w:r w:rsidRPr="00C972AD">
        <w:rPr>
          <w:rFonts w:ascii="Calibri" w:hAnsi="Calibri" w:cs="Calibri"/>
          <w:sz w:val="22"/>
          <w:szCs w:val="22"/>
        </w:rPr>
        <w:t> </w:t>
      </w:r>
    </w:p>
    <w:p w14:paraId="0479DD7B" w14:textId="77777777" w:rsidR="00000000" w:rsidRPr="00C972AD" w:rsidRDefault="00C972AD">
      <w:pPr>
        <w:pStyle w:val="Titre3"/>
        <w:divId w:val="526870527"/>
        <w:rPr>
          <w:rFonts w:eastAsia="Times New Roman"/>
        </w:rPr>
      </w:pPr>
      <w:r w:rsidRPr="00C972AD">
        <w:rPr>
          <w:rFonts w:eastAsia="Times New Roman"/>
        </w:rPr>
        <w:t>Dépôt en stock</w:t>
      </w:r>
    </w:p>
    <w:tbl>
      <w:tblPr>
        <w:tblW w:w="9638" w:type="dxa"/>
        <w:tblCellMar>
          <w:left w:w="0" w:type="dxa"/>
          <w:right w:w="0" w:type="dxa"/>
        </w:tblCellMar>
        <w:tblLook w:val="04A0" w:firstRow="1" w:lastRow="0" w:firstColumn="1" w:lastColumn="0" w:noHBand="0" w:noVBand="1"/>
      </w:tblPr>
      <w:tblGrid>
        <w:gridCol w:w="1100"/>
        <w:gridCol w:w="7338"/>
        <w:gridCol w:w="1200"/>
      </w:tblGrid>
      <w:tr w:rsidR="00000000" w:rsidRPr="00C972AD" w14:paraId="4BBDAEFF"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shd w:val="clear" w:color="auto" w:fill="2E7D32"/>
            <w:tcMar>
              <w:top w:w="70" w:type="dxa"/>
              <w:left w:w="100" w:type="dxa"/>
              <w:bottom w:w="70" w:type="dxa"/>
              <w:right w:w="100" w:type="dxa"/>
            </w:tcMar>
            <w:vAlign w:val="center"/>
            <w:hideMark/>
          </w:tcPr>
          <w:p w14:paraId="52326C6F" w14:textId="77777777" w:rsidR="00000000" w:rsidRPr="00C972AD" w:rsidRDefault="00C972AD">
            <w:pPr>
              <w:pStyle w:val="NormalWeb"/>
              <w:spacing w:after="20"/>
              <w:rPr>
                <w:rFonts w:ascii="Calibri" w:hAnsi="Calibri" w:cs="Calibri"/>
                <w:sz w:val="22"/>
                <w:szCs w:val="22"/>
              </w:rPr>
            </w:pPr>
            <w:r w:rsidRPr="00C972AD">
              <w:rPr>
                <w:rFonts w:ascii="Calibri" w:hAnsi="Calibri" w:cs="Calibri"/>
                <w:b/>
                <w:bCs/>
                <w:color w:val="FFFFFF"/>
                <w:sz w:val="19"/>
                <w:szCs w:val="19"/>
              </w:rPr>
              <w:t>ID</w:t>
            </w:r>
          </w:p>
        </w:tc>
        <w:tc>
          <w:tcPr>
            <w:tcW w:w="7338" w:type="dxa"/>
            <w:tcBorders>
              <w:top w:val="single" w:sz="8" w:space="0" w:color="BFBFBF"/>
              <w:left w:val="single" w:sz="8" w:space="0" w:color="BFBFBF"/>
              <w:bottom w:val="single" w:sz="8" w:space="0" w:color="BFBFBF"/>
              <w:right w:val="single" w:sz="8" w:space="0" w:color="BFBFBF"/>
            </w:tcBorders>
            <w:shd w:val="clear" w:color="auto" w:fill="2E7D32"/>
            <w:tcMar>
              <w:top w:w="70" w:type="dxa"/>
              <w:left w:w="100" w:type="dxa"/>
              <w:bottom w:w="70" w:type="dxa"/>
              <w:right w:w="100" w:type="dxa"/>
            </w:tcMar>
            <w:vAlign w:val="center"/>
            <w:hideMark/>
          </w:tcPr>
          <w:p w14:paraId="7376B35D" w14:textId="77777777" w:rsidR="00000000" w:rsidRPr="00C972AD" w:rsidRDefault="00C972AD">
            <w:pPr>
              <w:pStyle w:val="NormalWeb"/>
              <w:spacing w:after="20"/>
              <w:rPr>
                <w:rFonts w:ascii="Calibri" w:hAnsi="Calibri" w:cs="Calibri"/>
                <w:sz w:val="22"/>
                <w:szCs w:val="22"/>
              </w:rPr>
            </w:pPr>
            <w:r w:rsidRPr="00C972AD">
              <w:rPr>
                <w:rFonts w:ascii="Calibri" w:hAnsi="Calibri" w:cs="Calibri"/>
                <w:b/>
                <w:bCs/>
                <w:color w:val="FFFFFF"/>
                <w:sz w:val="19"/>
                <w:szCs w:val="19"/>
              </w:rPr>
              <w:t>Exigence</w:t>
            </w:r>
          </w:p>
        </w:tc>
        <w:tc>
          <w:tcPr>
            <w:tcW w:w="1200" w:type="dxa"/>
            <w:tcBorders>
              <w:top w:val="single" w:sz="8" w:space="0" w:color="BFBFBF"/>
              <w:left w:val="single" w:sz="8" w:space="0" w:color="BFBFBF"/>
              <w:bottom w:val="single" w:sz="8" w:space="0" w:color="BFBFBF"/>
              <w:right w:val="single" w:sz="8" w:space="0" w:color="BFBFBF"/>
            </w:tcBorders>
            <w:shd w:val="clear" w:color="auto" w:fill="2E7D32"/>
            <w:tcMar>
              <w:top w:w="70" w:type="dxa"/>
              <w:left w:w="100" w:type="dxa"/>
              <w:bottom w:w="70" w:type="dxa"/>
              <w:right w:w="100" w:type="dxa"/>
            </w:tcMar>
            <w:vAlign w:val="center"/>
            <w:hideMark/>
          </w:tcPr>
          <w:p w14:paraId="2BCBFD35" w14:textId="77777777" w:rsidR="00000000" w:rsidRPr="00C972AD" w:rsidRDefault="00C972AD">
            <w:pPr>
              <w:pStyle w:val="NormalWeb"/>
              <w:spacing w:after="20"/>
              <w:rPr>
                <w:rFonts w:ascii="Calibri" w:hAnsi="Calibri" w:cs="Calibri"/>
                <w:sz w:val="22"/>
                <w:szCs w:val="22"/>
              </w:rPr>
            </w:pPr>
            <w:r w:rsidRPr="00C972AD">
              <w:rPr>
                <w:rFonts w:ascii="Calibri" w:hAnsi="Calibri" w:cs="Calibri"/>
                <w:b/>
                <w:bCs/>
                <w:color w:val="FFFFFF"/>
                <w:sz w:val="19"/>
                <w:szCs w:val="19"/>
              </w:rPr>
              <w:t>Priorité</w:t>
            </w:r>
          </w:p>
        </w:tc>
      </w:tr>
      <w:tr w:rsidR="00000000" w:rsidRPr="00C972AD" w14:paraId="55F0C933"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46EF572F"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DEP-01</w:t>
            </w:r>
          </w:p>
        </w:tc>
        <w:tc>
          <w:tcPr>
            <w:tcW w:w="73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66F08B27"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Le choix « Je laisse en dépôt » n’est proposé que pour les produits marqués « Stockable » (non périssables) ; pour les produits périssables, seul le retrait est possible (RG-06).</w:t>
            </w:r>
          </w:p>
        </w:tc>
        <w:tc>
          <w:tcPr>
            <w:tcW w:w="12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35173248"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Haute</w:t>
            </w:r>
          </w:p>
        </w:tc>
      </w:tr>
      <w:tr w:rsidR="00000000" w:rsidRPr="00C972AD" w14:paraId="2BF83D44"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11638997"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DEP-02</w:t>
            </w:r>
          </w:p>
        </w:tc>
        <w:tc>
          <w:tcPr>
            <w:tcW w:w="73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32A21416"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À la validation du paiement, le produit est enregistré au nom d</w:t>
            </w:r>
            <w:r w:rsidRPr="00C972AD">
              <w:rPr>
                <w:rFonts w:ascii="Calibri" w:hAnsi="Calibri" w:cs="Calibri"/>
                <w:sz w:val="19"/>
                <w:szCs w:val="19"/>
              </w:rPr>
              <w:t>u client dans le registre de stock (quantité, prix d’achat, date).</w:t>
            </w:r>
          </w:p>
        </w:tc>
        <w:tc>
          <w:tcPr>
            <w:tcW w:w="12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0EE96C9B"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Haute</w:t>
            </w:r>
          </w:p>
        </w:tc>
      </w:tr>
      <w:tr w:rsidR="00000000" w:rsidRPr="00C972AD" w14:paraId="0FBBE69C"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6D533410"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DEP-03</w:t>
            </w:r>
          </w:p>
        </w:tc>
        <w:tc>
          <w:tcPr>
            <w:tcW w:w="73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2C014C44"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Un certificat de dépôt numérique (PDF/QR) est remis au client : produit, quantité, magasin, date, prix d’achat.</w:t>
            </w:r>
          </w:p>
        </w:tc>
        <w:tc>
          <w:tcPr>
            <w:tcW w:w="12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48D78952"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Haute</w:t>
            </w:r>
          </w:p>
        </w:tc>
      </w:tr>
      <w:tr w:rsidR="00000000" w:rsidRPr="00C972AD" w14:paraId="5CFF4A40"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368A9DA7"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DEP-04</w:t>
            </w:r>
          </w:p>
        </w:tc>
        <w:tc>
          <w:tcPr>
            <w:tcW w:w="73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7ECEE53C"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 xml:space="preserve">Le stock physique est étiqueté/identifié par lot </w:t>
            </w:r>
            <w:r w:rsidRPr="00C972AD">
              <w:rPr>
                <w:rFonts w:ascii="Calibri" w:hAnsi="Calibri" w:cs="Calibri"/>
                <w:sz w:val="19"/>
                <w:szCs w:val="19"/>
              </w:rPr>
              <w:t>et par propriétaire, ou géré en stock fongible avec registre par client (choix à arrêter avec la logistique, §11).</w:t>
            </w:r>
          </w:p>
        </w:tc>
        <w:tc>
          <w:tcPr>
            <w:tcW w:w="12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623D1945"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Haute</w:t>
            </w:r>
          </w:p>
        </w:tc>
      </w:tr>
      <w:tr w:rsidR="00000000" w:rsidRPr="00C972AD" w14:paraId="334D84A8"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48D05F74"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DEP-05</w:t>
            </w:r>
          </w:p>
        </w:tc>
        <w:tc>
          <w:tcPr>
            <w:tcW w:w="73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7CEAB5AF"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Frais de stockage éventuels et durée maximale de dépôt paramétrables par produit (valeurs à définir).</w:t>
            </w:r>
          </w:p>
        </w:tc>
        <w:tc>
          <w:tcPr>
            <w:tcW w:w="12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534904E4"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Moyenne</w:t>
            </w:r>
          </w:p>
        </w:tc>
      </w:tr>
      <w:tr w:rsidR="00000000" w:rsidRPr="00C972AD" w14:paraId="45873A58"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3FE6F51A"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DEP-06</w:t>
            </w:r>
          </w:p>
        </w:tc>
        <w:tc>
          <w:tcPr>
            <w:tcW w:w="73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1A55B8A5"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Rapprochement quotidien entre le stock physique déclaré par le magasin et la somme des stocks clients + stock OBP ; alerte en cas d’écart.</w:t>
            </w:r>
          </w:p>
        </w:tc>
        <w:tc>
          <w:tcPr>
            <w:tcW w:w="12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65994F61"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Haute</w:t>
            </w:r>
          </w:p>
        </w:tc>
      </w:tr>
    </w:tbl>
    <w:p w14:paraId="6FD61057" w14:textId="77777777" w:rsidR="00000000" w:rsidRPr="00C972AD" w:rsidRDefault="00C972AD">
      <w:pPr>
        <w:pStyle w:val="Titre2"/>
        <w:divId w:val="526870527"/>
        <w:rPr>
          <w:rFonts w:eastAsia="Times New Roman"/>
        </w:rPr>
      </w:pPr>
      <w:bookmarkStart w:id="16" w:name="_Toc240922075"/>
      <w:r w:rsidRPr="00C972AD">
        <w:rPr>
          <w:rFonts w:eastAsia="Times New Roman"/>
        </w:rPr>
        <w:t>4.7 Module « Mon stock » et portefeuille</w:t>
      </w:r>
      <w:bookmarkEnd w:id="16"/>
    </w:p>
    <w:tbl>
      <w:tblPr>
        <w:tblW w:w="9638" w:type="dxa"/>
        <w:tblCellMar>
          <w:left w:w="0" w:type="dxa"/>
          <w:right w:w="0" w:type="dxa"/>
        </w:tblCellMar>
        <w:tblLook w:val="04A0" w:firstRow="1" w:lastRow="0" w:firstColumn="1" w:lastColumn="0" w:noHBand="0" w:noVBand="1"/>
      </w:tblPr>
      <w:tblGrid>
        <w:gridCol w:w="1100"/>
        <w:gridCol w:w="7338"/>
        <w:gridCol w:w="1200"/>
      </w:tblGrid>
      <w:tr w:rsidR="00000000" w:rsidRPr="00C972AD" w14:paraId="54D71521"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shd w:val="clear" w:color="auto" w:fill="2E7D32"/>
            <w:tcMar>
              <w:top w:w="70" w:type="dxa"/>
              <w:left w:w="100" w:type="dxa"/>
              <w:bottom w:w="70" w:type="dxa"/>
              <w:right w:w="100" w:type="dxa"/>
            </w:tcMar>
            <w:vAlign w:val="center"/>
            <w:hideMark/>
          </w:tcPr>
          <w:p w14:paraId="023DD9A9" w14:textId="77777777" w:rsidR="00000000" w:rsidRPr="00C972AD" w:rsidRDefault="00C972AD">
            <w:pPr>
              <w:pStyle w:val="NormalWeb"/>
              <w:spacing w:after="20"/>
              <w:rPr>
                <w:rFonts w:ascii="Calibri" w:hAnsi="Calibri" w:cs="Calibri"/>
                <w:sz w:val="22"/>
                <w:szCs w:val="22"/>
              </w:rPr>
            </w:pPr>
            <w:r w:rsidRPr="00C972AD">
              <w:rPr>
                <w:rFonts w:ascii="Calibri" w:hAnsi="Calibri" w:cs="Calibri"/>
                <w:b/>
                <w:bCs/>
                <w:color w:val="FFFFFF"/>
                <w:sz w:val="19"/>
                <w:szCs w:val="19"/>
              </w:rPr>
              <w:t>ID</w:t>
            </w:r>
          </w:p>
        </w:tc>
        <w:tc>
          <w:tcPr>
            <w:tcW w:w="7338" w:type="dxa"/>
            <w:tcBorders>
              <w:top w:val="single" w:sz="8" w:space="0" w:color="BFBFBF"/>
              <w:left w:val="single" w:sz="8" w:space="0" w:color="BFBFBF"/>
              <w:bottom w:val="single" w:sz="8" w:space="0" w:color="BFBFBF"/>
              <w:right w:val="single" w:sz="8" w:space="0" w:color="BFBFBF"/>
            </w:tcBorders>
            <w:shd w:val="clear" w:color="auto" w:fill="2E7D32"/>
            <w:tcMar>
              <w:top w:w="70" w:type="dxa"/>
              <w:left w:w="100" w:type="dxa"/>
              <w:bottom w:w="70" w:type="dxa"/>
              <w:right w:w="100" w:type="dxa"/>
            </w:tcMar>
            <w:vAlign w:val="center"/>
            <w:hideMark/>
          </w:tcPr>
          <w:p w14:paraId="19D3EC35" w14:textId="77777777" w:rsidR="00000000" w:rsidRPr="00C972AD" w:rsidRDefault="00C972AD">
            <w:pPr>
              <w:pStyle w:val="NormalWeb"/>
              <w:spacing w:after="20"/>
              <w:rPr>
                <w:rFonts w:ascii="Calibri" w:hAnsi="Calibri" w:cs="Calibri"/>
                <w:sz w:val="22"/>
                <w:szCs w:val="22"/>
              </w:rPr>
            </w:pPr>
            <w:r w:rsidRPr="00C972AD">
              <w:rPr>
                <w:rFonts w:ascii="Calibri" w:hAnsi="Calibri" w:cs="Calibri"/>
                <w:b/>
                <w:bCs/>
                <w:color w:val="FFFFFF"/>
                <w:sz w:val="19"/>
                <w:szCs w:val="19"/>
              </w:rPr>
              <w:t>Exigence</w:t>
            </w:r>
          </w:p>
        </w:tc>
        <w:tc>
          <w:tcPr>
            <w:tcW w:w="1200" w:type="dxa"/>
            <w:tcBorders>
              <w:top w:val="single" w:sz="8" w:space="0" w:color="BFBFBF"/>
              <w:left w:val="single" w:sz="8" w:space="0" w:color="BFBFBF"/>
              <w:bottom w:val="single" w:sz="8" w:space="0" w:color="BFBFBF"/>
              <w:right w:val="single" w:sz="8" w:space="0" w:color="BFBFBF"/>
            </w:tcBorders>
            <w:shd w:val="clear" w:color="auto" w:fill="2E7D32"/>
            <w:tcMar>
              <w:top w:w="70" w:type="dxa"/>
              <w:left w:w="100" w:type="dxa"/>
              <w:bottom w:w="70" w:type="dxa"/>
              <w:right w:w="100" w:type="dxa"/>
            </w:tcMar>
            <w:vAlign w:val="center"/>
            <w:hideMark/>
          </w:tcPr>
          <w:p w14:paraId="72196F7D" w14:textId="77777777" w:rsidR="00000000" w:rsidRPr="00C972AD" w:rsidRDefault="00C972AD">
            <w:pPr>
              <w:pStyle w:val="NormalWeb"/>
              <w:spacing w:after="20"/>
              <w:rPr>
                <w:rFonts w:ascii="Calibri" w:hAnsi="Calibri" w:cs="Calibri"/>
                <w:sz w:val="22"/>
                <w:szCs w:val="22"/>
              </w:rPr>
            </w:pPr>
            <w:r w:rsidRPr="00C972AD">
              <w:rPr>
                <w:rFonts w:ascii="Calibri" w:hAnsi="Calibri" w:cs="Calibri"/>
                <w:b/>
                <w:bCs/>
                <w:color w:val="FFFFFF"/>
                <w:sz w:val="19"/>
                <w:szCs w:val="19"/>
              </w:rPr>
              <w:t>Priorité</w:t>
            </w:r>
          </w:p>
        </w:tc>
      </w:tr>
      <w:tr w:rsidR="00000000" w:rsidRPr="00C972AD" w14:paraId="0C2A3963"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5A52839B"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STK-01</w:t>
            </w:r>
          </w:p>
        </w:tc>
        <w:tc>
          <w:tcPr>
            <w:tcW w:w="73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2A8FAB60"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Espace « Mon stock » : liste des produit</w:t>
            </w:r>
            <w:r w:rsidRPr="00C972AD">
              <w:rPr>
                <w:rFonts w:ascii="Calibri" w:hAnsi="Calibri" w:cs="Calibri"/>
                <w:sz w:val="19"/>
                <w:szCs w:val="19"/>
              </w:rPr>
              <w:t>s en dépôt avec quantité, prix d’achat, prix actuel, plus-value ou moins-value latente.</w:t>
            </w:r>
          </w:p>
        </w:tc>
        <w:tc>
          <w:tcPr>
            <w:tcW w:w="12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64AE4216"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Haute</w:t>
            </w:r>
          </w:p>
        </w:tc>
      </w:tr>
      <w:tr w:rsidR="00000000" w:rsidRPr="00C972AD" w14:paraId="32E5DF6C"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4AE833F3"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STK-02</w:t>
            </w:r>
          </w:p>
        </w:tc>
        <w:tc>
          <w:tcPr>
            <w:tcW w:w="73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491DD8D4"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Actions par ligne de stock : retirer au magasin, mettre en revente, demander une liquidité.</w:t>
            </w:r>
          </w:p>
        </w:tc>
        <w:tc>
          <w:tcPr>
            <w:tcW w:w="12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191417E8"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Haute</w:t>
            </w:r>
          </w:p>
        </w:tc>
      </w:tr>
      <w:tr w:rsidR="00000000" w:rsidRPr="00C972AD" w14:paraId="6F2F9A70"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37B8F84B"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STK-03</w:t>
            </w:r>
          </w:p>
        </w:tc>
        <w:tc>
          <w:tcPr>
            <w:tcW w:w="73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4E1A28B7"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Portefeuille client : solde, historique des mouv</w:t>
            </w:r>
            <w:r w:rsidRPr="00C972AD">
              <w:rPr>
                <w:rFonts w:ascii="Calibri" w:hAnsi="Calibri" w:cs="Calibri"/>
                <w:sz w:val="19"/>
                <w:szCs w:val="19"/>
              </w:rPr>
              <w:t>ements (ventes, achats, frais), retrait des fonds vers Mobile Money ou compte bancaire.</w:t>
            </w:r>
          </w:p>
        </w:tc>
        <w:tc>
          <w:tcPr>
            <w:tcW w:w="12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5C98DBA8"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Haute</w:t>
            </w:r>
          </w:p>
        </w:tc>
      </w:tr>
      <w:tr w:rsidR="00000000" w:rsidRPr="00C972AD" w14:paraId="21741E28"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1044B5CC"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STK-04</w:t>
            </w:r>
          </w:p>
        </w:tc>
        <w:tc>
          <w:tcPr>
            <w:tcW w:w="73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36FF175F"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Le stock mis en revente ou en demande de liquidité est bloqué (non retirable) le temps de l’opération.</w:t>
            </w:r>
          </w:p>
        </w:tc>
        <w:tc>
          <w:tcPr>
            <w:tcW w:w="12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73305D31"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Haute</w:t>
            </w:r>
          </w:p>
        </w:tc>
      </w:tr>
      <w:tr w:rsidR="00000000" w:rsidRPr="00C972AD" w14:paraId="6976FFB1"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7EB5BA05"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STK-05</w:t>
            </w:r>
          </w:p>
        </w:tc>
        <w:tc>
          <w:tcPr>
            <w:tcW w:w="73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1CAE5BB0"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Relevé de compte et historique exportable (PDF/CSV).</w:t>
            </w:r>
          </w:p>
        </w:tc>
        <w:tc>
          <w:tcPr>
            <w:tcW w:w="12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68002ACE"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Moyenne</w:t>
            </w:r>
          </w:p>
        </w:tc>
      </w:tr>
    </w:tbl>
    <w:p w14:paraId="153C27DC" w14:textId="77777777" w:rsidR="00000000" w:rsidRPr="00C972AD" w:rsidRDefault="00C972AD">
      <w:pPr>
        <w:pStyle w:val="Titre2"/>
        <w:divId w:val="526870527"/>
        <w:rPr>
          <w:rFonts w:eastAsia="Times New Roman"/>
        </w:rPr>
      </w:pPr>
      <w:bookmarkStart w:id="17" w:name="_Toc240922076"/>
      <w:r w:rsidRPr="00C972AD">
        <w:rPr>
          <w:rFonts w:eastAsia="Times New Roman"/>
        </w:rPr>
        <w:t>4.8 Module Revente sur la plateforme</w:t>
      </w:r>
      <w:bookmarkEnd w:id="17"/>
    </w:p>
    <w:tbl>
      <w:tblPr>
        <w:tblW w:w="9638" w:type="dxa"/>
        <w:tblCellMar>
          <w:left w:w="0" w:type="dxa"/>
          <w:right w:w="0" w:type="dxa"/>
        </w:tblCellMar>
        <w:tblLook w:val="04A0" w:firstRow="1" w:lastRow="0" w:firstColumn="1" w:lastColumn="0" w:noHBand="0" w:noVBand="1"/>
      </w:tblPr>
      <w:tblGrid>
        <w:gridCol w:w="1100"/>
        <w:gridCol w:w="7338"/>
        <w:gridCol w:w="1200"/>
      </w:tblGrid>
      <w:tr w:rsidR="00000000" w:rsidRPr="00C972AD" w14:paraId="21F2960C"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shd w:val="clear" w:color="auto" w:fill="2E7D32"/>
            <w:tcMar>
              <w:top w:w="70" w:type="dxa"/>
              <w:left w:w="100" w:type="dxa"/>
              <w:bottom w:w="70" w:type="dxa"/>
              <w:right w:w="100" w:type="dxa"/>
            </w:tcMar>
            <w:vAlign w:val="center"/>
            <w:hideMark/>
          </w:tcPr>
          <w:p w14:paraId="3FD1CE61" w14:textId="77777777" w:rsidR="00000000" w:rsidRPr="00C972AD" w:rsidRDefault="00C972AD">
            <w:pPr>
              <w:pStyle w:val="NormalWeb"/>
              <w:spacing w:after="20"/>
              <w:rPr>
                <w:rFonts w:ascii="Calibri" w:hAnsi="Calibri" w:cs="Calibri"/>
                <w:sz w:val="22"/>
                <w:szCs w:val="22"/>
              </w:rPr>
            </w:pPr>
            <w:r w:rsidRPr="00C972AD">
              <w:rPr>
                <w:rFonts w:ascii="Calibri" w:hAnsi="Calibri" w:cs="Calibri"/>
                <w:b/>
                <w:bCs/>
                <w:color w:val="FFFFFF"/>
                <w:sz w:val="19"/>
                <w:szCs w:val="19"/>
              </w:rPr>
              <w:t>ID</w:t>
            </w:r>
          </w:p>
        </w:tc>
        <w:tc>
          <w:tcPr>
            <w:tcW w:w="7338" w:type="dxa"/>
            <w:tcBorders>
              <w:top w:val="single" w:sz="8" w:space="0" w:color="BFBFBF"/>
              <w:left w:val="single" w:sz="8" w:space="0" w:color="BFBFBF"/>
              <w:bottom w:val="single" w:sz="8" w:space="0" w:color="BFBFBF"/>
              <w:right w:val="single" w:sz="8" w:space="0" w:color="BFBFBF"/>
            </w:tcBorders>
            <w:shd w:val="clear" w:color="auto" w:fill="2E7D32"/>
            <w:tcMar>
              <w:top w:w="70" w:type="dxa"/>
              <w:left w:w="100" w:type="dxa"/>
              <w:bottom w:w="70" w:type="dxa"/>
              <w:right w:w="100" w:type="dxa"/>
            </w:tcMar>
            <w:vAlign w:val="center"/>
            <w:hideMark/>
          </w:tcPr>
          <w:p w14:paraId="6EE74690" w14:textId="77777777" w:rsidR="00000000" w:rsidRPr="00C972AD" w:rsidRDefault="00C972AD">
            <w:pPr>
              <w:pStyle w:val="NormalWeb"/>
              <w:spacing w:after="20"/>
              <w:rPr>
                <w:rFonts w:ascii="Calibri" w:hAnsi="Calibri" w:cs="Calibri"/>
                <w:sz w:val="22"/>
                <w:szCs w:val="22"/>
              </w:rPr>
            </w:pPr>
            <w:r w:rsidRPr="00C972AD">
              <w:rPr>
                <w:rFonts w:ascii="Calibri" w:hAnsi="Calibri" w:cs="Calibri"/>
                <w:b/>
                <w:bCs/>
                <w:color w:val="FFFFFF"/>
                <w:sz w:val="19"/>
                <w:szCs w:val="19"/>
              </w:rPr>
              <w:t>Exigence</w:t>
            </w:r>
          </w:p>
        </w:tc>
        <w:tc>
          <w:tcPr>
            <w:tcW w:w="1200" w:type="dxa"/>
            <w:tcBorders>
              <w:top w:val="single" w:sz="8" w:space="0" w:color="BFBFBF"/>
              <w:left w:val="single" w:sz="8" w:space="0" w:color="BFBFBF"/>
              <w:bottom w:val="single" w:sz="8" w:space="0" w:color="BFBFBF"/>
              <w:right w:val="single" w:sz="8" w:space="0" w:color="BFBFBF"/>
            </w:tcBorders>
            <w:shd w:val="clear" w:color="auto" w:fill="2E7D32"/>
            <w:tcMar>
              <w:top w:w="70" w:type="dxa"/>
              <w:left w:w="100" w:type="dxa"/>
              <w:bottom w:w="70" w:type="dxa"/>
              <w:right w:w="100" w:type="dxa"/>
            </w:tcMar>
            <w:vAlign w:val="center"/>
            <w:hideMark/>
          </w:tcPr>
          <w:p w14:paraId="398AEEA9" w14:textId="77777777" w:rsidR="00000000" w:rsidRPr="00C972AD" w:rsidRDefault="00C972AD">
            <w:pPr>
              <w:pStyle w:val="NormalWeb"/>
              <w:spacing w:after="20"/>
              <w:rPr>
                <w:rFonts w:ascii="Calibri" w:hAnsi="Calibri" w:cs="Calibri"/>
                <w:sz w:val="22"/>
                <w:szCs w:val="22"/>
              </w:rPr>
            </w:pPr>
            <w:r w:rsidRPr="00C972AD">
              <w:rPr>
                <w:rFonts w:ascii="Calibri" w:hAnsi="Calibri" w:cs="Calibri"/>
                <w:b/>
                <w:bCs/>
                <w:color w:val="FFFFFF"/>
                <w:sz w:val="19"/>
                <w:szCs w:val="19"/>
              </w:rPr>
              <w:t>Priorité</w:t>
            </w:r>
          </w:p>
        </w:tc>
      </w:tr>
      <w:tr w:rsidR="00000000" w:rsidRPr="00C972AD" w14:paraId="0E07859D"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72731D3A"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REV-01</w:t>
            </w:r>
          </w:p>
        </w:tc>
        <w:tc>
          <w:tcPr>
            <w:tcW w:w="73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4535363A"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Le client met en vente tout ou partie d’un produit en dépôt ; le prix de revente est le prix de référence en vigueur (RG-05, à confirmer §11).</w:t>
            </w:r>
          </w:p>
        </w:tc>
        <w:tc>
          <w:tcPr>
            <w:tcW w:w="12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256E2829"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Haute</w:t>
            </w:r>
          </w:p>
        </w:tc>
      </w:tr>
      <w:tr w:rsidR="00000000" w:rsidRPr="00C972AD" w14:paraId="0DC253A7"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519D8DE8"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REV-02</w:t>
            </w:r>
          </w:p>
        </w:tc>
        <w:tc>
          <w:tcPr>
            <w:tcW w:w="73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2459EE20"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Le produit mis en revente apparaît dans la boutique comme stock disponible ; un autre client l’achè</w:t>
            </w:r>
            <w:r w:rsidRPr="00C972AD">
              <w:rPr>
                <w:rFonts w:ascii="Calibri" w:hAnsi="Calibri" w:cs="Calibri"/>
                <w:sz w:val="19"/>
                <w:szCs w:val="19"/>
              </w:rPr>
              <w:t>te comme un produit normal (mêmes options retrait/dépôt).</w:t>
            </w:r>
          </w:p>
        </w:tc>
        <w:tc>
          <w:tcPr>
            <w:tcW w:w="12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29110A3B"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Haute</w:t>
            </w:r>
          </w:p>
        </w:tc>
      </w:tr>
      <w:tr w:rsidR="00000000" w:rsidRPr="00C972AD" w14:paraId="4865696F"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730FD574"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REV-03</w:t>
            </w:r>
          </w:p>
        </w:tc>
        <w:tc>
          <w:tcPr>
            <w:tcW w:w="73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417CAE4A"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À la vente, le transfert de propriété s’effectue dans le registre : le stock passe du vendeur à l’acheteur, sans mouvement physique si le produit reste en dépôt.</w:t>
            </w:r>
          </w:p>
        </w:tc>
        <w:tc>
          <w:tcPr>
            <w:tcW w:w="12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67371D21"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Haute</w:t>
            </w:r>
          </w:p>
        </w:tc>
      </w:tr>
      <w:tr w:rsidR="00000000" w:rsidRPr="00C972AD" w14:paraId="03773641"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758A971F"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lastRenderedPageBreak/>
              <w:t>REV-04</w:t>
            </w:r>
          </w:p>
        </w:tc>
        <w:tc>
          <w:tcPr>
            <w:tcW w:w="73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60D46B42"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Le vendeur est crédité de son gain (prix de vente moins commission) sur son port</w:t>
            </w:r>
            <w:r w:rsidRPr="00C972AD">
              <w:rPr>
                <w:rFonts w:ascii="Calibri" w:hAnsi="Calibri" w:cs="Calibri"/>
                <w:sz w:val="19"/>
                <w:szCs w:val="19"/>
              </w:rPr>
              <w:t>efeuille ; la plus-value réalisée est affichée.</w:t>
            </w:r>
          </w:p>
        </w:tc>
        <w:tc>
          <w:tcPr>
            <w:tcW w:w="12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5023AB80"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Haute</w:t>
            </w:r>
          </w:p>
        </w:tc>
      </w:tr>
      <w:tr w:rsidR="00000000" w:rsidRPr="00C972AD" w14:paraId="4AD6D828"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0F690C8B"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REV-05</w:t>
            </w:r>
          </w:p>
        </w:tc>
        <w:tc>
          <w:tcPr>
            <w:tcW w:w="73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4C12FB6D"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Priorité de vente : file FIFO entre les vendeurs pour un même produit, afin de garantir l’équité.</w:t>
            </w:r>
          </w:p>
        </w:tc>
        <w:tc>
          <w:tcPr>
            <w:tcW w:w="12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0F4450A7"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Moyenne</w:t>
            </w:r>
          </w:p>
        </w:tc>
      </w:tr>
      <w:tr w:rsidR="00000000" w:rsidRPr="00C972AD" w14:paraId="4BA18BE8"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2F2F46EE"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REV-06</w:t>
            </w:r>
          </w:p>
        </w:tc>
        <w:tc>
          <w:tcPr>
            <w:tcW w:w="73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43C0EE7B"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Le vendeur peut annuler son ordre de revente tant qu’il n’est pas vendu.</w:t>
            </w:r>
          </w:p>
        </w:tc>
        <w:tc>
          <w:tcPr>
            <w:tcW w:w="12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5B89AC3D"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Haute</w:t>
            </w:r>
          </w:p>
        </w:tc>
      </w:tr>
      <w:tr w:rsidR="00000000" w:rsidRPr="00C972AD" w14:paraId="4767F9E3"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0F8124C4"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REV-07</w:t>
            </w:r>
          </w:p>
        </w:tc>
        <w:tc>
          <w:tcPr>
            <w:tcW w:w="73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686C32BD"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Commission de revente paramétrable (pourcentage ou montant fixe, valeur à définir).</w:t>
            </w:r>
          </w:p>
        </w:tc>
        <w:tc>
          <w:tcPr>
            <w:tcW w:w="12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19E37E10"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Haute</w:t>
            </w:r>
          </w:p>
        </w:tc>
      </w:tr>
    </w:tbl>
    <w:p w14:paraId="7AEA5DA4" w14:textId="77777777" w:rsidR="00000000" w:rsidRPr="00C972AD" w:rsidRDefault="00C972AD">
      <w:pPr>
        <w:pStyle w:val="Titre2"/>
        <w:divId w:val="526870527"/>
        <w:rPr>
          <w:rFonts w:eastAsia="Times New Roman"/>
        </w:rPr>
      </w:pPr>
      <w:bookmarkStart w:id="18" w:name="_Toc240922077"/>
      <w:r w:rsidRPr="00C972AD">
        <w:rPr>
          <w:rFonts w:eastAsia="Times New Roman"/>
        </w:rPr>
        <w:t>4.9 Module Vente en liquidité (rachat par OBP Market)</w:t>
      </w:r>
      <w:bookmarkEnd w:id="18"/>
    </w:p>
    <w:tbl>
      <w:tblPr>
        <w:tblW w:w="9638" w:type="dxa"/>
        <w:tblCellMar>
          <w:left w:w="0" w:type="dxa"/>
          <w:right w:w="0" w:type="dxa"/>
        </w:tblCellMar>
        <w:tblLook w:val="04A0" w:firstRow="1" w:lastRow="0" w:firstColumn="1" w:lastColumn="0" w:noHBand="0" w:noVBand="1"/>
      </w:tblPr>
      <w:tblGrid>
        <w:gridCol w:w="1100"/>
        <w:gridCol w:w="7338"/>
        <w:gridCol w:w="1200"/>
      </w:tblGrid>
      <w:tr w:rsidR="00000000" w:rsidRPr="00C972AD" w14:paraId="349ACC73"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shd w:val="clear" w:color="auto" w:fill="2E7D32"/>
            <w:tcMar>
              <w:top w:w="70" w:type="dxa"/>
              <w:left w:w="100" w:type="dxa"/>
              <w:bottom w:w="70" w:type="dxa"/>
              <w:right w:w="100" w:type="dxa"/>
            </w:tcMar>
            <w:vAlign w:val="center"/>
            <w:hideMark/>
          </w:tcPr>
          <w:p w14:paraId="0C17572A" w14:textId="77777777" w:rsidR="00000000" w:rsidRPr="00C972AD" w:rsidRDefault="00C972AD">
            <w:pPr>
              <w:pStyle w:val="NormalWeb"/>
              <w:spacing w:after="20"/>
              <w:rPr>
                <w:rFonts w:ascii="Calibri" w:hAnsi="Calibri" w:cs="Calibri"/>
                <w:sz w:val="22"/>
                <w:szCs w:val="22"/>
              </w:rPr>
            </w:pPr>
            <w:r w:rsidRPr="00C972AD">
              <w:rPr>
                <w:rFonts w:ascii="Calibri" w:hAnsi="Calibri" w:cs="Calibri"/>
                <w:b/>
                <w:bCs/>
                <w:color w:val="FFFFFF"/>
                <w:sz w:val="19"/>
                <w:szCs w:val="19"/>
              </w:rPr>
              <w:t>ID</w:t>
            </w:r>
          </w:p>
        </w:tc>
        <w:tc>
          <w:tcPr>
            <w:tcW w:w="7338" w:type="dxa"/>
            <w:tcBorders>
              <w:top w:val="single" w:sz="8" w:space="0" w:color="BFBFBF"/>
              <w:left w:val="single" w:sz="8" w:space="0" w:color="BFBFBF"/>
              <w:bottom w:val="single" w:sz="8" w:space="0" w:color="BFBFBF"/>
              <w:right w:val="single" w:sz="8" w:space="0" w:color="BFBFBF"/>
            </w:tcBorders>
            <w:shd w:val="clear" w:color="auto" w:fill="2E7D32"/>
            <w:tcMar>
              <w:top w:w="70" w:type="dxa"/>
              <w:left w:w="100" w:type="dxa"/>
              <w:bottom w:w="70" w:type="dxa"/>
              <w:right w:w="100" w:type="dxa"/>
            </w:tcMar>
            <w:vAlign w:val="center"/>
            <w:hideMark/>
          </w:tcPr>
          <w:p w14:paraId="7677A006" w14:textId="77777777" w:rsidR="00000000" w:rsidRPr="00C972AD" w:rsidRDefault="00C972AD">
            <w:pPr>
              <w:pStyle w:val="NormalWeb"/>
              <w:spacing w:after="20"/>
              <w:rPr>
                <w:rFonts w:ascii="Calibri" w:hAnsi="Calibri" w:cs="Calibri"/>
                <w:sz w:val="22"/>
                <w:szCs w:val="22"/>
              </w:rPr>
            </w:pPr>
            <w:r w:rsidRPr="00C972AD">
              <w:rPr>
                <w:rFonts w:ascii="Calibri" w:hAnsi="Calibri" w:cs="Calibri"/>
                <w:b/>
                <w:bCs/>
                <w:color w:val="FFFFFF"/>
                <w:sz w:val="19"/>
                <w:szCs w:val="19"/>
              </w:rPr>
              <w:t>Exigence</w:t>
            </w:r>
          </w:p>
        </w:tc>
        <w:tc>
          <w:tcPr>
            <w:tcW w:w="1200" w:type="dxa"/>
            <w:tcBorders>
              <w:top w:val="single" w:sz="8" w:space="0" w:color="BFBFBF"/>
              <w:left w:val="single" w:sz="8" w:space="0" w:color="BFBFBF"/>
              <w:bottom w:val="single" w:sz="8" w:space="0" w:color="BFBFBF"/>
              <w:right w:val="single" w:sz="8" w:space="0" w:color="BFBFBF"/>
            </w:tcBorders>
            <w:shd w:val="clear" w:color="auto" w:fill="2E7D32"/>
            <w:tcMar>
              <w:top w:w="70" w:type="dxa"/>
              <w:left w:w="100" w:type="dxa"/>
              <w:bottom w:w="70" w:type="dxa"/>
              <w:right w:w="100" w:type="dxa"/>
            </w:tcMar>
            <w:vAlign w:val="center"/>
            <w:hideMark/>
          </w:tcPr>
          <w:p w14:paraId="6643081A" w14:textId="77777777" w:rsidR="00000000" w:rsidRPr="00C972AD" w:rsidRDefault="00C972AD">
            <w:pPr>
              <w:pStyle w:val="NormalWeb"/>
              <w:spacing w:after="20"/>
              <w:rPr>
                <w:rFonts w:ascii="Calibri" w:hAnsi="Calibri" w:cs="Calibri"/>
                <w:sz w:val="22"/>
                <w:szCs w:val="22"/>
              </w:rPr>
            </w:pPr>
            <w:r w:rsidRPr="00C972AD">
              <w:rPr>
                <w:rFonts w:ascii="Calibri" w:hAnsi="Calibri" w:cs="Calibri"/>
                <w:b/>
                <w:bCs/>
                <w:color w:val="FFFFFF"/>
                <w:sz w:val="19"/>
                <w:szCs w:val="19"/>
              </w:rPr>
              <w:t>Priorité</w:t>
            </w:r>
          </w:p>
        </w:tc>
      </w:tr>
      <w:tr w:rsidR="00000000" w:rsidRPr="00C972AD" w14:paraId="09268752"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31A22D0C"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LIQ-01</w:t>
            </w:r>
          </w:p>
        </w:tc>
        <w:tc>
          <w:tcPr>
            <w:tcW w:w="73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35A6F3F6"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Le client sélectionne un produit en dépôt et clique sur « Vente en liquidité » ; il précise la quantité.</w:t>
            </w:r>
          </w:p>
        </w:tc>
        <w:tc>
          <w:tcPr>
            <w:tcW w:w="12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60E9EC99"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Haute</w:t>
            </w:r>
          </w:p>
        </w:tc>
      </w:tr>
      <w:tr w:rsidR="00000000" w:rsidRPr="00C972AD" w14:paraId="33D1CD0F"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2622112F"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LIQ-02</w:t>
            </w:r>
          </w:p>
        </w:tc>
        <w:tc>
          <w:tcPr>
            <w:tcW w:w="73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03F9FAFD"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La demande arrive dans une file du back-office ; le gestionnaire liquidité voit le produit, la quantité, le prix d’achat du client, le prix de référence actuel et l’exposition d’OBP.</w:t>
            </w:r>
          </w:p>
        </w:tc>
        <w:tc>
          <w:tcPr>
            <w:tcW w:w="12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281E7741"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Haute</w:t>
            </w:r>
          </w:p>
        </w:tc>
      </w:tr>
      <w:tr w:rsidR="00000000" w:rsidRPr="00C972AD" w14:paraId="659138D5"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12B48721"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LIQ-03</w:t>
            </w:r>
          </w:p>
        </w:tc>
        <w:tc>
          <w:tcPr>
            <w:tcW w:w="73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32B0A5D3"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Le gestionnaire fixe manuellement le prix proposé (décision</w:t>
            </w:r>
            <w:r w:rsidRPr="00C972AD">
              <w:rPr>
                <w:rFonts w:ascii="Calibri" w:hAnsi="Calibri" w:cs="Calibri"/>
                <w:sz w:val="19"/>
                <w:szCs w:val="19"/>
              </w:rPr>
              <w:t xml:space="preserve"> au cas par cas) ; le prix est enregistré avec son auteur et la date.</w:t>
            </w:r>
          </w:p>
        </w:tc>
        <w:tc>
          <w:tcPr>
            <w:tcW w:w="12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3DD66944"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Haute</w:t>
            </w:r>
          </w:p>
        </w:tc>
      </w:tr>
      <w:tr w:rsidR="00000000" w:rsidRPr="00C972AD" w14:paraId="6AC55DEE"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0F3E2923"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LIQ-04</w:t>
            </w:r>
          </w:p>
        </w:tc>
        <w:tc>
          <w:tcPr>
            <w:tcW w:w="73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5EBCCA74"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Le client reçoit une notification ; il accepte ou refuse dans un délai limité (validité paramétrable, ex. 24 h).</w:t>
            </w:r>
          </w:p>
        </w:tc>
        <w:tc>
          <w:tcPr>
            <w:tcW w:w="12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0BAF9A76"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Haute</w:t>
            </w:r>
          </w:p>
        </w:tc>
      </w:tr>
      <w:tr w:rsidR="00000000" w:rsidRPr="00C972AD" w14:paraId="5456158E"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30B17517"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LIQ-05</w:t>
            </w:r>
          </w:p>
        </w:tc>
        <w:tc>
          <w:tcPr>
            <w:tcW w:w="73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22E5B020"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À l’acceptation : transfert de propriété à OB</w:t>
            </w:r>
            <w:r w:rsidRPr="00C972AD">
              <w:rPr>
                <w:rFonts w:ascii="Calibri" w:hAnsi="Calibri" w:cs="Calibri"/>
                <w:sz w:val="19"/>
                <w:szCs w:val="19"/>
              </w:rPr>
              <w:t>P Market, paiement immédiat sur le portefeuille (ou Mobile Money), le produit rejoint le stock OBP et redevient disponible en boutique.</w:t>
            </w:r>
          </w:p>
        </w:tc>
        <w:tc>
          <w:tcPr>
            <w:tcW w:w="12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60A27B03"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Haute</w:t>
            </w:r>
          </w:p>
        </w:tc>
      </w:tr>
      <w:tr w:rsidR="00000000" w:rsidRPr="00C972AD" w14:paraId="3283765A"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0585BEE8"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LIQ-06</w:t>
            </w:r>
          </w:p>
        </w:tc>
        <w:tc>
          <w:tcPr>
            <w:tcW w:w="73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76F98758"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Plafonds de rachat paramétrables (par produit, par jour, exposition totale) ; alerte si dépassement.</w:t>
            </w:r>
          </w:p>
        </w:tc>
        <w:tc>
          <w:tcPr>
            <w:tcW w:w="12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5DCA3C98"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Moyenne</w:t>
            </w:r>
          </w:p>
        </w:tc>
      </w:tr>
      <w:tr w:rsidR="00000000" w:rsidRPr="00C972AD" w14:paraId="05CC9293"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78601A15"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LIQ-07</w:t>
            </w:r>
          </w:p>
        </w:tc>
        <w:tc>
          <w:tcPr>
            <w:tcW w:w="73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19D58B19"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Historique complet des propositions (acceptées, refusées, expirées) pour le suivi et l’audit.</w:t>
            </w:r>
          </w:p>
        </w:tc>
        <w:tc>
          <w:tcPr>
            <w:tcW w:w="12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3045EE1D"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Haute</w:t>
            </w:r>
          </w:p>
        </w:tc>
      </w:tr>
    </w:tbl>
    <w:p w14:paraId="141FC22F" w14:textId="77777777" w:rsidR="00000000" w:rsidRPr="00C972AD" w:rsidRDefault="00C972AD">
      <w:pPr>
        <w:pStyle w:val="Titre2"/>
        <w:divId w:val="526870527"/>
        <w:rPr>
          <w:rFonts w:eastAsia="Times New Roman"/>
        </w:rPr>
      </w:pPr>
      <w:bookmarkStart w:id="19" w:name="_Toc240922078"/>
      <w:r w:rsidRPr="00C972AD">
        <w:rPr>
          <w:rFonts w:eastAsia="Times New Roman"/>
        </w:rPr>
        <w:t>4.10 Back-office d’administration</w:t>
      </w:r>
      <w:bookmarkEnd w:id="19"/>
    </w:p>
    <w:tbl>
      <w:tblPr>
        <w:tblW w:w="9638" w:type="dxa"/>
        <w:tblCellMar>
          <w:left w:w="0" w:type="dxa"/>
          <w:right w:w="0" w:type="dxa"/>
        </w:tblCellMar>
        <w:tblLook w:val="04A0" w:firstRow="1" w:lastRow="0" w:firstColumn="1" w:lastColumn="0" w:noHBand="0" w:noVBand="1"/>
      </w:tblPr>
      <w:tblGrid>
        <w:gridCol w:w="1100"/>
        <w:gridCol w:w="7338"/>
        <w:gridCol w:w="1200"/>
      </w:tblGrid>
      <w:tr w:rsidR="00000000" w:rsidRPr="00C972AD" w14:paraId="0C7C481C"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shd w:val="clear" w:color="auto" w:fill="2E7D32"/>
            <w:tcMar>
              <w:top w:w="70" w:type="dxa"/>
              <w:left w:w="100" w:type="dxa"/>
              <w:bottom w:w="70" w:type="dxa"/>
              <w:right w:w="100" w:type="dxa"/>
            </w:tcMar>
            <w:vAlign w:val="center"/>
            <w:hideMark/>
          </w:tcPr>
          <w:p w14:paraId="21694211" w14:textId="77777777" w:rsidR="00000000" w:rsidRPr="00C972AD" w:rsidRDefault="00C972AD">
            <w:pPr>
              <w:pStyle w:val="NormalWeb"/>
              <w:spacing w:after="20"/>
              <w:rPr>
                <w:rFonts w:ascii="Calibri" w:hAnsi="Calibri" w:cs="Calibri"/>
                <w:sz w:val="22"/>
                <w:szCs w:val="22"/>
              </w:rPr>
            </w:pPr>
            <w:r w:rsidRPr="00C972AD">
              <w:rPr>
                <w:rFonts w:ascii="Calibri" w:hAnsi="Calibri" w:cs="Calibri"/>
                <w:b/>
                <w:bCs/>
                <w:color w:val="FFFFFF"/>
                <w:sz w:val="19"/>
                <w:szCs w:val="19"/>
              </w:rPr>
              <w:t>ID</w:t>
            </w:r>
          </w:p>
        </w:tc>
        <w:tc>
          <w:tcPr>
            <w:tcW w:w="7338" w:type="dxa"/>
            <w:tcBorders>
              <w:top w:val="single" w:sz="8" w:space="0" w:color="BFBFBF"/>
              <w:left w:val="single" w:sz="8" w:space="0" w:color="BFBFBF"/>
              <w:bottom w:val="single" w:sz="8" w:space="0" w:color="BFBFBF"/>
              <w:right w:val="single" w:sz="8" w:space="0" w:color="BFBFBF"/>
            </w:tcBorders>
            <w:shd w:val="clear" w:color="auto" w:fill="2E7D32"/>
            <w:tcMar>
              <w:top w:w="70" w:type="dxa"/>
              <w:left w:w="100" w:type="dxa"/>
              <w:bottom w:w="70" w:type="dxa"/>
              <w:right w:w="100" w:type="dxa"/>
            </w:tcMar>
            <w:vAlign w:val="center"/>
            <w:hideMark/>
          </w:tcPr>
          <w:p w14:paraId="5E185A78" w14:textId="77777777" w:rsidR="00000000" w:rsidRPr="00C972AD" w:rsidRDefault="00C972AD">
            <w:pPr>
              <w:pStyle w:val="NormalWeb"/>
              <w:spacing w:after="20"/>
              <w:rPr>
                <w:rFonts w:ascii="Calibri" w:hAnsi="Calibri" w:cs="Calibri"/>
                <w:sz w:val="22"/>
                <w:szCs w:val="22"/>
              </w:rPr>
            </w:pPr>
            <w:r w:rsidRPr="00C972AD">
              <w:rPr>
                <w:rFonts w:ascii="Calibri" w:hAnsi="Calibri" w:cs="Calibri"/>
                <w:b/>
                <w:bCs/>
                <w:color w:val="FFFFFF"/>
                <w:sz w:val="19"/>
                <w:szCs w:val="19"/>
              </w:rPr>
              <w:t>E</w:t>
            </w:r>
            <w:r w:rsidRPr="00C972AD">
              <w:rPr>
                <w:rFonts w:ascii="Calibri" w:hAnsi="Calibri" w:cs="Calibri"/>
                <w:b/>
                <w:bCs/>
                <w:color w:val="FFFFFF"/>
                <w:sz w:val="19"/>
                <w:szCs w:val="19"/>
              </w:rPr>
              <w:t>xigence</w:t>
            </w:r>
          </w:p>
        </w:tc>
        <w:tc>
          <w:tcPr>
            <w:tcW w:w="1200" w:type="dxa"/>
            <w:tcBorders>
              <w:top w:val="single" w:sz="8" w:space="0" w:color="BFBFBF"/>
              <w:left w:val="single" w:sz="8" w:space="0" w:color="BFBFBF"/>
              <w:bottom w:val="single" w:sz="8" w:space="0" w:color="BFBFBF"/>
              <w:right w:val="single" w:sz="8" w:space="0" w:color="BFBFBF"/>
            </w:tcBorders>
            <w:shd w:val="clear" w:color="auto" w:fill="2E7D32"/>
            <w:tcMar>
              <w:top w:w="70" w:type="dxa"/>
              <w:left w:w="100" w:type="dxa"/>
              <w:bottom w:w="70" w:type="dxa"/>
              <w:right w:w="100" w:type="dxa"/>
            </w:tcMar>
            <w:vAlign w:val="center"/>
            <w:hideMark/>
          </w:tcPr>
          <w:p w14:paraId="675394B1" w14:textId="77777777" w:rsidR="00000000" w:rsidRPr="00C972AD" w:rsidRDefault="00C972AD">
            <w:pPr>
              <w:pStyle w:val="NormalWeb"/>
              <w:spacing w:after="20"/>
              <w:rPr>
                <w:rFonts w:ascii="Calibri" w:hAnsi="Calibri" w:cs="Calibri"/>
                <w:sz w:val="22"/>
                <w:szCs w:val="22"/>
              </w:rPr>
            </w:pPr>
            <w:r w:rsidRPr="00C972AD">
              <w:rPr>
                <w:rFonts w:ascii="Calibri" w:hAnsi="Calibri" w:cs="Calibri"/>
                <w:b/>
                <w:bCs/>
                <w:color w:val="FFFFFF"/>
                <w:sz w:val="19"/>
                <w:szCs w:val="19"/>
              </w:rPr>
              <w:t>Priorité</w:t>
            </w:r>
          </w:p>
        </w:tc>
      </w:tr>
      <w:tr w:rsidR="00000000" w:rsidRPr="00C972AD" w14:paraId="284C1D35"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16E70CAD"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BO-01</w:t>
            </w:r>
          </w:p>
        </w:tc>
        <w:tc>
          <w:tcPr>
            <w:tcW w:w="73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38DE0CA9"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Tableau de bord : prix du jour, relevés reçus, commandes, stock, demandes de liquidité en attente, alertes.</w:t>
            </w:r>
          </w:p>
        </w:tc>
        <w:tc>
          <w:tcPr>
            <w:tcW w:w="12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399871A2"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Haute</w:t>
            </w:r>
          </w:p>
        </w:tc>
      </w:tr>
      <w:tr w:rsidR="00000000" w:rsidRPr="00C972AD" w14:paraId="214EBE06"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0B094D6E"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BO-02</w:t>
            </w:r>
          </w:p>
        </w:tc>
        <w:tc>
          <w:tcPr>
            <w:tcW w:w="73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7EEC19E6"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Gestion du catalogue : produits, catégories, unités, marques, photos, statut périssable/stockable.</w:t>
            </w:r>
          </w:p>
        </w:tc>
        <w:tc>
          <w:tcPr>
            <w:tcW w:w="12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42AA7B73"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Haute</w:t>
            </w:r>
          </w:p>
        </w:tc>
      </w:tr>
      <w:tr w:rsidR="00000000" w:rsidRPr="00C972AD" w14:paraId="6E345D37"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64DCBE73"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BO-03</w:t>
            </w:r>
          </w:p>
        </w:tc>
        <w:tc>
          <w:tcPr>
            <w:tcW w:w="73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03832C8E"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Gestion des marchés, des agents terrain et de leurs affectations.</w:t>
            </w:r>
          </w:p>
        </w:tc>
        <w:tc>
          <w:tcPr>
            <w:tcW w:w="12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5A50F0D7"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Haute</w:t>
            </w:r>
          </w:p>
        </w:tc>
      </w:tr>
      <w:tr w:rsidR="00000000" w:rsidRPr="00C972AD" w14:paraId="5005915D"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69E90382"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BO-04</w:t>
            </w:r>
          </w:p>
        </w:tc>
        <w:tc>
          <w:tcPr>
            <w:tcW w:w="73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2B388E3C"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Contrôle des relevés : liste, filtres, validation/rejet, traiteme</w:t>
            </w:r>
            <w:r w:rsidRPr="00C972AD">
              <w:rPr>
                <w:rFonts w:ascii="Calibri" w:hAnsi="Calibri" w:cs="Calibri"/>
                <w:sz w:val="19"/>
                <w:szCs w:val="19"/>
              </w:rPr>
              <w:t>nt des anomalies, vue carte.</w:t>
            </w:r>
          </w:p>
        </w:tc>
        <w:tc>
          <w:tcPr>
            <w:tcW w:w="12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33B55EE0"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Haute</w:t>
            </w:r>
          </w:p>
        </w:tc>
      </w:tr>
      <w:tr w:rsidR="00000000" w:rsidRPr="00C972AD" w14:paraId="29EEB7D7"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00A67C66"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BO-05</w:t>
            </w:r>
          </w:p>
        </w:tc>
        <w:tc>
          <w:tcPr>
            <w:tcW w:w="73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0DFEFFD8"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Gestion des commandes, des retraits (scan), des stocks (entrées, sorties, inventaire) et des rapprochements.</w:t>
            </w:r>
          </w:p>
        </w:tc>
        <w:tc>
          <w:tcPr>
            <w:tcW w:w="12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0AA9AA16"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Haute</w:t>
            </w:r>
          </w:p>
        </w:tc>
      </w:tr>
      <w:tr w:rsidR="00000000" w:rsidRPr="00C972AD" w14:paraId="435CDEB0"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460F8AE2"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BO-06</w:t>
            </w:r>
          </w:p>
        </w:tc>
        <w:tc>
          <w:tcPr>
            <w:tcW w:w="73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5D4FE524"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Traitement des demandes de liquidité (LIQ-02 à LIQ-07).</w:t>
            </w:r>
          </w:p>
        </w:tc>
        <w:tc>
          <w:tcPr>
            <w:tcW w:w="12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5D1680ED"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Haute</w:t>
            </w:r>
          </w:p>
        </w:tc>
      </w:tr>
      <w:tr w:rsidR="00000000" w:rsidRPr="00C972AD" w14:paraId="74B97953"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5CD7D091"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BO-07</w:t>
            </w:r>
          </w:p>
        </w:tc>
        <w:tc>
          <w:tcPr>
            <w:tcW w:w="73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5E692137"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Gestion des clients et des vérifications d’identité ; blocage de comptes.</w:t>
            </w:r>
          </w:p>
        </w:tc>
        <w:tc>
          <w:tcPr>
            <w:tcW w:w="12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022C3352"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Haute</w:t>
            </w:r>
          </w:p>
        </w:tc>
      </w:tr>
      <w:tr w:rsidR="00000000" w:rsidRPr="00C972AD" w14:paraId="7F7D38A9"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0A704943"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BO-08</w:t>
            </w:r>
          </w:p>
        </w:tc>
        <w:tc>
          <w:tcPr>
            <w:tcW w:w="73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10B74D4F"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Paramétrage : fenêtres de calcul, seuils, marges, commissions, frais, délais, plafonds.</w:t>
            </w:r>
          </w:p>
        </w:tc>
        <w:tc>
          <w:tcPr>
            <w:tcW w:w="12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631D8B7D"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Haute</w:t>
            </w:r>
          </w:p>
        </w:tc>
      </w:tr>
      <w:tr w:rsidR="00000000" w:rsidRPr="00C972AD" w14:paraId="45F08B5C"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01F3AE13"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BO-09</w:t>
            </w:r>
          </w:p>
        </w:tc>
        <w:tc>
          <w:tcPr>
            <w:tcW w:w="73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7C69B9FC"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Rôles et permissions par profil (voir §3) ; authentification à deux facteurs pour les profils sensibles.</w:t>
            </w:r>
          </w:p>
        </w:tc>
        <w:tc>
          <w:tcPr>
            <w:tcW w:w="12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7F10E365"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Haute</w:t>
            </w:r>
          </w:p>
        </w:tc>
      </w:tr>
      <w:tr w:rsidR="00000000" w:rsidRPr="00C972AD" w14:paraId="2C363046"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381F1107"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BO-10</w:t>
            </w:r>
          </w:p>
        </w:tc>
        <w:tc>
          <w:tcPr>
            <w:tcW w:w="73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1ADD13C2"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Journal d’audit : toute modification de prix, de stock, de paramètre ou de fonds est tracée (qui, quand, avant/après).</w:t>
            </w:r>
          </w:p>
        </w:tc>
        <w:tc>
          <w:tcPr>
            <w:tcW w:w="12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2E4BC7A1"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Haute</w:t>
            </w:r>
          </w:p>
        </w:tc>
      </w:tr>
      <w:tr w:rsidR="00000000" w:rsidRPr="00C972AD" w14:paraId="7C7B4DA9"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35E6BD87"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lastRenderedPageBreak/>
              <w:t>BO-11</w:t>
            </w:r>
          </w:p>
        </w:tc>
        <w:tc>
          <w:tcPr>
            <w:tcW w:w="73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7001C48C"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File de modération des annonces : aperçu tel que l’acheteur le verra, photos, prix comparé au prix de référence, historique du vendeur, liste de contrôle ; actions Approuver, Demander des corrections, Refuser (motif obligatoire).</w:t>
            </w:r>
          </w:p>
        </w:tc>
        <w:tc>
          <w:tcPr>
            <w:tcW w:w="12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0EDE2D44"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Haute</w:t>
            </w:r>
          </w:p>
        </w:tc>
      </w:tr>
      <w:tr w:rsidR="00000000" w:rsidRPr="00C972AD" w14:paraId="7214AC36"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215F42EF"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BO-12</w:t>
            </w:r>
          </w:p>
        </w:tc>
        <w:tc>
          <w:tcPr>
            <w:tcW w:w="73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5E978C16"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Validation de</w:t>
            </w:r>
            <w:r w:rsidRPr="00C972AD">
              <w:rPr>
                <w:rFonts w:ascii="Calibri" w:hAnsi="Calibri" w:cs="Calibri"/>
                <w:sz w:val="19"/>
                <w:szCs w:val="19"/>
              </w:rPr>
              <w:t>s comptes vendeurs (pièce d’identité, type de vendeur) ; suspension et réactivation d’un vendeur.</w:t>
            </w:r>
          </w:p>
        </w:tc>
        <w:tc>
          <w:tcPr>
            <w:tcW w:w="12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76E609D8"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Haute</w:t>
            </w:r>
          </w:p>
        </w:tc>
      </w:tr>
      <w:tr w:rsidR="00000000" w:rsidRPr="00C972AD" w14:paraId="61BAC447"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1E1F807E"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BO-13</w:t>
            </w:r>
          </w:p>
        </w:tc>
        <w:tc>
          <w:tcPr>
            <w:tcW w:w="73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39911267"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Paramétrage de la modération : catégories ouvertes aux vendeurs, produits interdits, fourchette de prix autorisée, commission, délai cible de tra</w:t>
            </w:r>
            <w:r w:rsidRPr="00C972AD">
              <w:rPr>
                <w:rFonts w:ascii="Calibri" w:hAnsi="Calibri" w:cs="Calibri"/>
                <w:sz w:val="19"/>
                <w:szCs w:val="19"/>
              </w:rPr>
              <w:t>itement avec alerte en cas de retard.</w:t>
            </w:r>
          </w:p>
        </w:tc>
        <w:tc>
          <w:tcPr>
            <w:tcW w:w="12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0D7BCED7"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Haute</w:t>
            </w:r>
          </w:p>
        </w:tc>
      </w:tr>
      <w:tr w:rsidR="00000000" w:rsidRPr="00C972AD" w14:paraId="716D95A0"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5508BE25"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BO-14</w:t>
            </w:r>
          </w:p>
        </w:tc>
        <w:tc>
          <w:tcPr>
            <w:tcW w:w="73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4B736FED"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Suivi des ventes des vendeurs, des fonds à reverser et des litiges.</w:t>
            </w:r>
          </w:p>
        </w:tc>
        <w:tc>
          <w:tcPr>
            <w:tcW w:w="12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2699B2D0"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Moyenne</w:t>
            </w:r>
          </w:p>
        </w:tc>
      </w:tr>
    </w:tbl>
    <w:p w14:paraId="14120095" w14:textId="77777777" w:rsidR="00000000" w:rsidRPr="00C972AD" w:rsidRDefault="00C972AD">
      <w:pPr>
        <w:pStyle w:val="Titre2"/>
        <w:divId w:val="526870527"/>
        <w:rPr>
          <w:rFonts w:eastAsia="Times New Roman"/>
        </w:rPr>
      </w:pPr>
      <w:bookmarkStart w:id="20" w:name="_Toc240922079"/>
      <w:r w:rsidRPr="00C972AD">
        <w:rPr>
          <w:rFonts w:eastAsia="Times New Roman"/>
        </w:rPr>
        <w:t>4.11 Notifications et reporting</w:t>
      </w:r>
      <w:bookmarkEnd w:id="20"/>
    </w:p>
    <w:tbl>
      <w:tblPr>
        <w:tblW w:w="9638" w:type="dxa"/>
        <w:tblCellMar>
          <w:left w:w="0" w:type="dxa"/>
          <w:right w:w="0" w:type="dxa"/>
        </w:tblCellMar>
        <w:tblLook w:val="04A0" w:firstRow="1" w:lastRow="0" w:firstColumn="1" w:lastColumn="0" w:noHBand="0" w:noVBand="1"/>
      </w:tblPr>
      <w:tblGrid>
        <w:gridCol w:w="1100"/>
        <w:gridCol w:w="7338"/>
        <w:gridCol w:w="1200"/>
      </w:tblGrid>
      <w:tr w:rsidR="00000000" w:rsidRPr="00C972AD" w14:paraId="08E7B3F4"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shd w:val="clear" w:color="auto" w:fill="2E7D32"/>
            <w:tcMar>
              <w:top w:w="70" w:type="dxa"/>
              <w:left w:w="100" w:type="dxa"/>
              <w:bottom w:w="70" w:type="dxa"/>
              <w:right w:w="100" w:type="dxa"/>
            </w:tcMar>
            <w:vAlign w:val="center"/>
            <w:hideMark/>
          </w:tcPr>
          <w:p w14:paraId="11AD0583" w14:textId="77777777" w:rsidR="00000000" w:rsidRPr="00C972AD" w:rsidRDefault="00C972AD">
            <w:pPr>
              <w:pStyle w:val="NormalWeb"/>
              <w:spacing w:after="20"/>
              <w:rPr>
                <w:rFonts w:ascii="Calibri" w:hAnsi="Calibri" w:cs="Calibri"/>
                <w:sz w:val="22"/>
                <w:szCs w:val="22"/>
              </w:rPr>
            </w:pPr>
            <w:r w:rsidRPr="00C972AD">
              <w:rPr>
                <w:rFonts w:ascii="Calibri" w:hAnsi="Calibri" w:cs="Calibri"/>
                <w:b/>
                <w:bCs/>
                <w:color w:val="FFFFFF"/>
                <w:sz w:val="19"/>
                <w:szCs w:val="19"/>
              </w:rPr>
              <w:t>ID</w:t>
            </w:r>
          </w:p>
        </w:tc>
        <w:tc>
          <w:tcPr>
            <w:tcW w:w="7338" w:type="dxa"/>
            <w:tcBorders>
              <w:top w:val="single" w:sz="8" w:space="0" w:color="BFBFBF"/>
              <w:left w:val="single" w:sz="8" w:space="0" w:color="BFBFBF"/>
              <w:bottom w:val="single" w:sz="8" w:space="0" w:color="BFBFBF"/>
              <w:right w:val="single" w:sz="8" w:space="0" w:color="BFBFBF"/>
            </w:tcBorders>
            <w:shd w:val="clear" w:color="auto" w:fill="2E7D32"/>
            <w:tcMar>
              <w:top w:w="70" w:type="dxa"/>
              <w:left w:w="100" w:type="dxa"/>
              <w:bottom w:w="70" w:type="dxa"/>
              <w:right w:w="100" w:type="dxa"/>
            </w:tcMar>
            <w:vAlign w:val="center"/>
            <w:hideMark/>
          </w:tcPr>
          <w:p w14:paraId="35B91A9A" w14:textId="77777777" w:rsidR="00000000" w:rsidRPr="00C972AD" w:rsidRDefault="00C972AD">
            <w:pPr>
              <w:pStyle w:val="NormalWeb"/>
              <w:spacing w:after="20"/>
              <w:rPr>
                <w:rFonts w:ascii="Calibri" w:hAnsi="Calibri" w:cs="Calibri"/>
                <w:sz w:val="22"/>
                <w:szCs w:val="22"/>
              </w:rPr>
            </w:pPr>
            <w:r w:rsidRPr="00C972AD">
              <w:rPr>
                <w:rFonts w:ascii="Calibri" w:hAnsi="Calibri" w:cs="Calibri"/>
                <w:b/>
                <w:bCs/>
                <w:color w:val="FFFFFF"/>
                <w:sz w:val="19"/>
                <w:szCs w:val="19"/>
              </w:rPr>
              <w:t>Exigence</w:t>
            </w:r>
          </w:p>
        </w:tc>
        <w:tc>
          <w:tcPr>
            <w:tcW w:w="1200" w:type="dxa"/>
            <w:tcBorders>
              <w:top w:val="single" w:sz="8" w:space="0" w:color="BFBFBF"/>
              <w:left w:val="single" w:sz="8" w:space="0" w:color="BFBFBF"/>
              <w:bottom w:val="single" w:sz="8" w:space="0" w:color="BFBFBF"/>
              <w:right w:val="single" w:sz="8" w:space="0" w:color="BFBFBF"/>
            </w:tcBorders>
            <w:shd w:val="clear" w:color="auto" w:fill="2E7D32"/>
            <w:tcMar>
              <w:top w:w="70" w:type="dxa"/>
              <w:left w:w="100" w:type="dxa"/>
              <w:bottom w:w="70" w:type="dxa"/>
              <w:right w:w="100" w:type="dxa"/>
            </w:tcMar>
            <w:vAlign w:val="center"/>
            <w:hideMark/>
          </w:tcPr>
          <w:p w14:paraId="193E5FA3" w14:textId="77777777" w:rsidR="00000000" w:rsidRPr="00C972AD" w:rsidRDefault="00C972AD">
            <w:pPr>
              <w:pStyle w:val="NormalWeb"/>
              <w:spacing w:after="20"/>
              <w:rPr>
                <w:rFonts w:ascii="Calibri" w:hAnsi="Calibri" w:cs="Calibri"/>
                <w:sz w:val="22"/>
                <w:szCs w:val="22"/>
              </w:rPr>
            </w:pPr>
            <w:r w:rsidRPr="00C972AD">
              <w:rPr>
                <w:rFonts w:ascii="Calibri" w:hAnsi="Calibri" w:cs="Calibri"/>
                <w:b/>
                <w:bCs/>
                <w:color w:val="FFFFFF"/>
                <w:sz w:val="19"/>
                <w:szCs w:val="19"/>
              </w:rPr>
              <w:t>Priorité</w:t>
            </w:r>
          </w:p>
        </w:tc>
      </w:tr>
      <w:tr w:rsidR="00000000" w:rsidRPr="00C972AD" w14:paraId="1D43B847"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3BEF52E9"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NOT-01</w:t>
            </w:r>
          </w:p>
        </w:tc>
        <w:tc>
          <w:tcPr>
            <w:tcW w:w="73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674C821E"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Notifications SMS et e-mail (et WhatsApp en option) pour : confirmation de commande, code de retrait, variation de prix, offre de rachat, vente réalisée, rappel de délai.</w:t>
            </w:r>
          </w:p>
        </w:tc>
        <w:tc>
          <w:tcPr>
            <w:tcW w:w="12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7D28B20E"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Haute</w:t>
            </w:r>
          </w:p>
        </w:tc>
      </w:tr>
      <w:tr w:rsidR="00000000" w:rsidRPr="00C972AD" w14:paraId="781DD8DE"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4A013291"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NOT-02</w:t>
            </w:r>
          </w:p>
        </w:tc>
        <w:tc>
          <w:tcPr>
            <w:tcW w:w="73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2AFDB60D"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Notifications internes aux gestionnaires (anomalie de prix, nouvelle demande de liquidité, écart de stock).</w:t>
            </w:r>
          </w:p>
        </w:tc>
        <w:tc>
          <w:tcPr>
            <w:tcW w:w="12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623DCE3D"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Moyenne</w:t>
            </w:r>
          </w:p>
        </w:tc>
      </w:tr>
      <w:tr w:rsidR="00000000" w:rsidRPr="00C972AD" w14:paraId="4E177B93"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2C15AD44"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REP-01</w:t>
            </w:r>
          </w:p>
        </w:tc>
        <w:tc>
          <w:tcPr>
            <w:tcW w:w="73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56A4E3D7"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Rapports : chiffre d’affaires, marge, volumes par produit, évolution des prix, activité des agents, valeur du stock clients et du st</w:t>
            </w:r>
            <w:r w:rsidRPr="00C972AD">
              <w:rPr>
                <w:rFonts w:ascii="Calibri" w:hAnsi="Calibri" w:cs="Calibri"/>
                <w:sz w:val="19"/>
                <w:szCs w:val="19"/>
              </w:rPr>
              <w:t>ock OBP, exposition au risque.</w:t>
            </w:r>
          </w:p>
        </w:tc>
        <w:tc>
          <w:tcPr>
            <w:tcW w:w="12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0EC59CA7"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Moyenne</w:t>
            </w:r>
          </w:p>
        </w:tc>
      </w:tr>
      <w:tr w:rsidR="00000000" w:rsidRPr="00C972AD" w14:paraId="025B1150"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75EC8620"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REP-02</w:t>
            </w:r>
          </w:p>
        </w:tc>
        <w:tc>
          <w:tcPr>
            <w:tcW w:w="73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0DE25DA8"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Export des données en CSV/Excel.</w:t>
            </w:r>
          </w:p>
        </w:tc>
        <w:tc>
          <w:tcPr>
            <w:tcW w:w="12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402FBC64"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Moyenne</w:t>
            </w:r>
          </w:p>
        </w:tc>
      </w:tr>
    </w:tbl>
    <w:p w14:paraId="7AB3DA63" w14:textId="77777777" w:rsidR="00000000" w:rsidRPr="00C972AD" w:rsidRDefault="00C972AD">
      <w:pPr>
        <w:pStyle w:val="Titre2"/>
        <w:divId w:val="526870527"/>
        <w:rPr>
          <w:rFonts w:eastAsia="Times New Roman"/>
        </w:rPr>
      </w:pPr>
      <w:bookmarkStart w:id="21" w:name="_Toc240922080"/>
      <w:r w:rsidRPr="00C972AD">
        <w:rPr>
          <w:rFonts w:eastAsia="Times New Roman"/>
        </w:rPr>
        <w:t>4.12 Module Vendeurs partenaires (annonces des clients)</w:t>
      </w:r>
      <w:bookmarkEnd w:id="21"/>
    </w:p>
    <w:p w14:paraId="60CE0E3D" w14:textId="77777777" w:rsidR="00000000" w:rsidRPr="00C972AD" w:rsidRDefault="00C972AD">
      <w:pPr>
        <w:pStyle w:val="NormalWeb"/>
        <w:divId w:val="526870527"/>
        <w:rPr>
          <w:rFonts w:ascii="Calibri" w:hAnsi="Calibri" w:cs="Calibri"/>
          <w:sz w:val="22"/>
          <w:szCs w:val="22"/>
        </w:rPr>
      </w:pPr>
      <w:r w:rsidRPr="00C972AD">
        <w:rPr>
          <w:rFonts w:ascii="Calibri" w:hAnsi="Calibri" w:cs="Calibri"/>
          <w:sz w:val="22"/>
          <w:szCs w:val="22"/>
        </w:rPr>
        <w:t>Un même compte peut être acheteur et vendeur. Le client demande à devenir vendeur ; OBP Market valide son compte, puis valide chaque annonce avant qu’elle soit visible. Les produits vendus par des vendeurs suivent ensuite le même circuit que les autres : p</w:t>
      </w:r>
      <w:r w:rsidRPr="00C972AD">
        <w:rPr>
          <w:rFonts w:ascii="Calibri" w:hAnsi="Calibri" w:cs="Calibri"/>
          <w:sz w:val="22"/>
          <w:szCs w:val="22"/>
        </w:rPr>
        <w:t>aiement, retrait ou dépôt, revente.</w:t>
      </w:r>
    </w:p>
    <w:p w14:paraId="5C0517E5" w14:textId="77777777" w:rsidR="00000000" w:rsidRPr="00C972AD" w:rsidRDefault="00C972AD">
      <w:pPr>
        <w:pStyle w:val="Titre3"/>
        <w:divId w:val="526870527"/>
        <w:rPr>
          <w:rFonts w:eastAsia="Times New Roman"/>
        </w:rPr>
      </w:pPr>
      <w:r w:rsidRPr="00C972AD">
        <w:rPr>
          <w:rFonts w:eastAsia="Times New Roman"/>
        </w:rPr>
        <w:t>Compte vendeur</w:t>
      </w:r>
    </w:p>
    <w:tbl>
      <w:tblPr>
        <w:tblW w:w="9638" w:type="dxa"/>
        <w:tblCellMar>
          <w:left w:w="0" w:type="dxa"/>
          <w:right w:w="0" w:type="dxa"/>
        </w:tblCellMar>
        <w:tblLook w:val="04A0" w:firstRow="1" w:lastRow="0" w:firstColumn="1" w:lastColumn="0" w:noHBand="0" w:noVBand="1"/>
      </w:tblPr>
      <w:tblGrid>
        <w:gridCol w:w="1100"/>
        <w:gridCol w:w="7338"/>
        <w:gridCol w:w="1200"/>
      </w:tblGrid>
      <w:tr w:rsidR="00000000" w:rsidRPr="00C972AD" w14:paraId="243161E3"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shd w:val="clear" w:color="auto" w:fill="2E7D32"/>
            <w:tcMar>
              <w:top w:w="70" w:type="dxa"/>
              <w:left w:w="100" w:type="dxa"/>
              <w:bottom w:w="70" w:type="dxa"/>
              <w:right w:w="100" w:type="dxa"/>
            </w:tcMar>
            <w:vAlign w:val="center"/>
            <w:hideMark/>
          </w:tcPr>
          <w:p w14:paraId="4A728EF2" w14:textId="77777777" w:rsidR="00000000" w:rsidRPr="00C972AD" w:rsidRDefault="00C972AD">
            <w:pPr>
              <w:pStyle w:val="NormalWeb"/>
              <w:spacing w:after="20"/>
              <w:rPr>
                <w:rFonts w:ascii="Calibri" w:hAnsi="Calibri" w:cs="Calibri"/>
                <w:sz w:val="22"/>
                <w:szCs w:val="22"/>
              </w:rPr>
            </w:pPr>
            <w:r w:rsidRPr="00C972AD">
              <w:rPr>
                <w:rFonts w:ascii="Calibri" w:hAnsi="Calibri" w:cs="Calibri"/>
                <w:b/>
                <w:bCs/>
                <w:color w:val="FFFFFF"/>
                <w:sz w:val="19"/>
                <w:szCs w:val="19"/>
              </w:rPr>
              <w:t>ID</w:t>
            </w:r>
          </w:p>
        </w:tc>
        <w:tc>
          <w:tcPr>
            <w:tcW w:w="7338" w:type="dxa"/>
            <w:tcBorders>
              <w:top w:val="single" w:sz="8" w:space="0" w:color="BFBFBF"/>
              <w:left w:val="single" w:sz="8" w:space="0" w:color="BFBFBF"/>
              <w:bottom w:val="single" w:sz="8" w:space="0" w:color="BFBFBF"/>
              <w:right w:val="single" w:sz="8" w:space="0" w:color="BFBFBF"/>
            </w:tcBorders>
            <w:shd w:val="clear" w:color="auto" w:fill="2E7D32"/>
            <w:tcMar>
              <w:top w:w="70" w:type="dxa"/>
              <w:left w:w="100" w:type="dxa"/>
              <w:bottom w:w="70" w:type="dxa"/>
              <w:right w:w="100" w:type="dxa"/>
            </w:tcMar>
            <w:vAlign w:val="center"/>
            <w:hideMark/>
          </w:tcPr>
          <w:p w14:paraId="27E2C331" w14:textId="77777777" w:rsidR="00000000" w:rsidRPr="00C972AD" w:rsidRDefault="00C972AD">
            <w:pPr>
              <w:pStyle w:val="NormalWeb"/>
              <w:spacing w:after="20"/>
              <w:rPr>
                <w:rFonts w:ascii="Calibri" w:hAnsi="Calibri" w:cs="Calibri"/>
                <w:sz w:val="22"/>
                <w:szCs w:val="22"/>
              </w:rPr>
            </w:pPr>
            <w:r w:rsidRPr="00C972AD">
              <w:rPr>
                <w:rFonts w:ascii="Calibri" w:hAnsi="Calibri" w:cs="Calibri"/>
                <w:b/>
                <w:bCs/>
                <w:color w:val="FFFFFF"/>
                <w:sz w:val="19"/>
                <w:szCs w:val="19"/>
              </w:rPr>
              <w:t>Exigence</w:t>
            </w:r>
          </w:p>
        </w:tc>
        <w:tc>
          <w:tcPr>
            <w:tcW w:w="1200" w:type="dxa"/>
            <w:tcBorders>
              <w:top w:val="single" w:sz="8" w:space="0" w:color="BFBFBF"/>
              <w:left w:val="single" w:sz="8" w:space="0" w:color="BFBFBF"/>
              <w:bottom w:val="single" w:sz="8" w:space="0" w:color="BFBFBF"/>
              <w:right w:val="single" w:sz="8" w:space="0" w:color="BFBFBF"/>
            </w:tcBorders>
            <w:shd w:val="clear" w:color="auto" w:fill="2E7D32"/>
            <w:tcMar>
              <w:top w:w="70" w:type="dxa"/>
              <w:left w:w="100" w:type="dxa"/>
              <w:bottom w:w="70" w:type="dxa"/>
              <w:right w:w="100" w:type="dxa"/>
            </w:tcMar>
            <w:vAlign w:val="center"/>
            <w:hideMark/>
          </w:tcPr>
          <w:p w14:paraId="4166EA25" w14:textId="77777777" w:rsidR="00000000" w:rsidRPr="00C972AD" w:rsidRDefault="00C972AD">
            <w:pPr>
              <w:pStyle w:val="NormalWeb"/>
              <w:spacing w:after="20"/>
              <w:rPr>
                <w:rFonts w:ascii="Calibri" w:hAnsi="Calibri" w:cs="Calibri"/>
                <w:sz w:val="22"/>
                <w:szCs w:val="22"/>
              </w:rPr>
            </w:pPr>
            <w:r w:rsidRPr="00C972AD">
              <w:rPr>
                <w:rFonts w:ascii="Calibri" w:hAnsi="Calibri" w:cs="Calibri"/>
                <w:b/>
                <w:bCs/>
                <w:color w:val="FFFFFF"/>
                <w:sz w:val="19"/>
                <w:szCs w:val="19"/>
              </w:rPr>
              <w:t>Priorité</w:t>
            </w:r>
          </w:p>
        </w:tc>
      </w:tr>
      <w:tr w:rsidR="00000000" w:rsidRPr="00C972AD" w14:paraId="7CFB05E8"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15851024"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VEN-01</w:t>
            </w:r>
          </w:p>
        </w:tc>
        <w:tc>
          <w:tcPr>
            <w:tcW w:w="73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2CC90447"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Depuis son compte, le client choisit « Devenir vendeur » ; il garde son compte d’acheteur, son stock et son portefeuille.</w:t>
            </w:r>
          </w:p>
        </w:tc>
        <w:tc>
          <w:tcPr>
            <w:tcW w:w="12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36B5F168"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Haute</w:t>
            </w:r>
          </w:p>
        </w:tc>
      </w:tr>
      <w:tr w:rsidR="00000000" w:rsidRPr="00C972AD" w14:paraId="02B5AB0C"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451EA166"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VEN-02</w:t>
            </w:r>
          </w:p>
        </w:tc>
        <w:tc>
          <w:tcPr>
            <w:tcW w:w="73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4322934E"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Dossier vendeur : type (particulier, pro</w:t>
            </w:r>
            <w:r w:rsidRPr="00C972AD">
              <w:rPr>
                <w:rFonts w:ascii="Calibri" w:hAnsi="Calibri" w:cs="Calibri"/>
                <w:sz w:val="19"/>
                <w:szCs w:val="19"/>
              </w:rPr>
              <w:t>fessionnel, coopérative), pièce d’identité, numéro fiscal (IFU) pour les professionnels, zone d’activité, moyen de paiement pour recevoir les fonds, acceptation des conditions vendeur.</w:t>
            </w:r>
          </w:p>
        </w:tc>
        <w:tc>
          <w:tcPr>
            <w:tcW w:w="12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2079FB98"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Haute</w:t>
            </w:r>
          </w:p>
        </w:tc>
      </w:tr>
      <w:tr w:rsidR="00000000" w:rsidRPr="00C972AD" w14:paraId="27EC1409"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0E6FA103"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VEN-03</w:t>
            </w:r>
          </w:p>
        </w:tc>
        <w:tc>
          <w:tcPr>
            <w:tcW w:w="73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6B80A5AA"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 xml:space="preserve">Le compte vendeur devient actif après validation par OBP </w:t>
            </w:r>
            <w:r w:rsidRPr="00C972AD">
              <w:rPr>
                <w:rFonts w:ascii="Calibri" w:hAnsi="Calibri" w:cs="Calibri"/>
                <w:sz w:val="19"/>
                <w:szCs w:val="19"/>
              </w:rPr>
              <w:t>Market. Statuts : en attente, actif, suspendu, refusé (avec motif).</w:t>
            </w:r>
          </w:p>
        </w:tc>
        <w:tc>
          <w:tcPr>
            <w:tcW w:w="12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416056BB"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Haute</w:t>
            </w:r>
          </w:p>
        </w:tc>
      </w:tr>
    </w:tbl>
    <w:p w14:paraId="26C9576A" w14:textId="77777777" w:rsidR="00000000" w:rsidRPr="00C972AD" w:rsidRDefault="00C972AD">
      <w:pPr>
        <w:pStyle w:val="NormalWeb"/>
        <w:spacing w:after="160"/>
        <w:divId w:val="526870527"/>
        <w:rPr>
          <w:rFonts w:ascii="Calibri" w:hAnsi="Calibri" w:cs="Calibri"/>
          <w:sz w:val="22"/>
          <w:szCs w:val="22"/>
        </w:rPr>
      </w:pPr>
      <w:r w:rsidRPr="00C972AD">
        <w:rPr>
          <w:rFonts w:ascii="Calibri" w:hAnsi="Calibri" w:cs="Calibri"/>
          <w:sz w:val="22"/>
          <w:szCs w:val="22"/>
        </w:rPr>
        <w:t> </w:t>
      </w:r>
    </w:p>
    <w:p w14:paraId="152B558D" w14:textId="77777777" w:rsidR="00000000" w:rsidRPr="00C972AD" w:rsidRDefault="00C972AD">
      <w:pPr>
        <w:pStyle w:val="Titre3"/>
        <w:divId w:val="526870527"/>
        <w:rPr>
          <w:rFonts w:eastAsia="Times New Roman"/>
        </w:rPr>
      </w:pPr>
      <w:r w:rsidRPr="00C972AD">
        <w:rPr>
          <w:rFonts w:eastAsia="Times New Roman"/>
        </w:rPr>
        <w:t>Annonces</w:t>
      </w:r>
    </w:p>
    <w:tbl>
      <w:tblPr>
        <w:tblW w:w="9638" w:type="dxa"/>
        <w:tblCellMar>
          <w:left w:w="0" w:type="dxa"/>
          <w:right w:w="0" w:type="dxa"/>
        </w:tblCellMar>
        <w:tblLook w:val="04A0" w:firstRow="1" w:lastRow="0" w:firstColumn="1" w:lastColumn="0" w:noHBand="0" w:noVBand="1"/>
      </w:tblPr>
      <w:tblGrid>
        <w:gridCol w:w="1100"/>
        <w:gridCol w:w="7338"/>
        <w:gridCol w:w="1200"/>
      </w:tblGrid>
      <w:tr w:rsidR="00000000" w:rsidRPr="00C972AD" w14:paraId="29673C81"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shd w:val="clear" w:color="auto" w:fill="2E7D32"/>
            <w:tcMar>
              <w:top w:w="70" w:type="dxa"/>
              <w:left w:w="100" w:type="dxa"/>
              <w:bottom w:w="70" w:type="dxa"/>
              <w:right w:w="100" w:type="dxa"/>
            </w:tcMar>
            <w:vAlign w:val="center"/>
            <w:hideMark/>
          </w:tcPr>
          <w:p w14:paraId="3A7DC61C" w14:textId="77777777" w:rsidR="00000000" w:rsidRPr="00C972AD" w:rsidRDefault="00C972AD">
            <w:pPr>
              <w:pStyle w:val="NormalWeb"/>
              <w:spacing w:after="20"/>
              <w:rPr>
                <w:rFonts w:ascii="Calibri" w:hAnsi="Calibri" w:cs="Calibri"/>
                <w:sz w:val="22"/>
                <w:szCs w:val="22"/>
              </w:rPr>
            </w:pPr>
            <w:r w:rsidRPr="00C972AD">
              <w:rPr>
                <w:rFonts w:ascii="Calibri" w:hAnsi="Calibri" w:cs="Calibri"/>
                <w:b/>
                <w:bCs/>
                <w:color w:val="FFFFFF"/>
                <w:sz w:val="19"/>
                <w:szCs w:val="19"/>
              </w:rPr>
              <w:t>ID</w:t>
            </w:r>
          </w:p>
        </w:tc>
        <w:tc>
          <w:tcPr>
            <w:tcW w:w="7338" w:type="dxa"/>
            <w:tcBorders>
              <w:top w:val="single" w:sz="8" w:space="0" w:color="BFBFBF"/>
              <w:left w:val="single" w:sz="8" w:space="0" w:color="BFBFBF"/>
              <w:bottom w:val="single" w:sz="8" w:space="0" w:color="BFBFBF"/>
              <w:right w:val="single" w:sz="8" w:space="0" w:color="BFBFBF"/>
            </w:tcBorders>
            <w:shd w:val="clear" w:color="auto" w:fill="2E7D32"/>
            <w:tcMar>
              <w:top w:w="70" w:type="dxa"/>
              <w:left w:w="100" w:type="dxa"/>
              <w:bottom w:w="70" w:type="dxa"/>
              <w:right w:w="100" w:type="dxa"/>
            </w:tcMar>
            <w:vAlign w:val="center"/>
            <w:hideMark/>
          </w:tcPr>
          <w:p w14:paraId="0625E961" w14:textId="77777777" w:rsidR="00000000" w:rsidRPr="00C972AD" w:rsidRDefault="00C972AD">
            <w:pPr>
              <w:pStyle w:val="NormalWeb"/>
              <w:spacing w:after="20"/>
              <w:rPr>
                <w:rFonts w:ascii="Calibri" w:hAnsi="Calibri" w:cs="Calibri"/>
                <w:sz w:val="22"/>
                <w:szCs w:val="22"/>
              </w:rPr>
            </w:pPr>
            <w:r w:rsidRPr="00C972AD">
              <w:rPr>
                <w:rFonts w:ascii="Calibri" w:hAnsi="Calibri" w:cs="Calibri"/>
                <w:b/>
                <w:bCs/>
                <w:color w:val="FFFFFF"/>
                <w:sz w:val="19"/>
                <w:szCs w:val="19"/>
              </w:rPr>
              <w:t>Exigence</w:t>
            </w:r>
          </w:p>
        </w:tc>
        <w:tc>
          <w:tcPr>
            <w:tcW w:w="1200" w:type="dxa"/>
            <w:tcBorders>
              <w:top w:val="single" w:sz="8" w:space="0" w:color="BFBFBF"/>
              <w:left w:val="single" w:sz="8" w:space="0" w:color="BFBFBF"/>
              <w:bottom w:val="single" w:sz="8" w:space="0" w:color="BFBFBF"/>
              <w:right w:val="single" w:sz="8" w:space="0" w:color="BFBFBF"/>
            </w:tcBorders>
            <w:shd w:val="clear" w:color="auto" w:fill="2E7D32"/>
            <w:tcMar>
              <w:top w:w="70" w:type="dxa"/>
              <w:left w:w="100" w:type="dxa"/>
              <w:bottom w:w="70" w:type="dxa"/>
              <w:right w:w="100" w:type="dxa"/>
            </w:tcMar>
            <w:vAlign w:val="center"/>
            <w:hideMark/>
          </w:tcPr>
          <w:p w14:paraId="7776F378" w14:textId="77777777" w:rsidR="00000000" w:rsidRPr="00C972AD" w:rsidRDefault="00C972AD">
            <w:pPr>
              <w:pStyle w:val="NormalWeb"/>
              <w:spacing w:after="20"/>
              <w:rPr>
                <w:rFonts w:ascii="Calibri" w:hAnsi="Calibri" w:cs="Calibri"/>
                <w:sz w:val="22"/>
                <w:szCs w:val="22"/>
              </w:rPr>
            </w:pPr>
            <w:r w:rsidRPr="00C972AD">
              <w:rPr>
                <w:rFonts w:ascii="Calibri" w:hAnsi="Calibri" w:cs="Calibri"/>
                <w:b/>
                <w:bCs/>
                <w:color w:val="FFFFFF"/>
                <w:sz w:val="19"/>
                <w:szCs w:val="19"/>
              </w:rPr>
              <w:t>Priorité</w:t>
            </w:r>
          </w:p>
        </w:tc>
      </w:tr>
      <w:tr w:rsidR="00000000" w:rsidRPr="00C972AD" w14:paraId="2F8D5032"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7888E8B7"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VEN-04</w:t>
            </w:r>
          </w:p>
        </w:tc>
        <w:tc>
          <w:tcPr>
            <w:tcW w:w="73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3754BC1A"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Création d’une annonce, soit sur un produit du catalogue (« offre »), soit pour un nouveau produit : nom, catégorie, description, au moins deux photos, unité de vente, quantité, prix, qualité ou état, périssable ou non (avec date limite si périssable), poi</w:t>
            </w:r>
            <w:r w:rsidRPr="00C972AD">
              <w:rPr>
                <w:rFonts w:ascii="Calibri" w:hAnsi="Calibri" w:cs="Calibri"/>
                <w:sz w:val="19"/>
                <w:szCs w:val="19"/>
              </w:rPr>
              <w:t>nt de dépôt.</w:t>
            </w:r>
          </w:p>
        </w:tc>
        <w:tc>
          <w:tcPr>
            <w:tcW w:w="12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48C10298"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Haute</w:t>
            </w:r>
          </w:p>
        </w:tc>
      </w:tr>
      <w:tr w:rsidR="00000000" w:rsidRPr="00C972AD" w14:paraId="62A4B270"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5B4A52DF"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VEN-05</w:t>
            </w:r>
          </w:p>
        </w:tc>
        <w:tc>
          <w:tcPr>
            <w:tcW w:w="73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4D5A2481"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Aide au prix : pour un produit qui a un prix de référence, le formulaire affiche en direct ce prix et l’écart avec le prix saisi ; hors de la fourchette autorisée, le vendeur est alerté et l’annonce est signalée au modérateur (RG</w:t>
            </w:r>
            <w:r w:rsidRPr="00C972AD">
              <w:rPr>
                <w:rFonts w:ascii="Calibri" w:hAnsi="Calibri" w:cs="Calibri"/>
                <w:sz w:val="19"/>
                <w:szCs w:val="19"/>
              </w:rPr>
              <w:t>-16).</w:t>
            </w:r>
          </w:p>
        </w:tc>
        <w:tc>
          <w:tcPr>
            <w:tcW w:w="12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16374D7F"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Haute</w:t>
            </w:r>
          </w:p>
        </w:tc>
      </w:tr>
      <w:tr w:rsidR="00000000" w:rsidRPr="00C972AD" w14:paraId="475E882C"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635E6075"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lastRenderedPageBreak/>
              <w:t>VEN-06</w:t>
            </w:r>
          </w:p>
        </w:tc>
        <w:tc>
          <w:tcPr>
            <w:tcW w:w="73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36A74651"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Toute annonce passe par la validation d’OBP Market ; elle n’est jamais visible avant approbation (RG-12).</w:t>
            </w:r>
          </w:p>
        </w:tc>
        <w:tc>
          <w:tcPr>
            <w:tcW w:w="12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4A4154C9"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Haute</w:t>
            </w:r>
          </w:p>
        </w:tc>
      </w:tr>
      <w:tr w:rsidR="00000000" w:rsidRPr="00C972AD" w14:paraId="7B13CB06"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109AE212"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VEN-07</w:t>
            </w:r>
          </w:p>
        </w:tc>
        <w:tc>
          <w:tcPr>
            <w:tcW w:w="73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20DF771A"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Statuts d’annonce : brouillon, en attente de validation, à corriger (avec motif), validée, en vente, épuisée, suspendue, refusée (avec motif).</w:t>
            </w:r>
          </w:p>
        </w:tc>
        <w:tc>
          <w:tcPr>
            <w:tcW w:w="12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37E8DA84"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Haute</w:t>
            </w:r>
          </w:p>
        </w:tc>
      </w:tr>
      <w:tr w:rsidR="00000000" w:rsidRPr="00C972AD" w14:paraId="635EE025"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4160938D"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VEN-08</w:t>
            </w:r>
          </w:p>
        </w:tc>
        <w:tc>
          <w:tcPr>
            <w:tcW w:w="73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31095121"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Espace vendeur « Mes annonces » : liste des annonces avec leur statut, motifs de correction, ventes</w:t>
            </w:r>
            <w:r w:rsidRPr="00C972AD">
              <w:rPr>
                <w:rFonts w:ascii="Calibri" w:hAnsi="Calibri" w:cs="Calibri"/>
                <w:sz w:val="19"/>
                <w:szCs w:val="19"/>
              </w:rPr>
              <w:t>, gains à recevoir et solde.</w:t>
            </w:r>
          </w:p>
        </w:tc>
        <w:tc>
          <w:tcPr>
            <w:tcW w:w="12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4D7A2EB6"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Haute</w:t>
            </w:r>
          </w:p>
        </w:tc>
      </w:tr>
      <w:tr w:rsidR="00000000" w:rsidRPr="00C972AD" w14:paraId="1F68F8E7"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49C9D816"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VEN-09</w:t>
            </w:r>
          </w:p>
        </w:tc>
        <w:tc>
          <w:tcPr>
            <w:tcW w:w="73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5F73AC5E"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 xml:space="preserve">Modification d’une annonce en ligne : description, photos ou catégorie repassent en validation (l’ancienne version reste visible en attendant) ; baisse de quantité, retrait de l’annonce et prix dans la fourchette </w:t>
            </w:r>
            <w:r w:rsidRPr="00C972AD">
              <w:rPr>
                <w:rFonts w:ascii="Calibri" w:hAnsi="Calibri" w:cs="Calibri"/>
                <w:sz w:val="19"/>
                <w:szCs w:val="19"/>
              </w:rPr>
              <w:t>sont immédiats.</w:t>
            </w:r>
          </w:p>
        </w:tc>
        <w:tc>
          <w:tcPr>
            <w:tcW w:w="12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73A86CF5"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Moyenne</w:t>
            </w:r>
          </w:p>
        </w:tc>
      </w:tr>
    </w:tbl>
    <w:p w14:paraId="1921802D" w14:textId="77777777" w:rsidR="00000000" w:rsidRPr="00C972AD" w:rsidRDefault="00C972AD">
      <w:pPr>
        <w:pStyle w:val="NormalWeb"/>
        <w:spacing w:after="160"/>
        <w:divId w:val="526870527"/>
        <w:rPr>
          <w:rFonts w:ascii="Calibri" w:hAnsi="Calibri" w:cs="Calibri"/>
          <w:sz w:val="22"/>
          <w:szCs w:val="22"/>
        </w:rPr>
      </w:pPr>
      <w:r w:rsidRPr="00C972AD">
        <w:rPr>
          <w:rFonts w:ascii="Calibri" w:hAnsi="Calibri" w:cs="Calibri"/>
          <w:sz w:val="22"/>
          <w:szCs w:val="22"/>
        </w:rPr>
        <w:t> </w:t>
      </w:r>
    </w:p>
    <w:p w14:paraId="353EF20D" w14:textId="77777777" w:rsidR="00000000" w:rsidRPr="00C972AD" w:rsidRDefault="00C972AD">
      <w:pPr>
        <w:pStyle w:val="Titre3"/>
        <w:divId w:val="526870527"/>
        <w:rPr>
          <w:rFonts w:eastAsia="Times New Roman"/>
        </w:rPr>
      </w:pPr>
      <w:r w:rsidRPr="00C972AD">
        <w:rPr>
          <w:rFonts w:eastAsia="Times New Roman"/>
        </w:rPr>
        <w:t>Vente, remise et paiement</w:t>
      </w:r>
    </w:p>
    <w:tbl>
      <w:tblPr>
        <w:tblW w:w="9638" w:type="dxa"/>
        <w:tblCellMar>
          <w:left w:w="0" w:type="dxa"/>
          <w:right w:w="0" w:type="dxa"/>
        </w:tblCellMar>
        <w:tblLook w:val="04A0" w:firstRow="1" w:lastRow="0" w:firstColumn="1" w:lastColumn="0" w:noHBand="0" w:noVBand="1"/>
      </w:tblPr>
      <w:tblGrid>
        <w:gridCol w:w="1100"/>
        <w:gridCol w:w="7338"/>
        <w:gridCol w:w="1200"/>
      </w:tblGrid>
      <w:tr w:rsidR="00000000" w:rsidRPr="00C972AD" w14:paraId="6BC62724"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shd w:val="clear" w:color="auto" w:fill="2E7D32"/>
            <w:tcMar>
              <w:top w:w="70" w:type="dxa"/>
              <w:left w:w="100" w:type="dxa"/>
              <w:bottom w:w="70" w:type="dxa"/>
              <w:right w:w="100" w:type="dxa"/>
            </w:tcMar>
            <w:vAlign w:val="center"/>
            <w:hideMark/>
          </w:tcPr>
          <w:p w14:paraId="4AD89CF0" w14:textId="77777777" w:rsidR="00000000" w:rsidRPr="00C972AD" w:rsidRDefault="00C972AD">
            <w:pPr>
              <w:pStyle w:val="NormalWeb"/>
              <w:spacing w:after="20"/>
              <w:rPr>
                <w:rFonts w:ascii="Calibri" w:hAnsi="Calibri" w:cs="Calibri"/>
                <w:sz w:val="22"/>
                <w:szCs w:val="22"/>
              </w:rPr>
            </w:pPr>
            <w:r w:rsidRPr="00C972AD">
              <w:rPr>
                <w:rFonts w:ascii="Calibri" w:hAnsi="Calibri" w:cs="Calibri"/>
                <w:b/>
                <w:bCs/>
                <w:color w:val="FFFFFF"/>
                <w:sz w:val="19"/>
                <w:szCs w:val="19"/>
              </w:rPr>
              <w:t>ID</w:t>
            </w:r>
          </w:p>
        </w:tc>
        <w:tc>
          <w:tcPr>
            <w:tcW w:w="7338" w:type="dxa"/>
            <w:tcBorders>
              <w:top w:val="single" w:sz="8" w:space="0" w:color="BFBFBF"/>
              <w:left w:val="single" w:sz="8" w:space="0" w:color="BFBFBF"/>
              <w:bottom w:val="single" w:sz="8" w:space="0" w:color="BFBFBF"/>
              <w:right w:val="single" w:sz="8" w:space="0" w:color="BFBFBF"/>
            </w:tcBorders>
            <w:shd w:val="clear" w:color="auto" w:fill="2E7D32"/>
            <w:tcMar>
              <w:top w:w="70" w:type="dxa"/>
              <w:left w:w="100" w:type="dxa"/>
              <w:bottom w:w="70" w:type="dxa"/>
              <w:right w:w="100" w:type="dxa"/>
            </w:tcMar>
            <w:vAlign w:val="center"/>
            <w:hideMark/>
          </w:tcPr>
          <w:p w14:paraId="73097036" w14:textId="77777777" w:rsidR="00000000" w:rsidRPr="00C972AD" w:rsidRDefault="00C972AD">
            <w:pPr>
              <w:pStyle w:val="NormalWeb"/>
              <w:spacing w:after="20"/>
              <w:rPr>
                <w:rFonts w:ascii="Calibri" w:hAnsi="Calibri" w:cs="Calibri"/>
                <w:sz w:val="22"/>
                <w:szCs w:val="22"/>
              </w:rPr>
            </w:pPr>
            <w:r w:rsidRPr="00C972AD">
              <w:rPr>
                <w:rFonts w:ascii="Calibri" w:hAnsi="Calibri" w:cs="Calibri"/>
                <w:b/>
                <w:bCs/>
                <w:color w:val="FFFFFF"/>
                <w:sz w:val="19"/>
                <w:szCs w:val="19"/>
              </w:rPr>
              <w:t>Exigence</w:t>
            </w:r>
          </w:p>
        </w:tc>
        <w:tc>
          <w:tcPr>
            <w:tcW w:w="1200" w:type="dxa"/>
            <w:tcBorders>
              <w:top w:val="single" w:sz="8" w:space="0" w:color="BFBFBF"/>
              <w:left w:val="single" w:sz="8" w:space="0" w:color="BFBFBF"/>
              <w:bottom w:val="single" w:sz="8" w:space="0" w:color="BFBFBF"/>
              <w:right w:val="single" w:sz="8" w:space="0" w:color="BFBFBF"/>
            </w:tcBorders>
            <w:shd w:val="clear" w:color="auto" w:fill="2E7D32"/>
            <w:tcMar>
              <w:top w:w="70" w:type="dxa"/>
              <w:left w:w="100" w:type="dxa"/>
              <w:bottom w:w="70" w:type="dxa"/>
              <w:right w:w="100" w:type="dxa"/>
            </w:tcMar>
            <w:vAlign w:val="center"/>
            <w:hideMark/>
          </w:tcPr>
          <w:p w14:paraId="4C22BD54" w14:textId="77777777" w:rsidR="00000000" w:rsidRPr="00C972AD" w:rsidRDefault="00C972AD">
            <w:pPr>
              <w:pStyle w:val="NormalWeb"/>
              <w:spacing w:after="20"/>
              <w:rPr>
                <w:rFonts w:ascii="Calibri" w:hAnsi="Calibri" w:cs="Calibri"/>
                <w:sz w:val="22"/>
                <w:szCs w:val="22"/>
              </w:rPr>
            </w:pPr>
            <w:r w:rsidRPr="00C972AD">
              <w:rPr>
                <w:rFonts w:ascii="Calibri" w:hAnsi="Calibri" w:cs="Calibri"/>
                <w:b/>
                <w:bCs/>
                <w:color w:val="FFFFFF"/>
                <w:sz w:val="19"/>
                <w:szCs w:val="19"/>
              </w:rPr>
              <w:t>Priorité</w:t>
            </w:r>
          </w:p>
        </w:tc>
      </w:tr>
      <w:tr w:rsidR="00000000" w:rsidRPr="00C972AD" w14:paraId="524A3EAB"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2BD871F0"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VEN-10</w:t>
            </w:r>
          </w:p>
        </w:tc>
        <w:tc>
          <w:tcPr>
            <w:tcW w:w="73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2997C05B"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Côté acheteur, l’annonce indique « Vendu par » avec un badge vendeur vérifié et compare le prix à celui du marché. Les coordonnées du vendeur ne sont jamais montrées : tout p</w:t>
            </w:r>
            <w:r w:rsidRPr="00C972AD">
              <w:rPr>
                <w:rFonts w:ascii="Calibri" w:hAnsi="Calibri" w:cs="Calibri"/>
                <w:sz w:val="19"/>
                <w:szCs w:val="19"/>
              </w:rPr>
              <w:t>asse par OBP Market.</w:t>
            </w:r>
          </w:p>
        </w:tc>
        <w:tc>
          <w:tcPr>
            <w:tcW w:w="12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3DBB376E"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Haute</w:t>
            </w:r>
          </w:p>
        </w:tc>
      </w:tr>
      <w:tr w:rsidR="00000000" w:rsidRPr="00C972AD" w14:paraId="299729C4"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0552F972"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VEN-11</w:t>
            </w:r>
          </w:p>
        </w:tc>
        <w:tc>
          <w:tcPr>
            <w:tcW w:w="73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5B383D4A"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Remise des marchandises : le vendeur dépose les produits dans un magasin OBP ; l’agent magasin contrôle quantité et qualité et enregistre l’entrée dans le registre de stock ; l’annonce ne devient achetable qu’à réception (RG-14).</w:t>
            </w:r>
          </w:p>
        </w:tc>
        <w:tc>
          <w:tcPr>
            <w:tcW w:w="12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1794268A"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Haute</w:t>
            </w:r>
          </w:p>
        </w:tc>
      </w:tr>
      <w:tr w:rsidR="00000000" w:rsidRPr="00C972AD" w14:paraId="45685247"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272A0F6F"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VEN-12</w:t>
            </w:r>
          </w:p>
        </w:tc>
        <w:tc>
          <w:tcPr>
            <w:tcW w:w="73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139ED6E4"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L’acheteur p</w:t>
            </w:r>
            <w:r w:rsidRPr="00C972AD">
              <w:rPr>
                <w:rFonts w:ascii="Calibri" w:hAnsi="Calibri" w:cs="Calibri"/>
                <w:sz w:val="19"/>
                <w:szCs w:val="19"/>
              </w:rPr>
              <w:t>aie OBP Market ; le vendeur est crédité sur son portefeuille après remise du produit à l’acheteur (ou retrait confirmé), commission déduite et affichée avant la soumission (RG-15).</w:t>
            </w:r>
          </w:p>
        </w:tc>
        <w:tc>
          <w:tcPr>
            <w:tcW w:w="12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4FA699D5"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Haute</w:t>
            </w:r>
          </w:p>
        </w:tc>
      </w:tr>
      <w:tr w:rsidR="00000000" w:rsidRPr="00C972AD" w14:paraId="2B39514E"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4E2935B9"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VEN-13</w:t>
            </w:r>
          </w:p>
        </w:tc>
        <w:tc>
          <w:tcPr>
            <w:tcW w:w="73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1DFEE26F"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Notifications au vendeur : annonce reçue, validée, à corriger</w:t>
            </w:r>
            <w:r w:rsidRPr="00C972AD">
              <w:rPr>
                <w:rFonts w:ascii="Calibri" w:hAnsi="Calibri" w:cs="Calibri"/>
                <w:sz w:val="19"/>
                <w:szCs w:val="19"/>
              </w:rPr>
              <w:t>, refusée, produit reçu au magasin, vente réalisée, fonds crédités.</w:t>
            </w:r>
          </w:p>
        </w:tc>
        <w:tc>
          <w:tcPr>
            <w:tcW w:w="12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56418933"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Haute</w:t>
            </w:r>
          </w:p>
        </w:tc>
      </w:tr>
      <w:tr w:rsidR="00000000" w:rsidRPr="00C972AD" w14:paraId="2FCB9B13"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50F0E6C4"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VEN-14</w:t>
            </w:r>
          </w:p>
        </w:tc>
        <w:tc>
          <w:tcPr>
            <w:tcW w:w="73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44D1C758"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Notes et avis des acheteurs sur les vendeurs.</w:t>
            </w:r>
          </w:p>
        </w:tc>
        <w:tc>
          <w:tcPr>
            <w:tcW w:w="12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3ED94227"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Basse</w:t>
            </w:r>
          </w:p>
        </w:tc>
      </w:tr>
      <w:tr w:rsidR="00000000" w:rsidRPr="00C972AD" w14:paraId="6F1268EF" w14:textId="77777777">
        <w:trPr>
          <w:divId w:val="526870527"/>
        </w:trPr>
        <w:tc>
          <w:tcPr>
            <w:tcW w:w="11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3108F7A1"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VEN-15</w:t>
            </w:r>
          </w:p>
        </w:tc>
        <w:tc>
          <w:tcPr>
            <w:tcW w:w="73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40109928"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Vendeurs de confiance : après un nombre de ventes sans litige (paramétrable), validation allégée des nouvelles ann</w:t>
            </w:r>
            <w:r w:rsidRPr="00C972AD">
              <w:rPr>
                <w:rFonts w:ascii="Calibri" w:hAnsi="Calibri" w:cs="Calibri"/>
                <w:sz w:val="19"/>
                <w:szCs w:val="19"/>
              </w:rPr>
              <w:t>onces.</w:t>
            </w:r>
          </w:p>
        </w:tc>
        <w:tc>
          <w:tcPr>
            <w:tcW w:w="12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57D059D0"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Basse</w:t>
            </w:r>
          </w:p>
        </w:tc>
      </w:tr>
    </w:tbl>
    <w:p w14:paraId="30509A00" w14:textId="77777777" w:rsidR="00000000" w:rsidRPr="00C972AD" w:rsidRDefault="00C972AD">
      <w:pPr>
        <w:pStyle w:val="Titre1"/>
        <w:pageBreakBefore/>
        <w:divId w:val="526870527"/>
        <w:rPr>
          <w:rFonts w:eastAsia="Times New Roman"/>
        </w:rPr>
      </w:pPr>
      <w:bookmarkStart w:id="22" w:name="_Toc240922081"/>
      <w:r w:rsidRPr="00C972AD">
        <w:rPr>
          <w:rFonts w:eastAsia="Times New Roman"/>
        </w:rPr>
        <w:lastRenderedPageBreak/>
        <w:t>5. Règles de gestion</w:t>
      </w:r>
      <w:bookmarkEnd w:id="22"/>
    </w:p>
    <w:tbl>
      <w:tblPr>
        <w:tblW w:w="9638" w:type="dxa"/>
        <w:tblCellMar>
          <w:left w:w="0" w:type="dxa"/>
          <w:right w:w="0" w:type="dxa"/>
        </w:tblCellMar>
        <w:tblLook w:val="04A0" w:firstRow="1" w:lastRow="0" w:firstColumn="1" w:lastColumn="0" w:noHBand="0" w:noVBand="1"/>
      </w:tblPr>
      <w:tblGrid>
        <w:gridCol w:w="1000"/>
        <w:gridCol w:w="5638"/>
        <w:gridCol w:w="3000"/>
      </w:tblGrid>
      <w:tr w:rsidR="00000000" w:rsidRPr="00C972AD" w14:paraId="223DFE36" w14:textId="77777777">
        <w:trPr>
          <w:divId w:val="526870527"/>
        </w:trPr>
        <w:tc>
          <w:tcPr>
            <w:tcW w:w="1000" w:type="dxa"/>
            <w:tcBorders>
              <w:top w:val="single" w:sz="8" w:space="0" w:color="BFBFBF"/>
              <w:left w:val="single" w:sz="8" w:space="0" w:color="BFBFBF"/>
              <w:bottom w:val="single" w:sz="8" w:space="0" w:color="BFBFBF"/>
              <w:right w:val="single" w:sz="8" w:space="0" w:color="BFBFBF"/>
            </w:tcBorders>
            <w:shd w:val="clear" w:color="auto" w:fill="2E7D32"/>
            <w:tcMar>
              <w:top w:w="70" w:type="dxa"/>
              <w:left w:w="100" w:type="dxa"/>
              <w:bottom w:w="70" w:type="dxa"/>
              <w:right w:w="100" w:type="dxa"/>
            </w:tcMar>
            <w:vAlign w:val="center"/>
            <w:hideMark/>
          </w:tcPr>
          <w:p w14:paraId="1F30D189" w14:textId="77777777" w:rsidR="00000000" w:rsidRPr="00C972AD" w:rsidRDefault="00C972AD">
            <w:pPr>
              <w:pStyle w:val="NormalWeb"/>
              <w:spacing w:after="20"/>
              <w:rPr>
                <w:rFonts w:ascii="Calibri" w:hAnsi="Calibri" w:cs="Calibri"/>
                <w:sz w:val="22"/>
                <w:szCs w:val="22"/>
              </w:rPr>
            </w:pPr>
            <w:r w:rsidRPr="00C972AD">
              <w:rPr>
                <w:rFonts w:ascii="Calibri" w:hAnsi="Calibri" w:cs="Calibri"/>
                <w:b/>
                <w:bCs/>
                <w:color w:val="FFFFFF"/>
                <w:sz w:val="19"/>
                <w:szCs w:val="19"/>
              </w:rPr>
              <w:t>Réf.</w:t>
            </w:r>
          </w:p>
        </w:tc>
        <w:tc>
          <w:tcPr>
            <w:tcW w:w="5638" w:type="dxa"/>
            <w:tcBorders>
              <w:top w:val="single" w:sz="8" w:space="0" w:color="BFBFBF"/>
              <w:left w:val="single" w:sz="8" w:space="0" w:color="BFBFBF"/>
              <w:bottom w:val="single" w:sz="8" w:space="0" w:color="BFBFBF"/>
              <w:right w:val="single" w:sz="8" w:space="0" w:color="BFBFBF"/>
            </w:tcBorders>
            <w:shd w:val="clear" w:color="auto" w:fill="2E7D32"/>
            <w:tcMar>
              <w:top w:w="70" w:type="dxa"/>
              <w:left w:w="100" w:type="dxa"/>
              <w:bottom w:w="70" w:type="dxa"/>
              <w:right w:w="100" w:type="dxa"/>
            </w:tcMar>
            <w:vAlign w:val="center"/>
            <w:hideMark/>
          </w:tcPr>
          <w:p w14:paraId="2EE33EF3" w14:textId="77777777" w:rsidR="00000000" w:rsidRPr="00C972AD" w:rsidRDefault="00C972AD">
            <w:pPr>
              <w:pStyle w:val="NormalWeb"/>
              <w:spacing w:after="20"/>
              <w:rPr>
                <w:rFonts w:ascii="Calibri" w:hAnsi="Calibri" w:cs="Calibri"/>
                <w:sz w:val="22"/>
                <w:szCs w:val="22"/>
              </w:rPr>
            </w:pPr>
            <w:r w:rsidRPr="00C972AD">
              <w:rPr>
                <w:rFonts w:ascii="Calibri" w:hAnsi="Calibri" w:cs="Calibri"/>
                <w:b/>
                <w:bCs/>
                <w:color w:val="FFFFFF"/>
                <w:sz w:val="19"/>
                <w:szCs w:val="19"/>
              </w:rPr>
              <w:t>Règle</w:t>
            </w:r>
          </w:p>
        </w:tc>
        <w:tc>
          <w:tcPr>
            <w:tcW w:w="3000" w:type="dxa"/>
            <w:tcBorders>
              <w:top w:val="single" w:sz="8" w:space="0" w:color="BFBFBF"/>
              <w:left w:val="single" w:sz="8" w:space="0" w:color="BFBFBF"/>
              <w:bottom w:val="single" w:sz="8" w:space="0" w:color="BFBFBF"/>
              <w:right w:val="single" w:sz="8" w:space="0" w:color="BFBFBF"/>
            </w:tcBorders>
            <w:shd w:val="clear" w:color="auto" w:fill="2E7D32"/>
            <w:tcMar>
              <w:top w:w="70" w:type="dxa"/>
              <w:left w:w="100" w:type="dxa"/>
              <w:bottom w:w="70" w:type="dxa"/>
              <w:right w:w="100" w:type="dxa"/>
            </w:tcMar>
            <w:vAlign w:val="center"/>
            <w:hideMark/>
          </w:tcPr>
          <w:p w14:paraId="5EF2C35F" w14:textId="77777777" w:rsidR="00000000" w:rsidRPr="00C972AD" w:rsidRDefault="00C972AD">
            <w:pPr>
              <w:pStyle w:val="NormalWeb"/>
              <w:spacing w:after="20"/>
              <w:rPr>
                <w:rFonts w:ascii="Calibri" w:hAnsi="Calibri" w:cs="Calibri"/>
                <w:sz w:val="22"/>
                <w:szCs w:val="22"/>
              </w:rPr>
            </w:pPr>
            <w:r w:rsidRPr="00C972AD">
              <w:rPr>
                <w:rFonts w:ascii="Calibri" w:hAnsi="Calibri" w:cs="Calibri"/>
                <w:b/>
                <w:bCs/>
                <w:color w:val="FFFFFF"/>
                <w:sz w:val="19"/>
                <w:szCs w:val="19"/>
              </w:rPr>
              <w:t>Paramètre / précision</w:t>
            </w:r>
          </w:p>
        </w:tc>
      </w:tr>
      <w:tr w:rsidR="00000000" w:rsidRPr="00C972AD" w14:paraId="1AFF9533" w14:textId="77777777">
        <w:trPr>
          <w:divId w:val="526870527"/>
        </w:trPr>
        <w:tc>
          <w:tcPr>
            <w:tcW w:w="10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3F4E2A45"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RG-01</w:t>
            </w:r>
          </w:p>
        </w:tc>
        <w:tc>
          <w:tcPr>
            <w:tcW w:w="56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34B86BF0"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Le prix de référence d’un produit est la moyenne des relevés valides, tous marchés confondus, sur la fenêtre de temps définie, après exclusion des valeurs aberrantes.</w:t>
            </w:r>
          </w:p>
        </w:tc>
        <w:tc>
          <w:tcPr>
            <w:tcW w:w="30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2211ABFC"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Fenêtre (24 h/48 h), écart max. X %, N relevés, M marchés</w:t>
            </w:r>
          </w:p>
        </w:tc>
      </w:tr>
      <w:tr w:rsidR="00000000" w:rsidRPr="00C972AD" w14:paraId="0B30F28A" w14:textId="77777777">
        <w:trPr>
          <w:divId w:val="526870527"/>
        </w:trPr>
        <w:tc>
          <w:tcPr>
            <w:tcW w:w="10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5A0B9746"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RG-02</w:t>
            </w:r>
          </w:p>
        </w:tc>
        <w:tc>
          <w:tcPr>
            <w:tcW w:w="56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09B738CB"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Chaque produit a une uni</w:t>
            </w:r>
            <w:r w:rsidRPr="00C972AD">
              <w:rPr>
                <w:rFonts w:ascii="Calibri" w:hAnsi="Calibri" w:cs="Calibri"/>
                <w:sz w:val="19"/>
                <w:szCs w:val="19"/>
              </w:rPr>
              <w:t>té de référence unique ; les relevés sont convertis dans cette unité avant calcul.</w:t>
            </w:r>
          </w:p>
        </w:tc>
        <w:tc>
          <w:tcPr>
            <w:tcW w:w="30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550A677C"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Ex. riz au kg, huile au litre</w:t>
            </w:r>
          </w:p>
        </w:tc>
      </w:tr>
      <w:tr w:rsidR="00000000" w:rsidRPr="00C972AD" w14:paraId="657B0E29" w14:textId="77777777">
        <w:trPr>
          <w:divId w:val="526870527"/>
        </w:trPr>
        <w:tc>
          <w:tcPr>
            <w:tcW w:w="10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6FD56096"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RG-03</w:t>
            </w:r>
          </w:p>
        </w:tc>
        <w:tc>
          <w:tcPr>
            <w:tcW w:w="56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67E74D21"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Le prix d’une commande est verrouillé pendant la durée de paiement.</w:t>
            </w:r>
          </w:p>
        </w:tc>
        <w:tc>
          <w:tcPr>
            <w:tcW w:w="30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2F86E7E5"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15 min par défaut</w:t>
            </w:r>
          </w:p>
        </w:tc>
      </w:tr>
      <w:tr w:rsidR="00000000" w:rsidRPr="00C972AD" w14:paraId="4CB62D7C" w14:textId="77777777">
        <w:trPr>
          <w:divId w:val="526870527"/>
        </w:trPr>
        <w:tc>
          <w:tcPr>
            <w:tcW w:w="10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3CDB3028"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RG-04</w:t>
            </w:r>
          </w:p>
        </w:tc>
        <w:tc>
          <w:tcPr>
            <w:tcW w:w="56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3FD352A3"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 xml:space="preserve">Tout stock en dépôt appartient à un client </w:t>
            </w:r>
            <w:r w:rsidRPr="00C972AD">
              <w:rPr>
                <w:rFonts w:ascii="Calibri" w:hAnsi="Calibri" w:cs="Calibri"/>
                <w:sz w:val="19"/>
                <w:szCs w:val="19"/>
              </w:rPr>
              <w:t>identifié, tracé dans un registre non modifiable (chaque mouvement est une écriture). À tout moment : stock physique ≥ somme des stocks clients + stock OBP. Tout écart déclenche une alerte.</w:t>
            </w:r>
          </w:p>
        </w:tc>
        <w:tc>
          <w:tcPr>
            <w:tcW w:w="30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29160478"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Rapprochement quotidien</w:t>
            </w:r>
          </w:p>
        </w:tc>
      </w:tr>
      <w:tr w:rsidR="00000000" w:rsidRPr="00C972AD" w14:paraId="3DB81EC2" w14:textId="77777777">
        <w:trPr>
          <w:divId w:val="526870527"/>
        </w:trPr>
        <w:tc>
          <w:tcPr>
            <w:tcW w:w="10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03FBC93D"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RG-05</w:t>
            </w:r>
          </w:p>
        </w:tc>
        <w:tc>
          <w:tcPr>
            <w:tcW w:w="56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6D63DECE"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Le prix de revente entre clients es</w:t>
            </w:r>
            <w:r w:rsidRPr="00C972AD">
              <w:rPr>
                <w:rFonts w:ascii="Calibri" w:hAnsi="Calibri" w:cs="Calibri"/>
                <w:sz w:val="19"/>
                <w:szCs w:val="19"/>
              </w:rPr>
              <w:t>t le prix de référence en vigueur au moment de la vente. Le vendeur ne fixe pas librement son prix.</w:t>
            </w:r>
          </w:p>
        </w:tc>
        <w:tc>
          <w:tcPr>
            <w:tcW w:w="30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2B678723"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À confirmer (§11)</w:t>
            </w:r>
          </w:p>
        </w:tc>
      </w:tr>
      <w:tr w:rsidR="00000000" w:rsidRPr="00C972AD" w14:paraId="7A81A002" w14:textId="77777777">
        <w:trPr>
          <w:divId w:val="526870527"/>
        </w:trPr>
        <w:tc>
          <w:tcPr>
            <w:tcW w:w="10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5B80D889"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RG-06</w:t>
            </w:r>
          </w:p>
        </w:tc>
        <w:tc>
          <w:tcPr>
            <w:tcW w:w="56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78FFD45C"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Seuls les produits « Stockable » (non périssables) peuvent être laissés en dépôt et revendus. Les produits périssables doivent être retirés dans un délai court.</w:t>
            </w:r>
          </w:p>
        </w:tc>
        <w:tc>
          <w:tcPr>
            <w:tcW w:w="30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0982D066"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Délai de retrait périssables à définir</w:t>
            </w:r>
          </w:p>
        </w:tc>
      </w:tr>
      <w:tr w:rsidR="00000000" w:rsidRPr="00C972AD" w14:paraId="708A5172" w14:textId="77777777">
        <w:trPr>
          <w:divId w:val="526870527"/>
        </w:trPr>
        <w:tc>
          <w:tcPr>
            <w:tcW w:w="10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59E46D74"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RG-07</w:t>
            </w:r>
          </w:p>
        </w:tc>
        <w:tc>
          <w:tcPr>
            <w:tcW w:w="56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2B47D761"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 xml:space="preserve">Un produit retiré au magasin sort définitivement </w:t>
            </w:r>
            <w:r w:rsidRPr="00C972AD">
              <w:rPr>
                <w:rFonts w:ascii="Calibri" w:hAnsi="Calibri" w:cs="Calibri"/>
                <w:sz w:val="19"/>
                <w:szCs w:val="19"/>
              </w:rPr>
              <w:t>du registre et de la plateforme ; il ne peut plus être revendu.</w:t>
            </w:r>
          </w:p>
        </w:tc>
        <w:tc>
          <w:tcPr>
            <w:tcW w:w="30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7E1E6EB7"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w:t>
            </w:r>
          </w:p>
        </w:tc>
      </w:tr>
      <w:tr w:rsidR="00000000" w:rsidRPr="00C972AD" w14:paraId="417483CB" w14:textId="77777777">
        <w:trPr>
          <w:divId w:val="526870527"/>
        </w:trPr>
        <w:tc>
          <w:tcPr>
            <w:tcW w:w="10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05638312"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RG-08</w:t>
            </w:r>
          </w:p>
        </w:tc>
        <w:tc>
          <w:tcPr>
            <w:tcW w:w="56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55A7F85E"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Le prix de rachat en liquidité est proposé manuellement par un gestionnaire habilité ; la proposition expire passé son délai de validité.</w:t>
            </w:r>
          </w:p>
        </w:tc>
        <w:tc>
          <w:tcPr>
            <w:tcW w:w="30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27F01C25"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Validité 24 h par défaut</w:t>
            </w:r>
          </w:p>
        </w:tc>
      </w:tr>
      <w:tr w:rsidR="00000000" w:rsidRPr="00C972AD" w14:paraId="5ADB740F" w14:textId="77777777">
        <w:trPr>
          <w:divId w:val="526870527"/>
        </w:trPr>
        <w:tc>
          <w:tcPr>
            <w:tcW w:w="10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2DF0E01C"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RG-09</w:t>
            </w:r>
          </w:p>
        </w:tc>
        <w:tc>
          <w:tcPr>
            <w:tcW w:w="56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0CD25217"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Si le prix d’</w:t>
            </w:r>
            <w:r w:rsidRPr="00C972AD">
              <w:rPr>
                <w:rFonts w:ascii="Calibri" w:hAnsi="Calibri" w:cs="Calibri"/>
                <w:sz w:val="19"/>
                <w:szCs w:val="19"/>
              </w:rPr>
              <w:t>un produit n’a pas été actualisé depuis plus de X heures, un avertissement s’affiche ; au-delà d’un second seuil, les achats et reventes sont suspendus pour ce produit.</w:t>
            </w:r>
          </w:p>
        </w:tc>
        <w:tc>
          <w:tcPr>
            <w:tcW w:w="30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7BA3ED81"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X à définir</w:t>
            </w:r>
          </w:p>
        </w:tc>
      </w:tr>
      <w:tr w:rsidR="00000000" w:rsidRPr="00C972AD" w14:paraId="0EF19F4D" w14:textId="77777777">
        <w:trPr>
          <w:divId w:val="526870527"/>
        </w:trPr>
        <w:tc>
          <w:tcPr>
            <w:tcW w:w="10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30004994"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RG-10</w:t>
            </w:r>
          </w:p>
        </w:tc>
        <w:tc>
          <w:tcPr>
            <w:tcW w:w="56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16137C59"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Les fonds du portefeuille ne sont retirables qu’après vérification d</w:t>
            </w:r>
            <w:r w:rsidRPr="00C972AD">
              <w:rPr>
                <w:rFonts w:ascii="Calibri" w:hAnsi="Calibri" w:cs="Calibri"/>
                <w:sz w:val="19"/>
                <w:szCs w:val="19"/>
              </w:rPr>
              <w:t>’identité du client.</w:t>
            </w:r>
          </w:p>
        </w:tc>
        <w:tc>
          <w:tcPr>
            <w:tcW w:w="30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0496240C"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Seuils de retrait à définir</w:t>
            </w:r>
          </w:p>
        </w:tc>
      </w:tr>
      <w:tr w:rsidR="00000000" w:rsidRPr="00C972AD" w14:paraId="71E9D1DD" w14:textId="77777777">
        <w:trPr>
          <w:divId w:val="526870527"/>
        </w:trPr>
        <w:tc>
          <w:tcPr>
            <w:tcW w:w="10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667916A0"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RG-11</w:t>
            </w:r>
          </w:p>
        </w:tc>
        <w:tc>
          <w:tcPr>
            <w:tcW w:w="56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4E65E72B"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Frais applicables : marge OBP, commission de revente, frais de stockage. Ils sont affichés au client avant chaque validation.</w:t>
            </w:r>
          </w:p>
        </w:tc>
        <w:tc>
          <w:tcPr>
            <w:tcW w:w="30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36623DCE"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Montants à définir</w:t>
            </w:r>
          </w:p>
        </w:tc>
      </w:tr>
      <w:tr w:rsidR="00000000" w:rsidRPr="00C972AD" w14:paraId="75E70EF7" w14:textId="77777777">
        <w:trPr>
          <w:divId w:val="526870527"/>
        </w:trPr>
        <w:tc>
          <w:tcPr>
            <w:tcW w:w="10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3224F6CF"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RG-12</w:t>
            </w:r>
          </w:p>
        </w:tc>
        <w:tc>
          <w:tcPr>
            <w:tcW w:w="56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4F1D2FDA"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Aucune annonce de vendeur n’est visible sur le site avant d’avoir été approuvée par OBP Market.</w:t>
            </w:r>
          </w:p>
        </w:tc>
        <w:tc>
          <w:tcPr>
            <w:tcW w:w="30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2DC19111"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w:t>
            </w:r>
          </w:p>
        </w:tc>
      </w:tr>
      <w:tr w:rsidR="00000000" w:rsidRPr="00C972AD" w14:paraId="3734030A" w14:textId="77777777">
        <w:trPr>
          <w:divId w:val="526870527"/>
        </w:trPr>
        <w:tc>
          <w:tcPr>
            <w:tcW w:w="10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3C36191C"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RG-13</w:t>
            </w:r>
          </w:p>
        </w:tc>
        <w:tc>
          <w:tcPr>
            <w:tcW w:w="56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026E18EC"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Un compte vendeur exige une identité vérifiée et une validation par OBP Market ; un vendeur suspendu voit toutes ses annonces retirées.</w:t>
            </w:r>
          </w:p>
        </w:tc>
        <w:tc>
          <w:tcPr>
            <w:tcW w:w="30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54BECFBA"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Vendeurs partic</w:t>
            </w:r>
            <w:r w:rsidRPr="00C972AD">
              <w:rPr>
                <w:rFonts w:ascii="Calibri" w:hAnsi="Calibri" w:cs="Calibri"/>
                <w:sz w:val="19"/>
                <w:szCs w:val="19"/>
              </w:rPr>
              <w:t>uliers à confirmer (§11)</w:t>
            </w:r>
          </w:p>
        </w:tc>
      </w:tr>
      <w:tr w:rsidR="00000000" w:rsidRPr="00C972AD" w14:paraId="75B8CF1A" w14:textId="77777777">
        <w:trPr>
          <w:divId w:val="526870527"/>
        </w:trPr>
        <w:tc>
          <w:tcPr>
            <w:tcW w:w="10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616579C3"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RG-14</w:t>
            </w:r>
          </w:p>
        </w:tc>
        <w:tc>
          <w:tcPr>
            <w:tcW w:w="56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0CFD1399"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Une annonce validée n’est achetable qu’une fois le stock reçu et contrôlé dans un magasin OBP (V1).</w:t>
            </w:r>
          </w:p>
        </w:tc>
        <w:tc>
          <w:tcPr>
            <w:tcW w:w="30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63E57B51"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Remise directe possible plus tard</w:t>
            </w:r>
          </w:p>
        </w:tc>
      </w:tr>
      <w:tr w:rsidR="00000000" w:rsidRPr="00C972AD" w14:paraId="0C55EAB1" w14:textId="77777777">
        <w:trPr>
          <w:divId w:val="526870527"/>
        </w:trPr>
        <w:tc>
          <w:tcPr>
            <w:tcW w:w="10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4DEE223D"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RG-15</w:t>
            </w:r>
          </w:p>
        </w:tc>
        <w:tc>
          <w:tcPr>
            <w:tcW w:w="56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43A4597F"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Les fonds d’une vente sont crédités au vendeur après remise du produit, moins la commission d’OBP Market, affichée avant la soumission de l’annonce.</w:t>
            </w:r>
          </w:p>
        </w:tc>
        <w:tc>
          <w:tcPr>
            <w:tcW w:w="30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130A4717"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Taux à définir</w:t>
            </w:r>
          </w:p>
        </w:tc>
      </w:tr>
      <w:tr w:rsidR="00000000" w:rsidRPr="00C972AD" w14:paraId="23FEA37D" w14:textId="77777777">
        <w:trPr>
          <w:divId w:val="526870527"/>
        </w:trPr>
        <w:tc>
          <w:tcPr>
            <w:tcW w:w="10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571937A8"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RG-16</w:t>
            </w:r>
          </w:p>
        </w:tc>
        <w:tc>
          <w:tcPr>
            <w:tcW w:w="56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7D78FA13"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Pour un produit ayant un prix de référence, le prix du vendeur doit rester dans une f</w:t>
            </w:r>
            <w:r w:rsidRPr="00C972AD">
              <w:rPr>
                <w:rFonts w:ascii="Calibri" w:hAnsi="Calibri" w:cs="Calibri"/>
                <w:sz w:val="19"/>
                <w:szCs w:val="19"/>
              </w:rPr>
              <w:t>ourchette autour de ce prix ; au-delà, l’annonce est signalée au modérateur.</w:t>
            </w:r>
          </w:p>
        </w:tc>
        <w:tc>
          <w:tcPr>
            <w:tcW w:w="30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251EA723"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Fourchette ±X % à définir</w:t>
            </w:r>
          </w:p>
        </w:tc>
      </w:tr>
      <w:tr w:rsidR="00000000" w:rsidRPr="00C972AD" w14:paraId="77DAE5A4" w14:textId="77777777">
        <w:trPr>
          <w:divId w:val="526870527"/>
        </w:trPr>
        <w:tc>
          <w:tcPr>
            <w:tcW w:w="10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7AD2A79B"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RG-17</w:t>
            </w:r>
          </w:p>
        </w:tc>
        <w:tc>
          <w:tcPr>
            <w:tcW w:w="56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7E74E429"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Les prix des annonces de vendeurs n’entrent jamais dans le calcul du prix de référence : seuls les relevés des agents terrain comptent.</w:t>
            </w:r>
          </w:p>
        </w:tc>
        <w:tc>
          <w:tcPr>
            <w:tcW w:w="30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6561E6AA"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Protège co</w:t>
            </w:r>
            <w:r w:rsidRPr="00C972AD">
              <w:rPr>
                <w:rFonts w:ascii="Calibri" w:hAnsi="Calibri" w:cs="Calibri"/>
                <w:sz w:val="19"/>
                <w:szCs w:val="19"/>
              </w:rPr>
              <w:t>ntre la manipulation</w:t>
            </w:r>
          </w:p>
        </w:tc>
      </w:tr>
      <w:tr w:rsidR="00000000" w:rsidRPr="00C972AD" w14:paraId="48587989" w14:textId="77777777">
        <w:trPr>
          <w:divId w:val="526870527"/>
        </w:trPr>
        <w:tc>
          <w:tcPr>
            <w:tcW w:w="10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23A8B546"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lastRenderedPageBreak/>
              <w:t>RG-18</w:t>
            </w:r>
          </w:p>
        </w:tc>
        <w:tc>
          <w:tcPr>
            <w:tcW w:w="56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1A3EF91A"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Une annonce de produit périssable exige une date limite et une durée de mise en ligne courte ; un produit périssable acheté auprès d’un vendeur reste soumis à RG-06.</w:t>
            </w:r>
          </w:p>
        </w:tc>
        <w:tc>
          <w:tcPr>
            <w:tcW w:w="30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7CE71689"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w:t>
            </w:r>
          </w:p>
        </w:tc>
      </w:tr>
      <w:tr w:rsidR="00000000" w:rsidRPr="00C972AD" w14:paraId="192186EF" w14:textId="77777777">
        <w:trPr>
          <w:divId w:val="526870527"/>
        </w:trPr>
        <w:tc>
          <w:tcPr>
            <w:tcW w:w="10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053B48AD"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RG-19</w:t>
            </w:r>
          </w:p>
        </w:tc>
        <w:tc>
          <w:tcPr>
            <w:tcW w:w="56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4E5FC866"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Un produit acheté auprès d’un vendeur suit les mêmes règles que les autres : retr</w:t>
            </w:r>
            <w:r w:rsidRPr="00C972AD">
              <w:rPr>
                <w:rFonts w:ascii="Calibri" w:hAnsi="Calibri" w:cs="Calibri"/>
                <w:sz w:val="19"/>
                <w:szCs w:val="19"/>
              </w:rPr>
              <w:t>ait, dépôt (si stockable), revente, liquidité.</w:t>
            </w:r>
          </w:p>
        </w:tc>
        <w:tc>
          <w:tcPr>
            <w:tcW w:w="30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4B97C9B2"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w:t>
            </w:r>
          </w:p>
        </w:tc>
      </w:tr>
    </w:tbl>
    <w:p w14:paraId="36424D6D" w14:textId="77777777" w:rsidR="00000000" w:rsidRPr="00C972AD" w:rsidRDefault="00C972AD">
      <w:pPr>
        <w:pStyle w:val="Titre1"/>
        <w:pageBreakBefore/>
        <w:divId w:val="526870527"/>
        <w:rPr>
          <w:rFonts w:eastAsia="Times New Roman"/>
        </w:rPr>
      </w:pPr>
      <w:bookmarkStart w:id="23" w:name="_Toc240922082"/>
      <w:r w:rsidRPr="00C972AD">
        <w:rPr>
          <w:rFonts w:eastAsia="Times New Roman"/>
        </w:rPr>
        <w:lastRenderedPageBreak/>
        <w:t>6. Parcours utilisateurs clés</w:t>
      </w:r>
      <w:bookmarkEnd w:id="23"/>
    </w:p>
    <w:p w14:paraId="28A116D5" w14:textId="77777777" w:rsidR="00000000" w:rsidRPr="00C972AD" w:rsidRDefault="00C972AD">
      <w:pPr>
        <w:pStyle w:val="Titre2"/>
        <w:divId w:val="526870527"/>
        <w:rPr>
          <w:rFonts w:eastAsia="Times New Roman"/>
        </w:rPr>
      </w:pPr>
      <w:bookmarkStart w:id="24" w:name="_Toc240922083"/>
      <w:r w:rsidRPr="00C972AD">
        <w:rPr>
          <w:rFonts w:eastAsia="Times New Roman"/>
        </w:rPr>
        <w:t>6.1 Du relevé au prix affiché</w:t>
      </w:r>
      <w:bookmarkEnd w:id="24"/>
    </w:p>
    <w:p w14:paraId="46F5A0C0" w14:textId="77777777" w:rsidR="00000000" w:rsidRPr="00C972AD" w:rsidRDefault="00C972AD">
      <w:pPr>
        <w:numPr>
          <w:ilvl w:val="0"/>
          <w:numId w:val="4"/>
        </w:numPr>
        <w:spacing w:before="100" w:beforeAutospacing="1" w:after="60"/>
        <w:divId w:val="526870527"/>
        <w:rPr>
          <w:rFonts w:ascii="Calibri" w:eastAsia="Times New Roman" w:hAnsi="Calibri" w:cs="Calibri"/>
          <w:sz w:val="22"/>
          <w:szCs w:val="22"/>
        </w:rPr>
      </w:pPr>
      <w:r w:rsidRPr="00C972AD">
        <w:rPr>
          <w:rFonts w:ascii="Calibri" w:eastAsia="Times New Roman" w:hAnsi="Calibri" w:cs="Calibri"/>
          <w:sz w:val="22"/>
          <w:szCs w:val="22"/>
        </w:rPr>
        <w:t>L’agent arrive au marché, ouvre l’application et relève les prix (avec photo, géolocalisation).</w:t>
      </w:r>
    </w:p>
    <w:p w14:paraId="5824C881" w14:textId="77777777" w:rsidR="00000000" w:rsidRPr="00C972AD" w:rsidRDefault="00C972AD">
      <w:pPr>
        <w:numPr>
          <w:ilvl w:val="0"/>
          <w:numId w:val="4"/>
        </w:numPr>
        <w:spacing w:before="100" w:beforeAutospacing="1" w:after="60"/>
        <w:divId w:val="526870527"/>
        <w:rPr>
          <w:rFonts w:ascii="Calibri" w:eastAsia="Times New Roman" w:hAnsi="Calibri" w:cs="Calibri"/>
          <w:sz w:val="22"/>
          <w:szCs w:val="22"/>
        </w:rPr>
      </w:pPr>
      <w:r w:rsidRPr="00C972AD">
        <w:rPr>
          <w:rFonts w:ascii="Calibri" w:eastAsia="Times New Roman" w:hAnsi="Calibri" w:cs="Calibri"/>
          <w:sz w:val="22"/>
          <w:szCs w:val="22"/>
        </w:rPr>
        <w:t>Les relevés se synchronisent ; le moteur écarte le</w:t>
      </w:r>
      <w:r w:rsidRPr="00C972AD">
        <w:rPr>
          <w:rFonts w:ascii="Calibri" w:eastAsia="Times New Roman" w:hAnsi="Calibri" w:cs="Calibri"/>
          <w:sz w:val="22"/>
          <w:szCs w:val="22"/>
        </w:rPr>
        <w:t>s valeurs aberrantes et vérifie les seuils.</w:t>
      </w:r>
    </w:p>
    <w:p w14:paraId="162CE624" w14:textId="77777777" w:rsidR="00000000" w:rsidRPr="00C972AD" w:rsidRDefault="00C972AD">
      <w:pPr>
        <w:numPr>
          <w:ilvl w:val="0"/>
          <w:numId w:val="4"/>
        </w:numPr>
        <w:spacing w:before="100" w:beforeAutospacing="1" w:after="60"/>
        <w:divId w:val="526870527"/>
        <w:rPr>
          <w:rFonts w:ascii="Calibri" w:eastAsia="Times New Roman" w:hAnsi="Calibri" w:cs="Calibri"/>
          <w:sz w:val="22"/>
          <w:szCs w:val="22"/>
        </w:rPr>
      </w:pPr>
      <w:r w:rsidRPr="00C972AD">
        <w:rPr>
          <w:rFonts w:ascii="Calibri" w:eastAsia="Times New Roman" w:hAnsi="Calibri" w:cs="Calibri"/>
          <w:sz w:val="22"/>
          <w:szCs w:val="22"/>
        </w:rPr>
        <w:t>Le prix moyen est calculé, validé (auto ou manuel) puis publié sur le site avec sa date de mise à jour.</w:t>
      </w:r>
    </w:p>
    <w:p w14:paraId="5385AE6C" w14:textId="77777777" w:rsidR="00000000" w:rsidRPr="00C972AD" w:rsidRDefault="00C972AD">
      <w:pPr>
        <w:pStyle w:val="Titre2"/>
        <w:divId w:val="526870527"/>
        <w:rPr>
          <w:rFonts w:eastAsia="Times New Roman"/>
        </w:rPr>
      </w:pPr>
      <w:bookmarkStart w:id="25" w:name="_Toc240922084"/>
      <w:r w:rsidRPr="00C972AD">
        <w:rPr>
          <w:rFonts w:eastAsia="Times New Roman"/>
        </w:rPr>
        <w:t>6.2 Achat avec retrait</w:t>
      </w:r>
      <w:bookmarkEnd w:id="25"/>
    </w:p>
    <w:p w14:paraId="4A8139AE" w14:textId="77777777" w:rsidR="00000000" w:rsidRPr="00C972AD" w:rsidRDefault="00C972AD">
      <w:pPr>
        <w:numPr>
          <w:ilvl w:val="0"/>
          <w:numId w:val="5"/>
        </w:numPr>
        <w:spacing w:before="100" w:beforeAutospacing="1" w:after="60"/>
        <w:divId w:val="526870527"/>
        <w:rPr>
          <w:rFonts w:ascii="Calibri" w:eastAsia="Times New Roman" w:hAnsi="Calibri" w:cs="Calibri"/>
          <w:sz w:val="22"/>
          <w:szCs w:val="22"/>
        </w:rPr>
      </w:pPr>
      <w:r w:rsidRPr="00C972AD">
        <w:rPr>
          <w:rFonts w:ascii="Calibri" w:eastAsia="Times New Roman" w:hAnsi="Calibri" w:cs="Calibri"/>
          <w:sz w:val="22"/>
          <w:szCs w:val="22"/>
        </w:rPr>
        <w:t>Le client choisit un produit, l’ajoute au panier, choisit « Je retire au magasin » et</w:t>
      </w:r>
      <w:r w:rsidRPr="00C972AD">
        <w:rPr>
          <w:rFonts w:ascii="Calibri" w:eastAsia="Times New Roman" w:hAnsi="Calibri" w:cs="Calibri"/>
          <w:sz w:val="22"/>
          <w:szCs w:val="22"/>
        </w:rPr>
        <w:t xml:space="preserve"> paie.</w:t>
      </w:r>
    </w:p>
    <w:p w14:paraId="5A8E96E2" w14:textId="77777777" w:rsidR="00000000" w:rsidRPr="00C972AD" w:rsidRDefault="00C972AD">
      <w:pPr>
        <w:numPr>
          <w:ilvl w:val="0"/>
          <w:numId w:val="5"/>
        </w:numPr>
        <w:spacing w:before="100" w:beforeAutospacing="1" w:after="60"/>
        <w:divId w:val="526870527"/>
        <w:rPr>
          <w:rFonts w:ascii="Calibri" w:eastAsia="Times New Roman" w:hAnsi="Calibri" w:cs="Calibri"/>
          <w:sz w:val="22"/>
          <w:szCs w:val="22"/>
        </w:rPr>
      </w:pPr>
      <w:r w:rsidRPr="00C972AD">
        <w:rPr>
          <w:rFonts w:ascii="Calibri" w:eastAsia="Times New Roman" w:hAnsi="Calibri" w:cs="Calibri"/>
          <w:sz w:val="22"/>
          <w:szCs w:val="22"/>
        </w:rPr>
        <w:t>Il reçoit un code de retrait ; il se présente au magasin où l’agent scanne le code.</w:t>
      </w:r>
    </w:p>
    <w:p w14:paraId="2B3F51AA" w14:textId="77777777" w:rsidR="00000000" w:rsidRPr="00C972AD" w:rsidRDefault="00C972AD">
      <w:pPr>
        <w:numPr>
          <w:ilvl w:val="0"/>
          <w:numId w:val="5"/>
        </w:numPr>
        <w:spacing w:before="100" w:beforeAutospacing="1" w:after="60"/>
        <w:divId w:val="526870527"/>
        <w:rPr>
          <w:rFonts w:ascii="Calibri" w:eastAsia="Times New Roman" w:hAnsi="Calibri" w:cs="Calibri"/>
          <w:sz w:val="22"/>
          <w:szCs w:val="22"/>
        </w:rPr>
      </w:pPr>
      <w:r w:rsidRPr="00C972AD">
        <w:rPr>
          <w:rFonts w:ascii="Calibri" w:eastAsia="Times New Roman" w:hAnsi="Calibri" w:cs="Calibri"/>
          <w:sz w:val="22"/>
          <w:szCs w:val="22"/>
        </w:rPr>
        <w:t>Le stock est décrémenté ; le produit n’existe plus pour la plateforme.</w:t>
      </w:r>
    </w:p>
    <w:p w14:paraId="372CC05F" w14:textId="77777777" w:rsidR="00000000" w:rsidRPr="00C972AD" w:rsidRDefault="00C972AD">
      <w:pPr>
        <w:pStyle w:val="Titre2"/>
        <w:divId w:val="526870527"/>
        <w:rPr>
          <w:rFonts w:eastAsia="Times New Roman"/>
        </w:rPr>
      </w:pPr>
      <w:bookmarkStart w:id="26" w:name="_Toc240922085"/>
      <w:r w:rsidRPr="00C972AD">
        <w:rPr>
          <w:rFonts w:eastAsia="Times New Roman"/>
        </w:rPr>
        <w:t>6.3 Achat avec dépôt puis revente</w:t>
      </w:r>
      <w:bookmarkEnd w:id="26"/>
    </w:p>
    <w:p w14:paraId="4ADCDFA4" w14:textId="77777777" w:rsidR="00000000" w:rsidRPr="00C972AD" w:rsidRDefault="00C972AD">
      <w:pPr>
        <w:numPr>
          <w:ilvl w:val="0"/>
          <w:numId w:val="6"/>
        </w:numPr>
        <w:spacing w:before="100" w:beforeAutospacing="1" w:after="60"/>
        <w:divId w:val="526870527"/>
        <w:rPr>
          <w:rFonts w:ascii="Calibri" w:eastAsia="Times New Roman" w:hAnsi="Calibri" w:cs="Calibri"/>
          <w:sz w:val="22"/>
          <w:szCs w:val="22"/>
        </w:rPr>
      </w:pPr>
      <w:r w:rsidRPr="00C972AD">
        <w:rPr>
          <w:rFonts w:ascii="Calibri" w:eastAsia="Times New Roman" w:hAnsi="Calibri" w:cs="Calibri"/>
          <w:sz w:val="22"/>
          <w:szCs w:val="22"/>
        </w:rPr>
        <w:t>Le client achète un produit stockable et choisit « Je laisse</w:t>
      </w:r>
      <w:r w:rsidRPr="00C972AD">
        <w:rPr>
          <w:rFonts w:ascii="Calibri" w:eastAsia="Times New Roman" w:hAnsi="Calibri" w:cs="Calibri"/>
          <w:sz w:val="22"/>
          <w:szCs w:val="22"/>
        </w:rPr>
        <w:t xml:space="preserve"> en dépôt » ; il reçoit un certificat de dépôt.</w:t>
      </w:r>
    </w:p>
    <w:p w14:paraId="167C7C55" w14:textId="77777777" w:rsidR="00000000" w:rsidRPr="00C972AD" w:rsidRDefault="00C972AD">
      <w:pPr>
        <w:numPr>
          <w:ilvl w:val="0"/>
          <w:numId w:val="6"/>
        </w:numPr>
        <w:spacing w:before="100" w:beforeAutospacing="1" w:after="60"/>
        <w:divId w:val="526870527"/>
        <w:rPr>
          <w:rFonts w:ascii="Calibri" w:eastAsia="Times New Roman" w:hAnsi="Calibri" w:cs="Calibri"/>
          <w:sz w:val="22"/>
          <w:szCs w:val="22"/>
        </w:rPr>
      </w:pPr>
      <w:r w:rsidRPr="00C972AD">
        <w:rPr>
          <w:rFonts w:ascii="Calibri" w:eastAsia="Times New Roman" w:hAnsi="Calibri" w:cs="Calibri"/>
          <w:sz w:val="22"/>
          <w:szCs w:val="22"/>
        </w:rPr>
        <w:t>Le produit apparaît dans « Mon stock » avec sa plus-value latente.</w:t>
      </w:r>
    </w:p>
    <w:p w14:paraId="40BA95FB" w14:textId="77777777" w:rsidR="00000000" w:rsidRPr="00C972AD" w:rsidRDefault="00C972AD">
      <w:pPr>
        <w:numPr>
          <w:ilvl w:val="0"/>
          <w:numId w:val="6"/>
        </w:numPr>
        <w:spacing w:before="100" w:beforeAutospacing="1" w:after="60"/>
        <w:divId w:val="526870527"/>
        <w:rPr>
          <w:rFonts w:ascii="Calibri" w:eastAsia="Times New Roman" w:hAnsi="Calibri" w:cs="Calibri"/>
          <w:sz w:val="22"/>
          <w:szCs w:val="22"/>
        </w:rPr>
      </w:pPr>
      <w:r w:rsidRPr="00C972AD">
        <w:rPr>
          <w:rFonts w:ascii="Calibri" w:eastAsia="Times New Roman" w:hAnsi="Calibri" w:cs="Calibri"/>
          <w:sz w:val="22"/>
          <w:szCs w:val="22"/>
        </w:rPr>
        <w:t>Le prix monte : le client met en revente ; un autre client achète ; le vendeur est crédité sur son portefeuille et retire ses fonds.</w:t>
      </w:r>
    </w:p>
    <w:p w14:paraId="51189480" w14:textId="77777777" w:rsidR="00000000" w:rsidRPr="00C972AD" w:rsidRDefault="00C972AD">
      <w:pPr>
        <w:pStyle w:val="Titre2"/>
        <w:divId w:val="526870527"/>
        <w:rPr>
          <w:rFonts w:eastAsia="Times New Roman"/>
        </w:rPr>
      </w:pPr>
      <w:bookmarkStart w:id="27" w:name="_Toc240922086"/>
      <w:r w:rsidRPr="00C972AD">
        <w:rPr>
          <w:rFonts w:eastAsia="Times New Roman"/>
        </w:rPr>
        <w:t>6.4 Vent</w:t>
      </w:r>
      <w:r w:rsidRPr="00C972AD">
        <w:rPr>
          <w:rFonts w:eastAsia="Times New Roman"/>
        </w:rPr>
        <w:t>e en liquidité</w:t>
      </w:r>
      <w:bookmarkEnd w:id="27"/>
    </w:p>
    <w:p w14:paraId="3705D5EE" w14:textId="77777777" w:rsidR="00000000" w:rsidRPr="00C972AD" w:rsidRDefault="00C972AD">
      <w:pPr>
        <w:numPr>
          <w:ilvl w:val="0"/>
          <w:numId w:val="7"/>
        </w:numPr>
        <w:spacing w:before="100" w:beforeAutospacing="1" w:after="60"/>
        <w:divId w:val="526870527"/>
        <w:rPr>
          <w:rFonts w:ascii="Calibri" w:eastAsia="Times New Roman" w:hAnsi="Calibri" w:cs="Calibri"/>
          <w:sz w:val="22"/>
          <w:szCs w:val="22"/>
        </w:rPr>
      </w:pPr>
      <w:r w:rsidRPr="00C972AD">
        <w:rPr>
          <w:rFonts w:ascii="Calibri" w:eastAsia="Times New Roman" w:hAnsi="Calibri" w:cs="Calibri"/>
          <w:sz w:val="22"/>
          <w:szCs w:val="22"/>
        </w:rPr>
        <w:t>Le client a besoin d’argent et demande une vente en liquidité sur un produit en dépôt.</w:t>
      </w:r>
    </w:p>
    <w:p w14:paraId="75ECE6B8" w14:textId="77777777" w:rsidR="00000000" w:rsidRPr="00C972AD" w:rsidRDefault="00C972AD">
      <w:pPr>
        <w:numPr>
          <w:ilvl w:val="0"/>
          <w:numId w:val="7"/>
        </w:numPr>
        <w:spacing w:before="100" w:beforeAutospacing="1" w:after="60"/>
        <w:divId w:val="526870527"/>
        <w:rPr>
          <w:rFonts w:ascii="Calibri" w:eastAsia="Times New Roman" w:hAnsi="Calibri" w:cs="Calibri"/>
          <w:sz w:val="22"/>
          <w:szCs w:val="22"/>
        </w:rPr>
      </w:pPr>
      <w:r w:rsidRPr="00C972AD">
        <w:rPr>
          <w:rFonts w:ascii="Calibri" w:eastAsia="Times New Roman" w:hAnsi="Calibri" w:cs="Calibri"/>
          <w:sz w:val="22"/>
          <w:szCs w:val="22"/>
        </w:rPr>
        <w:t>Le gestionnaire liquidité propose un prix ; le client accepte dans le délai.</w:t>
      </w:r>
    </w:p>
    <w:p w14:paraId="1C5C2A31" w14:textId="77777777" w:rsidR="00000000" w:rsidRPr="00C972AD" w:rsidRDefault="00C972AD">
      <w:pPr>
        <w:numPr>
          <w:ilvl w:val="0"/>
          <w:numId w:val="7"/>
        </w:numPr>
        <w:spacing w:before="100" w:beforeAutospacing="1" w:after="60"/>
        <w:divId w:val="526870527"/>
        <w:rPr>
          <w:rFonts w:ascii="Calibri" w:eastAsia="Times New Roman" w:hAnsi="Calibri" w:cs="Calibri"/>
          <w:sz w:val="22"/>
          <w:szCs w:val="22"/>
        </w:rPr>
      </w:pPr>
      <w:r w:rsidRPr="00C972AD">
        <w:rPr>
          <w:rFonts w:ascii="Calibri" w:eastAsia="Times New Roman" w:hAnsi="Calibri" w:cs="Calibri"/>
          <w:sz w:val="22"/>
          <w:szCs w:val="22"/>
        </w:rPr>
        <w:t>Le client est payé immédiatement ; le produit devient propriété d’OBP Market et est remis en vente.</w:t>
      </w:r>
    </w:p>
    <w:p w14:paraId="16CB4B55" w14:textId="77777777" w:rsidR="00000000" w:rsidRPr="00C972AD" w:rsidRDefault="00C972AD">
      <w:pPr>
        <w:pStyle w:val="Titre2"/>
        <w:divId w:val="526870527"/>
        <w:rPr>
          <w:rFonts w:eastAsia="Times New Roman"/>
        </w:rPr>
      </w:pPr>
      <w:bookmarkStart w:id="28" w:name="_Toc240922087"/>
      <w:r w:rsidRPr="00C972AD">
        <w:rPr>
          <w:rFonts w:eastAsia="Times New Roman"/>
        </w:rPr>
        <w:t>6.5 Publier une annonce (vendeur)</w:t>
      </w:r>
      <w:bookmarkEnd w:id="28"/>
    </w:p>
    <w:p w14:paraId="1015B1D5" w14:textId="77777777" w:rsidR="00000000" w:rsidRPr="00C972AD" w:rsidRDefault="00C972AD">
      <w:pPr>
        <w:numPr>
          <w:ilvl w:val="0"/>
          <w:numId w:val="8"/>
        </w:numPr>
        <w:spacing w:before="100" w:beforeAutospacing="1" w:after="60"/>
        <w:divId w:val="526870527"/>
        <w:rPr>
          <w:rFonts w:ascii="Calibri" w:eastAsia="Times New Roman" w:hAnsi="Calibri" w:cs="Calibri"/>
          <w:sz w:val="22"/>
          <w:szCs w:val="22"/>
        </w:rPr>
      </w:pPr>
      <w:r w:rsidRPr="00C972AD">
        <w:rPr>
          <w:rFonts w:ascii="Calibri" w:eastAsia="Times New Roman" w:hAnsi="Calibri" w:cs="Calibri"/>
          <w:sz w:val="22"/>
          <w:szCs w:val="22"/>
        </w:rPr>
        <w:t>Le client demande à devenir vendeur, envoie son dossier ; OBP Market valide le compte.</w:t>
      </w:r>
    </w:p>
    <w:p w14:paraId="2B53E377" w14:textId="77777777" w:rsidR="00000000" w:rsidRPr="00C972AD" w:rsidRDefault="00C972AD">
      <w:pPr>
        <w:numPr>
          <w:ilvl w:val="0"/>
          <w:numId w:val="8"/>
        </w:numPr>
        <w:spacing w:before="100" w:beforeAutospacing="1" w:after="60"/>
        <w:divId w:val="526870527"/>
        <w:rPr>
          <w:rFonts w:ascii="Calibri" w:eastAsia="Times New Roman" w:hAnsi="Calibri" w:cs="Calibri"/>
          <w:sz w:val="22"/>
          <w:szCs w:val="22"/>
        </w:rPr>
      </w:pPr>
      <w:r w:rsidRPr="00C972AD">
        <w:rPr>
          <w:rFonts w:ascii="Calibri" w:eastAsia="Times New Roman" w:hAnsi="Calibri" w:cs="Calibri"/>
          <w:sz w:val="22"/>
          <w:szCs w:val="22"/>
        </w:rPr>
        <w:t>Le vendeur crée son annonce (photos</w:t>
      </w:r>
      <w:r w:rsidRPr="00C972AD">
        <w:rPr>
          <w:rFonts w:ascii="Calibri" w:eastAsia="Times New Roman" w:hAnsi="Calibri" w:cs="Calibri"/>
          <w:sz w:val="22"/>
          <w:szCs w:val="22"/>
        </w:rPr>
        <w:t>, quantité, prix) ; le formulaire lui montre le prix de référence et l’écart.</w:t>
      </w:r>
    </w:p>
    <w:p w14:paraId="4C4A10B7" w14:textId="77777777" w:rsidR="00000000" w:rsidRPr="00C972AD" w:rsidRDefault="00C972AD">
      <w:pPr>
        <w:numPr>
          <w:ilvl w:val="0"/>
          <w:numId w:val="8"/>
        </w:numPr>
        <w:spacing w:before="100" w:beforeAutospacing="1" w:after="60"/>
        <w:divId w:val="526870527"/>
        <w:rPr>
          <w:rFonts w:ascii="Calibri" w:eastAsia="Times New Roman" w:hAnsi="Calibri" w:cs="Calibri"/>
          <w:sz w:val="22"/>
          <w:szCs w:val="22"/>
        </w:rPr>
      </w:pPr>
      <w:r w:rsidRPr="00C972AD">
        <w:rPr>
          <w:rFonts w:ascii="Calibri" w:eastAsia="Times New Roman" w:hAnsi="Calibri" w:cs="Calibri"/>
          <w:sz w:val="22"/>
          <w:szCs w:val="22"/>
        </w:rPr>
        <w:t>Il envoie l’annonce en validation ; le modérateur approuve, demande des corrections ou refuse, avec un motif.</w:t>
      </w:r>
    </w:p>
    <w:p w14:paraId="50701711" w14:textId="77777777" w:rsidR="00000000" w:rsidRPr="00C972AD" w:rsidRDefault="00C972AD">
      <w:pPr>
        <w:numPr>
          <w:ilvl w:val="0"/>
          <w:numId w:val="8"/>
        </w:numPr>
        <w:spacing w:before="100" w:beforeAutospacing="1" w:after="60"/>
        <w:divId w:val="526870527"/>
        <w:rPr>
          <w:rFonts w:ascii="Calibri" w:eastAsia="Times New Roman" w:hAnsi="Calibri" w:cs="Calibri"/>
          <w:sz w:val="22"/>
          <w:szCs w:val="22"/>
        </w:rPr>
      </w:pPr>
      <w:r w:rsidRPr="00C972AD">
        <w:rPr>
          <w:rFonts w:ascii="Calibri" w:eastAsia="Times New Roman" w:hAnsi="Calibri" w:cs="Calibri"/>
          <w:sz w:val="22"/>
          <w:szCs w:val="22"/>
        </w:rPr>
        <w:t>Approuvée, l’annonce l’invite à déposer le produit au magasin ; à ré</w:t>
      </w:r>
      <w:r w:rsidRPr="00C972AD">
        <w:rPr>
          <w:rFonts w:ascii="Calibri" w:eastAsia="Times New Roman" w:hAnsi="Calibri" w:cs="Calibri"/>
          <w:sz w:val="22"/>
          <w:szCs w:val="22"/>
        </w:rPr>
        <w:t>ception et contrôle, elle apparaît sur le site.</w:t>
      </w:r>
    </w:p>
    <w:p w14:paraId="7731D82A" w14:textId="77777777" w:rsidR="00000000" w:rsidRPr="00C972AD" w:rsidRDefault="00C972AD">
      <w:pPr>
        <w:numPr>
          <w:ilvl w:val="0"/>
          <w:numId w:val="8"/>
        </w:numPr>
        <w:spacing w:before="100" w:beforeAutospacing="1" w:after="60"/>
        <w:divId w:val="526870527"/>
        <w:rPr>
          <w:rFonts w:ascii="Calibri" w:eastAsia="Times New Roman" w:hAnsi="Calibri" w:cs="Calibri"/>
          <w:sz w:val="22"/>
          <w:szCs w:val="22"/>
        </w:rPr>
      </w:pPr>
      <w:r w:rsidRPr="00C972AD">
        <w:rPr>
          <w:rFonts w:ascii="Calibri" w:eastAsia="Times New Roman" w:hAnsi="Calibri" w:cs="Calibri"/>
          <w:sz w:val="22"/>
          <w:szCs w:val="22"/>
        </w:rPr>
        <w:t>Un acheteur paie OBP Market ; à la remise du produit, le vendeur est crédité sur son portefeuille, commission déduite.</w:t>
      </w:r>
    </w:p>
    <w:p w14:paraId="4E3EC02A" w14:textId="77777777" w:rsidR="00000000" w:rsidRPr="00C972AD" w:rsidRDefault="00C972AD">
      <w:pPr>
        <w:pStyle w:val="Titre1"/>
        <w:pageBreakBefore/>
        <w:divId w:val="526870527"/>
        <w:rPr>
          <w:rFonts w:eastAsia="Times New Roman"/>
        </w:rPr>
      </w:pPr>
      <w:bookmarkStart w:id="29" w:name="_Toc240922088"/>
      <w:r w:rsidRPr="00C972AD">
        <w:rPr>
          <w:rFonts w:eastAsia="Times New Roman"/>
        </w:rPr>
        <w:lastRenderedPageBreak/>
        <w:t>7. Exigences non fonctionnelles</w:t>
      </w:r>
      <w:bookmarkEnd w:id="29"/>
    </w:p>
    <w:tbl>
      <w:tblPr>
        <w:tblW w:w="9638" w:type="dxa"/>
        <w:tblCellMar>
          <w:left w:w="0" w:type="dxa"/>
          <w:right w:w="0" w:type="dxa"/>
        </w:tblCellMar>
        <w:tblLook w:val="04A0" w:firstRow="1" w:lastRow="0" w:firstColumn="1" w:lastColumn="0" w:noHBand="0" w:noVBand="1"/>
      </w:tblPr>
      <w:tblGrid>
        <w:gridCol w:w="2200"/>
        <w:gridCol w:w="7438"/>
      </w:tblGrid>
      <w:tr w:rsidR="00000000" w:rsidRPr="00C972AD" w14:paraId="6585DDDF" w14:textId="77777777">
        <w:trPr>
          <w:divId w:val="526870527"/>
        </w:trPr>
        <w:tc>
          <w:tcPr>
            <w:tcW w:w="2200" w:type="dxa"/>
            <w:tcBorders>
              <w:top w:val="single" w:sz="8" w:space="0" w:color="BFBFBF"/>
              <w:left w:val="single" w:sz="8" w:space="0" w:color="BFBFBF"/>
              <w:bottom w:val="single" w:sz="8" w:space="0" w:color="BFBFBF"/>
              <w:right w:val="single" w:sz="8" w:space="0" w:color="BFBFBF"/>
            </w:tcBorders>
            <w:shd w:val="clear" w:color="auto" w:fill="2E7D32"/>
            <w:tcMar>
              <w:top w:w="70" w:type="dxa"/>
              <w:left w:w="100" w:type="dxa"/>
              <w:bottom w:w="70" w:type="dxa"/>
              <w:right w:w="100" w:type="dxa"/>
            </w:tcMar>
            <w:vAlign w:val="center"/>
            <w:hideMark/>
          </w:tcPr>
          <w:p w14:paraId="585EDD4E" w14:textId="77777777" w:rsidR="00000000" w:rsidRPr="00C972AD" w:rsidRDefault="00C972AD">
            <w:pPr>
              <w:pStyle w:val="NormalWeb"/>
              <w:spacing w:after="20"/>
              <w:rPr>
                <w:rFonts w:ascii="Calibri" w:hAnsi="Calibri" w:cs="Calibri"/>
                <w:sz w:val="22"/>
                <w:szCs w:val="22"/>
              </w:rPr>
            </w:pPr>
            <w:r w:rsidRPr="00C972AD">
              <w:rPr>
                <w:rFonts w:ascii="Calibri" w:hAnsi="Calibri" w:cs="Calibri"/>
                <w:b/>
                <w:bCs/>
                <w:color w:val="FFFFFF"/>
                <w:sz w:val="19"/>
                <w:szCs w:val="19"/>
              </w:rPr>
              <w:t>Domaine</w:t>
            </w:r>
          </w:p>
        </w:tc>
        <w:tc>
          <w:tcPr>
            <w:tcW w:w="7438" w:type="dxa"/>
            <w:tcBorders>
              <w:top w:val="single" w:sz="8" w:space="0" w:color="BFBFBF"/>
              <w:left w:val="single" w:sz="8" w:space="0" w:color="BFBFBF"/>
              <w:bottom w:val="single" w:sz="8" w:space="0" w:color="BFBFBF"/>
              <w:right w:val="single" w:sz="8" w:space="0" w:color="BFBFBF"/>
            </w:tcBorders>
            <w:shd w:val="clear" w:color="auto" w:fill="2E7D32"/>
            <w:tcMar>
              <w:top w:w="70" w:type="dxa"/>
              <w:left w:w="100" w:type="dxa"/>
              <w:bottom w:w="70" w:type="dxa"/>
              <w:right w:w="100" w:type="dxa"/>
            </w:tcMar>
            <w:vAlign w:val="center"/>
            <w:hideMark/>
          </w:tcPr>
          <w:p w14:paraId="4A5CCF34" w14:textId="77777777" w:rsidR="00000000" w:rsidRPr="00C972AD" w:rsidRDefault="00C972AD">
            <w:pPr>
              <w:pStyle w:val="NormalWeb"/>
              <w:spacing w:after="20"/>
              <w:rPr>
                <w:rFonts w:ascii="Calibri" w:hAnsi="Calibri" w:cs="Calibri"/>
                <w:sz w:val="22"/>
                <w:szCs w:val="22"/>
              </w:rPr>
            </w:pPr>
            <w:r w:rsidRPr="00C972AD">
              <w:rPr>
                <w:rFonts w:ascii="Calibri" w:hAnsi="Calibri" w:cs="Calibri"/>
                <w:b/>
                <w:bCs/>
                <w:color w:val="FFFFFF"/>
                <w:sz w:val="19"/>
                <w:szCs w:val="19"/>
              </w:rPr>
              <w:t>Exigence</w:t>
            </w:r>
          </w:p>
        </w:tc>
      </w:tr>
      <w:tr w:rsidR="00000000" w:rsidRPr="00C972AD" w14:paraId="03E73AE2" w14:textId="77777777">
        <w:trPr>
          <w:divId w:val="526870527"/>
        </w:trPr>
        <w:tc>
          <w:tcPr>
            <w:tcW w:w="22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5B9DA800"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Mobile et connexion</w:t>
            </w:r>
          </w:p>
        </w:tc>
        <w:tc>
          <w:tcPr>
            <w:tcW w:w="74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4A42E8BB"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Conception mobile-f</w:t>
            </w:r>
            <w:r w:rsidRPr="00C972AD">
              <w:rPr>
                <w:rFonts w:ascii="Calibri" w:hAnsi="Calibri" w:cs="Calibri"/>
                <w:sz w:val="19"/>
                <w:szCs w:val="19"/>
              </w:rPr>
              <w:t>irst ; pages légères pour connexions 3G/4G instables ; application agent utilisable hors ligne (PWA).</w:t>
            </w:r>
          </w:p>
        </w:tc>
      </w:tr>
      <w:tr w:rsidR="00000000" w:rsidRPr="00C972AD" w14:paraId="59F9962C" w14:textId="77777777">
        <w:trPr>
          <w:divId w:val="526870527"/>
        </w:trPr>
        <w:tc>
          <w:tcPr>
            <w:tcW w:w="22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58CAA79F"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Performance</w:t>
            </w:r>
          </w:p>
        </w:tc>
        <w:tc>
          <w:tcPr>
            <w:tcW w:w="74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718D6F73"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Pages principales chargées en moins de 3 secondes en 4G ; recalcul des prix en quelques secondes après synchronisation.</w:t>
            </w:r>
          </w:p>
        </w:tc>
      </w:tr>
      <w:tr w:rsidR="00000000" w:rsidRPr="00C972AD" w14:paraId="57869BDC" w14:textId="77777777">
        <w:trPr>
          <w:divId w:val="526870527"/>
        </w:trPr>
        <w:tc>
          <w:tcPr>
            <w:tcW w:w="22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5702F884"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Disponibilité</w:t>
            </w:r>
          </w:p>
        </w:tc>
        <w:tc>
          <w:tcPr>
            <w:tcW w:w="74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2804B453"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Objectif de 99,5 % ; sauvegardes quotidiennes automatiques avec test de restauration ; plan de reprise documenté.</w:t>
            </w:r>
          </w:p>
        </w:tc>
      </w:tr>
      <w:tr w:rsidR="00000000" w:rsidRPr="00C972AD" w14:paraId="75F3407D" w14:textId="77777777">
        <w:trPr>
          <w:divId w:val="526870527"/>
        </w:trPr>
        <w:tc>
          <w:tcPr>
            <w:tcW w:w="22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62161A3E"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Sécuri</w:t>
            </w:r>
            <w:r w:rsidRPr="00C972AD">
              <w:rPr>
                <w:rFonts w:ascii="Calibri" w:hAnsi="Calibri" w:cs="Calibri"/>
                <w:sz w:val="19"/>
                <w:szCs w:val="19"/>
              </w:rPr>
              <w:t>té</w:t>
            </w:r>
          </w:p>
        </w:tc>
        <w:tc>
          <w:tcPr>
            <w:tcW w:w="74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04F995C4"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HTTPS partout ; mots de passe hachés ; 2FA pour le back-office ; permissions par rôle ; protection contre injection, XSS, CSRF ; limitation des tentatives de connexion.</w:t>
            </w:r>
          </w:p>
        </w:tc>
      </w:tr>
      <w:tr w:rsidR="00000000" w:rsidRPr="00C972AD" w14:paraId="18B3A08C" w14:textId="77777777">
        <w:trPr>
          <w:divId w:val="526870527"/>
        </w:trPr>
        <w:tc>
          <w:tcPr>
            <w:tcW w:w="22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0FFDF5C5"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Intégrité financière</w:t>
            </w:r>
          </w:p>
        </w:tc>
        <w:tc>
          <w:tcPr>
            <w:tcW w:w="74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1CCA51DF"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Toute écriture de fonds ou de stock est transactionnelle, traçable et non modifiable ; réconciliation avec l’agrégateur de paiement.</w:t>
            </w:r>
          </w:p>
        </w:tc>
      </w:tr>
      <w:tr w:rsidR="00000000" w:rsidRPr="00C972AD" w14:paraId="0973A606" w14:textId="77777777">
        <w:trPr>
          <w:divId w:val="526870527"/>
        </w:trPr>
        <w:tc>
          <w:tcPr>
            <w:tcW w:w="22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3E22C7BE"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Données personnelles</w:t>
            </w:r>
          </w:p>
        </w:tc>
        <w:tc>
          <w:tcPr>
            <w:tcW w:w="74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5755964B"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Conformité au cadre béninois de protection des données (Code du numérique, APDP) ; consentement, droi</w:t>
            </w:r>
            <w:r w:rsidRPr="00C972AD">
              <w:rPr>
                <w:rFonts w:ascii="Calibri" w:hAnsi="Calibri" w:cs="Calibri"/>
                <w:sz w:val="19"/>
                <w:szCs w:val="19"/>
              </w:rPr>
              <w:t>t d’accès et de suppression ; à faire valider par un juriste.</w:t>
            </w:r>
          </w:p>
        </w:tc>
      </w:tr>
      <w:tr w:rsidR="00000000" w:rsidRPr="00C972AD" w14:paraId="246922DB" w14:textId="77777777">
        <w:trPr>
          <w:divId w:val="526870527"/>
        </w:trPr>
        <w:tc>
          <w:tcPr>
            <w:tcW w:w="22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34B4E170"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Contenus des vendeurs</w:t>
            </w:r>
          </w:p>
        </w:tc>
        <w:tc>
          <w:tcPr>
            <w:tcW w:w="74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1A395471"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Photos compressées à l’envoi (réseaux lents) ; contrôle du type et de la taille des fichiers ; aucun contenu vendeur publié sans validation ; coordonnées des vendeurs jama</w:t>
            </w:r>
            <w:r w:rsidRPr="00C972AD">
              <w:rPr>
                <w:rFonts w:ascii="Calibri" w:hAnsi="Calibri" w:cs="Calibri"/>
                <w:sz w:val="19"/>
                <w:szCs w:val="19"/>
              </w:rPr>
              <w:t>is exposées.</w:t>
            </w:r>
          </w:p>
        </w:tc>
      </w:tr>
      <w:tr w:rsidR="00000000" w:rsidRPr="00C972AD" w14:paraId="25FE1A4E" w14:textId="77777777">
        <w:trPr>
          <w:divId w:val="526870527"/>
        </w:trPr>
        <w:tc>
          <w:tcPr>
            <w:tcW w:w="22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706B010D"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Langue et devise</w:t>
            </w:r>
          </w:p>
        </w:tc>
        <w:tc>
          <w:tcPr>
            <w:tcW w:w="74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5414333A"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Interface en français, structure prête pour d’autres langues ; montants en FCFA (XOF).</w:t>
            </w:r>
          </w:p>
        </w:tc>
      </w:tr>
      <w:tr w:rsidR="00000000" w:rsidRPr="00C972AD" w14:paraId="328FB3DD" w14:textId="77777777">
        <w:trPr>
          <w:divId w:val="526870527"/>
        </w:trPr>
        <w:tc>
          <w:tcPr>
            <w:tcW w:w="22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2043DAD6"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Accessibilité et SEO</w:t>
            </w:r>
          </w:p>
        </w:tc>
        <w:tc>
          <w:tcPr>
            <w:tcW w:w="74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662EF591"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Contrastes, tailles de texte lisibles, balisage pour le référencement des pages produits.</w:t>
            </w:r>
          </w:p>
        </w:tc>
      </w:tr>
      <w:tr w:rsidR="00000000" w:rsidRPr="00C972AD" w14:paraId="2351294D" w14:textId="77777777">
        <w:trPr>
          <w:divId w:val="526870527"/>
        </w:trPr>
        <w:tc>
          <w:tcPr>
            <w:tcW w:w="22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4DF3E63F"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Évolutivité</w:t>
            </w:r>
          </w:p>
        </w:tc>
        <w:tc>
          <w:tcPr>
            <w:tcW w:w="74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20D4EB3C"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 xml:space="preserve">Architecture </w:t>
            </w:r>
            <w:r w:rsidRPr="00C972AD">
              <w:rPr>
                <w:rFonts w:ascii="Calibri" w:hAnsi="Calibri" w:cs="Calibri"/>
                <w:sz w:val="19"/>
                <w:szCs w:val="19"/>
              </w:rPr>
              <w:t>modulaire permettant d’ajouter des produits, marchés, villes, une application mobile et de nouveaux moyens de paiement.</w:t>
            </w:r>
          </w:p>
        </w:tc>
      </w:tr>
      <w:tr w:rsidR="00000000" w:rsidRPr="00C972AD" w14:paraId="5ABBE0C4" w14:textId="77777777">
        <w:trPr>
          <w:divId w:val="526870527"/>
        </w:trPr>
        <w:tc>
          <w:tcPr>
            <w:tcW w:w="22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7BAA33E7"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Exploitation</w:t>
            </w:r>
          </w:p>
        </w:tc>
        <w:tc>
          <w:tcPr>
            <w:tcW w:w="74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4B962951"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Supervision, journalisation centralisée, alertes en cas d’erreur ; documentation technique et guide utilisateur par profil.</w:t>
            </w:r>
          </w:p>
        </w:tc>
      </w:tr>
    </w:tbl>
    <w:p w14:paraId="74AA9EF5" w14:textId="77777777" w:rsidR="00000000" w:rsidRPr="00C972AD" w:rsidRDefault="00C972AD">
      <w:pPr>
        <w:pStyle w:val="Titre1"/>
        <w:pageBreakBefore/>
        <w:divId w:val="526870527"/>
        <w:rPr>
          <w:rFonts w:eastAsia="Times New Roman"/>
        </w:rPr>
      </w:pPr>
      <w:bookmarkStart w:id="30" w:name="_Toc240922089"/>
      <w:r w:rsidRPr="00C972AD">
        <w:rPr>
          <w:rFonts w:eastAsia="Times New Roman"/>
        </w:rPr>
        <w:lastRenderedPageBreak/>
        <w:t>8. Architecture technique proposée</w:t>
      </w:r>
      <w:bookmarkEnd w:id="30"/>
    </w:p>
    <w:p w14:paraId="50A12273" w14:textId="77777777" w:rsidR="00000000" w:rsidRPr="00C972AD" w:rsidRDefault="00C972AD">
      <w:pPr>
        <w:pStyle w:val="NormalWeb"/>
        <w:divId w:val="526870527"/>
        <w:rPr>
          <w:rFonts w:ascii="Calibri" w:hAnsi="Calibri" w:cs="Calibri"/>
          <w:sz w:val="22"/>
          <w:szCs w:val="22"/>
        </w:rPr>
      </w:pPr>
      <w:r w:rsidRPr="00C972AD">
        <w:rPr>
          <w:rFonts w:ascii="Calibri" w:hAnsi="Calibri" w:cs="Calibri"/>
          <w:sz w:val="22"/>
          <w:szCs w:val="22"/>
        </w:rPr>
        <w:t>Proposition de base, à confirmer avec l’équipe de développement retenue.</w:t>
      </w:r>
    </w:p>
    <w:tbl>
      <w:tblPr>
        <w:tblW w:w="9638" w:type="dxa"/>
        <w:tblCellMar>
          <w:left w:w="0" w:type="dxa"/>
          <w:right w:w="0" w:type="dxa"/>
        </w:tblCellMar>
        <w:tblLook w:val="04A0" w:firstRow="1" w:lastRow="0" w:firstColumn="1" w:lastColumn="0" w:noHBand="0" w:noVBand="1"/>
      </w:tblPr>
      <w:tblGrid>
        <w:gridCol w:w="2000"/>
        <w:gridCol w:w="4400"/>
        <w:gridCol w:w="3238"/>
      </w:tblGrid>
      <w:tr w:rsidR="00000000" w:rsidRPr="00C972AD" w14:paraId="5304AE00" w14:textId="77777777">
        <w:trPr>
          <w:divId w:val="526870527"/>
        </w:trPr>
        <w:tc>
          <w:tcPr>
            <w:tcW w:w="2000" w:type="dxa"/>
            <w:tcBorders>
              <w:top w:val="single" w:sz="8" w:space="0" w:color="BFBFBF"/>
              <w:left w:val="single" w:sz="8" w:space="0" w:color="BFBFBF"/>
              <w:bottom w:val="single" w:sz="8" w:space="0" w:color="BFBFBF"/>
              <w:right w:val="single" w:sz="8" w:space="0" w:color="BFBFBF"/>
            </w:tcBorders>
            <w:shd w:val="clear" w:color="auto" w:fill="2E7D32"/>
            <w:tcMar>
              <w:top w:w="70" w:type="dxa"/>
              <w:left w:w="100" w:type="dxa"/>
              <w:bottom w:w="70" w:type="dxa"/>
              <w:right w:w="100" w:type="dxa"/>
            </w:tcMar>
            <w:vAlign w:val="center"/>
            <w:hideMark/>
          </w:tcPr>
          <w:p w14:paraId="50B382F2" w14:textId="77777777" w:rsidR="00000000" w:rsidRPr="00C972AD" w:rsidRDefault="00C972AD">
            <w:pPr>
              <w:pStyle w:val="NormalWeb"/>
              <w:spacing w:after="20"/>
              <w:rPr>
                <w:rFonts w:ascii="Calibri" w:hAnsi="Calibri" w:cs="Calibri"/>
                <w:sz w:val="22"/>
                <w:szCs w:val="22"/>
              </w:rPr>
            </w:pPr>
            <w:r w:rsidRPr="00C972AD">
              <w:rPr>
                <w:rFonts w:ascii="Calibri" w:hAnsi="Calibri" w:cs="Calibri"/>
                <w:b/>
                <w:bCs/>
                <w:color w:val="FFFFFF"/>
                <w:sz w:val="19"/>
                <w:szCs w:val="19"/>
              </w:rPr>
              <w:t>Couche</w:t>
            </w:r>
          </w:p>
        </w:tc>
        <w:tc>
          <w:tcPr>
            <w:tcW w:w="4400" w:type="dxa"/>
            <w:tcBorders>
              <w:top w:val="single" w:sz="8" w:space="0" w:color="BFBFBF"/>
              <w:left w:val="single" w:sz="8" w:space="0" w:color="BFBFBF"/>
              <w:bottom w:val="single" w:sz="8" w:space="0" w:color="BFBFBF"/>
              <w:right w:val="single" w:sz="8" w:space="0" w:color="BFBFBF"/>
            </w:tcBorders>
            <w:shd w:val="clear" w:color="auto" w:fill="2E7D32"/>
            <w:tcMar>
              <w:top w:w="70" w:type="dxa"/>
              <w:left w:w="100" w:type="dxa"/>
              <w:bottom w:w="70" w:type="dxa"/>
              <w:right w:w="100" w:type="dxa"/>
            </w:tcMar>
            <w:vAlign w:val="center"/>
            <w:hideMark/>
          </w:tcPr>
          <w:p w14:paraId="11B370B5" w14:textId="77777777" w:rsidR="00000000" w:rsidRPr="00C972AD" w:rsidRDefault="00C972AD">
            <w:pPr>
              <w:pStyle w:val="NormalWeb"/>
              <w:spacing w:after="20"/>
              <w:rPr>
                <w:rFonts w:ascii="Calibri" w:hAnsi="Calibri" w:cs="Calibri"/>
                <w:sz w:val="22"/>
                <w:szCs w:val="22"/>
              </w:rPr>
            </w:pPr>
            <w:r w:rsidRPr="00C972AD">
              <w:rPr>
                <w:rFonts w:ascii="Calibri" w:hAnsi="Calibri" w:cs="Calibri"/>
                <w:b/>
                <w:bCs/>
                <w:color w:val="FFFFFF"/>
                <w:sz w:val="19"/>
                <w:szCs w:val="19"/>
              </w:rPr>
              <w:t>Proposition</w:t>
            </w:r>
          </w:p>
        </w:tc>
        <w:tc>
          <w:tcPr>
            <w:tcW w:w="3238" w:type="dxa"/>
            <w:tcBorders>
              <w:top w:val="single" w:sz="8" w:space="0" w:color="BFBFBF"/>
              <w:left w:val="single" w:sz="8" w:space="0" w:color="BFBFBF"/>
              <w:bottom w:val="single" w:sz="8" w:space="0" w:color="BFBFBF"/>
              <w:right w:val="single" w:sz="8" w:space="0" w:color="BFBFBF"/>
            </w:tcBorders>
            <w:shd w:val="clear" w:color="auto" w:fill="2E7D32"/>
            <w:tcMar>
              <w:top w:w="70" w:type="dxa"/>
              <w:left w:w="100" w:type="dxa"/>
              <w:bottom w:w="70" w:type="dxa"/>
              <w:right w:w="100" w:type="dxa"/>
            </w:tcMar>
            <w:vAlign w:val="center"/>
            <w:hideMark/>
          </w:tcPr>
          <w:p w14:paraId="2BF78DB9" w14:textId="77777777" w:rsidR="00000000" w:rsidRPr="00C972AD" w:rsidRDefault="00C972AD">
            <w:pPr>
              <w:pStyle w:val="NormalWeb"/>
              <w:spacing w:after="20"/>
              <w:rPr>
                <w:rFonts w:ascii="Calibri" w:hAnsi="Calibri" w:cs="Calibri"/>
                <w:sz w:val="22"/>
                <w:szCs w:val="22"/>
              </w:rPr>
            </w:pPr>
            <w:r w:rsidRPr="00C972AD">
              <w:rPr>
                <w:rFonts w:ascii="Calibri" w:hAnsi="Calibri" w:cs="Calibri"/>
                <w:b/>
                <w:bCs/>
                <w:color w:val="FFFFFF"/>
                <w:sz w:val="19"/>
                <w:szCs w:val="19"/>
              </w:rPr>
              <w:t>Rema</w:t>
            </w:r>
            <w:r w:rsidRPr="00C972AD">
              <w:rPr>
                <w:rFonts w:ascii="Calibri" w:hAnsi="Calibri" w:cs="Calibri"/>
                <w:b/>
                <w:bCs/>
                <w:color w:val="FFFFFF"/>
                <w:sz w:val="19"/>
                <w:szCs w:val="19"/>
              </w:rPr>
              <w:t>rque</w:t>
            </w:r>
          </w:p>
        </w:tc>
      </w:tr>
      <w:tr w:rsidR="00000000" w:rsidRPr="00C972AD" w14:paraId="1AE65D88" w14:textId="77777777">
        <w:trPr>
          <w:divId w:val="526870527"/>
        </w:trPr>
        <w:tc>
          <w:tcPr>
            <w:tcW w:w="20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75940DE3"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Site client</w:t>
            </w:r>
          </w:p>
        </w:tc>
        <w:tc>
          <w:tcPr>
            <w:tcW w:w="44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4BE5C024"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React / Next.js, design mobile-first</w:t>
            </w:r>
          </w:p>
        </w:tc>
        <w:tc>
          <w:tcPr>
            <w:tcW w:w="32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4808F686"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Rendu serveur pour le SEO</w:t>
            </w:r>
          </w:p>
        </w:tc>
      </w:tr>
      <w:tr w:rsidR="00000000" w:rsidRPr="00C972AD" w14:paraId="6AE1431D" w14:textId="77777777">
        <w:trPr>
          <w:divId w:val="526870527"/>
        </w:trPr>
        <w:tc>
          <w:tcPr>
            <w:tcW w:w="20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129EDEA2"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App agent terrain</w:t>
            </w:r>
          </w:p>
        </w:tc>
        <w:tc>
          <w:tcPr>
            <w:tcW w:w="44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73CFB77A"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PWA (React) avec stockage local et synchronisation</w:t>
            </w:r>
          </w:p>
        </w:tc>
        <w:tc>
          <w:tcPr>
            <w:tcW w:w="32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02BEC03B"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Évite le passage par un store d’applications</w:t>
            </w:r>
          </w:p>
        </w:tc>
      </w:tr>
      <w:tr w:rsidR="00000000" w:rsidRPr="00C972AD" w14:paraId="2C661DDF" w14:textId="77777777">
        <w:trPr>
          <w:divId w:val="526870527"/>
        </w:trPr>
        <w:tc>
          <w:tcPr>
            <w:tcW w:w="20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5ED8ABC4"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Back-office</w:t>
            </w:r>
          </w:p>
        </w:tc>
        <w:tc>
          <w:tcPr>
            <w:tcW w:w="44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39427544"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React, tableaux de bord et formulaires</w:t>
            </w:r>
          </w:p>
        </w:tc>
        <w:tc>
          <w:tcPr>
            <w:tcW w:w="32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45997D3B"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Accès par rôles</w:t>
            </w:r>
          </w:p>
        </w:tc>
      </w:tr>
      <w:tr w:rsidR="00000000" w:rsidRPr="00C972AD" w14:paraId="2E2A4D8F" w14:textId="77777777">
        <w:trPr>
          <w:divId w:val="526870527"/>
        </w:trPr>
        <w:tc>
          <w:tcPr>
            <w:tcW w:w="20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6494BAE4"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API et logique métier</w:t>
            </w:r>
          </w:p>
        </w:tc>
        <w:tc>
          <w:tcPr>
            <w:tcW w:w="44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38D2B696"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Node.js (NestJS) ou Laravel, API REST</w:t>
            </w:r>
          </w:p>
        </w:tc>
        <w:tc>
          <w:tcPr>
            <w:tcW w:w="32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06B378B4"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Modules : prix, catalogue, commandes, stock, portefeuille</w:t>
            </w:r>
          </w:p>
        </w:tc>
      </w:tr>
      <w:tr w:rsidR="00000000" w:rsidRPr="00C972AD" w14:paraId="2E2D70BF" w14:textId="77777777">
        <w:trPr>
          <w:divId w:val="526870527"/>
        </w:trPr>
        <w:tc>
          <w:tcPr>
            <w:tcW w:w="20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27EE3B52"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Base de données</w:t>
            </w:r>
          </w:p>
        </w:tc>
        <w:tc>
          <w:tcPr>
            <w:tcW w:w="44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7966807E"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PostgreSQL</w:t>
            </w:r>
          </w:p>
        </w:tc>
        <w:tc>
          <w:tcPr>
            <w:tcW w:w="32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6C5C5B74"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Transactions robustes pour le registre de stock et les fonds</w:t>
            </w:r>
          </w:p>
        </w:tc>
      </w:tr>
      <w:tr w:rsidR="00000000" w:rsidRPr="00C972AD" w14:paraId="014DD4DF" w14:textId="77777777">
        <w:trPr>
          <w:divId w:val="526870527"/>
        </w:trPr>
        <w:tc>
          <w:tcPr>
            <w:tcW w:w="20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204B0FC1"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Cache et tâches</w:t>
            </w:r>
          </w:p>
        </w:tc>
        <w:tc>
          <w:tcPr>
            <w:tcW w:w="44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7AA813B6"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Redis + file de tâches</w:t>
            </w:r>
          </w:p>
        </w:tc>
        <w:tc>
          <w:tcPr>
            <w:tcW w:w="32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1D091A97"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Recalcul des prix, notifications, rapprochements</w:t>
            </w:r>
          </w:p>
        </w:tc>
      </w:tr>
      <w:tr w:rsidR="00000000" w:rsidRPr="00C972AD" w14:paraId="705BDEDC" w14:textId="77777777">
        <w:trPr>
          <w:divId w:val="526870527"/>
        </w:trPr>
        <w:tc>
          <w:tcPr>
            <w:tcW w:w="20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21EC2377"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Paiement</w:t>
            </w:r>
          </w:p>
        </w:tc>
        <w:tc>
          <w:tcPr>
            <w:tcW w:w="44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7B194566"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Agrégateur de paiement Mobile Money et carte (ex. FedaPay, KkiaPay, CinetPay)</w:t>
            </w:r>
          </w:p>
        </w:tc>
        <w:tc>
          <w:tcPr>
            <w:tcW w:w="32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1388561A"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À comparer sur frais et fiabilité</w:t>
            </w:r>
          </w:p>
        </w:tc>
      </w:tr>
      <w:tr w:rsidR="00000000" w:rsidRPr="00C972AD" w14:paraId="00E0E6A3" w14:textId="77777777">
        <w:trPr>
          <w:divId w:val="526870527"/>
        </w:trPr>
        <w:tc>
          <w:tcPr>
            <w:tcW w:w="20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0F819FB3"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Notifications</w:t>
            </w:r>
          </w:p>
        </w:tc>
        <w:tc>
          <w:tcPr>
            <w:tcW w:w="44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7AD86094"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Passerelle SMS locale, e-mail transactionnel, W</w:t>
            </w:r>
            <w:r w:rsidRPr="00C972AD">
              <w:rPr>
                <w:rFonts w:ascii="Calibri" w:hAnsi="Calibri" w:cs="Calibri"/>
                <w:sz w:val="19"/>
                <w:szCs w:val="19"/>
              </w:rPr>
              <w:t>hatsApp Business (option)</w:t>
            </w:r>
          </w:p>
        </w:tc>
        <w:tc>
          <w:tcPr>
            <w:tcW w:w="32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59FE03B4"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w:t>
            </w:r>
          </w:p>
        </w:tc>
      </w:tr>
      <w:tr w:rsidR="00000000" w:rsidRPr="00C972AD" w14:paraId="06A0B05F" w14:textId="77777777">
        <w:trPr>
          <w:divId w:val="526870527"/>
        </w:trPr>
        <w:tc>
          <w:tcPr>
            <w:tcW w:w="20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4EFCB150"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Stockage fichiers</w:t>
            </w:r>
          </w:p>
        </w:tc>
        <w:tc>
          <w:tcPr>
            <w:tcW w:w="44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4F2B2972"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Stockage objet (photos, pièces d’identité, factures)</w:t>
            </w:r>
          </w:p>
        </w:tc>
        <w:tc>
          <w:tcPr>
            <w:tcW w:w="32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45E1E87C"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Accès restreint et chiffré pour les pièces d’identité</w:t>
            </w:r>
          </w:p>
        </w:tc>
      </w:tr>
      <w:tr w:rsidR="00000000" w:rsidRPr="00C972AD" w14:paraId="0855C1EC" w14:textId="77777777">
        <w:trPr>
          <w:divId w:val="526870527"/>
        </w:trPr>
        <w:tc>
          <w:tcPr>
            <w:tcW w:w="20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5D9ADF63"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Hébergement</w:t>
            </w:r>
          </w:p>
        </w:tc>
        <w:tc>
          <w:tcPr>
            <w:tcW w:w="44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1978BF9F"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Cloud avec sauvegardes automatiques</w:t>
            </w:r>
          </w:p>
        </w:tc>
        <w:tc>
          <w:tcPr>
            <w:tcW w:w="32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485BE465"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Environnements test et production séparés</w:t>
            </w:r>
          </w:p>
        </w:tc>
      </w:tr>
    </w:tbl>
    <w:p w14:paraId="5CFD3C4C" w14:textId="77777777" w:rsidR="00000000" w:rsidRPr="00C972AD" w:rsidRDefault="00C972AD">
      <w:pPr>
        <w:pStyle w:val="Titre2"/>
        <w:divId w:val="526870527"/>
        <w:rPr>
          <w:rFonts w:eastAsia="Times New Roman"/>
        </w:rPr>
      </w:pPr>
      <w:bookmarkStart w:id="31" w:name="_Toc240922090"/>
      <w:r w:rsidRPr="00C972AD">
        <w:rPr>
          <w:rFonts w:eastAsia="Times New Roman"/>
        </w:rPr>
        <w:t>Principales données du système</w:t>
      </w:r>
      <w:bookmarkEnd w:id="31"/>
    </w:p>
    <w:tbl>
      <w:tblPr>
        <w:tblW w:w="9638" w:type="dxa"/>
        <w:tblCellMar>
          <w:left w:w="0" w:type="dxa"/>
          <w:right w:w="0" w:type="dxa"/>
        </w:tblCellMar>
        <w:tblLook w:val="04A0" w:firstRow="1" w:lastRow="0" w:firstColumn="1" w:lastColumn="0" w:noHBand="0" w:noVBand="1"/>
      </w:tblPr>
      <w:tblGrid>
        <w:gridCol w:w="2800"/>
        <w:gridCol w:w="6838"/>
      </w:tblGrid>
      <w:tr w:rsidR="00000000" w:rsidRPr="00C972AD" w14:paraId="7DC638D9" w14:textId="77777777">
        <w:trPr>
          <w:divId w:val="526870527"/>
        </w:trPr>
        <w:tc>
          <w:tcPr>
            <w:tcW w:w="2800" w:type="dxa"/>
            <w:tcBorders>
              <w:top w:val="single" w:sz="8" w:space="0" w:color="BFBFBF"/>
              <w:left w:val="single" w:sz="8" w:space="0" w:color="BFBFBF"/>
              <w:bottom w:val="single" w:sz="8" w:space="0" w:color="BFBFBF"/>
              <w:right w:val="single" w:sz="8" w:space="0" w:color="BFBFBF"/>
            </w:tcBorders>
            <w:shd w:val="clear" w:color="auto" w:fill="2E7D32"/>
            <w:tcMar>
              <w:top w:w="70" w:type="dxa"/>
              <w:left w:w="100" w:type="dxa"/>
              <w:bottom w:w="70" w:type="dxa"/>
              <w:right w:w="100" w:type="dxa"/>
            </w:tcMar>
            <w:vAlign w:val="center"/>
            <w:hideMark/>
          </w:tcPr>
          <w:p w14:paraId="79FF06F9" w14:textId="77777777" w:rsidR="00000000" w:rsidRPr="00C972AD" w:rsidRDefault="00C972AD">
            <w:pPr>
              <w:pStyle w:val="NormalWeb"/>
              <w:spacing w:after="20"/>
              <w:rPr>
                <w:rFonts w:ascii="Calibri" w:hAnsi="Calibri" w:cs="Calibri"/>
                <w:sz w:val="22"/>
                <w:szCs w:val="22"/>
              </w:rPr>
            </w:pPr>
            <w:r w:rsidRPr="00C972AD">
              <w:rPr>
                <w:rFonts w:ascii="Calibri" w:hAnsi="Calibri" w:cs="Calibri"/>
                <w:b/>
                <w:bCs/>
                <w:color w:val="FFFFFF"/>
                <w:sz w:val="19"/>
                <w:szCs w:val="19"/>
              </w:rPr>
              <w:t>Entité</w:t>
            </w:r>
          </w:p>
        </w:tc>
        <w:tc>
          <w:tcPr>
            <w:tcW w:w="6838" w:type="dxa"/>
            <w:tcBorders>
              <w:top w:val="single" w:sz="8" w:space="0" w:color="BFBFBF"/>
              <w:left w:val="single" w:sz="8" w:space="0" w:color="BFBFBF"/>
              <w:bottom w:val="single" w:sz="8" w:space="0" w:color="BFBFBF"/>
              <w:right w:val="single" w:sz="8" w:space="0" w:color="BFBFBF"/>
            </w:tcBorders>
            <w:shd w:val="clear" w:color="auto" w:fill="2E7D32"/>
            <w:tcMar>
              <w:top w:w="70" w:type="dxa"/>
              <w:left w:w="100" w:type="dxa"/>
              <w:bottom w:w="70" w:type="dxa"/>
              <w:right w:w="100" w:type="dxa"/>
            </w:tcMar>
            <w:vAlign w:val="center"/>
            <w:hideMark/>
          </w:tcPr>
          <w:p w14:paraId="47BB76B8" w14:textId="77777777" w:rsidR="00000000" w:rsidRPr="00C972AD" w:rsidRDefault="00C972AD">
            <w:pPr>
              <w:pStyle w:val="NormalWeb"/>
              <w:spacing w:after="20"/>
              <w:rPr>
                <w:rFonts w:ascii="Calibri" w:hAnsi="Calibri" w:cs="Calibri"/>
                <w:sz w:val="22"/>
                <w:szCs w:val="22"/>
              </w:rPr>
            </w:pPr>
            <w:r w:rsidRPr="00C972AD">
              <w:rPr>
                <w:rFonts w:ascii="Calibri" w:hAnsi="Calibri" w:cs="Calibri"/>
                <w:b/>
                <w:bCs/>
                <w:color w:val="FFFFFF"/>
                <w:sz w:val="19"/>
                <w:szCs w:val="19"/>
              </w:rPr>
              <w:t>Contenu</w:t>
            </w:r>
          </w:p>
        </w:tc>
      </w:tr>
      <w:tr w:rsidR="00000000" w:rsidRPr="00C972AD" w14:paraId="66AFD8C2" w14:textId="77777777">
        <w:trPr>
          <w:divId w:val="526870527"/>
        </w:trPr>
        <w:tc>
          <w:tcPr>
            <w:tcW w:w="28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387FCC07"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Utilisateur / Rôle</w:t>
            </w:r>
          </w:p>
        </w:tc>
        <w:tc>
          <w:tcPr>
            <w:tcW w:w="68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19C2F14D"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Clients, agents, gestionnaires ; permissions.</w:t>
            </w:r>
          </w:p>
        </w:tc>
      </w:tr>
      <w:tr w:rsidR="00000000" w:rsidRPr="00C972AD" w14:paraId="647EDE93" w14:textId="77777777">
        <w:trPr>
          <w:divId w:val="526870527"/>
        </w:trPr>
        <w:tc>
          <w:tcPr>
            <w:tcW w:w="28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031B76C1"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Marché / Affectation</w:t>
            </w:r>
          </w:p>
        </w:tc>
        <w:tc>
          <w:tcPr>
            <w:tcW w:w="68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4FA76948"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Marchés, localisation, agents affectés.</w:t>
            </w:r>
          </w:p>
        </w:tc>
      </w:tr>
      <w:tr w:rsidR="00000000" w:rsidRPr="00C972AD" w14:paraId="6C269769" w14:textId="77777777">
        <w:trPr>
          <w:divId w:val="526870527"/>
        </w:trPr>
        <w:tc>
          <w:tcPr>
            <w:tcW w:w="28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722DA210"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Produit / Catégorie / Unité</w:t>
            </w:r>
          </w:p>
        </w:tc>
        <w:tc>
          <w:tcPr>
            <w:tcW w:w="68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5BAF38E5"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Catalogue,</w:t>
            </w:r>
            <w:r w:rsidRPr="00C972AD">
              <w:rPr>
                <w:rFonts w:ascii="Calibri" w:hAnsi="Calibri" w:cs="Calibri"/>
                <w:sz w:val="19"/>
                <w:szCs w:val="19"/>
              </w:rPr>
              <w:t xml:space="preserve"> unité de référence, statut périssable/stockable.</w:t>
            </w:r>
          </w:p>
        </w:tc>
      </w:tr>
      <w:tr w:rsidR="00000000" w:rsidRPr="00C972AD" w14:paraId="69FF01A6" w14:textId="77777777">
        <w:trPr>
          <w:divId w:val="526870527"/>
        </w:trPr>
        <w:tc>
          <w:tcPr>
            <w:tcW w:w="28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1F8B7867"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Relevé de prix</w:t>
            </w:r>
          </w:p>
        </w:tc>
        <w:tc>
          <w:tcPr>
            <w:tcW w:w="68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4496D891"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Produit, marché, agent, prix, unité, date/heure, position GPS, photo, statut (valide, écarté, rejeté).</w:t>
            </w:r>
          </w:p>
        </w:tc>
      </w:tr>
      <w:tr w:rsidR="00000000" w:rsidRPr="00C972AD" w14:paraId="4C822CC7" w14:textId="77777777">
        <w:trPr>
          <w:divId w:val="526870527"/>
        </w:trPr>
        <w:tc>
          <w:tcPr>
            <w:tcW w:w="28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76EF2860"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Prix de référence</w:t>
            </w:r>
          </w:p>
        </w:tc>
        <w:tc>
          <w:tcPr>
            <w:tcW w:w="68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4FECDA5E"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Produit, valeur, date, nombre de relevés et de marchés, statut de publication.</w:t>
            </w:r>
          </w:p>
        </w:tc>
      </w:tr>
      <w:tr w:rsidR="00000000" w:rsidRPr="00C972AD" w14:paraId="39B9AABE" w14:textId="77777777">
        <w:trPr>
          <w:divId w:val="526870527"/>
        </w:trPr>
        <w:tc>
          <w:tcPr>
            <w:tcW w:w="28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38FCA5F6"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Commande / Ligne</w:t>
            </w:r>
          </w:p>
        </w:tc>
        <w:tc>
          <w:tcPr>
            <w:tcW w:w="68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4F7795C6"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Client, produits, prix verrouillé, mode (retrait ou dépôt), statut.</w:t>
            </w:r>
          </w:p>
        </w:tc>
      </w:tr>
      <w:tr w:rsidR="00000000" w:rsidRPr="00C972AD" w14:paraId="60430031" w14:textId="77777777">
        <w:trPr>
          <w:divId w:val="526870527"/>
        </w:trPr>
        <w:tc>
          <w:tcPr>
            <w:tcW w:w="28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22D7FE63"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Registre de stock</w:t>
            </w:r>
          </w:p>
        </w:tc>
        <w:tc>
          <w:tcPr>
            <w:tcW w:w="68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5346DAC1"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Écritures immuables : entrée, sortie, transfert, blocage ; propriétaire,</w:t>
            </w:r>
            <w:r w:rsidRPr="00C972AD">
              <w:rPr>
                <w:rFonts w:ascii="Calibri" w:hAnsi="Calibri" w:cs="Calibri"/>
                <w:sz w:val="19"/>
                <w:szCs w:val="19"/>
              </w:rPr>
              <w:t xml:space="preserve"> produit, quantité, prix d’achat.</w:t>
            </w:r>
          </w:p>
        </w:tc>
      </w:tr>
      <w:tr w:rsidR="00000000" w:rsidRPr="00C972AD" w14:paraId="421929AC" w14:textId="77777777">
        <w:trPr>
          <w:divId w:val="526870527"/>
        </w:trPr>
        <w:tc>
          <w:tcPr>
            <w:tcW w:w="28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056B4F17"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Ordre de revente</w:t>
            </w:r>
          </w:p>
        </w:tc>
        <w:tc>
          <w:tcPr>
            <w:tcW w:w="68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00C5DF6E"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Vendeur, produit, quantité, statut, date.</w:t>
            </w:r>
          </w:p>
        </w:tc>
      </w:tr>
      <w:tr w:rsidR="00000000" w:rsidRPr="00C972AD" w14:paraId="2239DC47" w14:textId="77777777">
        <w:trPr>
          <w:divId w:val="526870527"/>
        </w:trPr>
        <w:tc>
          <w:tcPr>
            <w:tcW w:w="28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5A60737E"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Demande de liquidité / Offre</w:t>
            </w:r>
          </w:p>
        </w:tc>
        <w:tc>
          <w:tcPr>
            <w:tcW w:w="68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413B7D11"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Client, produit, quantité, prix proposé, auteur, validité, décision.</w:t>
            </w:r>
          </w:p>
        </w:tc>
      </w:tr>
      <w:tr w:rsidR="00000000" w:rsidRPr="00C972AD" w14:paraId="4318DA91" w14:textId="77777777">
        <w:trPr>
          <w:divId w:val="526870527"/>
        </w:trPr>
        <w:tc>
          <w:tcPr>
            <w:tcW w:w="28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20C4673D"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Portefeuille / Transaction</w:t>
            </w:r>
          </w:p>
        </w:tc>
        <w:tc>
          <w:tcPr>
            <w:tcW w:w="68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29B941AA"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Solde, mouvements, référence de paiement.</w:t>
            </w:r>
          </w:p>
        </w:tc>
      </w:tr>
      <w:tr w:rsidR="00000000" w:rsidRPr="00C972AD" w14:paraId="52185AF9" w14:textId="77777777">
        <w:trPr>
          <w:divId w:val="526870527"/>
        </w:trPr>
        <w:tc>
          <w:tcPr>
            <w:tcW w:w="28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2B85D547"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Compte vendeur</w:t>
            </w:r>
          </w:p>
        </w:tc>
        <w:tc>
          <w:tcPr>
            <w:tcW w:w="68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4853CE26"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Utilisateur, type, pièce d’identité, IFU, statut, moyen de paiement.</w:t>
            </w:r>
          </w:p>
        </w:tc>
      </w:tr>
      <w:tr w:rsidR="00000000" w:rsidRPr="00C972AD" w14:paraId="0E6729C8" w14:textId="77777777">
        <w:trPr>
          <w:divId w:val="526870527"/>
        </w:trPr>
        <w:tc>
          <w:tcPr>
            <w:tcW w:w="28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0B66F420"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lastRenderedPageBreak/>
              <w:t>Annonce / Modération</w:t>
            </w:r>
          </w:p>
        </w:tc>
        <w:tc>
          <w:tcPr>
            <w:tcW w:w="68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07B03829"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Vendeur, p</w:t>
            </w:r>
            <w:r w:rsidRPr="00C972AD">
              <w:rPr>
                <w:rFonts w:ascii="Calibri" w:hAnsi="Calibri" w:cs="Calibri"/>
                <w:sz w:val="19"/>
                <w:szCs w:val="19"/>
              </w:rPr>
              <w:t>roduit, photos, quantité, prix, statut, décisions du modérateur (auteur, motif, date), stock reçu.</w:t>
            </w:r>
          </w:p>
        </w:tc>
      </w:tr>
      <w:tr w:rsidR="00000000" w:rsidRPr="00C972AD" w14:paraId="6C0CD39C" w14:textId="77777777">
        <w:trPr>
          <w:divId w:val="526870527"/>
        </w:trPr>
        <w:tc>
          <w:tcPr>
            <w:tcW w:w="28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26BA8991"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Journal d’audit</w:t>
            </w:r>
          </w:p>
        </w:tc>
        <w:tc>
          <w:tcPr>
            <w:tcW w:w="68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5D3C4415"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Auteur, action, avant/après, date.</w:t>
            </w:r>
          </w:p>
        </w:tc>
      </w:tr>
    </w:tbl>
    <w:p w14:paraId="431EFCC9" w14:textId="77777777" w:rsidR="00000000" w:rsidRPr="00C972AD" w:rsidRDefault="00C972AD">
      <w:pPr>
        <w:pStyle w:val="Titre1"/>
        <w:pageBreakBefore/>
        <w:divId w:val="526870527"/>
        <w:rPr>
          <w:rFonts w:eastAsia="Times New Roman"/>
        </w:rPr>
      </w:pPr>
      <w:bookmarkStart w:id="32" w:name="_Toc240922091"/>
      <w:r w:rsidRPr="00C972AD">
        <w:rPr>
          <w:rFonts w:eastAsia="Times New Roman"/>
        </w:rPr>
        <w:lastRenderedPageBreak/>
        <w:t>9. Organisation et planning indicatif</w:t>
      </w:r>
      <w:bookmarkEnd w:id="32"/>
    </w:p>
    <w:p w14:paraId="16D48144" w14:textId="77777777" w:rsidR="00000000" w:rsidRPr="00C972AD" w:rsidRDefault="00C972AD">
      <w:pPr>
        <w:pStyle w:val="NormalWeb"/>
        <w:divId w:val="526870527"/>
        <w:rPr>
          <w:rFonts w:ascii="Calibri" w:hAnsi="Calibri" w:cs="Calibri"/>
          <w:sz w:val="22"/>
          <w:szCs w:val="22"/>
        </w:rPr>
      </w:pPr>
      <w:r w:rsidRPr="00C972AD">
        <w:rPr>
          <w:rFonts w:ascii="Calibri" w:hAnsi="Calibri" w:cs="Calibri"/>
          <w:sz w:val="22"/>
          <w:szCs w:val="22"/>
        </w:rPr>
        <w:t>Le périmètre V1 est complet (choix retenu). Pour limiter les risques, la construction est séquencée en phases dépendantes, avec une mise en test dès la fin de chaque phase. Les durées sont des estimations à affiner avec l’équipe de développement.</w:t>
      </w:r>
    </w:p>
    <w:tbl>
      <w:tblPr>
        <w:tblW w:w="9638" w:type="dxa"/>
        <w:tblCellMar>
          <w:left w:w="0" w:type="dxa"/>
          <w:right w:w="0" w:type="dxa"/>
        </w:tblCellMar>
        <w:tblLook w:val="04A0" w:firstRow="1" w:lastRow="0" w:firstColumn="1" w:lastColumn="0" w:noHBand="0" w:noVBand="1"/>
      </w:tblPr>
      <w:tblGrid>
        <w:gridCol w:w="2000"/>
        <w:gridCol w:w="5638"/>
        <w:gridCol w:w="2000"/>
      </w:tblGrid>
      <w:tr w:rsidR="00000000" w:rsidRPr="00C972AD" w14:paraId="30A3C878" w14:textId="77777777">
        <w:trPr>
          <w:divId w:val="526870527"/>
        </w:trPr>
        <w:tc>
          <w:tcPr>
            <w:tcW w:w="2000" w:type="dxa"/>
            <w:tcBorders>
              <w:top w:val="single" w:sz="8" w:space="0" w:color="BFBFBF"/>
              <w:left w:val="single" w:sz="8" w:space="0" w:color="BFBFBF"/>
              <w:bottom w:val="single" w:sz="8" w:space="0" w:color="BFBFBF"/>
              <w:right w:val="single" w:sz="8" w:space="0" w:color="BFBFBF"/>
            </w:tcBorders>
            <w:shd w:val="clear" w:color="auto" w:fill="2E7D32"/>
            <w:tcMar>
              <w:top w:w="70" w:type="dxa"/>
              <w:left w:w="100" w:type="dxa"/>
              <w:bottom w:w="70" w:type="dxa"/>
              <w:right w:w="100" w:type="dxa"/>
            </w:tcMar>
            <w:vAlign w:val="center"/>
            <w:hideMark/>
          </w:tcPr>
          <w:p w14:paraId="716FC3CC" w14:textId="77777777" w:rsidR="00000000" w:rsidRPr="00C972AD" w:rsidRDefault="00C972AD">
            <w:pPr>
              <w:pStyle w:val="NormalWeb"/>
              <w:spacing w:after="20"/>
              <w:rPr>
                <w:rFonts w:ascii="Calibri" w:hAnsi="Calibri" w:cs="Calibri"/>
                <w:sz w:val="22"/>
                <w:szCs w:val="22"/>
              </w:rPr>
            </w:pPr>
            <w:r w:rsidRPr="00C972AD">
              <w:rPr>
                <w:rFonts w:ascii="Calibri" w:hAnsi="Calibri" w:cs="Calibri"/>
                <w:b/>
                <w:bCs/>
                <w:color w:val="FFFFFF"/>
                <w:sz w:val="19"/>
                <w:szCs w:val="19"/>
              </w:rPr>
              <w:t>Phase</w:t>
            </w:r>
          </w:p>
        </w:tc>
        <w:tc>
          <w:tcPr>
            <w:tcW w:w="5638" w:type="dxa"/>
            <w:tcBorders>
              <w:top w:val="single" w:sz="8" w:space="0" w:color="BFBFBF"/>
              <w:left w:val="single" w:sz="8" w:space="0" w:color="BFBFBF"/>
              <w:bottom w:val="single" w:sz="8" w:space="0" w:color="BFBFBF"/>
              <w:right w:val="single" w:sz="8" w:space="0" w:color="BFBFBF"/>
            </w:tcBorders>
            <w:shd w:val="clear" w:color="auto" w:fill="2E7D32"/>
            <w:tcMar>
              <w:top w:w="70" w:type="dxa"/>
              <w:left w:w="100" w:type="dxa"/>
              <w:bottom w:w="70" w:type="dxa"/>
              <w:right w:w="100" w:type="dxa"/>
            </w:tcMar>
            <w:vAlign w:val="center"/>
            <w:hideMark/>
          </w:tcPr>
          <w:p w14:paraId="67B76EDB" w14:textId="77777777" w:rsidR="00000000" w:rsidRPr="00C972AD" w:rsidRDefault="00C972AD">
            <w:pPr>
              <w:pStyle w:val="NormalWeb"/>
              <w:spacing w:after="20"/>
              <w:rPr>
                <w:rFonts w:ascii="Calibri" w:hAnsi="Calibri" w:cs="Calibri"/>
                <w:sz w:val="22"/>
                <w:szCs w:val="22"/>
              </w:rPr>
            </w:pPr>
            <w:r w:rsidRPr="00C972AD">
              <w:rPr>
                <w:rFonts w:ascii="Calibri" w:hAnsi="Calibri" w:cs="Calibri"/>
                <w:b/>
                <w:bCs/>
                <w:color w:val="FFFFFF"/>
                <w:sz w:val="19"/>
                <w:szCs w:val="19"/>
              </w:rPr>
              <w:t>Con</w:t>
            </w:r>
            <w:r w:rsidRPr="00C972AD">
              <w:rPr>
                <w:rFonts w:ascii="Calibri" w:hAnsi="Calibri" w:cs="Calibri"/>
                <w:b/>
                <w:bCs/>
                <w:color w:val="FFFFFF"/>
                <w:sz w:val="19"/>
                <w:szCs w:val="19"/>
              </w:rPr>
              <w:t>tenu</w:t>
            </w:r>
          </w:p>
        </w:tc>
        <w:tc>
          <w:tcPr>
            <w:tcW w:w="2000" w:type="dxa"/>
            <w:tcBorders>
              <w:top w:val="single" w:sz="8" w:space="0" w:color="BFBFBF"/>
              <w:left w:val="single" w:sz="8" w:space="0" w:color="BFBFBF"/>
              <w:bottom w:val="single" w:sz="8" w:space="0" w:color="BFBFBF"/>
              <w:right w:val="single" w:sz="8" w:space="0" w:color="BFBFBF"/>
            </w:tcBorders>
            <w:shd w:val="clear" w:color="auto" w:fill="2E7D32"/>
            <w:tcMar>
              <w:top w:w="70" w:type="dxa"/>
              <w:left w:w="100" w:type="dxa"/>
              <w:bottom w:w="70" w:type="dxa"/>
              <w:right w:w="100" w:type="dxa"/>
            </w:tcMar>
            <w:vAlign w:val="center"/>
            <w:hideMark/>
          </w:tcPr>
          <w:p w14:paraId="0324AA3E" w14:textId="77777777" w:rsidR="00000000" w:rsidRPr="00C972AD" w:rsidRDefault="00C972AD">
            <w:pPr>
              <w:pStyle w:val="NormalWeb"/>
              <w:spacing w:after="20"/>
              <w:rPr>
                <w:rFonts w:ascii="Calibri" w:hAnsi="Calibri" w:cs="Calibri"/>
                <w:sz w:val="22"/>
                <w:szCs w:val="22"/>
              </w:rPr>
            </w:pPr>
            <w:r w:rsidRPr="00C972AD">
              <w:rPr>
                <w:rFonts w:ascii="Calibri" w:hAnsi="Calibri" w:cs="Calibri"/>
                <w:b/>
                <w:bCs/>
                <w:color w:val="FFFFFF"/>
                <w:sz w:val="19"/>
                <w:szCs w:val="19"/>
              </w:rPr>
              <w:t>Durée estimée</w:t>
            </w:r>
          </w:p>
        </w:tc>
      </w:tr>
      <w:tr w:rsidR="00000000" w:rsidRPr="00C972AD" w14:paraId="63B41BD3" w14:textId="77777777">
        <w:trPr>
          <w:divId w:val="526870527"/>
        </w:trPr>
        <w:tc>
          <w:tcPr>
            <w:tcW w:w="20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164E6310"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0. Cadrage</w:t>
            </w:r>
          </w:p>
        </w:tc>
        <w:tc>
          <w:tcPr>
            <w:tcW w:w="56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583B2185"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Validation du cahier des charges, décisions du §11, maquettes, choix techniques, contrats agrégateur et SMS.</w:t>
            </w:r>
          </w:p>
        </w:tc>
        <w:tc>
          <w:tcPr>
            <w:tcW w:w="20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6F81DACF"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2 à 3 semaines</w:t>
            </w:r>
          </w:p>
        </w:tc>
      </w:tr>
      <w:tr w:rsidR="00000000" w:rsidRPr="00C972AD" w14:paraId="4D36B346" w14:textId="77777777">
        <w:trPr>
          <w:divId w:val="526870527"/>
        </w:trPr>
        <w:tc>
          <w:tcPr>
            <w:tcW w:w="20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0F9C6BC3"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1. Prix de marché</w:t>
            </w:r>
          </w:p>
        </w:tc>
        <w:tc>
          <w:tcPr>
            <w:tcW w:w="56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7EDEBFD9"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App agent, moteur de prix, anti-fraude, back-office prix, vitrine publique des pri</w:t>
            </w:r>
            <w:r w:rsidRPr="00C972AD">
              <w:rPr>
                <w:rFonts w:ascii="Calibri" w:hAnsi="Calibri" w:cs="Calibri"/>
                <w:sz w:val="19"/>
                <w:szCs w:val="19"/>
              </w:rPr>
              <w:t>x.</w:t>
            </w:r>
          </w:p>
        </w:tc>
        <w:tc>
          <w:tcPr>
            <w:tcW w:w="20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4272E7E2"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6 à 8 semaines</w:t>
            </w:r>
          </w:p>
        </w:tc>
      </w:tr>
      <w:tr w:rsidR="00000000" w:rsidRPr="00C972AD" w14:paraId="3915B30B" w14:textId="77777777">
        <w:trPr>
          <w:divId w:val="526870527"/>
        </w:trPr>
        <w:tc>
          <w:tcPr>
            <w:tcW w:w="20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46886D08"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2. Boutique</w:t>
            </w:r>
          </w:p>
        </w:tc>
        <w:tc>
          <w:tcPr>
            <w:tcW w:w="56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7ACB9542"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Catalogue, comptes, panier, paiement, commandes, retrait au magasin.</w:t>
            </w:r>
          </w:p>
        </w:tc>
        <w:tc>
          <w:tcPr>
            <w:tcW w:w="20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6F29FE82"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6 à 8 semaines</w:t>
            </w:r>
          </w:p>
        </w:tc>
      </w:tr>
      <w:tr w:rsidR="00000000" w:rsidRPr="00C972AD" w14:paraId="3B5544EF" w14:textId="77777777">
        <w:trPr>
          <w:divId w:val="526870527"/>
        </w:trPr>
        <w:tc>
          <w:tcPr>
            <w:tcW w:w="20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1082838B"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3. Dépôt et liquidité</w:t>
            </w:r>
          </w:p>
        </w:tc>
        <w:tc>
          <w:tcPr>
            <w:tcW w:w="56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79FD171A"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Registre de stock, dépôt, Mon stock, portefeuille, revente, rachat, rapprochements.</w:t>
            </w:r>
          </w:p>
        </w:tc>
        <w:tc>
          <w:tcPr>
            <w:tcW w:w="20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7D6C35B4"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8 à 10 semaines</w:t>
            </w:r>
          </w:p>
        </w:tc>
      </w:tr>
      <w:tr w:rsidR="00000000" w:rsidRPr="00C972AD" w14:paraId="507CB5FD" w14:textId="77777777">
        <w:trPr>
          <w:divId w:val="526870527"/>
        </w:trPr>
        <w:tc>
          <w:tcPr>
            <w:tcW w:w="20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5142591E"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4. Espace vendeur</w:t>
            </w:r>
          </w:p>
        </w:tc>
        <w:tc>
          <w:tcPr>
            <w:tcW w:w="56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7961BAFF"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Compte vendeur, création d’annonces, file de modération, réception des produits au magasin, paiement des vendeurs.</w:t>
            </w:r>
          </w:p>
        </w:tc>
        <w:tc>
          <w:tcPr>
            <w:tcW w:w="20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354FC671"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5 à 7 semaines</w:t>
            </w:r>
          </w:p>
        </w:tc>
      </w:tr>
      <w:tr w:rsidR="00000000" w:rsidRPr="00C972AD" w14:paraId="62B14269" w14:textId="77777777">
        <w:trPr>
          <w:divId w:val="526870527"/>
        </w:trPr>
        <w:tc>
          <w:tcPr>
            <w:tcW w:w="20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5B5E9C0D"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5. Rec</w:t>
            </w:r>
            <w:r w:rsidRPr="00C972AD">
              <w:rPr>
                <w:rFonts w:ascii="Calibri" w:hAnsi="Calibri" w:cs="Calibri"/>
                <w:sz w:val="19"/>
                <w:szCs w:val="19"/>
              </w:rPr>
              <w:t>ette et pilote</w:t>
            </w:r>
          </w:p>
        </w:tc>
        <w:tc>
          <w:tcPr>
            <w:tcW w:w="56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57958333"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Tests, sécurité, formation des équipes et des modérateurs, pilote sur quelques marchés, produits et vendeurs, correction.</w:t>
            </w:r>
          </w:p>
        </w:tc>
        <w:tc>
          <w:tcPr>
            <w:tcW w:w="20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1DD72B9F"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4 à 6 semaines</w:t>
            </w:r>
          </w:p>
        </w:tc>
      </w:tr>
      <w:tr w:rsidR="00000000" w:rsidRPr="00C972AD" w14:paraId="53B3643D" w14:textId="77777777">
        <w:trPr>
          <w:divId w:val="526870527"/>
        </w:trPr>
        <w:tc>
          <w:tcPr>
            <w:tcW w:w="20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454D9335"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6. Lancement</w:t>
            </w:r>
          </w:p>
        </w:tc>
        <w:tc>
          <w:tcPr>
            <w:tcW w:w="56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4C1522A8"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Mise en production, suivi rapproché, support.</w:t>
            </w:r>
          </w:p>
        </w:tc>
        <w:tc>
          <w:tcPr>
            <w:tcW w:w="20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61DF6F08"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2 semaines</w:t>
            </w:r>
          </w:p>
        </w:tc>
      </w:tr>
    </w:tbl>
    <w:p w14:paraId="24196C4D" w14:textId="77777777" w:rsidR="00000000" w:rsidRPr="00C972AD" w:rsidRDefault="00C972AD">
      <w:pPr>
        <w:pStyle w:val="NormalWeb"/>
        <w:spacing w:before="140"/>
        <w:divId w:val="526870527"/>
        <w:rPr>
          <w:rFonts w:ascii="Calibri" w:hAnsi="Calibri" w:cs="Calibri"/>
          <w:sz w:val="22"/>
          <w:szCs w:val="22"/>
        </w:rPr>
      </w:pPr>
      <w:r w:rsidRPr="00C972AD">
        <w:rPr>
          <w:rFonts w:ascii="Calibri" w:hAnsi="Calibri" w:cs="Calibri"/>
          <w:sz w:val="22"/>
          <w:szCs w:val="22"/>
        </w:rPr>
        <w:t>Total indicatif : 7 à 9 mois (l’espace vendeur ajoute environ un mois). Il peut aussi être livré juste après le lancement si la direction préfère sécuriser d’abord le cœur du modèle. La collecte de prix (phase 1) peut démarrer avant la fin du reste, ce qui</w:t>
      </w:r>
      <w:r w:rsidRPr="00C972AD">
        <w:rPr>
          <w:rFonts w:ascii="Calibri" w:hAnsi="Calibri" w:cs="Calibri"/>
          <w:sz w:val="22"/>
          <w:szCs w:val="22"/>
        </w:rPr>
        <w:t xml:space="preserve"> permet de constituer un historique de prix et de tester la fiabilité des agents avant l’ouverture aux clients.</w:t>
      </w:r>
    </w:p>
    <w:p w14:paraId="7E5C8E46" w14:textId="77777777" w:rsidR="00000000" w:rsidRPr="00C972AD" w:rsidRDefault="00C972AD">
      <w:pPr>
        <w:pStyle w:val="Titre2"/>
        <w:divId w:val="526870527"/>
        <w:rPr>
          <w:rFonts w:eastAsia="Times New Roman"/>
        </w:rPr>
      </w:pPr>
      <w:bookmarkStart w:id="33" w:name="_Toc240922092"/>
      <w:r w:rsidRPr="00C972AD">
        <w:rPr>
          <w:rFonts w:eastAsia="Times New Roman"/>
        </w:rPr>
        <w:t>Équipe côté OBP Market</w:t>
      </w:r>
      <w:bookmarkEnd w:id="33"/>
    </w:p>
    <w:p w14:paraId="3FCB1E7F" w14:textId="77777777" w:rsidR="00000000" w:rsidRPr="00C972AD" w:rsidRDefault="00C972AD">
      <w:pPr>
        <w:numPr>
          <w:ilvl w:val="0"/>
          <w:numId w:val="9"/>
        </w:numPr>
        <w:spacing w:before="100" w:beforeAutospacing="1" w:after="60"/>
        <w:divId w:val="526870527"/>
        <w:rPr>
          <w:rFonts w:ascii="Calibri" w:eastAsia="Times New Roman" w:hAnsi="Calibri" w:cs="Calibri"/>
          <w:sz w:val="22"/>
          <w:szCs w:val="22"/>
        </w:rPr>
      </w:pPr>
      <w:r w:rsidRPr="00C972AD">
        <w:rPr>
          <w:rFonts w:ascii="Calibri" w:eastAsia="Times New Roman" w:hAnsi="Calibri" w:cs="Calibri"/>
          <w:sz w:val="22"/>
          <w:szCs w:val="22"/>
        </w:rPr>
        <w:t>Un responsable du projet, décideur pour les arbitrages du §11.</w:t>
      </w:r>
    </w:p>
    <w:p w14:paraId="6E5DCCC5" w14:textId="77777777" w:rsidR="00000000" w:rsidRPr="00C972AD" w:rsidRDefault="00C972AD">
      <w:pPr>
        <w:numPr>
          <w:ilvl w:val="0"/>
          <w:numId w:val="9"/>
        </w:numPr>
        <w:spacing w:before="100" w:beforeAutospacing="1" w:after="60"/>
        <w:divId w:val="526870527"/>
        <w:rPr>
          <w:rFonts w:ascii="Calibri" w:eastAsia="Times New Roman" w:hAnsi="Calibri" w:cs="Calibri"/>
          <w:sz w:val="22"/>
          <w:szCs w:val="22"/>
        </w:rPr>
      </w:pPr>
      <w:r w:rsidRPr="00C972AD">
        <w:rPr>
          <w:rFonts w:ascii="Calibri" w:eastAsia="Times New Roman" w:hAnsi="Calibri" w:cs="Calibri"/>
          <w:sz w:val="22"/>
          <w:szCs w:val="22"/>
        </w:rPr>
        <w:t>Un responsable de la collecte de prix (recrutement, format</w:t>
      </w:r>
      <w:r w:rsidRPr="00C972AD">
        <w:rPr>
          <w:rFonts w:ascii="Calibri" w:eastAsia="Times New Roman" w:hAnsi="Calibri" w:cs="Calibri"/>
          <w:sz w:val="22"/>
          <w:szCs w:val="22"/>
        </w:rPr>
        <w:t>ion et suivi des agents).</w:t>
      </w:r>
    </w:p>
    <w:p w14:paraId="1F858B38" w14:textId="77777777" w:rsidR="00000000" w:rsidRPr="00C972AD" w:rsidRDefault="00C972AD">
      <w:pPr>
        <w:numPr>
          <w:ilvl w:val="0"/>
          <w:numId w:val="9"/>
        </w:numPr>
        <w:spacing w:before="100" w:beforeAutospacing="1" w:after="60"/>
        <w:divId w:val="526870527"/>
        <w:rPr>
          <w:rFonts w:ascii="Calibri" w:eastAsia="Times New Roman" w:hAnsi="Calibri" w:cs="Calibri"/>
          <w:sz w:val="22"/>
          <w:szCs w:val="22"/>
        </w:rPr>
      </w:pPr>
      <w:r w:rsidRPr="00C972AD">
        <w:rPr>
          <w:rFonts w:ascii="Calibri" w:eastAsia="Times New Roman" w:hAnsi="Calibri" w:cs="Calibri"/>
          <w:sz w:val="22"/>
          <w:szCs w:val="22"/>
        </w:rPr>
        <w:t>Un responsable magasin/logistique (stock physique, retraits, rapprochements).</w:t>
      </w:r>
    </w:p>
    <w:p w14:paraId="613A9B50" w14:textId="77777777" w:rsidR="00000000" w:rsidRPr="00C972AD" w:rsidRDefault="00C972AD">
      <w:pPr>
        <w:numPr>
          <w:ilvl w:val="0"/>
          <w:numId w:val="9"/>
        </w:numPr>
        <w:spacing w:before="100" w:beforeAutospacing="1" w:after="60"/>
        <w:divId w:val="526870527"/>
        <w:rPr>
          <w:rFonts w:ascii="Calibri" w:eastAsia="Times New Roman" w:hAnsi="Calibri" w:cs="Calibri"/>
          <w:sz w:val="22"/>
          <w:szCs w:val="22"/>
        </w:rPr>
      </w:pPr>
      <w:r w:rsidRPr="00C972AD">
        <w:rPr>
          <w:rFonts w:ascii="Calibri" w:eastAsia="Times New Roman" w:hAnsi="Calibri" w:cs="Calibri"/>
          <w:sz w:val="22"/>
          <w:szCs w:val="22"/>
        </w:rPr>
        <w:t>Un gestionnaire de trésorerie/risque pour le rachat en liquidité.</w:t>
      </w:r>
    </w:p>
    <w:p w14:paraId="20654034" w14:textId="77777777" w:rsidR="00000000" w:rsidRPr="00C972AD" w:rsidRDefault="00C972AD">
      <w:pPr>
        <w:numPr>
          <w:ilvl w:val="0"/>
          <w:numId w:val="9"/>
        </w:numPr>
        <w:spacing w:before="100" w:beforeAutospacing="1" w:after="60"/>
        <w:divId w:val="526870527"/>
        <w:rPr>
          <w:rFonts w:ascii="Calibri" w:eastAsia="Times New Roman" w:hAnsi="Calibri" w:cs="Calibri"/>
          <w:sz w:val="22"/>
          <w:szCs w:val="22"/>
        </w:rPr>
      </w:pPr>
      <w:r w:rsidRPr="00C972AD">
        <w:rPr>
          <w:rFonts w:ascii="Calibri" w:eastAsia="Times New Roman" w:hAnsi="Calibri" w:cs="Calibri"/>
          <w:sz w:val="22"/>
          <w:szCs w:val="22"/>
        </w:rPr>
        <w:t>Un ou plusieurs modérateurs pour valider les comptes vendeurs et les annonces dans le délai cible.</w:t>
      </w:r>
    </w:p>
    <w:p w14:paraId="675CD332" w14:textId="77777777" w:rsidR="00000000" w:rsidRPr="00C972AD" w:rsidRDefault="00C972AD">
      <w:pPr>
        <w:pStyle w:val="Titre1"/>
        <w:pageBreakBefore/>
        <w:divId w:val="526870527"/>
        <w:rPr>
          <w:rFonts w:eastAsia="Times New Roman"/>
        </w:rPr>
      </w:pPr>
      <w:bookmarkStart w:id="34" w:name="_Toc240922093"/>
      <w:r w:rsidRPr="00C972AD">
        <w:rPr>
          <w:rFonts w:eastAsia="Times New Roman"/>
        </w:rPr>
        <w:lastRenderedPageBreak/>
        <w:t>10. Risques et critères de recette</w:t>
      </w:r>
      <w:bookmarkEnd w:id="34"/>
    </w:p>
    <w:p w14:paraId="6F1F09DD" w14:textId="77777777" w:rsidR="00000000" w:rsidRPr="00C972AD" w:rsidRDefault="00C972AD">
      <w:pPr>
        <w:pStyle w:val="Titre2"/>
        <w:divId w:val="526870527"/>
        <w:rPr>
          <w:rFonts w:eastAsia="Times New Roman"/>
        </w:rPr>
      </w:pPr>
      <w:bookmarkStart w:id="35" w:name="_Toc240922094"/>
      <w:r w:rsidRPr="00C972AD">
        <w:rPr>
          <w:rFonts w:eastAsia="Times New Roman"/>
        </w:rPr>
        <w:t>10.1 Risques principaux</w:t>
      </w:r>
      <w:bookmarkEnd w:id="35"/>
    </w:p>
    <w:tbl>
      <w:tblPr>
        <w:tblW w:w="9638" w:type="dxa"/>
        <w:tblCellMar>
          <w:left w:w="0" w:type="dxa"/>
          <w:right w:w="0" w:type="dxa"/>
        </w:tblCellMar>
        <w:tblLook w:val="04A0" w:firstRow="1" w:lastRow="0" w:firstColumn="1" w:lastColumn="0" w:noHBand="0" w:noVBand="1"/>
      </w:tblPr>
      <w:tblGrid>
        <w:gridCol w:w="3000"/>
        <w:gridCol w:w="2600"/>
        <w:gridCol w:w="4038"/>
      </w:tblGrid>
      <w:tr w:rsidR="00000000" w:rsidRPr="00C972AD" w14:paraId="793C4BE8" w14:textId="77777777">
        <w:trPr>
          <w:divId w:val="526870527"/>
        </w:trPr>
        <w:tc>
          <w:tcPr>
            <w:tcW w:w="3000" w:type="dxa"/>
            <w:tcBorders>
              <w:top w:val="single" w:sz="8" w:space="0" w:color="BFBFBF"/>
              <w:left w:val="single" w:sz="8" w:space="0" w:color="BFBFBF"/>
              <w:bottom w:val="single" w:sz="8" w:space="0" w:color="BFBFBF"/>
              <w:right w:val="single" w:sz="8" w:space="0" w:color="BFBFBF"/>
            </w:tcBorders>
            <w:shd w:val="clear" w:color="auto" w:fill="2E7D32"/>
            <w:tcMar>
              <w:top w:w="70" w:type="dxa"/>
              <w:left w:w="100" w:type="dxa"/>
              <w:bottom w:w="70" w:type="dxa"/>
              <w:right w:w="100" w:type="dxa"/>
            </w:tcMar>
            <w:vAlign w:val="center"/>
            <w:hideMark/>
          </w:tcPr>
          <w:p w14:paraId="14CA6849" w14:textId="77777777" w:rsidR="00000000" w:rsidRPr="00C972AD" w:rsidRDefault="00C972AD">
            <w:pPr>
              <w:pStyle w:val="NormalWeb"/>
              <w:spacing w:after="20"/>
              <w:rPr>
                <w:rFonts w:ascii="Calibri" w:hAnsi="Calibri" w:cs="Calibri"/>
                <w:sz w:val="22"/>
                <w:szCs w:val="22"/>
              </w:rPr>
            </w:pPr>
            <w:r w:rsidRPr="00C972AD">
              <w:rPr>
                <w:rFonts w:ascii="Calibri" w:hAnsi="Calibri" w:cs="Calibri"/>
                <w:b/>
                <w:bCs/>
                <w:color w:val="FFFFFF"/>
                <w:sz w:val="19"/>
                <w:szCs w:val="19"/>
              </w:rPr>
              <w:t>Risque</w:t>
            </w:r>
          </w:p>
        </w:tc>
        <w:tc>
          <w:tcPr>
            <w:tcW w:w="2600" w:type="dxa"/>
            <w:tcBorders>
              <w:top w:val="single" w:sz="8" w:space="0" w:color="BFBFBF"/>
              <w:left w:val="single" w:sz="8" w:space="0" w:color="BFBFBF"/>
              <w:bottom w:val="single" w:sz="8" w:space="0" w:color="BFBFBF"/>
              <w:right w:val="single" w:sz="8" w:space="0" w:color="BFBFBF"/>
            </w:tcBorders>
            <w:shd w:val="clear" w:color="auto" w:fill="2E7D32"/>
            <w:tcMar>
              <w:top w:w="70" w:type="dxa"/>
              <w:left w:w="100" w:type="dxa"/>
              <w:bottom w:w="70" w:type="dxa"/>
              <w:right w:w="100" w:type="dxa"/>
            </w:tcMar>
            <w:vAlign w:val="center"/>
            <w:hideMark/>
          </w:tcPr>
          <w:p w14:paraId="340F7BE2" w14:textId="77777777" w:rsidR="00000000" w:rsidRPr="00C972AD" w:rsidRDefault="00C972AD">
            <w:pPr>
              <w:pStyle w:val="NormalWeb"/>
              <w:spacing w:after="20"/>
              <w:rPr>
                <w:rFonts w:ascii="Calibri" w:hAnsi="Calibri" w:cs="Calibri"/>
                <w:sz w:val="22"/>
                <w:szCs w:val="22"/>
              </w:rPr>
            </w:pPr>
            <w:r w:rsidRPr="00C972AD">
              <w:rPr>
                <w:rFonts w:ascii="Calibri" w:hAnsi="Calibri" w:cs="Calibri"/>
                <w:b/>
                <w:bCs/>
                <w:color w:val="FFFFFF"/>
                <w:sz w:val="19"/>
                <w:szCs w:val="19"/>
              </w:rPr>
              <w:t>Impact</w:t>
            </w:r>
          </w:p>
        </w:tc>
        <w:tc>
          <w:tcPr>
            <w:tcW w:w="4038" w:type="dxa"/>
            <w:tcBorders>
              <w:top w:val="single" w:sz="8" w:space="0" w:color="BFBFBF"/>
              <w:left w:val="single" w:sz="8" w:space="0" w:color="BFBFBF"/>
              <w:bottom w:val="single" w:sz="8" w:space="0" w:color="BFBFBF"/>
              <w:right w:val="single" w:sz="8" w:space="0" w:color="BFBFBF"/>
            </w:tcBorders>
            <w:shd w:val="clear" w:color="auto" w:fill="2E7D32"/>
            <w:tcMar>
              <w:top w:w="70" w:type="dxa"/>
              <w:left w:w="100" w:type="dxa"/>
              <w:bottom w:w="70" w:type="dxa"/>
              <w:right w:w="100" w:type="dxa"/>
            </w:tcMar>
            <w:vAlign w:val="center"/>
            <w:hideMark/>
          </w:tcPr>
          <w:p w14:paraId="51104BE4" w14:textId="77777777" w:rsidR="00000000" w:rsidRPr="00C972AD" w:rsidRDefault="00C972AD">
            <w:pPr>
              <w:pStyle w:val="NormalWeb"/>
              <w:spacing w:after="20"/>
              <w:rPr>
                <w:rFonts w:ascii="Calibri" w:hAnsi="Calibri" w:cs="Calibri"/>
                <w:sz w:val="22"/>
                <w:szCs w:val="22"/>
              </w:rPr>
            </w:pPr>
            <w:r w:rsidRPr="00C972AD">
              <w:rPr>
                <w:rFonts w:ascii="Calibri" w:hAnsi="Calibri" w:cs="Calibri"/>
                <w:b/>
                <w:bCs/>
                <w:color w:val="FFFFFF"/>
                <w:sz w:val="19"/>
                <w:szCs w:val="19"/>
              </w:rPr>
              <w:t>Mesure</w:t>
            </w:r>
          </w:p>
        </w:tc>
      </w:tr>
      <w:tr w:rsidR="00000000" w:rsidRPr="00C972AD" w14:paraId="05BDE4E6" w14:textId="77777777">
        <w:trPr>
          <w:divId w:val="526870527"/>
        </w:trPr>
        <w:tc>
          <w:tcPr>
            <w:tcW w:w="30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1938FA92"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Relevés faux ou négligés</w:t>
            </w:r>
          </w:p>
        </w:tc>
        <w:tc>
          <w:tcPr>
            <w:tcW w:w="26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39F16D1C"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Prix de référence faux, perte de confiance</w:t>
            </w:r>
          </w:p>
        </w:tc>
        <w:tc>
          <w:tcPr>
            <w:tcW w:w="40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7DF39C3E"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Géolocal</w:t>
            </w:r>
            <w:r w:rsidRPr="00C972AD">
              <w:rPr>
                <w:rFonts w:ascii="Calibri" w:hAnsi="Calibri" w:cs="Calibri"/>
                <w:sz w:val="19"/>
                <w:szCs w:val="19"/>
              </w:rPr>
              <w:t>isation, photos, filtrage, contrôle par échantillonnage, indicateurs par agent</w:t>
            </w:r>
          </w:p>
        </w:tc>
      </w:tr>
      <w:tr w:rsidR="00000000" w:rsidRPr="00C972AD" w14:paraId="3CB3A8EF" w14:textId="77777777">
        <w:trPr>
          <w:divId w:val="526870527"/>
        </w:trPr>
        <w:tc>
          <w:tcPr>
            <w:tcW w:w="30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6102EE18"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Écart stock physique / registre</w:t>
            </w:r>
          </w:p>
        </w:tc>
        <w:tc>
          <w:tcPr>
            <w:tcW w:w="26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487504CE"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Litiges, perte financière</w:t>
            </w:r>
          </w:p>
        </w:tc>
        <w:tc>
          <w:tcPr>
            <w:tcW w:w="40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4C4636DD"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Registre immuable, rapprochement quotidien, inventaires réguliers</w:t>
            </w:r>
          </w:p>
        </w:tc>
      </w:tr>
      <w:tr w:rsidR="00000000" w:rsidRPr="00C972AD" w14:paraId="440BE871" w14:textId="77777777">
        <w:trPr>
          <w:divId w:val="526870527"/>
        </w:trPr>
        <w:tc>
          <w:tcPr>
            <w:tcW w:w="30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53649AD6"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Forte baisse des prix après rachats</w:t>
            </w:r>
          </w:p>
        </w:tc>
        <w:tc>
          <w:tcPr>
            <w:tcW w:w="26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5594DE8E"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Perte pour OBP</w:t>
            </w:r>
          </w:p>
        </w:tc>
        <w:tc>
          <w:tcPr>
            <w:tcW w:w="40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4B2ACD1F"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Plafonds de rachat, suivi de l’exposition, décote au prix proposé</w:t>
            </w:r>
          </w:p>
        </w:tc>
      </w:tr>
      <w:tr w:rsidR="00000000" w:rsidRPr="00C972AD" w14:paraId="15DC7DCF" w14:textId="77777777">
        <w:trPr>
          <w:divId w:val="526870527"/>
        </w:trPr>
        <w:tc>
          <w:tcPr>
            <w:tcW w:w="30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17E10A26"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Pas d’acheteur pour les reventes</w:t>
            </w:r>
          </w:p>
        </w:tc>
        <w:tc>
          <w:tcPr>
            <w:tcW w:w="26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2F4F1824"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Frustration des clients</w:t>
            </w:r>
          </w:p>
        </w:tc>
        <w:tc>
          <w:tcPr>
            <w:tcW w:w="40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085DE9BC"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Rachat OBP en solution de secours ; communication claire</w:t>
            </w:r>
          </w:p>
        </w:tc>
      </w:tr>
      <w:tr w:rsidR="00000000" w:rsidRPr="00C972AD" w14:paraId="561A2107" w14:textId="77777777">
        <w:trPr>
          <w:divId w:val="526870527"/>
        </w:trPr>
        <w:tc>
          <w:tcPr>
            <w:tcW w:w="30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46D31DA1"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Fraude au paiement ou au retrait</w:t>
            </w:r>
          </w:p>
        </w:tc>
        <w:tc>
          <w:tcPr>
            <w:tcW w:w="26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2C248281"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Perte financière</w:t>
            </w:r>
          </w:p>
        </w:tc>
        <w:tc>
          <w:tcPr>
            <w:tcW w:w="40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0FAF609D"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Vérification d’identité, codes de retrait uniques, 2FA, limites de retrait</w:t>
            </w:r>
          </w:p>
        </w:tc>
      </w:tr>
      <w:tr w:rsidR="00000000" w:rsidRPr="00C972AD" w14:paraId="06D7D9C1" w14:textId="77777777">
        <w:trPr>
          <w:divId w:val="526870527"/>
        </w:trPr>
        <w:tc>
          <w:tcPr>
            <w:tcW w:w="30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4371FA03"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Adoption faible</w:t>
            </w:r>
          </w:p>
        </w:tc>
        <w:tc>
          <w:tcPr>
            <w:tcW w:w="26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06911139"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Volume insuffisant</w:t>
            </w:r>
          </w:p>
        </w:tc>
        <w:tc>
          <w:tcPr>
            <w:tcW w:w="40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064E59CE"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Lancement pilote, prix publics visibles sans compte, communication locale</w:t>
            </w:r>
          </w:p>
        </w:tc>
      </w:tr>
      <w:tr w:rsidR="00000000" w:rsidRPr="00C972AD" w14:paraId="76F11138" w14:textId="77777777">
        <w:trPr>
          <w:divId w:val="526870527"/>
        </w:trPr>
        <w:tc>
          <w:tcPr>
            <w:tcW w:w="30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21C97125"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Annonces frauduleuses ou non conformes</w:t>
            </w:r>
          </w:p>
        </w:tc>
        <w:tc>
          <w:tcPr>
            <w:tcW w:w="26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48065C7A"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Perte de confiance des acheteur</w:t>
            </w:r>
            <w:r w:rsidRPr="00C972AD">
              <w:rPr>
                <w:rFonts w:ascii="Calibri" w:hAnsi="Calibri" w:cs="Calibri"/>
                <w:sz w:val="19"/>
                <w:szCs w:val="19"/>
              </w:rPr>
              <w:t>s</w:t>
            </w:r>
          </w:p>
        </w:tc>
        <w:tc>
          <w:tcPr>
            <w:tcW w:w="40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37168B76"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Compte vendeur vérifié, validation de chaque annonce, dépôt et contrôle au magasin, signalement par les acheteurs, suspension rapide</w:t>
            </w:r>
          </w:p>
        </w:tc>
      </w:tr>
      <w:tr w:rsidR="00000000" w:rsidRPr="00C972AD" w14:paraId="3666AE39" w14:textId="77777777">
        <w:trPr>
          <w:divId w:val="526870527"/>
        </w:trPr>
        <w:tc>
          <w:tcPr>
            <w:tcW w:w="30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192E8C01"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Modération trop lente</w:t>
            </w:r>
          </w:p>
        </w:tc>
        <w:tc>
          <w:tcPr>
            <w:tcW w:w="26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29BDC32E"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Vendeurs découragés, annonces qui attendent</w:t>
            </w:r>
          </w:p>
        </w:tc>
        <w:tc>
          <w:tcPr>
            <w:tcW w:w="40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6FF573C1"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Délai cible de 24 h avec alerte, plusieurs modérateurs</w:t>
            </w:r>
            <w:r w:rsidRPr="00C972AD">
              <w:rPr>
                <w:rFonts w:ascii="Calibri" w:hAnsi="Calibri" w:cs="Calibri"/>
                <w:sz w:val="19"/>
                <w:szCs w:val="19"/>
              </w:rPr>
              <w:t>, vendeurs de confiance à validation allégée</w:t>
            </w:r>
          </w:p>
        </w:tc>
      </w:tr>
      <w:tr w:rsidR="00000000" w:rsidRPr="00C972AD" w14:paraId="47856603" w14:textId="77777777">
        <w:trPr>
          <w:divId w:val="526870527"/>
        </w:trPr>
        <w:tc>
          <w:tcPr>
            <w:tcW w:w="30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1C3684F8"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Prix de vendeurs qui trompent</w:t>
            </w:r>
          </w:p>
        </w:tc>
        <w:tc>
          <w:tcPr>
            <w:tcW w:w="26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7297E3C6"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Acheteurs mal informés, prix de référence contesté</w:t>
            </w:r>
          </w:p>
        </w:tc>
        <w:tc>
          <w:tcPr>
            <w:tcW w:w="40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480A2049"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Comparaison au prix de référence, fourchette autorisée, annonces exclues du calcul du prix (RG-17)</w:t>
            </w:r>
          </w:p>
        </w:tc>
      </w:tr>
      <w:tr w:rsidR="00000000" w:rsidRPr="00C972AD" w14:paraId="4B1A5C68" w14:textId="77777777">
        <w:trPr>
          <w:divId w:val="526870527"/>
        </w:trPr>
        <w:tc>
          <w:tcPr>
            <w:tcW w:w="30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63A76498"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Cadre réglementaire</w:t>
            </w:r>
          </w:p>
        </w:tc>
        <w:tc>
          <w:tcPr>
            <w:tcW w:w="26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27CAFD74"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Blocage ou sanction</w:t>
            </w:r>
          </w:p>
        </w:tc>
        <w:tc>
          <w:tcPr>
            <w:tcW w:w="40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316A03A3"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Avis juridique avant lancement (dépôt, portefeuille, commerce)</w:t>
            </w:r>
          </w:p>
        </w:tc>
      </w:tr>
      <w:tr w:rsidR="00000000" w:rsidRPr="00C972AD" w14:paraId="13A03803" w14:textId="77777777">
        <w:trPr>
          <w:divId w:val="526870527"/>
        </w:trPr>
        <w:tc>
          <w:tcPr>
            <w:tcW w:w="30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4D57D39A"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Connexion instable</w:t>
            </w:r>
          </w:p>
        </w:tc>
        <w:tc>
          <w:tcPr>
            <w:tcW w:w="26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3D5DA246"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Perte de relevés ou de ventes</w:t>
            </w:r>
          </w:p>
        </w:tc>
        <w:tc>
          <w:tcPr>
            <w:tcW w:w="40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4C271D6A"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Mode hors ligne, synchronisation, pages légères</w:t>
            </w:r>
          </w:p>
        </w:tc>
      </w:tr>
    </w:tbl>
    <w:p w14:paraId="04919007" w14:textId="77777777" w:rsidR="00000000" w:rsidRPr="00C972AD" w:rsidRDefault="00C972AD">
      <w:pPr>
        <w:pStyle w:val="Titre2"/>
        <w:divId w:val="526870527"/>
        <w:rPr>
          <w:rFonts w:eastAsia="Times New Roman"/>
        </w:rPr>
      </w:pPr>
      <w:bookmarkStart w:id="36" w:name="_Toc240922095"/>
      <w:r w:rsidRPr="00C972AD">
        <w:rPr>
          <w:rFonts w:eastAsia="Times New Roman"/>
        </w:rPr>
        <w:t>10.2 Critères de recette</w:t>
      </w:r>
      <w:bookmarkEnd w:id="36"/>
    </w:p>
    <w:p w14:paraId="5F4F1437" w14:textId="77777777" w:rsidR="00000000" w:rsidRPr="00C972AD" w:rsidRDefault="00C972AD">
      <w:pPr>
        <w:numPr>
          <w:ilvl w:val="0"/>
          <w:numId w:val="10"/>
        </w:numPr>
        <w:spacing w:before="100" w:beforeAutospacing="1" w:after="60"/>
        <w:divId w:val="526870527"/>
        <w:rPr>
          <w:rFonts w:ascii="Calibri" w:eastAsia="Times New Roman" w:hAnsi="Calibri" w:cs="Calibri"/>
          <w:sz w:val="22"/>
          <w:szCs w:val="22"/>
        </w:rPr>
      </w:pPr>
      <w:r w:rsidRPr="00C972AD">
        <w:rPr>
          <w:rFonts w:ascii="Calibri" w:eastAsia="Times New Roman" w:hAnsi="Calibri" w:cs="Calibri"/>
          <w:sz w:val="22"/>
          <w:szCs w:val="22"/>
        </w:rPr>
        <w:t>Un relevé saisi hors ligne es</w:t>
      </w:r>
      <w:r w:rsidRPr="00C972AD">
        <w:rPr>
          <w:rFonts w:ascii="Calibri" w:eastAsia="Times New Roman" w:hAnsi="Calibri" w:cs="Calibri"/>
          <w:sz w:val="22"/>
          <w:szCs w:val="22"/>
        </w:rPr>
        <w:t>t synchronisé et pris en compte dans le prix sans perte ni doublon.</w:t>
      </w:r>
    </w:p>
    <w:p w14:paraId="77C75A3E" w14:textId="77777777" w:rsidR="00000000" w:rsidRPr="00C972AD" w:rsidRDefault="00C972AD">
      <w:pPr>
        <w:numPr>
          <w:ilvl w:val="0"/>
          <w:numId w:val="10"/>
        </w:numPr>
        <w:spacing w:before="100" w:beforeAutospacing="1" w:after="60"/>
        <w:divId w:val="526870527"/>
        <w:rPr>
          <w:rFonts w:ascii="Calibri" w:eastAsia="Times New Roman" w:hAnsi="Calibri" w:cs="Calibri"/>
          <w:sz w:val="22"/>
          <w:szCs w:val="22"/>
        </w:rPr>
      </w:pPr>
      <w:r w:rsidRPr="00C972AD">
        <w:rPr>
          <w:rFonts w:ascii="Calibri" w:eastAsia="Times New Roman" w:hAnsi="Calibri" w:cs="Calibri"/>
          <w:sz w:val="22"/>
          <w:szCs w:val="22"/>
        </w:rPr>
        <w:t>Une valeur aberrante est bien écartée et signalée ; le prix n’est pas mis à jour sous les seuils minimaux.</w:t>
      </w:r>
    </w:p>
    <w:p w14:paraId="35DDFBAD" w14:textId="77777777" w:rsidR="00000000" w:rsidRPr="00C972AD" w:rsidRDefault="00C972AD">
      <w:pPr>
        <w:numPr>
          <w:ilvl w:val="0"/>
          <w:numId w:val="10"/>
        </w:numPr>
        <w:spacing w:before="100" w:beforeAutospacing="1" w:after="60"/>
        <w:divId w:val="526870527"/>
        <w:rPr>
          <w:rFonts w:ascii="Calibri" w:eastAsia="Times New Roman" w:hAnsi="Calibri" w:cs="Calibri"/>
          <w:sz w:val="22"/>
          <w:szCs w:val="22"/>
        </w:rPr>
      </w:pPr>
      <w:r w:rsidRPr="00C972AD">
        <w:rPr>
          <w:rFonts w:ascii="Calibri" w:eastAsia="Times New Roman" w:hAnsi="Calibri" w:cs="Calibri"/>
          <w:sz w:val="22"/>
          <w:szCs w:val="22"/>
        </w:rPr>
        <w:t>Un achat complet (paiement Mobile Money) aboutit à un retrait ou à un dépôt corre</w:t>
      </w:r>
      <w:r w:rsidRPr="00C972AD">
        <w:rPr>
          <w:rFonts w:ascii="Calibri" w:eastAsia="Times New Roman" w:hAnsi="Calibri" w:cs="Calibri"/>
          <w:sz w:val="22"/>
          <w:szCs w:val="22"/>
        </w:rPr>
        <w:t>ct, avec le bon stock décrémenté ou enregistré.</w:t>
      </w:r>
    </w:p>
    <w:p w14:paraId="200CFF21" w14:textId="77777777" w:rsidR="00000000" w:rsidRPr="00C972AD" w:rsidRDefault="00C972AD">
      <w:pPr>
        <w:numPr>
          <w:ilvl w:val="0"/>
          <w:numId w:val="10"/>
        </w:numPr>
        <w:spacing w:before="100" w:beforeAutospacing="1" w:after="60"/>
        <w:divId w:val="526870527"/>
        <w:rPr>
          <w:rFonts w:ascii="Calibri" w:eastAsia="Times New Roman" w:hAnsi="Calibri" w:cs="Calibri"/>
          <w:sz w:val="22"/>
          <w:szCs w:val="22"/>
        </w:rPr>
      </w:pPr>
      <w:r w:rsidRPr="00C972AD">
        <w:rPr>
          <w:rFonts w:ascii="Calibri" w:eastAsia="Times New Roman" w:hAnsi="Calibri" w:cs="Calibri"/>
          <w:sz w:val="22"/>
          <w:szCs w:val="22"/>
        </w:rPr>
        <w:t>Un produit périssable ne peut pas être laissé en dépôt ni mis en revente.</w:t>
      </w:r>
    </w:p>
    <w:p w14:paraId="2DA46251" w14:textId="77777777" w:rsidR="00000000" w:rsidRPr="00C972AD" w:rsidRDefault="00C972AD">
      <w:pPr>
        <w:numPr>
          <w:ilvl w:val="0"/>
          <w:numId w:val="10"/>
        </w:numPr>
        <w:spacing w:before="100" w:beforeAutospacing="1" w:after="60"/>
        <w:divId w:val="526870527"/>
        <w:rPr>
          <w:rFonts w:ascii="Calibri" w:eastAsia="Times New Roman" w:hAnsi="Calibri" w:cs="Calibri"/>
          <w:sz w:val="22"/>
          <w:szCs w:val="22"/>
        </w:rPr>
      </w:pPr>
      <w:r w:rsidRPr="00C972AD">
        <w:rPr>
          <w:rFonts w:ascii="Calibri" w:eastAsia="Times New Roman" w:hAnsi="Calibri" w:cs="Calibri"/>
          <w:sz w:val="22"/>
          <w:szCs w:val="22"/>
        </w:rPr>
        <w:t>Une revente transfère correctement la propriété et crédite le vendeur, avec la bonne commission.</w:t>
      </w:r>
    </w:p>
    <w:p w14:paraId="165C824A" w14:textId="77777777" w:rsidR="00000000" w:rsidRPr="00C972AD" w:rsidRDefault="00C972AD">
      <w:pPr>
        <w:numPr>
          <w:ilvl w:val="0"/>
          <w:numId w:val="10"/>
        </w:numPr>
        <w:spacing w:before="100" w:beforeAutospacing="1" w:after="60"/>
        <w:divId w:val="526870527"/>
        <w:rPr>
          <w:rFonts w:ascii="Calibri" w:eastAsia="Times New Roman" w:hAnsi="Calibri" w:cs="Calibri"/>
          <w:sz w:val="22"/>
          <w:szCs w:val="22"/>
        </w:rPr>
      </w:pPr>
      <w:r w:rsidRPr="00C972AD">
        <w:rPr>
          <w:rFonts w:ascii="Calibri" w:eastAsia="Times New Roman" w:hAnsi="Calibri" w:cs="Calibri"/>
          <w:sz w:val="22"/>
          <w:szCs w:val="22"/>
        </w:rPr>
        <w:t>Une demande de liquidité suit tout le</w:t>
      </w:r>
      <w:r w:rsidRPr="00C972AD">
        <w:rPr>
          <w:rFonts w:ascii="Calibri" w:eastAsia="Times New Roman" w:hAnsi="Calibri" w:cs="Calibri"/>
          <w:sz w:val="22"/>
          <w:szCs w:val="22"/>
        </w:rPr>
        <w:t xml:space="preserve"> circuit (proposition manuelle, acceptation, paiement, remise en stock) ; une offre expirée ne peut pas être acceptée.</w:t>
      </w:r>
    </w:p>
    <w:p w14:paraId="75FF0195" w14:textId="77777777" w:rsidR="00000000" w:rsidRPr="00C972AD" w:rsidRDefault="00C972AD">
      <w:pPr>
        <w:numPr>
          <w:ilvl w:val="0"/>
          <w:numId w:val="10"/>
        </w:numPr>
        <w:spacing w:before="100" w:beforeAutospacing="1" w:after="60"/>
        <w:divId w:val="526870527"/>
        <w:rPr>
          <w:rFonts w:ascii="Calibri" w:eastAsia="Times New Roman" w:hAnsi="Calibri" w:cs="Calibri"/>
          <w:sz w:val="22"/>
          <w:szCs w:val="22"/>
        </w:rPr>
      </w:pPr>
      <w:r w:rsidRPr="00C972AD">
        <w:rPr>
          <w:rFonts w:ascii="Calibri" w:eastAsia="Times New Roman" w:hAnsi="Calibri" w:cs="Calibri"/>
          <w:sz w:val="22"/>
          <w:szCs w:val="22"/>
        </w:rPr>
        <w:t>Une annonce envoyée n’est visible nulle part sur le site tant qu’elle n’est pas approuvée ; une annonce à corriger affiche le motif au ve</w:t>
      </w:r>
      <w:r w:rsidRPr="00C972AD">
        <w:rPr>
          <w:rFonts w:ascii="Calibri" w:eastAsia="Times New Roman" w:hAnsi="Calibri" w:cs="Calibri"/>
          <w:sz w:val="22"/>
          <w:szCs w:val="22"/>
        </w:rPr>
        <w:t>ndeur.</w:t>
      </w:r>
    </w:p>
    <w:p w14:paraId="52ECB3E1" w14:textId="77777777" w:rsidR="00000000" w:rsidRPr="00C972AD" w:rsidRDefault="00C972AD">
      <w:pPr>
        <w:numPr>
          <w:ilvl w:val="0"/>
          <w:numId w:val="10"/>
        </w:numPr>
        <w:spacing w:before="100" w:beforeAutospacing="1" w:after="60"/>
        <w:divId w:val="526870527"/>
        <w:rPr>
          <w:rFonts w:ascii="Calibri" w:eastAsia="Times New Roman" w:hAnsi="Calibri" w:cs="Calibri"/>
          <w:sz w:val="22"/>
          <w:szCs w:val="22"/>
        </w:rPr>
      </w:pPr>
      <w:r w:rsidRPr="00C972AD">
        <w:rPr>
          <w:rFonts w:ascii="Calibri" w:eastAsia="Times New Roman" w:hAnsi="Calibri" w:cs="Calibri"/>
          <w:sz w:val="22"/>
          <w:szCs w:val="22"/>
        </w:rPr>
        <w:t>Une annonce approuvée n’est achetable qu’après réception du stock au magasin ; le vendeur n’est crédité qu’après remise au client, commission déduite.</w:t>
      </w:r>
    </w:p>
    <w:p w14:paraId="5DBD973A" w14:textId="77777777" w:rsidR="00000000" w:rsidRPr="00C972AD" w:rsidRDefault="00C972AD">
      <w:pPr>
        <w:numPr>
          <w:ilvl w:val="0"/>
          <w:numId w:val="10"/>
        </w:numPr>
        <w:spacing w:before="100" w:beforeAutospacing="1" w:after="60"/>
        <w:divId w:val="526870527"/>
        <w:rPr>
          <w:rFonts w:ascii="Calibri" w:eastAsia="Times New Roman" w:hAnsi="Calibri" w:cs="Calibri"/>
          <w:sz w:val="22"/>
          <w:szCs w:val="22"/>
        </w:rPr>
      </w:pPr>
      <w:r w:rsidRPr="00C972AD">
        <w:rPr>
          <w:rFonts w:ascii="Calibri" w:eastAsia="Times New Roman" w:hAnsi="Calibri" w:cs="Calibri"/>
          <w:sz w:val="22"/>
          <w:szCs w:val="22"/>
        </w:rPr>
        <w:lastRenderedPageBreak/>
        <w:t>Un prix hors fourchette est signalé au vendeur et au modérateur ; les prix des annonces ne modifie</w:t>
      </w:r>
      <w:r w:rsidRPr="00C972AD">
        <w:rPr>
          <w:rFonts w:ascii="Calibri" w:eastAsia="Times New Roman" w:hAnsi="Calibri" w:cs="Calibri"/>
          <w:sz w:val="22"/>
          <w:szCs w:val="22"/>
        </w:rPr>
        <w:t>nt pas le prix de référence.</w:t>
      </w:r>
    </w:p>
    <w:p w14:paraId="4D5F79C4" w14:textId="77777777" w:rsidR="00000000" w:rsidRPr="00C972AD" w:rsidRDefault="00C972AD">
      <w:pPr>
        <w:numPr>
          <w:ilvl w:val="0"/>
          <w:numId w:val="10"/>
        </w:numPr>
        <w:spacing w:before="100" w:beforeAutospacing="1" w:after="60"/>
        <w:divId w:val="526870527"/>
        <w:rPr>
          <w:rFonts w:ascii="Calibri" w:eastAsia="Times New Roman" w:hAnsi="Calibri" w:cs="Calibri"/>
          <w:sz w:val="22"/>
          <w:szCs w:val="22"/>
        </w:rPr>
      </w:pPr>
      <w:r w:rsidRPr="00C972AD">
        <w:rPr>
          <w:rFonts w:ascii="Calibri" w:eastAsia="Times New Roman" w:hAnsi="Calibri" w:cs="Calibri"/>
          <w:sz w:val="22"/>
          <w:szCs w:val="22"/>
        </w:rPr>
        <w:t>Un vendeur suspendu voit ses annonces retirées du site immédiatement.</w:t>
      </w:r>
    </w:p>
    <w:p w14:paraId="62CF2B0B" w14:textId="77777777" w:rsidR="00000000" w:rsidRPr="00C972AD" w:rsidRDefault="00C972AD">
      <w:pPr>
        <w:numPr>
          <w:ilvl w:val="0"/>
          <w:numId w:val="10"/>
        </w:numPr>
        <w:spacing w:before="100" w:beforeAutospacing="1" w:after="60"/>
        <w:divId w:val="526870527"/>
        <w:rPr>
          <w:rFonts w:ascii="Calibri" w:eastAsia="Times New Roman" w:hAnsi="Calibri" w:cs="Calibri"/>
          <w:sz w:val="22"/>
          <w:szCs w:val="22"/>
        </w:rPr>
      </w:pPr>
      <w:r w:rsidRPr="00C972AD">
        <w:rPr>
          <w:rFonts w:ascii="Calibri" w:eastAsia="Times New Roman" w:hAnsi="Calibri" w:cs="Calibri"/>
          <w:sz w:val="22"/>
          <w:szCs w:val="22"/>
        </w:rPr>
        <w:t>Le rapprochement du stock signale un écart volontairement créé lors du test.</w:t>
      </w:r>
    </w:p>
    <w:p w14:paraId="40B332D7" w14:textId="77777777" w:rsidR="00000000" w:rsidRPr="00C972AD" w:rsidRDefault="00C972AD">
      <w:pPr>
        <w:numPr>
          <w:ilvl w:val="0"/>
          <w:numId w:val="10"/>
        </w:numPr>
        <w:spacing w:before="100" w:beforeAutospacing="1" w:after="60"/>
        <w:divId w:val="526870527"/>
        <w:rPr>
          <w:rFonts w:ascii="Calibri" w:eastAsia="Times New Roman" w:hAnsi="Calibri" w:cs="Calibri"/>
          <w:sz w:val="22"/>
          <w:szCs w:val="22"/>
        </w:rPr>
      </w:pPr>
      <w:r w:rsidRPr="00C972AD">
        <w:rPr>
          <w:rFonts w:ascii="Calibri" w:eastAsia="Times New Roman" w:hAnsi="Calibri" w:cs="Calibri"/>
          <w:sz w:val="22"/>
          <w:szCs w:val="22"/>
        </w:rPr>
        <w:t>Toutes les actions sensibles apparaissent dans le journal d’audit.</w:t>
      </w:r>
    </w:p>
    <w:p w14:paraId="35B246E3" w14:textId="77777777" w:rsidR="00000000" w:rsidRPr="00C972AD" w:rsidRDefault="00C972AD">
      <w:pPr>
        <w:numPr>
          <w:ilvl w:val="0"/>
          <w:numId w:val="10"/>
        </w:numPr>
        <w:spacing w:before="100" w:beforeAutospacing="1" w:after="60"/>
        <w:divId w:val="526870527"/>
        <w:rPr>
          <w:rFonts w:ascii="Calibri" w:eastAsia="Times New Roman" w:hAnsi="Calibri" w:cs="Calibri"/>
          <w:sz w:val="22"/>
          <w:szCs w:val="22"/>
        </w:rPr>
      </w:pPr>
      <w:r w:rsidRPr="00C972AD">
        <w:rPr>
          <w:rFonts w:ascii="Calibri" w:eastAsia="Times New Roman" w:hAnsi="Calibri" w:cs="Calibri"/>
          <w:sz w:val="22"/>
          <w:szCs w:val="22"/>
        </w:rPr>
        <w:t>Les pages pri</w:t>
      </w:r>
      <w:r w:rsidRPr="00C972AD">
        <w:rPr>
          <w:rFonts w:ascii="Calibri" w:eastAsia="Times New Roman" w:hAnsi="Calibri" w:cs="Calibri"/>
          <w:sz w:val="22"/>
          <w:szCs w:val="22"/>
        </w:rPr>
        <w:t>ncipales respectent l’objectif de performance sur mobile en 4G.</w:t>
      </w:r>
    </w:p>
    <w:p w14:paraId="135631B5" w14:textId="77777777" w:rsidR="00000000" w:rsidRPr="00C972AD" w:rsidRDefault="00C972AD">
      <w:pPr>
        <w:pStyle w:val="Titre1"/>
        <w:pageBreakBefore/>
        <w:divId w:val="526870527"/>
        <w:rPr>
          <w:rFonts w:eastAsia="Times New Roman"/>
        </w:rPr>
      </w:pPr>
      <w:bookmarkStart w:id="37" w:name="_Toc240922096"/>
      <w:r w:rsidRPr="00C972AD">
        <w:rPr>
          <w:rFonts w:eastAsia="Times New Roman"/>
        </w:rPr>
        <w:lastRenderedPageBreak/>
        <w:t>11. Points à décider avant de démarrer</w:t>
      </w:r>
      <w:bookmarkEnd w:id="37"/>
    </w:p>
    <w:p w14:paraId="6CBDABEB" w14:textId="77777777" w:rsidR="00000000" w:rsidRPr="00C972AD" w:rsidRDefault="00C972AD">
      <w:pPr>
        <w:pStyle w:val="NormalWeb"/>
        <w:divId w:val="526870527"/>
        <w:rPr>
          <w:rFonts w:ascii="Calibri" w:hAnsi="Calibri" w:cs="Calibri"/>
          <w:sz w:val="22"/>
          <w:szCs w:val="22"/>
        </w:rPr>
      </w:pPr>
      <w:r w:rsidRPr="00C972AD">
        <w:rPr>
          <w:rFonts w:ascii="Calibri" w:hAnsi="Calibri" w:cs="Calibri"/>
          <w:sz w:val="22"/>
          <w:szCs w:val="22"/>
        </w:rPr>
        <w:t>Ces points n’ont pas encore été tranchés ; chacun a une proposition par défaut pour avancer.</w:t>
      </w:r>
    </w:p>
    <w:tbl>
      <w:tblPr>
        <w:tblW w:w="9638" w:type="dxa"/>
        <w:tblCellMar>
          <w:left w:w="0" w:type="dxa"/>
          <w:right w:w="0" w:type="dxa"/>
        </w:tblCellMar>
        <w:tblLook w:val="04A0" w:firstRow="1" w:lastRow="0" w:firstColumn="1" w:lastColumn="0" w:noHBand="0" w:noVBand="1"/>
      </w:tblPr>
      <w:tblGrid>
        <w:gridCol w:w="700"/>
        <w:gridCol w:w="5638"/>
        <w:gridCol w:w="3300"/>
      </w:tblGrid>
      <w:tr w:rsidR="00000000" w:rsidRPr="00C972AD" w14:paraId="460BED36" w14:textId="77777777">
        <w:trPr>
          <w:divId w:val="526870527"/>
        </w:trPr>
        <w:tc>
          <w:tcPr>
            <w:tcW w:w="700" w:type="dxa"/>
            <w:tcBorders>
              <w:top w:val="single" w:sz="8" w:space="0" w:color="BFBFBF"/>
              <w:left w:val="single" w:sz="8" w:space="0" w:color="BFBFBF"/>
              <w:bottom w:val="single" w:sz="8" w:space="0" w:color="BFBFBF"/>
              <w:right w:val="single" w:sz="8" w:space="0" w:color="BFBFBF"/>
            </w:tcBorders>
            <w:shd w:val="clear" w:color="auto" w:fill="2E7D32"/>
            <w:tcMar>
              <w:top w:w="70" w:type="dxa"/>
              <w:left w:w="100" w:type="dxa"/>
              <w:bottom w:w="70" w:type="dxa"/>
              <w:right w:w="100" w:type="dxa"/>
            </w:tcMar>
            <w:vAlign w:val="center"/>
            <w:hideMark/>
          </w:tcPr>
          <w:p w14:paraId="437934EE" w14:textId="77777777" w:rsidR="00000000" w:rsidRPr="00C972AD" w:rsidRDefault="00C972AD">
            <w:pPr>
              <w:pStyle w:val="NormalWeb"/>
              <w:spacing w:after="20"/>
              <w:rPr>
                <w:rFonts w:ascii="Calibri" w:hAnsi="Calibri" w:cs="Calibri"/>
                <w:sz w:val="22"/>
                <w:szCs w:val="22"/>
              </w:rPr>
            </w:pPr>
            <w:r w:rsidRPr="00C972AD">
              <w:rPr>
                <w:rFonts w:ascii="Calibri" w:hAnsi="Calibri" w:cs="Calibri"/>
                <w:b/>
                <w:bCs/>
                <w:color w:val="FFFFFF"/>
                <w:sz w:val="19"/>
                <w:szCs w:val="19"/>
              </w:rPr>
              <w:t>N°</w:t>
            </w:r>
          </w:p>
        </w:tc>
        <w:tc>
          <w:tcPr>
            <w:tcW w:w="5638" w:type="dxa"/>
            <w:tcBorders>
              <w:top w:val="single" w:sz="8" w:space="0" w:color="BFBFBF"/>
              <w:left w:val="single" w:sz="8" w:space="0" w:color="BFBFBF"/>
              <w:bottom w:val="single" w:sz="8" w:space="0" w:color="BFBFBF"/>
              <w:right w:val="single" w:sz="8" w:space="0" w:color="BFBFBF"/>
            </w:tcBorders>
            <w:shd w:val="clear" w:color="auto" w:fill="2E7D32"/>
            <w:tcMar>
              <w:top w:w="70" w:type="dxa"/>
              <w:left w:w="100" w:type="dxa"/>
              <w:bottom w:w="70" w:type="dxa"/>
              <w:right w:w="100" w:type="dxa"/>
            </w:tcMar>
            <w:vAlign w:val="center"/>
            <w:hideMark/>
          </w:tcPr>
          <w:p w14:paraId="1BF0714B" w14:textId="77777777" w:rsidR="00000000" w:rsidRPr="00C972AD" w:rsidRDefault="00C972AD">
            <w:pPr>
              <w:pStyle w:val="NormalWeb"/>
              <w:spacing w:after="20"/>
              <w:rPr>
                <w:rFonts w:ascii="Calibri" w:hAnsi="Calibri" w:cs="Calibri"/>
                <w:sz w:val="22"/>
                <w:szCs w:val="22"/>
              </w:rPr>
            </w:pPr>
            <w:r w:rsidRPr="00C972AD">
              <w:rPr>
                <w:rFonts w:ascii="Calibri" w:hAnsi="Calibri" w:cs="Calibri"/>
                <w:b/>
                <w:bCs/>
                <w:color w:val="FFFFFF"/>
                <w:sz w:val="19"/>
                <w:szCs w:val="19"/>
              </w:rPr>
              <w:t>Question</w:t>
            </w:r>
          </w:p>
        </w:tc>
        <w:tc>
          <w:tcPr>
            <w:tcW w:w="3300" w:type="dxa"/>
            <w:tcBorders>
              <w:top w:val="single" w:sz="8" w:space="0" w:color="BFBFBF"/>
              <w:left w:val="single" w:sz="8" w:space="0" w:color="BFBFBF"/>
              <w:bottom w:val="single" w:sz="8" w:space="0" w:color="BFBFBF"/>
              <w:right w:val="single" w:sz="8" w:space="0" w:color="BFBFBF"/>
            </w:tcBorders>
            <w:shd w:val="clear" w:color="auto" w:fill="2E7D32"/>
            <w:tcMar>
              <w:top w:w="70" w:type="dxa"/>
              <w:left w:w="100" w:type="dxa"/>
              <w:bottom w:w="70" w:type="dxa"/>
              <w:right w:w="100" w:type="dxa"/>
            </w:tcMar>
            <w:vAlign w:val="center"/>
            <w:hideMark/>
          </w:tcPr>
          <w:p w14:paraId="7237141F" w14:textId="77777777" w:rsidR="00000000" w:rsidRPr="00C972AD" w:rsidRDefault="00C972AD">
            <w:pPr>
              <w:pStyle w:val="NormalWeb"/>
              <w:spacing w:after="20"/>
              <w:rPr>
                <w:rFonts w:ascii="Calibri" w:hAnsi="Calibri" w:cs="Calibri"/>
                <w:sz w:val="22"/>
                <w:szCs w:val="22"/>
              </w:rPr>
            </w:pPr>
            <w:r w:rsidRPr="00C972AD">
              <w:rPr>
                <w:rFonts w:ascii="Calibri" w:hAnsi="Calibri" w:cs="Calibri"/>
                <w:b/>
                <w:bCs/>
                <w:color w:val="FFFFFF"/>
                <w:sz w:val="19"/>
                <w:szCs w:val="19"/>
              </w:rPr>
              <w:t>Proposition par défaut</w:t>
            </w:r>
          </w:p>
        </w:tc>
      </w:tr>
      <w:tr w:rsidR="00000000" w:rsidRPr="00C972AD" w14:paraId="7C132A80" w14:textId="77777777">
        <w:trPr>
          <w:divId w:val="526870527"/>
        </w:trPr>
        <w:tc>
          <w:tcPr>
            <w:tcW w:w="7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52980583"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1</w:t>
            </w:r>
          </w:p>
        </w:tc>
        <w:tc>
          <w:tcPr>
            <w:tcW w:w="56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2D1844B6"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Comment le prix de revente entre clients est-il fixé : prix de référence imposé, ou prix libre choisi par le vendeur ?</w:t>
            </w:r>
          </w:p>
        </w:tc>
        <w:tc>
          <w:tcPr>
            <w:tcW w:w="33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1710D6F5"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Prix d</w:t>
            </w:r>
            <w:r w:rsidRPr="00C972AD">
              <w:rPr>
                <w:rFonts w:ascii="Calibri" w:hAnsi="Calibri" w:cs="Calibri"/>
                <w:sz w:val="19"/>
                <w:szCs w:val="19"/>
              </w:rPr>
              <w:t>e référence imposé (RG-05)</w:t>
            </w:r>
          </w:p>
        </w:tc>
      </w:tr>
      <w:tr w:rsidR="00000000" w:rsidRPr="00C972AD" w14:paraId="175EF8F9" w14:textId="77777777">
        <w:trPr>
          <w:divId w:val="526870527"/>
        </w:trPr>
        <w:tc>
          <w:tcPr>
            <w:tcW w:w="7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065264DE"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2</w:t>
            </w:r>
          </w:p>
        </w:tc>
        <w:tc>
          <w:tcPr>
            <w:tcW w:w="56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21F44F93"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Quelles sont les marges et frais : marge OBP à l’achat, commission de revente, frais de stockage, écart de rachat ?</w:t>
            </w:r>
          </w:p>
        </w:tc>
        <w:tc>
          <w:tcPr>
            <w:tcW w:w="33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349D7359"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À chiffrer avec la direction après étude de coûts</w:t>
            </w:r>
          </w:p>
        </w:tc>
      </w:tr>
      <w:tr w:rsidR="00000000" w:rsidRPr="00C972AD" w14:paraId="24E2FE7A" w14:textId="77777777">
        <w:trPr>
          <w:divId w:val="526870527"/>
        </w:trPr>
        <w:tc>
          <w:tcPr>
            <w:tcW w:w="7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3182218E"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3</w:t>
            </w:r>
          </w:p>
        </w:tc>
        <w:tc>
          <w:tcPr>
            <w:tcW w:w="56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684E07CB"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Comment le stock en dépôt est-il géré physiquement : lots</w:t>
            </w:r>
            <w:r w:rsidRPr="00C972AD">
              <w:rPr>
                <w:rFonts w:ascii="Calibri" w:hAnsi="Calibri" w:cs="Calibri"/>
                <w:sz w:val="19"/>
                <w:szCs w:val="19"/>
              </w:rPr>
              <w:t xml:space="preserve"> étiquetés par client, ou stock commun avec registre par client ?</w:t>
            </w:r>
          </w:p>
        </w:tc>
        <w:tc>
          <w:tcPr>
            <w:tcW w:w="33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148DF454"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Stock commun par produit, registre par client (plus simple et plus flexible)</w:t>
            </w:r>
          </w:p>
        </w:tc>
      </w:tr>
      <w:tr w:rsidR="00000000" w:rsidRPr="00C972AD" w14:paraId="4C52E23E" w14:textId="77777777">
        <w:trPr>
          <w:divId w:val="526870527"/>
        </w:trPr>
        <w:tc>
          <w:tcPr>
            <w:tcW w:w="7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33495E7F"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4</w:t>
            </w:r>
          </w:p>
        </w:tc>
        <w:tc>
          <w:tcPr>
            <w:tcW w:w="56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20BAEF40"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Quels produits sont « stockables » au lancement (riz, maïs, haricot, huile, électroménager, etc.) ?</w:t>
            </w:r>
          </w:p>
        </w:tc>
        <w:tc>
          <w:tcPr>
            <w:tcW w:w="33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3E793E2C"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Liste cour</w:t>
            </w:r>
            <w:r w:rsidRPr="00C972AD">
              <w:rPr>
                <w:rFonts w:ascii="Calibri" w:hAnsi="Calibri" w:cs="Calibri"/>
                <w:sz w:val="19"/>
                <w:szCs w:val="19"/>
              </w:rPr>
              <w:t>te de produits secs et non périssables pour le pilote</w:t>
            </w:r>
          </w:p>
        </w:tc>
      </w:tr>
      <w:tr w:rsidR="00000000" w:rsidRPr="00C972AD" w14:paraId="08B43CB1" w14:textId="77777777">
        <w:trPr>
          <w:divId w:val="526870527"/>
        </w:trPr>
        <w:tc>
          <w:tcPr>
            <w:tcW w:w="7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22BE5092"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5</w:t>
            </w:r>
          </w:p>
        </w:tc>
        <w:tc>
          <w:tcPr>
            <w:tcW w:w="56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7A25C807"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Délai maximal de retrait des produits périssables ?</w:t>
            </w:r>
          </w:p>
        </w:tc>
        <w:tc>
          <w:tcPr>
            <w:tcW w:w="33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1677B054"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48 heures</w:t>
            </w:r>
          </w:p>
        </w:tc>
      </w:tr>
      <w:tr w:rsidR="00000000" w:rsidRPr="00C972AD" w14:paraId="3C2B2259" w14:textId="77777777">
        <w:trPr>
          <w:divId w:val="526870527"/>
        </w:trPr>
        <w:tc>
          <w:tcPr>
            <w:tcW w:w="7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0589124B"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6</w:t>
            </w:r>
          </w:p>
        </w:tc>
        <w:tc>
          <w:tcPr>
            <w:tcW w:w="56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768F7F5D"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Durée maximale de dépôt et sort du produit à l’échéance (rachat automatique, frais, notification) ?</w:t>
            </w:r>
          </w:p>
        </w:tc>
        <w:tc>
          <w:tcPr>
            <w:tcW w:w="33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7A1614DC"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À définir ; notification puis frais de stockage</w:t>
            </w:r>
          </w:p>
        </w:tc>
      </w:tr>
      <w:tr w:rsidR="00000000" w:rsidRPr="00C972AD" w14:paraId="53FC2E17" w14:textId="77777777">
        <w:trPr>
          <w:divId w:val="526870527"/>
        </w:trPr>
        <w:tc>
          <w:tcPr>
            <w:tcW w:w="7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5DD195DC"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7</w:t>
            </w:r>
          </w:p>
        </w:tc>
        <w:tc>
          <w:tcPr>
            <w:tcW w:w="56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4C6EF77B"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Livraison à domicile en V1 ou uniquement retrait au magasin/dépôt ?</w:t>
            </w:r>
          </w:p>
        </w:tc>
        <w:tc>
          <w:tcPr>
            <w:tcW w:w="33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58190C5D"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Retrait uniquement en V1</w:t>
            </w:r>
          </w:p>
        </w:tc>
      </w:tr>
      <w:tr w:rsidR="00000000" w:rsidRPr="00C972AD" w14:paraId="15517706" w14:textId="77777777">
        <w:trPr>
          <w:divId w:val="526870527"/>
        </w:trPr>
        <w:tc>
          <w:tcPr>
            <w:tcW w:w="7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0C810E30"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8</w:t>
            </w:r>
          </w:p>
        </w:tc>
        <w:tc>
          <w:tcPr>
            <w:tcW w:w="56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4E09F525"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 Groupes électroménagers » : s’agit-il d’électroménager, de groupes électrogènes, ou des deux ? Les mêmes relevés de prix s’appliquent-ils à ces produits ?</w:t>
            </w:r>
          </w:p>
        </w:tc>
        <w:tc>
          <w:tcPr>
            <w:tcW w:w="33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6F0E5EA3"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À préciser</w:t>
            </w:r>
          </w:p>
        </w:tc>
      </w:tr>
      <w:tr w:rsidR="00000000" w:rsidRPr="00C972AD" w14:paraId="35049CF2" w14:textId="77777777">
        <w:trPr>
          <w:divId w:val="526870527"/>
        </w:trPr>
        <w:tc>
          <w:tcPr>
            <w:tcW w:w="7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714FD28E"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9</w:t>
            </w:r>
          </w:p>
        </w:tc>
        <w:tc>
          <w:tcPr>
            <w:tcW w:w="56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1E4D8654"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 xml:space="preserve">Combien de marchés, de villes et d’agents au lancement ? Comment les agents sont-ils </w:t>
            </w:r>
            <w:r w:rsidRPr="00C972AD">
              <w:rPr>
                <w:rFonts w:ascii="Calibri" w:hAnsi="Calibri" w:cs="Calibri"/>
                <w:sz w:val="19"/>
                <w:szCs w:val="19"/>
              </w:rPr>
              <w:t>rémunérés ?</w:t>
            </w:r>
          </w:p>
        </w:tc>
        <w:tc>
          <w:tcPr>
            <w:tcW w:w="33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1F26F7FE"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Pilote sur 2 à 3 marchés d’une même ville</w:t>
            </w:r>
          </w:p>
        </w:tc>
      </w:tr>
      <w:tr w:rsidR="00000000" w:rsidRPr="00C972AD" w14:paraId="5F321327" w14:textId="77777777">
        <w:trPr>
          <w:divId w:val="526870527"/>
        </w:trPr>
        <w:tc>
          <w:tcPr>
            <w:tcW w:w="7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0D05C94F"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10</w:t>
            </w:r>
          </w:p>
        </w:tc>
        <w:tc>
          <w:tcPr>
            <w:tcW w:w="56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32088390"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Le portefeuille client relève-t-il d’une réglementation (monnaie électronique) ? Un partenaire agréé est-il nécessaire ?</w:t>
            </w:r>
          </w:p>
        </w:tc>
        <w:tc>
          <w:tcPr>
            <w:tcW w:w="33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0BABF712"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Avis juridique + passage par l’agrégateur de paiement</w:t>
            </w:r>
          </w:p>
        </w:tc>
      </w:tr>
      <w:tr w:rsidR="00000000" w:rsidRPr="00C972AD" w14:paraId="3BCE3BB3" w14:textId="77777777">
        <w:trPr>
          <w:divId w:val="526870527"/>
        </w:trPr>
        <w:tc>
          <w:tcPr>
            <w:tcW w:w="7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1F15A00D"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11</w:t>
            </w:r>
          </w:p>
        </w:tc>
        <w:tc>
          <w:tcPr>
            <w:tcW w:w="56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1BA9E73F"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Quel budget et quelle équipe de développement (interne, prestataire) ?</w:t>
            </w:r>
          </w:p>
        </w:tc>
        <w:tc>
          <w:tcPr>
            <w:tcW w:w="33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60190B2A"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À définir</w:t>
            </w:r>
          </w:p>
        </w:tc>
      </w:tr>
      <w:tr w:rsidR="00000000" w:rsidRPr="00C972AD" w14:paraId="73AED757" w14:textId="77777777">
        <w:trPr>
          <w:divId w:val="526870527"/>
        </w:trPr>
        <w:tc>
          <w:tcPr>
            <w:tcW w:w="7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71D51C03"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12</w:t>
            </w:r>
          </w:p>
        </w:tc>
        <w:tc>
          <w:tcPr>
            <w:tcW w:w="56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17A0A510"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Le prix est-il publié automatiquement ou après validation humaine au démarrage ?</w:t>
            </w:r>
          </w:p>
        </w:tc>
        <w:tc>
          <w:tcPr>
            <w:tcW w:w="33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08E927F7"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Validation humaine au démarrage, automatique ensuite</w:t>
            </w:r>
          </w:p>
        </w:tc>
      </w:tr>
      <w:tr w:rsidR="00000000" w:rsidRPr="00C972AD" w14:paraId="756ABC5A" w14:textId="77777777">
        <w:trPr>
          <w:divId w:val="526870527"/>
        </w:trPr>
        <w:tc>
          <w:tcPr>
            <w:tcW w:w="7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15880FAE"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13</w:t>
            </w:r>
          </w:p>
        </w:tc>
        <w:tc>
          <w:tcPr>
            <w:tcW w:w="56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1FCE4F6B"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 xml:space="preserve">Espace vendeur : qui peut vendre </w:t>
            </w:r>
            <w:r w:rsidRPr="00C972AD">
              <w:rPr>
                <w:rFonts w:ascii="Calibri" w:hAnsi="Calibri" w:cs="Calibri"/>
                <w:sz w:val="19"/>
                <w:szCs w:val="19"/>
              </w:rPr>
              <w:t>au lancement (particuliers, professionnels, coopératives) et sur quelles catégories (produits agricoles seulement, ou aussi électroménager neuf/occasion) ?</w:t>
            </w:r>
          </w:p>
        </w:tc>
        <w:tc>
          <w:tcPr>
            <w:tcW w:w="33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48C9811B"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Professionnels et coopératives, produits agricoles stockables</w:t>
            </w:r>
          </w:p>
        </w:tc>
      </w:tr>
      <w:tr w:rsidR="00000000" w:rsidRPr="00C972AD" w14:paraId="58542B01" w14:textId="77777777">
        <w:trPr>
          <w:divId w:val="526870527"/>
        </w:trPr>
        <w:tc>
          <w:tcPr>
            <w:tcW w:w="7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1AC8B6D8"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14</w:t>
            </w:r>
          </w:p>
        </w:tc>
        <w:tc>
          <w:tcPr>
            <w:tcW w:w="56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211B308C"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Les produits des vendeurs sont-ils</w:t>
            </w:r>
            <w:r w:rsidRPr="00C972AD">
              <w:rPr>
                <w:rFonts w:ascii="Calibri" w:hAnsi="Calibri" w:cs="Calibri"/>
                <w:sz w:val="19"/>
                <w:szCs w:val="19"/>
              </w:rPr>
              <w:t xml:space="preserve"> déposés chez OBP avant la mise en vente, ou remis directement à l’acheteur par le vendeur ?</w:t>
            </w:r>
          </w:p>
        </w:tc>
        <w:tc>
          <w:tcPr>
            <w:tcW w:w="33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2B22278E"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Dépôt chez OBP obligatoire en V1 (RG-14)</w:t>
            </w:r>
          </w:p>
        </w:tc>
      </w:tr>
      <w:tr w:rsidR="00000000" w:rsidRPr="00C972AD" w14:paraId="17CF5844" w14:textId="77777777">
        <w:trPr>
          <w:divId w:val="526870527"/>
        </w:trPr>
        <w:tc>
          <w:tcPr>
            <w:tcW w:w="7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3002BCF3"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15</w:t>
            </w:r>
          </w:p>
        </w:tc>
        <w:tc>
          <w:tcPr>
            <w:tcW w:w="56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74178C38"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Commission d’OBP sur les ventes des vendeurs, et délai de versement des fonds ?</w:t>
            </w:r>
          </w:p>
        </w:tc>
        <w:tc>
          <w:tcPr>
            <w:tcW w:w="33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466B274C"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À chiffrer ; versement après remise du</w:t>
            </w:r>
            <w:r w:rsidRPr="00C972AD">
              <w:rPr>
                <w:rFonts w:ascii="Calibri" w:hAnsi="Calibri" w:cs="Calibri"/>
                <w:sz w:val="19"/>
                <w:szCs w:val="19"/>
              </w:rPr>
              <w:t xml:space="preserve"> produit</w:t>
            </w:r>
          </w:p>
        </w:tc>
      </w:tr>
      <w:tr w:rsidR="00000000" w:rsidRPr="00C972AD" w14:paraId="7BD921E1" w14:textId="77777777">
        <w:trPr>
          <w:divId w:val="526870527"/>
        </w:trPr>
        <w:tc>
          <w:tcPr>
            <w:tcW w:w="7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0879F163"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16</w:t>
            </w:r>
          </w:p>
        </w:tc>
        <w:tc>
          <w:tcPr>
            <w:tcW w:w="5638"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492E1DC9"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Le vendeur fixe-t-il son prix librement ou dans une fourchette autour du prix de référence ? Quelle largeur ?</w:t>
            </w:r>
          </w:p>
        </w:tc>
        <w:tc>
          <w:tcPr>
            <w:tcW w:w="3300" w:type="dxa"/>
            <w:tcBorders>
              <w:top w:val="single" w:sz="8" w:space="0" w:color="BFBFBF"/>
              <w:left w:val="single" w:sz="8" w:space="0" w:color="BFBFBF"/>
              <w:bottom w:val="single" w:sz="8" w:space="0" w:color="BFBFBF"/>
              <w:right w:val="single" w:sz="8" w:space="0" w:color="BFBFBF"/>
            </w:tcBorders>
            <w:shd w:val="clear" w:color="auto" w:fill="F7F7F7"/>
            <w:tcMar>
              <w:top w:w="70" w:type="dxa"/>
              <w:left w:w="100" w:type="dxa"/>
              <w:bottom w:w="70" w:type="dxa"/>
              <w:right w:w="100" w:type="dxa"/>
            </w:tcMar>
            <w:vAlign w:val="center"/>
            <w:hideMark/>
          </w:tcPr>
          <w:p w14:paraId="0939720D"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Fourchette, largeur à définir (RG-16)</w:t>
            </w:r>
          </w:p>
        </w:tc>
      </w:tr>
      <w:tr w:rsidR="00000000" w:rsidRPr="00C972AD" w14:paraId="72C26C32" w14:textId="77777777">
        <w:trPr>
          <w:divId w:val="526870527"/>
        </w:trPr>
        <w:tc>
          <w:tcPr>
            <w:tcW w:w="7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53F5A7AD"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17</w:t>
            </w:r>
          </w:p>
        </w:tc>
        <w:tc>
          <w:tcPr>
            <w:tcW w:w="5638"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122E8A44"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Qui modère, avec quel délai de réponse ? Les annonces d’un vendeur de confiance peuvent-elles être publiées plus vite ?</w:t>
            </w:r>
          </w:p>
        </w:tc>
        <w:tc>
          <w:tcPr>
            <w:tcW w:w="3300" w:type="dxa"/>
            <w:tcBorders>
              <w:top w:val="single" w:sz="8" w:space="0" w:color="BFBFBF"/>
              <w:left w:val="single" w:sz="8" w:space="0" w:color="BFBFBF"/>
              <w:bottom w:val="single" w:sz="8" w:space="0" w:color="BFBFBF"/>
              <w:right w:val="single" w:sz="8" w:space="0" w:color="BFBFBF"/>
            </w:tcBorders>
            <w:tcMar>
              <w:top w:w="70" w:type="dxa"/>
              <w:left w:w="100" w:type="dxa"/>
              <w:bottom w:w="70" w:type="dxa"/>
              <w:right w:w="100" w:type="dxa"/>
            </w:tcMar>
            <w:vAlign w:val="center"/>
            <w:hideMark/>
          </w:tcPr>
          <w:p w14:paraId="1E7B1431" w14:textId="77777777" w:rsidR="00000000" w:rsidRPr="00C972AD" w:rsidRDefault="00C972AD">
            <w:pPr>
              <w:pStyle w:val="NormalWeb"/>
              <w:spacing w:after="20"/>
              <w:rPr>
                <w:rFonts w:ascii="Calibri" w:hAnsi="Calibri" w:cs="Calibri"/>
                <w:sz w:val="22"/>
                <w:szCs w:val="22"/>
              </w:rPr>
            </w:pPr>
            <w:r w:rsidRPr="00C972AD">
              <w:rPr>
                <w:rFonts w:ascii="Calibri" w:hAnsi="Calibri" w:cs="Calibri"/>
                <w:sz w:val="19"/>
                <w:szCs w:val="19"/>
              </w:rPr>
              <w:t>Délai cible de 24 h ; validation allégée plus tard</w:t>
            </w:r>
          </w:p>
        </w:tc>
      </w:tr>
    </w:tbl>
    <w:p w14:paraId="27BDB68C" w14:textId="77777777" w:rsidR="00000000" w:rsidRPr="00C972AD" w:rsidRDefault="00C972AD">
      <w:pPr>
        <w:pStyle w:val="NormalWeb"/>
        <w:spacing w:after="160"/>
        <w:divId w:val="526870527"/>
        <w:rPr>
          <w:rFonts w:ascii="Calibri" w:hAnsi="Calibri" w:cs="Calibri"/>
          <w:sz w:val="22"/>
          <w:szCs w:val="22"/>
        </w:rPr>
      </w:pPr>
      <w:r w:rsidRPr="00C972AD">
        <w:rPr>
          <w:rFonts w:ascii="Calibri" w:hAnsi="Calibri" w:cs="Calibri"/>
          <w:sz w:val="22"/>
          <w:szCs w:val="22"/>
        </w:rPr>
        <w:t> </w:t>
      </w:r>
    </w:p>
    <w:tbl>
      <w:tblPr>
        <w:tblW w:w="9638" w:type="dxa"/>
        <w:tblCellMar>
          <w:left w:w="0" w:type="dxa"/>
          <w:right w:w="0" w:type="dxa"/>
        </w:tblCellMar>
        <w:tblLook w:val="04A0" w:firstRow="1" w:lastRow="0" w:firstColumn="1" w:lastColumn="0" w:noHBand="0" w:noVBand="1"/>
      </w:tblPr>
      <w:tblGrid>
        <w:gridCol w:w="9638"/>
      </w:tblGrid>
      <w:tr w:rsidR="00000000" w:rsidRPr="00C972AD" w14:paraId="31C15519" w14:textId="77777777">
        <w:trPr>
          <w:divId w:val="526870527"/>
        </w:trPr>
        <w:tc>
          <w:tcPr>
            <w:tcW w:w="9638" w:type="dxa"/>
            <w:tcBorders>
              <w:top w:val="single" w:sz="8" w:space="0" w:color="BFBFBF"/>
              <w:left w:val="single" w:sz="36" w:space="0" w:color="2E7D32"/>
              <w:bottom w:val="single" w:sz="8" w:space="0" w:color="BFBFBF"/>
              <w:right w:val="single" w:sz="8" w:space="0" w:color="BFBFBF"/>
            </w:tcBorders>
            <w:shd w:val="clear" w:color="auto" w:fill="E8F3E9"/>
            <w:tcMar>
              <w:top w:w="120" w:type="dxa"/>
              <w:left w:w="180" w:type="dxa"/>
              <w:bottom w:w="120" w:type="dxa"/>
              <w:right w:w="180" w:type="dxa"/>
            </w:tcMar>
            <w:vAlign w:val="center"/>
            <w:hideMark/>
          </w:tcPr>
          <w:p w14:paraId="3410E06B" w14:textId="77777777" w:rsidR="00000000" w:rsidRPr="00C972AD" w:rsidRDefault="00C972AD">
            <w:pPr>
              <w:pStyle w:val="NormalWeb"/>
              <w:spacing w:after="60"/>
              <w:rPr>
                <w:rFonts w:ascii="Calibri" w:hAnsi="Calibri" w:cs="Calibri"/>
                <w:sz w:val="22"/>
                <w:szCs w:val="22"/>
              </w:rPr>
            </w:pPr>
            <w:r w:rsidRPr="00C972AD">
              <w:rPr>
                <w:rFonts w:ascii="Calibri" w:hAnsi="Calibri" w:cs="Calibri"/>
                <w:b/>
                <w:bCs/>
                <w:color w:val="1B3A1F"/>
                <w:sz w:val="22"/>
                <w:szCs w:val="22"/>
              </w:rPr>
              <w:t>Prochaine étape</w:t>
            </w:r>
          </w:p>
          <w:p w14:paraId="067E2E42" w14:textId="77777777" w:rsidR="00000000" w:rsidRPr="00C972AD" w:rsidRDefault="00C972AD">
            <w:pPr>
              <w:pStyle w:val="NormalWeb"/>
              <w:spacing w:after="0"/>
              <w:rPr>
                <w:rFonts w:ascii="Calibri" w:hAnsi="Calibri" w:cs="Calibri"/>
                <w:sz w:val="22"/>
                <w:szCs w:val="22"/>
              </w:rPr>
            </w:pPr>
            <w:r w:rsidRPr="00C972AD">
              <w:rPr>
                <w:rFonts w:ascii="Calibri" w:hAnsi="Calibri" w:cs="Calibri"/>
                <w:sz w:val="20"/>
                <w:szCs w:val="20"/>
              </w:rPr>
              <w:t xml:space="preserve">Une fois ces points arbitrés, le document passe en version 1.0 et </w:t>
            </w:r>
            <w:r w:rsidRPr="00C972AD">
              <w:rPr>
                <w:rFonts w:ascii="Calibri" w:hAnsi="Calibri" w:cs="Calibri"/>
                <w:sz w:val="20"/>
                <w:szCs w:val="20"/>
              </w:rPr>
              <w:t>sert de base à la consultation des prestataires, aux maquettes et au chiffrage détaillé.</w:t>
            </w:r>
          </w:p>
        </w:tc>
      </w:tr>
    </w:tbl>
    <w:p w14:paraId="60EA5F9F" w14:textId="77777777" w:rsidR="00000000" w:rsidRPr="00C972AD" w:rsidRDefault="00C972AD">
      <w:pPr>
        <w:rPr>
          <w:rFonts w:ascii="Calibri" w:eastAsia="Times New Roman" w:hAnsi="Calibri" w:cs="Calibri"/>
        </w:rPr>
      </w:pPr>
      <w:r w:rsidRPr="00C972AD">
        <w:rPr>
          <w:rFonts w:ascii="Calibri" w:eastAsia="Times New Roman" w:hAnsi="Calibri" w:cs="Calibri"/>
          <w:sz w:val="22"/>
          <w:szCs w:val="22"/>
        </w:rPr>
        <w:lastRenderedPageBreak/>
        <w:pict w14:anchorId="1A6331CD"/>
      </w:r>
      <w:r w:rsidRPr="00C972AD">
        <w:rPr>
          <w:rFonts w:ascii="Calibri" w:eastAsia="Times New Roman" w:hAnsi="Calibri" w:cs="Calibri"/>
          <w:sz w:val="22"/>
          <w:szCs w:val="22"/>
        </w:rPr>
        <w:pict w14:anchorId="6A7A538C"/>
      </w:r>
      <w:r w:rsidRPr="00C972AD">
        <w:rPr>
          <w:rFonts w:ascii="Calibri" w:eastAsia="Times New Roman" w:hAnsi="Calibri" w:cs="Calibri"/>
          <w:sz w:val="22"/>
          <w:szCs w:val="22"/>
        </w:rPr>
        <w:pict w14:anchorId="71E40609"/>
      </w:r>
    </w:p>
    <w:sectPr w:rsidR="00000000" w:rsidRPr="00C972AD" w:rsidSect="00C972AD">
      <w:headerReference w:type="even" r:id="rId7"/>
      <w:headerReference w:type="default" r:id="rId8"/>
      <w:footerReference w:type="even" r:id="rId9"/>
      <w:footerReference w:type="default" r:id="rId10"/>
      <w:headerReference w:type="first" r:id="rId11"/>
      <w:footerReference w:type="first" r:id="rId12"/>
      <w:pgSz w:w="11907" w:h="16839"/>
      <w:pgMar w:top="1300" w:right="1134" w:bottom="1200"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755177" w14:textId="77777777" w:rsidR="00C972AD" w:rsidRDefault="00C972AD" w:rsidP="00C972AD">
      <w:r>
        <w:separator/>
      </w:r>
    </w:p>
  </w:endnote>
  <w:endnote w:type="continuationSeparator" w:id="0">
    <w:p w14:paraId="3ACBBE13" w14:textId="77777777" w:rsidR="00C972AD" w:rsidRDefault="00C972AD" w:rsidP="00C972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BDE2EB" w14:textId="77777777" w:rsidR="00C972AD" w:rsidRDefault="00C972AD">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86195C" w14:textId="5FF3E9F3" w:rsidR="00C972AD" w:rsidRPr="00C972AD" w:rsidRDefault="00C972AD" w:rsidP="00C972AD">
    <w:pPr>
      <w:pStyle w:val="Pieddepage"/>
      <w:jc w:val="center"/>
      <w:rPr>
        <w:rFonts w:ascii="Calibri" w:hAnsi="Calibri" w:cs="Calibri"/>
        <w:color w:val="595959"/>
        <w:sz w:val="18"/>
      </w:rPr>
    </w:pPr>
    <w:r w:rsidRPr="00C972AD">
      <w:rPr>
        <w:rFonts w:ascii="Calibri" w:hAnsi="Calibri" w:cs="Calibri"/>
        <w:color w:val="595959"/>
        <w:sz w:val="18"/>
      </w:rPr>
      <w:t xml:space="preserve">Page </w:t>
    </w:r>
    <w:r>
      <w:rPr>
        <w:rFonts w:ascii="Calibri" w:hAnsi="Calibri" w:cs="Calibri"/>
        <w:color w:val="595959"/>
        <w:sz w:val="18"/>
      </w:rPr>
      <w:fldChar w:fldCharType="begin"/>
    </w:r>
    <w:r>
      <w:rPr>
        <w:rFonts w:ascii="Calibri" w:hAnsi="Calibri" w:cs="Calibri"/>
        <w:color w:val="595959"/>
        <w:sz w:val="18"/>
      </w:rPr>
      <w:instrText xml:space="preserve"> PAGE  \* MERGEFORMAT </w:instrText>
    </w:r>
    <w:r>
      <w:rPr>
        <w:rFonts w:ascii="Calibri" w:hAnsi="Calibri" w:cs="Calibri"/>
        <w:color w:val="595959"/>
        <w:sz w:val="18"/>
      </w:rPr>
      <w:fldChar w:fldCharType="separate"/>
    </w:r>
    <w:r>
      <w:rPr>
        <w:rFonts w:ascii="Calibri" w:hAnsi="Calibri" w:cs="Calibri"/>
        <w:noProof/>
        <w:color w:val="595959"/>
        <w:sz w:val="18"/>
      </w:rPr>
      <w:t>25</w:t>
    </w:r>
    <w:r>
      <w:rPr>
        <w:rFonts w:ascii="Calibri" w:hAnsi="Calibri" w:cs="Calibri"/>
        <w:color w:val="595959"/>
        <w:sz w:val="18"/>
      </w:rPr>
      <w:fldChar w:fldCharType="end"/>
    </w:r>
    <w:r>
      <w:rPr>
        <w:rFonts w:ascii="Calibri" w:hAnsi="Calibri" w:cs="Calibri"/>
        <w:color w:val="595959"/>
        <w:sz w:val="18"/>
      </w:rPr>
      <w:t xml:space="preserve"> / </w:t>
    </w:r>
    <w:r>
      <w:rPr>
        <w:rFonts w:ascii="Calibri" w:hAnsi="Calibri" w:cs="Calibri"/>
        <w:color w:val="595959"/>
        <w:sz w:val="18"/>
      </w:rPr>
      <w:fldChar w:fldCharType="begin"/>
    </w:r>
    <w:r>
      <w:rPr>
        <w:rFonts w:ascii="Calibri" w:hAnsi="Calibri" w:cs="Calibri"/>
        <w:color w:val="595959"/>
        <w:sz w:val="18"/>
      </w:rPr>
      <w:instrText xml:space="preserve"> NUMPAGES  \* MERGEFORMAT </w:instrText>
    </w:r>
    <w:r>
      <w:rPr>
        <w:rFonts w:ascii="Calibri" w:hAnsi="Calibri" w:cs="Calibri"/>
        <w:color w:val="595959"/>
        <w:sz w:val="18"/>
      </w:rPr>
      <w:fldChar w:fldCharType="separate"/>
    </w:r>
    <w:r>
      <w:rPr>
        <w:rFonts w:ascii="Calibri" w:hAnsi="Calibri" w:cs="Calibri"/>
        <w:noProof/>
        <w:color w:val="595959"/>
        <w:sz w:val="18"/>
      </w:rPr>
      <w:t>25</w:t>
    </w:r>
    <w:r>
      <w:rPr>
        <w:rFonts w:ascii="Calibri" w:hAnsi="Calibri" w:cs="Calibri"/>
        <w:color w:val="595959"/>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41E58" w14:textId="77777777" w:rsidR="00C972AD" w:rsidRDefault="00C972A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3FA4AA" w14:textId="77777777" w:rsidR="00C972AD" w:rsidRDefault="00C972AD" w:rsidP="00C972AD">
      <w:r>
        <w:separator/>
      </w:r>
    </w:p>
  </w:footnote>
  <w:footnote w:type="continuationSeparator" w:id="0">
    <w:p w14:paraId="2184B8B3" w14:textId="77777777" w:rsidR="00C972AD" w:rsidRDefault="00C972AD" w:rsidP="00C972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EF4C15" w14:textId="77777777" w:rsidR="00C972AD" w:rsidRDefault="00C972AD">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1E066C" w14:textId="132D0C22" w:rsidR="00C972AD" w:rsidRPr="00C972AD" w:rsidRDefault="00C972AD" w:rsidP="00C972AD">
    <w:pPr>
      <w:pStyle w:val="En-tte"/>
      <w:jc w:val="right"/>
      <w:rPr>
        <w:rFonts w:ascii="Calibri" w:hAnsi="Calibri" w:cs="Calibri"/>
        <w:color w:val="595959"/>
        <w:sz w:val="18"/>
      </w:rPr>
    </w:pPr>
    <w:r w:rsidRPr="00C972AD">
      <w:rPr>
        <w:rFonts w:ascii="Calibri" w:hAnsi="Calibri" w:cs="Calibri"/>
        <w:color w:val="595959"/>
        <w:sz w:val="18"/>
      </w:rPr>
      <w:t>OBP Market - Cahier des charges v0.2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BE8E4" w14:textId="77777777" w:rsidR="00C972AD" w:rsidRDefault="00C972AD">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F56F2"/>
    <w:multiLevelType w:val="multilevel"/>
    <w:tmpl w:val="9D0C3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B6AEB"/>
    <w:multiLevelType w:val="multilevel"/>
    <w:tmpl w:val="00865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3F7D39"/>
    <w:multiLevelType w:val="multilevel"/>
    <w:tmpl w:val="7C1E1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DE02DF"/>
    <w:multiLevelType w:val="multilevel"/>
    <w:tmpl w:val="97BC8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8D6B47"/>
    <w:multiLevelType w:val="multilevel"/>
    <w:tmpl w:val="C8644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A82850"/>
    <w:multiLevelType w:val="multilevel"/>
    <w:tmpl w:val="6DA82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496BFC"/>
    <w:multiLevelType w:val="multilevel"/>
    <w:tmpl w:val="D0CC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F93F4F"/>
    <w:multiLevelType w:val="multilevel"/>
    <w:tmpl w:val="DAE0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C51E77"/>
    <w:multiLevelType w:val="multilevel"/>
    <w:tmpl w:val="06FE8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825B5E"/>
    <w:multiLevelType w:val="multilevel"/>
    <w:tmpl w:val="C9D8E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3087157">
    <w:abstractNumId w:val="4"/>
  </w:num>
  <w:num w:numId="2" w16cid:durableId="787747905">
    <w:abstractNumId w:val="1"/>
  </w:num>
  <w:num w:numId="3" w16cid:durableId="524095195">
    <w:abstractNumId w:val="0"/>
  </w:num>
  <w:num w:numId="4" w16cid:durableId="1993361516">
    <w:abstractNumId w:val="2"/>
  </w:num>
  <w:num w:numId="5" w16cid:durableId="1161778851">
    <w:abstractNumId w:val="3"/>
  </w:num>
  <w:num w:numId="6" w16cid:durableId="354842107">
    <w:abstractNumId w:val="9"/>
  </w:num>
  <w:num w:numId="7" w16cid:durableId="135684053">
    <w:abstractNumId w:val="8"/>
  </w:num>
  <w:num w:numId="8" w16cid:durableId="1710259823">
    <w:abstractNumId w:val="6"/>
  </w:num>
  <w:num w:numId="9" w16cid:durableId="870268545">
    <w:abstractNumId w:val="5"/>
  </w:num>
  <w:num w:numId="10" w16cid:durableId="86343984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972AD"/>
    <w:rsid w:val="00C972A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2A6854"/>
  <w15:chartTrackingRefBased/>
  <w15:docId w15:val="{96BC582D-E3E0-48D1-A0DC-D217403DA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itre1">
    <w:name w:val="heading 1"/>
    <w:basedOn w:val="Normal"/>
    <w:link w:val="Titre1Car"/>
    <w:uiPriority w:val="9"/>
    <w:qFormat/>
    <w:pPr>
      <w:pBdr>
        <w:bottom w:val="single" w:sz="12" w:space="4" w:color="2E7D32"/>
      </w:pBdr>
      <w:spacing w:after="220"/>
      <w:outlineLvl w:val="0"/>
    </w:pPr>
    <w:rPr>
      <w:rFonts w:ascii="Calibri" w:hAnsi="Calibri" w:cs="Calibri"/>
      <w:b/>
      <w:bCs/>
      <w:color w:val="2E7D32"/>
      <w:kern w:val="36"/>
      <w:sz w:val="36"/>
      <w:szCs w:val="36"/>
    </w:rPr>
  </w:style>
  <w:style w:type="paragraph" w:styleId="Titre2">
    <w:name w:val="heading 2"/>
    <w:basedOn w:val="Normal"/>
    <w:link w:val="Titre2Car"/>
    <w:uiPriority w:val="9"/>
    <w:qFormat/>
    <w:pPr>
      <w:spacing w:before="300" w:after="140"/>
      <w:outlineLvl w:val="1"/>
    </w:pPr>
    <w:rPr>
      <w:rFonts w:ascii="Calibri" w:hAnsi="Calibri" w:cs="Calibri"/>
      <w:b/>
      <w:bCs/>
      <w:color w:val="1B3A1F"/>
      <w:sz w:val="28"/>
      <w:szCs w:val="28"/>
    </w:rPr>
  </w:style>
  <w:style w:type="paragraph" w:styleId="Titre3">
    <w:name w:val="heading 3"/>
    <w:basedOn w:val="Normal"/>
    <w:link w:val="Titre3Car"/>
    <w:uiPriority w:val="9"/>
    <w:qFormat/>
    <w:pPr>
      <w:spacing w:before="200" w:after="100"/>
      <w:outlineLvl w:val="2"/>
    </w:pPr>
    <w:rPr>
      <w:rFonts w:ascii="Calibri" w:hAnsi="Calibri" w:cs="Calibri"/>
      <w:b/>
      <w:bCs/>
      <w:color w:val="2E7D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semiHidden/>
    <w:rPr>
      <w:rFonts w:asciiTheme="majorHAnsi" w:eastAsiaTheme="majorEastAsia" w:hAnsiTheme="majorHAnsi" w:cstheme="majorBidi"/>
      <w:color w:val="2F5496" w:themeColor="accent1" w:themeShade="BF"/>
      <w:sz w:val="26"/>
      <w:szCs w:val="26"/>
    </w:rPr>
  </w:style>
  <w:style w:type="character" w:customStyle="1" w:styleId="Titre3Car">
    <w:name w:val="Titre 3 Car"/>
    <w:basedOn w:val="Policepardfaut"/>
    <w:link w:val="Titre3"/>
    <w:uiPriority w:val="9"/>
    <w:semiHidden/>
    <w:rPr>
      <w:rFonts w:asciiTheme="majorHAnsi" w:eastAsiaTheme="majorEastAsia" w:hAnsiTheme="majorHAnsi" w:cstheme="majorBidi"/>
      <w:color w:val="1F3763" w:themeColor="accent1" w:themeShade="7F"/>
      <w:sz w:val="24"/>
      <w:szCs w:val="24"/>
    </w:rPr>
  </w:style>
  <w:style w:type="paragraph" w:customStyle="1" w:styleId="msonormal0">
    <w:name w:val="msonormal"/>
    <w:basedOn w:val="Normal"/>
    <w:pPr>
      <w:spacing w:after="120"/>
    </w:pPr>
  </w:style>
  <w:style w:type="paragraph" w:styleId="NormalWeb">
    <w:name w:val="Normal (Web)"/>
    <w:basedOn w:val="Normal"/>
    <w:uiPriority w:val="99"/>
    <w:semiHidden/>
    <w:unhideWhenUsed/>
    <w:pPr>
      <w:spacing w:after="120"/>
    </w:pPr>
  </w:style>
  <w:style w:type="paragraph" w:styleId="TM1">
    <w:name w:val="toc 1"/>
    <w:basedOn w:val="Normal"/>
    <w:next w:val="Normal"/>
    <w:autoRedefine/>
    <w:uiPriority w:val="39"/>
    <w:unhideWhenUsed/>
    <w:rsid w:val="00C972AD"/>
    <w:pPr>
      <w:spacing w:after="100"/>
    </w:pPr>
  </w:style>
  <w:style w:type="paragraph" w:styleId="TM2">
    <w:name w:val="toc 2"/>
    <w:basedOn w:val="Normal"/>
    <w:next w:val="Normal"/>
    <w:autoRedefine/>
    <w:uiPriority w:val="39"/>
    <w:unhideWhenUsed/>
    <w:rsid w:val="00C972AD"/>
    <w:pPr>
      <w:spacing w:after="100"/>
      <w:ind w:left="240"/>
    </w:pPr>
  </w:style>
  <w:style w:type="paragraph" w:styleId="En-tte">
    <w:name w:val="header"/>
    <w:basedOn w:val="Normal"/>
    <w:link w:val="En-tteCar"/>
    <w:uiPriority w:val="99"/>
    <w:unhideWhenUsed/>
    <w:rsid w:val="00C972AD"/>
    <w:pPr>
      <w:tabs>
        <w:tab w:val="center" w:pos="4513"/>
        <w:tab w:val="right" w:pos="9026"/>
      </w:tabs>
    </w:pPr>
  </w:style>
  <w:style w:type="character" w:customStyle="1" w:styleId="En-tteCar">
    <w:name w:val="En-tête Car"/>
    <w:basedOn w:val="Policepardfaut"/>
    <w:link w:val="En-tte"/>
    <w:uiPriority w:val="99"/>
    <w:rsid w:val="00C972AD"/>
    <w:rPr>
      <w:rFonts w:eastAsiaTheme="minorEastAsia"/>
      <w:sz w:val="24"/>
      <w:szCs w:val="24"/>
    </w:rPr>
  </w:style>
  <w:style w:type="paragraph" w:styleId="Pieddepage">
    <w:name w:val="footer"/>
    <w:basedOn w:val="Normal"/>
    <w:link w:val="PieddepageCar"/>
    <w:uiPriority w:val="99"/>
    <w:unhideWhenUsed/>
    <w:rsid w:val="00C972AD"/>
    <w:pPr>
      <w:tabs>
        <w:tab w:val="center" w:pos="4513"/>
        <w:tab w:val="right" w:pos="9026"/>
      </w:tabs>
    </w:pPr>
  </w:style>
  <w:style w:type="character" w:customStyle="1" w:styleId="PieddepageCar">
    <w:name w:val="Pied de page Car"/>
    <w:basedOn w:val="Policepardfaut"/>
    <w:link w:val="Pieddepage"/>
    <w:uiPriority w:val="99"/>
    <w:rsid w:val="00C972AD"/>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6870527">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25</Pages>
  <Words>6463</Words>
  <Characters>35552</Characters>
  <Application>Microsoft Office Word</Application>
  <DocSecurity>0</DocSecurity>
  <Lines>296</Lines>
  <Paragraphs>83</Paragraphs>
  <ScaleCrop>false</ScaleCrop>
  <Company/>
  <LinksUpToDate>false</LinksUpToDate>
  <CharactersWithSpaces>41932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DONE</dc:title>
  <dc:subject/>
  <dc:creator>DELL</dc:creator>
  <cp:keywords/>
  <dc:description/>
  <cp:lastModifiedBy>DELL</cp:lastModifiedBy>
  <cp:revision>2</cp:revision>
  <dcterms:created xsi:type="dcterms:W3CDTF">2026-09-21T21:26:00Z</dcterms:created>
  <dcterms:modified xsi:type="dcterms:W3CDTF">2026-09-21T21:26:00Z</dcterms:modified>
</cp:coreProperties>
</file>