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C7A18" w14:textId="77777777" w:rsidR="005028B3" w:rsidRPr="00442F13" w:rsidRDefault="005028B3" w:rsidP="000616B7">
      <w:pPr>
        <w:rPr>
          <w:sz w:val="32"/>
          <w:szCs w:val="32"/>
        </w:rPr>
      </w:pPr>
      <w:bookmarkStart w:id="0" w:name="_GoBack"/>
      <w:bookmarkEnd w:id="0"/>
      <w:r w:rsidRPr="00442F13">
        <w:rPr>
          <w:sz w:val="32"/>
          <w:szCs w:val="32"/>
        </w:rPr>
        <w:t>INFSCI 2725_DATA ANALYTICS</w:t>
      </w:r>
      <w:r w:rsidR="005A003D">
        <w:rPr>
          <w:sz w:val="32"/>
          <w:szCs w:val="32"/>
        </w:rPr>
        <w:t>_Assignment3</w:t>
      </w:r>
    </w:p>
    <w:p w14:paraId="0574F0EB" w14:textId="77777777" w:rsidR="000616B7" w:rsidRPr="00442F13" w:rsidRDefault="000616B7" w:rsidP="000616B7">
      <w:pPr>
        <w:rPr>
          <w:sz w:val="32"/>
          <w:szCs w:val="32"/>
        </w:rPr>
      </w:pPr>
      <w:proofErr w:type="spellStart"/>
      <w:r w:rsidRPr="00442F13">
        <w:rPr>
          <w:sz w:val="32"/>
          <w:szCs w:val="32"/>
        </w:rPr>
        <w:t>Fengxi</w:t>
      </w:r>
      <w:proofErr w:type="spellEnd"/>
      <w:r w:rsidRPr="00442F13">
        <w:rPr>
          <w:sz w:val="32"/>
          <w:szCs w:val="32"/>
        </w:rPr>
        <w:t xml:space="preserve"> Liu   </w:t>
      </w:r>
      <w:proofErr w:type="spellStart"/>
      <w:r w:rsidRPr="00442F13">
        <w:rPr>
          <w:sz w:val="32"/>
          <w:szCs w:val="32"/>
        </w:rPr>
        <w:t>Jinrong</w:t>
      </w:r>
      <w:proofErr w:type="spellEnd"/>
      <w:r w:rsidRPr="00442F13">
        <w:rPr>
          <w:sz w:val="32"/>
          <w:szCs w:val="32"/>
        </w:rPr>
        <w:t xml:space="preserve"> Liu</w:t>
      </w:r>
    </w:p>
    <w:p w14:paraId="724B2722" w14:textId="77777777" w:rsidR="005028B3" w:rsidRDefault="005028B3" w:rsidP="000616B7"/>
    <w:p w14:paraId="4829334B" w14:textId="77777777" w:rsidR="000616B7" w:rsidRPr="00442F13" w:rsidRDefault="005028B3" w:rsidP="005028B3">
      <w:pPr>
        <w:rPr>
          <w:b/>
          <w:sz w:val="28"/>
          <w:szCs w:val="28"/>
        </w:rPr>
      </w:pPr>
      <w:r w:rsidRPr="00442F13">
        <w:rPr>
          <w:b/>
          <w:sz w:val="28"/>
          <w:szCs w:val="28"/>
        </w:rPr>
        <w:t>Model1 House Votes PC:</w:t>
      </w:r>
    </w:p>
    <w:p w14:paraId="6FA1AC78" w14:textId="77777777" w:rsidR="000616B7" w:rsidRPr="00442F13" w:rsidRDefault="000616B7" w:rsidP="000616B7">
      <w:pPr>
        <w:rPr>
          <w:b/>
        </w:rPr>
      </w:pPr>
      <w:r w:rsidRPr="00AD34BA">
        <w:rPr>
          <w:b/>
        </w:rPr>
        <w:t>Q1: Overall classification accuracy</w:t>
      </w:r>
      <w:r>
        <w:tab/>
      </w:r>
    </w:p>
    <w:p w14:paraId="28626AD6" w14:textId="77777777" w:rsidR="000616B7" w:rsidRDefault="000616B7" w:rsidP="000616B7">
      <w:pPr>
        <w:ind w:firstLine="720"/>
      </w:pPr>
      <w:r>
        <w:rPr>
          <w:noProof/>
        </w:rPr>
        <w:drawing>
          <wp:inline distT="0" distB="0" distL="0" distR="0" wp14:anchorId="1507DDA7" wp14:editId="69CF14C0">
            <wp:extent cx="19621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54D" w14:textId="77777777" w:rsidR="000616B7" w:rsidRDefault="000616B7" w:rsidP="000616B7">
      <w:pPr>
        <w:ind w:firstLine="720"/>
      </w:pPr>
    </w:p>
    <w:p w14:paraId="153A68B5" w14:textId="77777777" w:rsidR="000616B7" w:rsidRPr="00442F13" w:rsidRDefault="000616B7" w:rsidP="000616B7">
      <w:pPr>
        <w:rPr>
          <w:b/>
        </w:rPr>
      </w:pPr>
      <w:r w:rsidRPr="00442F13">
        <w:rPr>
          <w:b/>
        </w:rPr>
        <w:t>Q2: Sensitivity and specificity of two parties</w:t>
      </w:r>
    </w:p>
    <w:p w14:paraId="7CCF9349" w14:textId="77777777" w:rsidR="000616B7" w:rsidRDefault="000616B7" w:rsidP="000616B7">
      <w:r>
        <w:t>Firstly, we get a confusion matrix from the result of validation as follows:</w:t>
      </w:r>
    </w:p>
    <w:p w14:paraId="425245D0" w14:textId="77777777" w:rsidR="000616B7" w:rsidRDefault="000616B7" w:rsidP="000616B7">
      <w:r>
        <w:tab/>
      </w:r>
      <w:r>
        <w:rPr>
          <w:noProof/>
        </w:rPr>
        <w:drawing>
          <wp:inline distT="0" distB="0" distL="0" distR="0" wp14:anchorId="485BF5B9" wp14:editId="0AEE8A3C">
            <wp:extent cx="269557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24C9" w14:textId="77777777" w:rsidR="000616B7" w:rsidRDefault="000616B7" w:rsidP="000616B7">
      <w:r>
        <w:t>We can get conclusions from this matrix:</w:t>
      </w:r>
    </w:p>
    <w:p w14:paraId="4F892642" w14:textId="77777777" w:rsidR="000616B7" w:rsidRDefault="000616B7" w:rsidP="000616B7">
      <w:r w:rsidRPr="00EC20DF">
        <w:rPr>
          <w:position w:val="-32"/>
        </w:rPr>
        <w:object w:dxaOrig="5560" w:dyaOrig="760" w14:anchorId="328C0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6pt;height:43.8pt" o:ole="">
            <v:imagedata r:id="rId7" o:title=""/>
          </v:shape>
          <o:OLEObject Type="Embed" ProgID="Equation.DSMT4" ShapeID="_x0000_i1025" DrawAspect="Content" ObjectID="_1517688346" r:id="rId8"/>
        </w:object>
      </w:r>
    </w:p>
    <w:p w14:paraId="5B8D99C0" w14:textId="77777777" w:rsidR="000616B7" w:rsidRDefault="000616B7" w:rsidP="000616B7">
      <w:r w:rsidRPr="00EC20DF">
        <w:rPr>
          <w:position w:val="-32"/>
        </w:rPr>
        <w:object w:dxaOrig="5700" w:dyaOrig="760" w14:anchorId="4080ACA3">
          <v:shape id="_x0000_i1026" type="#_x0000_t75" style="width:319.2pt;height:42pt" o:ole="">
            <v:imagedata r:id="rId9" o:title=""/>
          </v:shape>
          <o:OLEObject Type="Embed" ProgID="Equation.DSMT4" ShapeID="_x0000_i1026" DrawAspect="Content" ObjectID="_1517688347" r:id="rId10"/>
        </w:object>
      </w:r>
    </w:p>
    <w:p w14:paraId="62504A8B" w14:textId="77777777" w:rsidR="00442F13" w:rsidRDefault="00442F13" w:rsidP="000616B7"/>
    <w:p w14:paraId="3D4890A3" w14:textId="77777777" w:rsidR="000616B7" w:rsidRPr="00442F13" w:rsidRDefault="000616B7" w:rsidP="000616B7">
      <w:pPr>
        <w:rPr>
          <w:b/>
        </w:rPr>
      </w:pPr>
      <w:r w:rsidRPr="00442F13">
        <w:rPr>
          <w:b/>
        </w:rPr>
        <w:t>Q3: Positive and negative predict value of the two parties:</w:t>
      </w:r>
    </w:p>
    <w:p w14:paraId="23E18466" w14:textId="77777777" w:rsidR="000616B7" w:rsidRDefault="000616B7" w:rsidP="000616B7">
      <w:r>
        <w:t>We can also get this from the confusion matrix</w:t>
      </w:r>
    </w:p>
    <w:p w14:paraId="1DA105F6" w14:textId="77777777" w:rsidR="000616B7" w:rsidRDefault="000616B7" w:rsidP="000616B7">
      <w:r w:rsidRPr="00AD34BA">
        <w:rPr>
          <w:position w:val="-32"/>
        </w:rPr>
        <w:object w:dxaOrig="6960" w:dyaOrig="760" w14:anchorId="236BD2DE">
          <v:shape id="_x0000_i1027" type="#_x0000_t75" style="width:390pt;height:42.6pt" o:ole="">
            <v:imagedata r:id="rId11" o:title=""/>
          </v:shape>
          <o:OLEObject Type="Embed" ProgID="Equation.DSMT4" ShapeID="_x0000_i1027" DrawAspect="Content" ObjectID="_1517688348" r:id="rId12"/>
        </w:object>
      </w:r>
    </w:p>
    <w:p w14:paraId="456E7E17" w14:textId="77777777" w:rsidR="000616B7" w:rsidRDefault="000616B7" w:rsidP="000616B7">
      <w:r w:rsidRPr="00AD34BA">
        <w:rPr>
          <w:position w:val="-32"/>
        </w:rPr>
        <w:object w:dxaOrig="7000" w:dyaOrig="760" w14:anchorId="7A854677">
          <v:shape id="_x0000_i1028" type="#_x0000_t75" style="width:397.2pt;height:43.8pt" o:ole="">
            <v:imagedata r:id="rId13" o:title=""/>
          </v:shape>
          <o:OLEObject Type="Embed" ProgID="Equation.DSMT4" ShapeID="_x0000_i1028" DrawAspect="Content" ObjectID="_1517688349" r:id="rId14"/>
        </w:object>
      </w:r>
    </w:p>
    <w:p w14:paraId="3AE81C63" w14:textId="77777777" w:rsidR="000616B7" w:rsidRDefault="000616B7" w:rsidP="000616B7">
      <w:r>
        <w:t>Q4: Calibration curve</w:t>
      </w:r>
    </w:p>
    <w:p w14:paraId="7595C83F" w14:textId="77777777" w:rsidR="000616B7" w:rsidRDefault="000616B7" w:rsidP="000616B7"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14:paraId="0E300144" w14:textId="77777777" w:rsidR="000616B7" w:rsidRDefault="000616B7" w:rsidP="000616B7">
      <w:r>
        <w:lastRenderedPageBreak/>
        <w:t>We can draw the two Calibration curves of two parties:</w:t>
      </w:r>
    </w:p>
    <w:p w14:paraId="62AD423A" w14:textId="77777777" w:rsidR="000616B7" w:rsidRDefault="000616B7" w:rsidP="000616B7">
      <w:r>
        <w:rPr>
          <w:noProof/>
        </w:rPr>
        <w:drawing>
          <wp:inline distT="0" distB="0" distL="0" distR="0" wp14:anchorId="2D546B27" wp14:editId="1A9F8997">
            <wp:extent cx="5026512" cy="3773106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303" cy="37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193" w14:textId="77777777" w:rsidR="000616B7" w:rsidRPr="00EC20DF" w:rsidRDefault="000616B7" w:rsidP="005A003D">
      <w:r>
        <w:rPr>
          <w:noProof/>
        </w:rPr>
        <w:drawing>
          <wp:inline distT="0" distB="0" distL="0" distR="0" wp14:anchorId="756E3833" wp14:editId="206EEE45">
            <wp:extent cx="5080635" cy="3813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623" cy="38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A76" w14:textId="77777777" w:rsidR="000616B7" w:rsidRPr="00442F13" w:rsidRDefault="00442F13" w:rsidP="000616B7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Model</w:t>
      </w:r>
      <w:r w:rsidR="000616B7" w:rsidRPr="00442F13">
        <w:rPr>
          <w:rStyle w:val="Strong"/>
          <w:sz w:val="28"/>
          <w:szCs w:val="28"/>
        </w:rPr>
        <w:t>2 House Votes Naïve</w:t>
      </w:r>
    </w:p>
    <w:p w14:paraId="2D91D457" w14:textId="77777777" w:rsidR="000616B7" w:rsidRPr="000616B7" w:rsidRDefault="000616B7" w:rsidP="000616B7">
      <w:pPr>
        <w:rPr>
          <w:rStyle w:val="Strong"/>
          <w:bCs w:val="0"/>
        </w:rPr>
      </w:pPr>
      <w:r w:rsidRPr="00AD34BA">
        <w:rPr>
          <w:b/>
        </w:rPr>
        <w:t>Q1: Overall classification accuracy</w:t>
      </w:r>
    </w:p>
    <w:p w14:paraId="4E8BCE6B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5AB79CB7" wp14:editId="5103F58A">
            <wp:extent cx="20669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BD47" w14:textId="77777777" w:rsidR="000616B7" w:rsidRDefault="000616B7" w:rsidP="000616B7">
      <w:pPr>
        <w:rPr>
          <w:b/>
          <w:bCs/>
        </w:rPr>
      </w:pPr>
    </w:p>
    <w:p w14:paraId="53BC47E6" w14:textId="77777777" w:rsidR="000616B7" w:rsidRPr="005028B3" w:rsidRDefault="000616B7" w:rsidP="000616B7">
      <w:pPr>
        <w:rPr>
          <w:b/>
        </w:rPr>
      </w:pPr>
      <w:r w:rsidRPr="005028B3">
        <w:rPr>
          <w:b/>
        </w:rPr>
        <w:t>Q2: Sensitivity and specificity of two parties</w:t>
      </w:r>
    </w:p>
    <w:p w14:paraId="791F2D19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1FEF9FE7" wp14:editId="46D6228E">
            <wp:extent cx="23717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386" w14:textId="77777777" w:rsidR="00442F13" w:rsidRDefault="00442F13" w:rsidP="00442F13">
      <w:r>
        <w:t>We can get conclusions from this matrix:</w:t>
      </w:r>
    </w:p>
    <w:p w14:paraId="1EE9A6DF" w14:textId="77777777" w:rsidR="000616B7" w:rsidRDefault="000616B7" w:rsidP="000616B7">
      <w:pPr>
        <w:rPr>
          <w:b/>
          <w:bCs/>
        </w:rPr>
      </w:pPr>
    </w:p>
    <w:p w14:paraId="04B36EAA" w14:textId="77777777" w:rsidR="000616B7" w:rsidRDefault="00EF7610" w:rsidP="000616B7">
      <w:pPr>
        <w:rPr>
          <w:b/>
          <w:bCs/>
        </w:rPr>
      </w:pPr>
      <w:r w:rsidRPr="00EF7610">
        <w:rPr>
          <w:b/>
          <w:bCs/>
          <w:noProof/>
        </w:rPr>
        <w:drawing>
          <wp:inline distT="0" distB="0" distL="0" distR="0" wp14:anchorId="4F9EF1E0" wp14:editId="1FB1F452">
            <wp:extent cx="4279900" cy="330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2554" w14:textId="77777777" w:rsidR="00EF7610" w:rsidRDefault="005028B3" w:rsidP="000616B7">
      <w:pPr>
        <w:rPr>
          <w:b/>
          <w:bCs/>
        </w:rPr>
      </w:pPr>
      <w:r w:rsidRPr="005028B3">
        <w:rPr>
          <w:b/>
          <w:bCs/>
          <w:noProof/>
        </w:rPr>
        <w:drawing>
          <wp:inline distT="0" distB="0" distL="0" distR="0" wp14:anchorId="08F6AE62" wp14:editId="7A8C88BD">
            <wp:extent cx="4330700" cy="330200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02D9" w14:textId="77777777" w:rsidR="005028B3" w:rsidRDefault="005028B3" w:rsidP="000616B7">
      <w:pPr>
        <w:rPr>
          <w:b/>
          <w:bCs/>
        </w:rPr>
      </w:pPr>
    </w:p>
    <w:p w14:paraId="411C1812" w14:textId="77777777" w:rsidR="005028B3" w:rsidRPr="00442F13" w:rsidRDefault="005028B3" w:rsidP="000616B7">
      <w:pPr>
        <w:rPr>
          <w:b/>
        </w:rPr>
      </w:pPr>
      <w:r w:rsidRPr="00442F13">
        <w:rPr>
          <w:b/>
        </w:rPr>
        <w:t>Q3: Positive and negative predict value of the two parties</w:t>
      </w:r>
    </w:p>
    <w:p w14:paraId="6DD45130" w14:textId="77777777" w:rsidR="005028B3" w:rsidRDefault="005028B3" w:rsidP="000616B7">
      <w:r>
        <w:t>We can also get this from the confusion matrix:</w:t>
      </w:r>
    </w:p>
    <w:p w14:paraId="053B98CD" w14:textId="77777777" w:rsidR="005028B3" w:rsidRDefault="005028B3" w:rsidP="000616B7">
      <w:r w:rsidRPr="005028B3">
        <w:rPr>
          <w:noProof/>
        </w:rPr>
        <w:drawing>
          <wp:inline distT="0" distB="0" distL="0" distR="0" wp14:anchorId="7C66C221" wp14:editId="0D32556A">
            <wp:extent cx="5309235" cy="319537"/>
            <wp:effectExtent l="0" t="0" r="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3972" cy="3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569" w14:textId="77777777" w:rsidR="005028B3" w:rsidRDefault="005028B3" w:rsidP="000616B7">
      <w:r w:rsidRPr="005028B3">
        <w:rPr>
          <w:noProof/>
        </w:rPr>
        <w:drawing>
          <wp:inline distT="0" distB="0" distL="0" distR="0" wp14:anchorId="5F038CDC" wp14:editId="263FCD75">
            <wp:extent cx="5309235" cy="3130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4563" cy="3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CC09" w14:textId="77777777" w:rsidR="005028B3" w:rsidRDefault="005028B3" w:rsidP="005028B3"/>
    <w:p w14:paraId="62796EE0" w14:textId="77777777" w:rsidR="005028B3" w:rsidRPr="00442F13" w:rsidRDefault="005028B3" w:rsidP="000616B7">
      <w:pPr>
        <w:rPr>
          <w:b/>
        </w:rPr>
      </w:pPr>
      <w:r w:rsidRPr="00442F13">
        <w:rPr>
          <w:b/>
        </w:rPr>
        <w:t>Q4: Calibration curve</w:t>
      </w:r>
    </w:p>
    <w:p w14:paraId="679F8015" w14:textId="77777777" w:rsidR="000616B7" w:rsidRDefault="005A003D" w:rsidP="000616B7">
      <w:pPr>
        <w:rPr>
          <w:b/>
          <w:bCs/>
        </w:rPr>
      </w:pPr>
      <w:r>
        <w:rPr>
          <w:b/>
          <w:bCs/>
        </w:rPr>
        <w:t>Democrat</w:t>
      </w:r>
      <w:r w:rsidR="000616B7">
        <w:rPr>
          <w:b/>
          <w:bCs/>
        </w:rPr>
        <w:t>:</w:t>
      </w:r>
    </w:p>
    <w:p w14:paraId="6D01975E" w14:textId="77777777" w:rsidR="000616B7" w:rsidRDefault="000616B7" w:rsidP="000616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F87FEC" wp14:editId="1B504E83">
            <wp:extent cx="4876019" cy="366014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760" cy="36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E702" w14:textId="77777777" w:rsidR="000616B7" w:rsidRDefault="000616B7" w:rsidP="000616B7">
      <w:pPr>
        <w:rPr>
          <w:b/>
          <w:bCs/>
        </w:rPr>
      </w:pPr>
      <w:r>
        <w:rPr>
          <w:b/>
          <w:bCs/>
        </w:rPr>
        <w:t>Republican:</w:t>
      </w:r>
    </w:p>
    <w:p w14:paraId="63632D4A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72E0BFE5" wp14:editId="332E98E5">
            <wp:extent cx="4852035" cy="36421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336" cy="36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4992" w14:textId="77777777" w:rsidR="000616B7" w:rsidRDefault="000616B7" w:rsidP="000616B7">
      <w:pPr>
        <w:rPr>
          <w:b/>
          <w:bCs/>
        </w:rPr>
      </w:pPr>
    </w:p>
    <w:p w14:paraId="548C5023" w14:textId="77777777" w:rsidR="00442F13" w:rsidRPr="00442F13" w:rsidRDefault="00442F13" w:rsidP="000616B7">
      <w:pPr>
        <w:rPr>
          <w:b/>
          <w:bCs/>
          <w:sz w:val="28"/>
          <w:szCs w:val="28"/>
        </w:rPr>
      </w:pPr>
      <w:r w:rsidRPr="00442F13">
        <w:rPr>
          <w:b/>
          <w:bCs/>
          <w:sz w:val="28"/>
          <w:szCs w:val="28"/>
        </w:rPr>
        <w:lastRenderedPageBreak/>
        <w:t xml:space="preserve">Model3 </w:t>
      </w:r>
      <w:r w:rsidR="000616B7" w:rsidRPr="00442F13">
        <w:rPr>
          <w:b/>
          <w:bCs/>
          <w:sz w:val="28"/>
          <w:szCs w:val="28"/>
        </w:rPr>
        <w:t>House-Votes-Manual:</w:t>
      </w:r>
    </w:p>
    <w:p w14:paraId="25EB3059" w14:textId="77777777" w:rsidR="00442F13" w:rsidRPr="00442F13" w:rsidRDefault="00442F13" w:rsidP="000616B7">
      <w:pPr>
        <w:rPr>
          <w:b/>
        </w:rPr>
      </w:pPr>
      <w:r w:rsidRPr="00AD34BA">
        <w:rPr>
          <w:b/>
        </w:rPr>
        <w:t>Q1: Overall classification accuracy</w:t>
      </w:r>
    </w:p>
    <w:p w14:paraId="4AAA93CF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1DAC67D4" wp14:editId="7A17F34C">
            <wp:extent cx="19812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F00" w14:textId="77777777" w:rsidR="00442F13" w:rsidRDefault="00442F13" w:rsidP="000616B7">
      <w:pPr>
        <w:rPr>
          <w:b/>
          <w:bCs/>
        </w:rPr>
      </w:pPr>
    </w:p>
    <w:p w14:paraId="377E8B76" w14:textId="77777777" w:rsidR="00442F13" w:rsidRDefault="00442F13" w:rsidP="000616B7">
      <w:pPr>
        <w:rPr>
          <w:b/>
        </w:rPr>
      </w:pPr>
      <w:r w:rsidRPr="005238E0">
        <w:rPr>
          <w:b/>
        </w:rPr>
        <w:t>Q2: Sensitivity and specificity of two parties</w:t>
      </w:r>
    </w:p>
    <w:p w14:paraId="0CB90B02" w14:textId="77777777" w:rsidR="00442F13" w:rsidRPr="00442F13" w:rsidRDefault="00442F13" w:rsidP="000616B7">
      <w:r>
        <w:t>We can get conclusions from this matrix:</w:t>
      </w:r>
    </w:p>
    <w:p w14:paraId="31E7F6BD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03DDAF29" wp14:editId="6A9577CE">
            <wp:extent cx="2438400" cy="60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6E2E" w14:textId="77777777" w:rsidR="00442F13" w:rsidRDefault="00442F13" w:rsidP="000616B7">
      <w:r w:rsidRPr="005238E0">
        <w:rPr>
          <w:position w:val="-32"/>
        </w:rPr>
        <w:object w:dxaOrig="5539" w:dyaOrig="760" w14:anchorId="1F31D1FE">
          <v:shape id="_x0000_i1029" type="#_x0000_t75" style="width:352.8pt;height:47.4pt" o:ole="">
            <v:imagedata r:id="rId27" o:title=""/>
          </v:shape>
          <o:OLEObject Type="Embed" ProgID="Equation.DSMT4" ShapeID="_x0000_i1029" DrawAspect="Content" ObjectID="_1517688350" r:id="rId28"/>
        </w:object>
      </w:r>
    </w:p>
    <w:p w14:paraId="0B1C9310" w14:textId="77777777" w:rsidR="00442F13" w:rsidRDefault="00442F13" w:rsidP="000616B7">
      <w:r w:rsidRPr="005238E0">
        <w:rPr>
          <w:position w:val="-32"/>
        </w:rPr>
        <w:object w:dxaOrig="5620" w:dyaOrig="760" w14:anchorId="5551BA7D">
          <v:shape id="_x0000_i1030" type="#_x0000_t75" style="width:343.2pt;height:46.2pt" o:ole="">
            <v:imagedata r:id="rId29" o:title=""/>
          </v:shape>
          <o:OLEObject Type="Embed" ProgID="Equation.DSMT4" ShapeID="_x0000_i1030" DrawAspect="Content" ObjectID="_1517688351" r:id="rId30"/>
        </w:object>
      </w:r>
    </w:p>
    <w:p w14:paraId="624270B4" w14:textId="77777777" w:rsidR="00442F13" w:rsidRDefault="00442F13" w:rsidP="000616B7"/>
    <w:p w14:paraId="29EA8375" w14:textId="77777777" w:rsidR="00442F13" w:rsidRPr="005238E0" w:rsidRDefault="00442F13" w:rsidP="00442F13">
      <w:pPr>
        <w:rPr>
          <w:b/>
        </w:rPr>
      </w:pPr>
      <w:r w:rsidRPr="005238E0">
        <w:rPr>
          <w:b/>
        </w:rPr>
        <w:t>Q3: Positive and negative predict value of the two parties:</w:t>
      </w:r>
    </w:p>
    <w:p w14:paraId="24C1DFB8" w14:textId="77777777" w:rsidR="00442F13" w:rsidRDefault="00442F13" w:rsidP="00442F13">
      <w:r>
        <w:t>We can also get this from the confusion matrix</w:t>
      </w:r>
    </w:p>
    <w:p w14:paraId="3CB062DF" w14:textId="77777777" w:rsidR="00442F13" w:rsidRDefault="00442F13" w:rsidP="00442F13">
      <w:r w:rsidRPr="005238E0">
        <w:rPr>
          <w:position w:val="-32"/>
        </w:rPr>
        <w:object w:dxaOrig="6979" w:dyaOrig="760" w14:anchorId="3B6C369C">
          <v:shape id="_x0000_i1031" type="#_x0000_t75" style="width:405pt;height:43.8pt" o:ole="">
            <v:imagedata r:id="rId31" o:title=""/>
          </v:shape>
          <o:OLEObject Type="Embed" ProgID="Equation.DSMT4" ShapeID="_x0000_i1031" DrawAspect="Content" ObjectID="_1517688352" r:id="rId32"/>
        </w:object>
      </w:r>
    </w:p>
    <w:p w14:paraId="55CDD45C" w14:textId="77777777" w:rsidR="00442F13" w:rsidRDefault="00442F13" w:rsidP="00442F13"/>
    <w:p w14:paraId="5458B4F9" w14:textId="77777777" w:rsidR="00442F13" w:rsidRDefault="00442F13" w:rsidP="00442F13">
      <w:pPr>
        <w:rPr>
          <w:b/>
          <w:bCs/>
        </w:rPr>
      </w:pPr>
      <w:r w:rsidRPr="005238E0">
        <w:rPr>
          <w:b/>
          <w:bCs/>
          <w:position w:val="-32"/>
        </w:rPr>
        <w:object w:dxaOrig="7119" w:dyaOrig="760" w14:anchorId="4177D969">
          <v:shape id="_x0000_i1032" type="#_x0000_t75" style="width:355.8pt;height:37.8pt" o:ole="">
            <v:imagedata r:id="rId33" o:title=""/>
          </v:shape>
          <o:OLEObject Type="Embed" ProgID="Equation.DSMT4" ShapeID="_x0000_i1032" DrawAspect="Content" ObjectID="_1517688353" r:id="rId34"/>
        </w:object>
      </w:r>
    </w:p>
    <w:p w14:paraId="6A238F58" w14:textId="77777777" w:rsidR="00442F13" w:rsidRDefault="00442F13" w:rsidP="00442F13">
      <w:pPr>
        <w:rPr>
          <w:b/>
          <w:bCs/>
        </w:rPr>
      </w:pPr>
    </w:p>
    <w:p w14:paraId="713F0978" w14:textId="77777777" w:rsidR="00442F13" w:rsidRPr="005238E0" w:rsidRDefault="00442F13" w:rsidP="00442F13">
      <w:pPr>
        <w:rPr>
          <w:b/>
        </w:rPr>
      </w:pPr>
      <w:r w:rsidRPr="005238E0">
        <w:rPr>
          <w:b/>
        </w:rPr>
        <w:t>Q4: Calibration curve</w:t>
      </w:r>
    </w:p>
    <w:p w14:paraId="1A5B2D05" w14:textId="77777777" w:rsidR="00442F13" w:rsidRDefault="00442F13" w:rsidP="00442F13">
      <w:r>
        <w:t xml:space="preserve">Algorithm: Binning    Selected Bin count </w:t>
      </w:r>
      <w:proofErr w:type="gramStart"/>
      <w:r>
        <w:t>is :</w:t>
      </w:r>
      <w:proofErr w:type="gramEnd"/>
      <w:r>
        <w:t xml:space="preserve"> 10 (default)</w:t>
      </w:r>
    </w:p>
    <w:p w14:paraId="36DAC600" w14:textId="77777777" w:rsidR="00442F13" w:rsidRDefault="00442F13" w:rsidP="00442F13">
      <w:r>
        <w:t>We can draw the two Calibration curves of two parties:</w:t>
      </w:r>
    </w:p>
    <w:p w14:paraId="01EAB5C9" w14:textId="77777777" w:rsidR="005A003D" w:rsidRPr="005A003D" w:rsidRDefault="005A003D" w:rsidP="00442F13"/>
    <w:p w14:paraId="244C93F2" w14:textId="77777777" w:rsidR="000616B7" w:rsidRDefault="000616B7" w:rsidP="000616B7">
      <w:pPr>
        <w:rPr>
          <w:b/>
          <w:bCs/>
        </w:rPr>
      </w:pPr>
      <w:r>
        <w:rPr>
          <w:b/>
          <w:bCs/>
        </w:rPr>
        <w:lastRenderedPageBreak/>
        <w:t>Demo:</w:t>
      </w:r>
    </w:p>
    <w:p w14:paraId="28D48009" w14:textId="77777777" w:rsidR="000616B7" w:rsidRDefault="000616B7" w:rsidP="000616B7">
      <w:pPr>
        <w:rPr>
          <w:b/>
          <w:bCs/>
        </w:rPr>
      </w:pPr>
      <w:r>
        <w:rPr>
          <w:noProof/>
        </w:rPr>
        <w:drawing>
          <wp:inline distT="0" distB="0" distL="0" distR="0" wp14:anchorId="032217B8" wp14:editId="4DF4A750">
            <wp:extent cx="4852035" cy="3642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5972" cy="36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B0EF" w14:textId="77777777" w:rsidR="000616B7" w:rsidRDefault="000616B7" w:rsidP="000616B7">
      <w:pPr>
        <w:rPr>
          <w:b/>
          <w:bCs/>
        </w:rPr>
      </w:pPr>
      <w:proofErr w:type="spellStart"/>
      <w:r>
        <w:rPr>
          <w:b/>
          <w:bCs/>
        </w:rPr>
        <w:t>Repub</w:t>
      </w:r>
      <w:proofErr w:type="spellEnd"/>
      <w:r>
        <w:rPr>
          <w:b/>
          <w:bCs/>
        </w:rPr>
        <w:t>:</w:t>
      </w:r>
    </w:p>
    <w:p w14:paraId="7BD0AE97" w14:textId="77777777" w:rsidR="00481A33" w:rsidRDefault="000616B7">
      <w:r>
        <w:rPr>
          <w:noProof/>
        </w:rPr>
        <w:drawing>
          <wp:inline distT="0" distB="0" distL="0" distR="0" wp14:anchorId="7E379097" wp14:editId="34B2DF13">
            <wp:extent cx="4897266" cy="3676089"/>
            <wp:effectExtent l="0" t="0" r="508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5754" cy="368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DB1B" w14:textId="77777777" w:rsidR="009719B6" w:rsidRPr="00E13F2E" w:rsidRDefault="009719B6">
      <w:pPr>
        <w:rPr>
          <w:b/>
          <w:sz w:val="28"/>
          <w:szCs w:val="28"/>
        </w:rPr>
      </w:pPr>
      <w:r w:rsidRPr="00E13F2E">
        <w:rPr>
          <w:b/>
          <w:sz w:val="28"/>
          <w:szCs w:val="28"/>
        </w:rPr>
        <w:lastRenderedPageBreak/>
        <w:t>Observations:</w:t>
      </w:r>
    </w:p>
    <w:p w14:paraId="5AD06536" w14:textId="7105258D" w:rsidR="009719B6" w:rsidRDefault="00903787">
      <w:r>
        <w:t xml:space="preserve">From the value of sensitivity and specificity </w:t>
      </w:r>
      <w:r w:rsidR="00E74101">
        <w:t>as well as the positive and negative predict value of each model, we can see that PC model and Manual model work better than Naïve model</w:t>
      </w:r>
      <w:r w:rsidR="0080173F">
        <w:t>.</w:t>
      </w:r>
    </w:p>
    <w:sectPr w:rsidR="0097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34300"/>
    <w:multiLevelType w:val="hybridMultilevel"/>
    <w:tmpl w:val="638688DA"/>
    <w:lvl w:ilvl="0" w:tplc="A26A24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B7"/>
    <w:rsid w:val="000616B7"/>
    <w:rsid w:val="00202291"/>
    <w:rsid w:val="00442F13"/>
    <w:rsid w:val="005028B3"/>
    <w:rsid w:val="005A003D"/>
    <w:rsid w:val="0080173F"/>
    <w:rsid w:val="00903787"/>
    <w:rsid w:val="009719B6"/>
    <w:rsid w:val="00B63E32"/>
    <w:rsid w:val="00D569C6"/>
    <w:rsid w:val="00E13F2E"/>
    <w:rsid w:val="00E434DD"/>
    <w:rsid w:val="00E74101"/>
    <w:rsid w:val="00E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A8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6B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1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6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34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2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6.png"/><Relationship Id="rId32" Type="http://schemas.openxmlformats.org/officeDocument/2006/relationships/oleObject" Target="embeddings/oleObject7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5.bin"/><Relationship Id="rId36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emf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4.emf"/><Relationship Id="rId27" Type="http://schemas.openxmlformats.org/officeDocument/2006/relationships/image" Target="media/image19.wmf"/><Relationship Id="rId30" Type="http://schemas.openxmlformats.org/officeDocument/2006/relationships/oleObject" Target="embeddings/oleObject6.bin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Jinrong</dc:creator>
  <cp:keywords/>
  <dc:description/>
  <cp:lastModifiedBy>刘牟默</cp:lastModifiedBy>
  <cp:revision>2</cp:revision>
  <dcterms:created xsi:type="dcterms:W3CDTF">2016-02-23T04:19:00Z</dcterms:created>
  <dcterms:modified xsi:type="dcterms:W3CDTF">2016-02-23T04:19:00Z</dcterms:modified>
</cp:coreProperties>
</file>