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Mentyx.ai Deployment Guide</w:t>
      </w:r>
    </w:p>
    <w:p>
      <w:pPr>
        <w:spacing w:after="480"/>
        <w:jc w:val="center"/>
      </w:pPr>
      <w:r>
        <w:rPr>
          <w:b/>
          <w:bCs/>
          <w:color w:val="27ae60"/>
          <w:sz w:val="24"/>
          <w:szCs w:val="24"/>
        </w:rPr>
        <w:t xml:space="preserve">Austin Demo - Friday Setup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Quick Start Guide</w:t>
      </w:r>
    </w:p>
    <w:p>
      <w:pPr>
        <w:spacing w:after="240"/>
      </w:pPr>
      <w:r>
        <w:t xml:space="preserve">This guide will walk you through deploying Mentyx.ai for Austin's Friday demo.</w:t>
      </w:r>
    </w:p>
    <w:p>
      <w:pPr>
        <w:pStyle w:val="Heading2"/>
      </w:pPr>
      <w:r>
        <w:t xml:space="preserve">Step 1: Deploy Platform</w:t>
      </w:r>
    </w:p>
    <w:p>
      <w:pPr>
        <w:pStyle w:val="ListParagraph"/>
        <w:numPr>
          <w:ilvl w:val="0"/>
          <w:numId w:val="2"/>
        </w:numPr>
      </w:pPr>
      <w:r>
        <w:t xml:space="preserve">Copy mentyx-complete-platform.jsx to your GitHub repo</w:t>
      </w:r>
    </w:p>
    <w:p>
      <w:pPr>
        <w:pStyle w:val="ListParagraph"/>
        <w:numPr>
          <w:ilvl w:val="0"/>
          <w:numId w:val="2"/>
        </w:numPr>
      </w:pPr>
      <w:r>
        <w:t xml:space="preserve">Create src/app/demo/page.tsx</w:t>
      </w:r>
    </w:p>
    <w:p>
      <w:pPr>
        <w:pStyle w:val="ListParagraph"/>
        <w:numPr>
          <w:ilvl w:val="0"/>
          <w:numId w:val="2"/>
        </w:numPr>
      </w:pPr>
      <w:r>
        <w:t xml:space="preserve">Push to GitHub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Vercel auto-deploys to demo.mentyx.ai</w:t>
      </w:r>
    </w:p>
    <w:p>
      <w:pPr>
        <w:pStyle w:val="Heading2"/>
      </w:pPr>
      <w:r>
        <w:t xml:space="preserve">Step 2: Setup APIs</w:t>
      </w:r>
    </w:p>
    <w:p>
      <w:pPr>
        <w:pStyle w:val="ListParagraph"/>
        <w:numPr>
          <w:ilvl w:val="0"/>
          <w:numId w:val="2"/>
        </w:numPr>
      </w:pPr>
      <w:r>
        <w:t xml:space="preserve">Get Claude API key from console.anthropic.com</w:t>
      </w:r>
    </w:p>
    <w:p>
      <w:pPr>
        <w:pStyle w:val="ListParagraph"/>
        <w:numPr>
          <w:ilvl w:val="0"/>
          <w:numId w:val="2"/>
        </w:numPr>
      </w:pPr>
      <w:r>
        <w:t xml:space="preserve">Add to Vercel environment variables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Redeploy</w:t>
      </w:r>
    </w:p>
    <w:p>
      <w:pPr>
        <w:pStyle w:val="Heading2"/>
      </w:pPr>
      <w:r>
        <w:t xml:space="preserve">Step 3: Test Everything</w:t>
      </w:r>
    </w:p>
    <w:p>
      <w:pPr>
        <w:pStyle w:val="ListParagraph"/>
        <w:numPr>
          <w:ilvl w:val="0"/>
          <w:numId w:val="3"/>
        </w:numPr>
      </w:pPr>
      <w:r>
        <w:t xml:space="preserve">Platform loads</w:t>
      </w:r>
    </w:p>
    <w:p>
      <w:pPr>
        <w:pStyle w:val="ListParagraph"/>
        <w:numPr>
          <w:ilvl w:val="0"/>
          <w:numId w:val="3"/>
        </w:numPr>
      </w:pPr>
      <w:r>
        <w:t xml:space="preserve">Forms work</w:t>
      </w:r>
    </w:p>
    <w:p>
      <w:pPr>
        <w:pStyle w:val="ListParagraph"/>
        <w:numPr>
          <w:ilvl w:val="0"/>
          <w:numId w:val="3"/>
        </w:numPr>
      </w:pPr>
      <w:r>
        <w:t xml:space="preserve">AI analysis runs</w:t>
      </w:r>
    </w:p>
    <w:p>
      <w:pPr>
        <w:pStyle w:val="ListParagraph"/>
        <w:numPr>
          <w:ilvl w:val="0"/>
          <w:numId w:val="3"/>
        </w:numPr>
        <w:spacing w:after="480"/>
      </w:pPr>
      <w:r>
        <w:t xml:space="preserve">All views accessible</w:t>
      </w:r>
    </w:p>
    <w:p>
      <w:pPr>
        <w:jc w:val="center"/>
      </w:pPr>
      <w:r>
        <w:rPr>
          <w:b/>
          <w:bCs/>
          <w:color w:val="27ae60"/>
          <w:sz w:val="28"/>
          <w:szCs w:val="28"/>
        </w:rPr>
        <w:t xml:space="preserve">You're ready for Friday!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240"/>
      <w:jc w:val="center"/>
    </w:pPr>
    <w:rPr>
      <w:rFonts w:ascii="Arial" w:cs="Arial" w:eastAsia="Arial" w:hAnsi="Arial"/>
      <w:b/>
      <w:bCs/>
      <w:color w:val="1a73e8"/>
      <w:sz w:val="56"/>
      <w:szCs w:val="56"/>
    </w:rPr>
  </w:style>
  <w:style w:type="paragraph" w:styleId="Heading1">
    <w:name w:val="Heading 1"/>
    <w:basedOn w:val="Normal"/>
    <w:next w:val="Normal"/>
    <w:pPr>
      <w:spacing w:before="480" w:after="24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pPr>
      <w:spacing w:before="360" w:after="18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CodeBlock">
    <w:name w:val="Code Block"/>
    <w:basedOn w:val="Normal"/>
    <w:pPr>
      <w:spacing w:before="120" w:after="120"/>
    </w:pPr>
    <w:rPr>
      <w:rFonts w:ascii="Courier New" w:cs="Courier New" w:eastAsia="Courier New" w:hAnsi="Courier New"/>
      <w:color w:val="2c3e5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2025-11-05T21:27:09.225Z</dcterms:created>
  <dcterms:modified xsi:type="dcterms:W3CDTF">2025-11-05T21:27:09.226Z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