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6D" w:rsidRDefault="00FF166D" w:rsidP="00FF166D">
      <w:pPr>
        <w:jc w:val="right"/>
      </w:pPr>
      <w:bookmarkStart w:id="0" w:name="_GoBack"/>
      <w:bookmarkEnd w:id="0"/>
      <w:r>
        <w:rPr>
          <w:noProof/>
          <w:lang w:val="es-ES" w:eastAsia="es-ES"/>
        </w:rPr>
        <w:drawing>
          <wp:anchor distT="0" distB="0" distL="114300" distR="114300" simplePos="0" relativeHeight="251659264" behindDoc="0" locked="0" layoutInCell="1" allowOverlap="1">
            <wp:simplePos x="0" y="0"/>
            <wp:positionH relativeFrom="column">
              <wp:align>left</wp:align>
            </wp:positionH>
            <wp:positionV relativeFrom="paragraph">
              <wp:posOffset>2540</wp:posOffset>
            </wp:positionV>
            <wp:extent cx="2540000" cy="723900"/>
            <wp:effectExtent l="25400" t="0" r="0" b="0"/>
            <wp:wrapTight wrapText="bothSides">
              <wp:wrapPolygon edited="0">
                <wp:start x="-216" y="0"/>
                <wp:lineTo x="-216" y="21221"/>
                <wp:lineTo x="21600" y="21221"/>
                <wp:lineTo x="21600" y="0"/>
                <wp:lineTo x="-216" y="0"/>
              </wp:wrapPolygon>
            </wp:wrapTight>
            <wp:docPr id="4" name="Imagen 4" descr="logo_firma_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rma_dig.png"/>
                    <pic:cNvPicPr/>
                  </pic:nvPicPr>
                  <pic:blipFill>
                    <a:blip r:embed="rId6"/>
                    <a:stretch>
                      <a:fillRect/>
                    </a:stretch>
                  </pic:blipFill>
                  <pic:spPr>
                    <a:xfrm>
                      <a:off x="0" y="0"/>
                      <a:ext cx="2540000" cy="723900"/>
                    </a:xfrm>
                    <a:prstGeom prst="rect">
                      <a:avLst/>
                    </a:prstGeom>
                  </pic:spPr>
                </pic:pic>
              </a:graphicData>
            </a:graphic>
          </wp:anchor>
        </w:drawing>
      </w:r>
      <w:r w:rsidR="002B5484">
        <w:t>……..</w:t>
      </w:r>
      <w:r>
        <w:t xml:space="preserve">, </w:t>
      </w:r>
      <w:r w:rsidR="002B5484">
        <w:t>………</w:t>
      </w:r>
      <w:r>
        <w:t xml:space="preserve"> de </w:t>
      </w:r>
      <w:r w:rsidR="002B5484">
        <w:t>…….</w:t>
      </w:r>
      <w:r>
        <w:t xml:space="preserve"> 20</w:t>
      </w:r>
      <w:r w:rsidR="002B5484">
        <w:t>…</w:t>
      </w:r>
    </w:p>
    <w:p w:rsidR="00FF166D" w:rsidRDefault="00FF166D" w:rsidP="00FF166D">
      <w:pPr>
        <w:jc w:val="right"/>
      </w:pPr>
    </w:p>
    <w:p w:rsidR="00FF166D" w:rsidRDefault="00FF166D" w:rsidP="00FF166D">
      <w:pPr>
        <w:jc w:val="center"/>
        <w:rPr>
          <w:u w:val="single"/>
        </w:rPr>
      </w:pPr>
    </w:p>
    <w:p w:rsidR="007837C3" w:rsidRDefault="00FF166D" w:rsidP="007837C3">
      <w:pPr>
        <w:spacing w:after="120"/>
        <w:rPr>
          <w:sz w:val="20"/>
        </w:rPr>
      </w:pPr>
      <w:r w:rsidRPr="005D2D34">
        <w:rPr>
          <w:sz w:val="20"/>
        </w:rPr>
        <w:t>Ma</w:t>
      </w:r>
      <w:r w:rsidR="007837C3">
        <w:rPr>
          <w:sz w:val="20"/>
        </w:rPr>
        <w:t>nual de gráfica y artes visuales chilenas</w:t>
      </w:r>
    </w:p>
    <w:p w:rsidR="00FF166D" w:rsidRPr="005D2D34" w:rsidRDefault="00CF2DBF" w:rsidP="007837C3">
      <w:pPr>
        <w:spacing w:after="120"/>
        <w:rPr>
          <w:sz w:val="20"/>
        </w:rPr>
      </w:pPr>
      <w:hyperlink r:id="rId7" w:history="1">
        <w:r w:rsidR="00FF166D" w:rsidRPr="005D2D34">
          <w:rPr>
            <w:rStyle w:val="Hipervnculo"/>
            <w:sz w:val="20"/>
            <w:u w:val="none"/>
          </w:rPr>
          <w:t>www.grafiscopio.cl</w:t>
        </w:r>
      </w:hyperlink>
    </w:p>
    <w:p w:rsidR="00FF166D" w:rsidRPr="005D2D34" w:rsidRDefault="00FF166D" w:rsidP="00FF166D">
      <w:pPr>
        <w:spacing w:after="120"/>
        <w:rPr>
          <w:sz w:val="20"/>
        </w:rPr>
      </w:pPr>
      <w:r w:rsidRPr="005D2D34">
        <w:rPr>
          <w:sz w:val="20"/>
        </w:rPr>
        <w:t>info@grafiscopio.cl</w:t>
      </w:r>
    </w:p>
    <w:p w:rsidR="00FF166D" w:rsidRDefault="00FF166D" w:rsidP="00FF166D">
      <w:pPr>
        <w:jc w:val="center"/>
        <w:rPr>
          <w:u w:val="single"/>
        </w:rPr>
      </w:pPr>
    </w:p>
    <w:p w:rsidR="00FF166D" w:rsidRPr="00E31BC5" w:rsidRDefault="00FF166D" w:rsidP="00FF166D">
      <w:pPr>
        <w:jc w:val="center"/>
        <w:rPr>
          <w:b/>
          <w:u w:val="single"/>
        </w:rPr>
      </w:pPr>
      <w:r w:rsidRPr="00E31BC5">
        <w:rPr>
          <w:b/>
          <w:u w:val="single"/>
        </w:rPr>
        <w:t>CON</w:t>
      </w:r>
      <w:r>
        <w:rPr>
          <w:b/>
          <w:u w:val="single"/>
        </w:rPr>
        <w:t>TRATO DE PRESTACIÓN DE SERVICIOS GRÁFICOS</w:t>
      </w:r>
    </w:p>
    <w:p w:rsidR="00FF166D" w:rsidRDefault="00FF166D" w:rsidP="00FF166D">
      <w:pPr>
        <w:jc w:val="center"/>
        <w:rPr>
          <w:u w:val="single"/>
        </w:rPr>
      </w:pPr>
    </w:p>
    <w:p w:rsidR="00FF166D" w:rsidRDefault="00FF166D" w:rsidP="00FF166D">
      <w:pPr>
        <w:jc w:val="both"/>
      </w:pPr>
      <w:r>
        <w:t>En Santiago, a fecha</w:t>
      </w:r>
      <w:r w:rsidR="002B5484">
        <w:t>……………., r</w:t>
      </w:r>
      <w:r>
        <w:t xml:space="preserve">eunidos de una </w:t>
      </w:r>
      <w:r w:rsidR="007837C3">
        <w:t xml:space="preserve">parte D. </w:t>
      </w:r>
      <w:r w:rsidRPr="00FF166D">
        <w:t>…………</w:t>
      </w:r>
      <w:r>
        <w:t>…………………..</w:t>
      </w:r>
      <w:r>
        <w:rPr>
          <w:color w:val="FF0000"/>
          <w:u w:val="single"/>
        </w:rPr>
        <w:t xml:space="preserve"> </w:t>
      </w:r>
      <w:r w:rsidR="00F60985">
        <w:t xml:space="preserve">en nombre y representación de </w:t>
      </w:r>
      <w:r w:rsidR="002B5484" w:rsidRPr="002B5484">
        <w:t>………………………</w:t>
      </w:r>
      <w:r w:rsidR="002B5484">
        <w:t>……… RUT:…………………...</w:t>
      </w:r>
      <w:r w:rsidR="007837C3">
        <w:t>,</w:t>
      </w:r>
      <w:r>
        <w:t xml:space="preserve"> domiciliada en </w:t>
      </w:r>
      <w:r w:rsidR="002B5484">
        <w:t>…………………………</w:t>
      </w:r>
      <w:r w:rsidR="00F60985">
        <w:t>….........................</w:t>
      </w:r>
      <w:r w:rsidR="00071728">
        <w:t xml:space="preserve"> (en adelante, “EL CLIENTE”)</w:t>
      </w:r>
      <w:r w:rsidR="002B5484">
        <w:t xml:space="preserve">, </w:t>
      </w:r>
      <w:r w:rsidR="007837C3">
        <w:t xml:space="preserve">y de la otra D. </w:t>
      </w:r>
      <w:r w:rsidR="002B5484">
        <w:t xml:space="preserve">…………………….. RUT: …………………, </w:t>
      </w:r>
      <w:r w:rsidR="009D0350">
        <w:t>d</w:t>
      </w:r>
      <w:r>
        <w:t>omiciliada</w:t>
      </w:r>
      <w:r w:rsidR="007837C3">
        <w:t xml:space="preserve"> en </w:t>
      </w:r>
      <w:r w:rsidR="002B5484">
        <w:t>…………………………..</w:t>
      </w:r>
      <w:r>
        <w:t>.</w:t>
      </w:r>
      <w:r w:rsidR="00F60985">
        <w:t>...............................</w:t>
      </w:r>
      <w:r w:rsidR="00071728">
        <w:t xml:space="preserve"> (en adelante, “EL DISEÑADOR”)</w:t>
      </w:r>
    </w:p>
    <w:p w:rsidR="00FF166D" w:rsidRDefault="00FF166D" w:rsidP="00FF166D">
      <w:pPr>
        <w:jc w:val="both"/>
      </w:pPr>
      <w:r>
        <w:t xml:space="preserve">Se reconocen con la </w:t>
      </w:r>
      <w:r w:rsidRPr="003005F4">
        <w:t>capacidad suficiente para contratar y obligarse, y manifiestan haber alcanzado un acuerdo para establecer un contrato</w:t>
      </w:r>
      <w:r>
        <w:t xml:space="preserve"> de prestación de servicios profesionales para el diseño </w:t>
      </w:r>
      <w:r w:rsidR="002B5484">
        <w:t>de ……………………………….</w:t>
      </w:r>
      <w:r>
        <w:t xml:space="preserve"> de acuerdo con los Anexos a este Contrato:</w:t>
      </w:r>
    </w:p>
    <w:p w:rsidR="007837C3" w:rsidRDefault="007837C3" w:rsidP="00FF166D">
      <w:pPr>
        <w:jc w:val="both"/>
        <w:rPr>
          <w:b/>
        </w:rPr>
      </w:pPr>
    </w:p>
    <w:p w:rsidR="00FF166D" w:rsidRPr="00230739" w:rsidRDefault="00177FCA" w:rsidP="00FF166D">
      <w:pPr>
        <w:jc w:val="both"/>
        <w:rPr>
          <w:b/>
        </w:rPr>
      </w:pPr>
      <w:r>
        <w:rPr>
          <w:b/>
        </w:rPr>
        <w:t xml:space="preserve">1) Plan de Proyecto </w:t>
      </w:r>
      <w:r w:rsidR="00FF166D" w:rsidRPr="00230739">
        <w:rPr>
          <w:b/>
        </w:rPr>
        <w:t>por Fases.</w:t>
      </w:r>
    </w:p>
    <w:p w:rsidR="00FF166D" w:rsidRPr="00230739" w:rsidRDefault="00FF166D" w:rsidP="00FF166D">
      <w:pPr>
        <w:jc w:val="both"/>
        <w:rPr>
          <w:b/>
        </w:rPr>
      </w:pPr>
      <w:r w:rsidRPr="00230739">
        <w:rPr>
          <w:b/>
        </w:rPr>
        <w:t>2) Protección de la obra. Derechos de autor.</w:t>
      </w:r>
    </w:p>
    <w:p w:rsidR="007837C3" w:rsidRDefault="00FF166D" w:rsidP="00FF166D">
      <w:pPr>
        <w:jc w:val="both"/>
        <w:rPr>
          <w:b/>
        </w:rPr>
      </w:pPr>
      <w:r w:rsidRPr="00230739">
        <w:rPr>
          <w:b/>
        </w:rPr>
        <w:t>3) Condiciones económicas</w:t>
      </w:r>
      <w:r>
        <w:rPr>
          <w:b/>
        </w:rPr>
        <w:t xml:space="preserve"> y forma de pago</w:t>
      </w:r>
      <w:r w:rsidRPr="00230739">
        <w:rPr>
          <w:b/>
        </w:rPr>
        <w:t>.</w:t>
      </w:r>
    </w:p>
    <w:p w:rsidR="00FF166D" w:rsidRPr="00230739" w:rsidRDefault="00FF166D" w:rsidP="00FF166D">
      <w:pPr>
        <w:jc w:val="both"/>
        <w:rPr>
          <w:b/>
        </w:rPr>
      </w:pPr>
    </w:p>
    <w:p w:rsidR="00FF166D" w:rsidRDefault="00FF166D" w:rsidP="00FF166D">
      <w:pPr>
        <w:jc w:val="both"/>
      </w:pPr>
      <w:r>
        <w:t>Y en prueba de conformidad, firman el presente documento por duplicado ejemplar y a un solo efecto, en el lugar y fecha al principio indicados.</w:t>
      </w:r>
    </w:p>
    <w:p w:rsidR="00FF166D" w:rsidRDefault="00FF166D" w:rsidP="00FF166D">
      <w:pPr>
        <w:jc w:val="both"/>
      </w:pPr>
    </w:p>
    <w:p w:rsidR="00FF166D" w:rsidRDefault="00FF166D" w:rsidP="00FF166D">
      <w:pPr>
        <w:jc w:val="both"/>
      </w:pPr>
      <w:r>
        <w:t xml:space="preserve">Por el cliente: </w:t>
      </w:r>
      <w:r>
        <w:tab/>
      </w:r>
      <w:r>
        <w:tab/>
      </w:r>
      <w:r>
        <w:tab/>
      </w:r>
      <w:r>
        <w:tab/>
      </w:r>
      <w:r>
        <w:tab/>
      </w:r>
      <w:r>
        <w:tab/>
        <w:t>Por el diseñador:</w:t>
      </w:r>
    </w:p>
    <w:p w:rsidR="00FF166D" w:rsidRDefault="00FF166D" w:rsidP="00FF166D">
      <w:pPr>
        <w:jc w:val="both"/>
      </w:pPr>
    </w:p>
    <w:p w:rsidR="00FF166D" w:rsidRDefault="00FF166D" w:rsidP="00FF166D">
      <w:pPr>
        <w:jc w:val="both"/>
      </w:pPr>
    </w:p>
    <w:p w:rsidR="00FF166D" w:rsidRDefault="00FF166D" w:rsidP="00FF166D">
      <w:pPr>
        <w:jc w:val="both"/>
      </w:pPr>
      <w:r>
        <w:t xml:space="preserve">D.............................................. </w:t>
      </w:r>
      <w:r>
        <w:tab/>
      </w:r>
      <w:r>
        <w:tab/>
      </w:r>
      <w:r>
        <w:tab/>
        <w:t>D.............................................................</w:t>
      </w:r>
    </w:p>
    <w:p w:rsidR="00FF166D" w:rsidRDefault="00FF166D" w:rsidP="00FF166D">
      <w:pPr>
        <w:jc w:val="both"/>
      </w:pPr>
      <w:r>
        <w:t xml:space="preserve">(Nombre comercial del Cliente) </w:t>
      </w:r>
      <w:r>
        <w:tab/>
      </w:r>
      <w:r>
        <w:tab/>
      </w:r>
      <w:r>
        <w:tab/>
        <w:t xml:space="preserve">           Nombre del Diseñador</w:t>
      </w:r>
    </w:p>
    <w:p w:rsidR="00FF166D" w:rsidRDefault="00FF166D" w:rsidP="00FF166D">
      <w:pPr>
        <w:jc w:val="both"/>
      </w:pPr>
    </w:p>
    <w:p w:rsidR="00FF166D" w:rsidRPr="00230739" w:rsidRDefault="00FF166D" w:rsidP="00FF166D">
      <w:pPr>
        <w:jc w:val="center"/>
        <w:rPr>
          <w:b/>
        </w:rPr>
      </w:pPr>
      <w:r w:rsidRPr="00230739">
        <w:rPr>
          <w:b/>
        </w:rPr>
        <w:t>Anexo 1</w:t>
      </w:r>
    </w:p>
    <w:p w:rsidR="00FF166D" w:rsidRDefault="00FF166D" w:rsidP="00FF166D">
      <w:pPr>
        <w:jc w:val="center"/>
      </w:pPr>
    </w:p>
    <w:p w:rsidR="00FF166D" w:rsidRPr="00230739" w:rsidRDefault="00177FCA" w:rsidP="00FF166D">
      <w:pPr>
        <w:jc w:val="center"/>
        <w:rPr>
          <w:b/>
        </w:rPr>
      </w:pPr>
      <w:r>
        <w:rPr>
          <w:b/>
        </w:rPr>
        <w:t>Plan de Proyecto por Fases</w:t>
      </w:r>
      <w:r w:rsidR="00FF166D" w:rsidRPr="00230739">
        <w:rPr>
          <w:b/>
        </w:rPr>
        <w:t>.</w:t>
      </w:r>
    </w:p>
    <w:p w:rsidR="00177FCA" w:rsidRDefault="00177FCA" w:rsidP="00FF166D">
      <w:pPr>
        <w:jc w:val="both"/>
      </w:pPr>
    </w:p>
    <w:p w:rsidR="00177FCA" w:rsidRPr="00177FCA" w:rsidRDefault="00177FCA" w:rsidP="00FF166D">
      <w:pPr>
        <w:jc w:val="both"/>
        <w:rPr>
          <w:b/>
        </w:rPr>
      </w:pPr>
      <w:r w:rsidRPr="00177FCA">
        <w:rPr>
          <w:b/>
        </w:rPr>
        <w:t>Primero: Objetivo.</w:t>
      </w:r>
    </w:p>
    <w:p w:rsidR="00FF166D" w:rsidRDefault="00FF166D" w:rsidP="00FF166D">
      <w:pPr>
        <w:jc w:val="both"/>
      </w:pPr>
    </w:p>
    <w:p w:rsidR="00FF166D" w:rsidRDefault="00FF166D" w:rsidP="00FF166D">
      <w:pPr>
        <w:jc w:val="both"/>
      </w:pPr>
      <w:r>
        <w:t xml:space="preserve">Creación de </w:t>
      </w:r>
      <w:r w:rsidR="00765DB5" w:rsidRPr="00765DB5">
        <w:t>…………………………………….</w:t>
      </w:r>
      <w:r>
        <w:t xml:space="preserve"> que será</w:t>
      </w:r>
      <w:r w:rsidR="004F2F24">
        <w:t>(</w:t>
      </w:r>
      <w:r>
        <w:t>n</w:t>
      </w:r>
      <w:r w:rsidR="004F2F24">
        <w:t>)</w:t>
      </w:r>
      <w:r>
        <w:t xml:space="preserve"> utilizada</w:t>
      </w:r>
      <w:r w:rsidR="004F2F24">
        <w:t>(</w:t>
      </w:r>
      <w:r>
        <w:t>s</w:t>
      </w:r>
      <w:r w:rsidR="004F2F24">
        <w:t>)</w:t>
      </w:r>
      <w:r>
        <w:t xml:space="preserve"> y/o reproducida</w:t>
      </w:r>
      <w:r w:rsidR="004F2F24">
        <w:t>(</w:t>
      </w:r>
      <w:r>
        <w:t>s</w:t>
      </w:r>
      <w:r w:rsidR="004F2F24">
        <w:t>)</w:t>
      </w:r>
      <w:r>
        <w:t xml:space="preserve"> en las siguientes aplicaciones o formatos:</w:t>
      </w:r>
    </w:p>
    <w:p w:rsidR="00FF166D" w:rsidRDefault="00FF166D" w:rsidP="00FF166D">
      <w:pPr>
        <w:jc w:val="both"/>
      </w:pPr>
    </w:p>
    <w:p w:rsidR="00FF166D" w:rsidRDefault="00765DB5" w:rsidP="00FF166D">
      <w:pPr>
        <w:pStyle w:val="Prrafodelista"/>
        <w:numPr>
          <w:ilvl w:val="0"/>
          <w:numId w:val="12"/>
        </w:numPr>
        <w:jc w:val="both"/>
      </w:pPr>
      <w:r>
        <w:t>………………………………..</w:t>
      </w:r>
    </w:p>
    <w:p w:rsidR="00765DB5" w:rsidRDefault="00765DB5" w:rsidP="00765DB5">
      <w:pPr>
        <w:pStyle w:val="Prrafodelista"/>
        <w:numPr>
          <w:ilvl w:val="0"/>
          <w:numId w:val="12"/>
        </w:numPr>
        <w:jc w:val="both"/>
      </w:pPr>
      <w:r>
        <w:t>………………………………..</w:t>
      </w:r>
    </w:p>
    <w:p w:rsidR="00765DB5" w:rsidRDefault="00765DB5" w:rsidP="00765DB5">
      <w:pPr>
        <w:pStyle w:val="Prrafodelista"/>
        <w:numPr>
          <w:ilvl w:val="0"/>
          <w:numId w:val="12"/>
        </w:numPr>
        <w:jc w:val="both"/>
      </w:pPr>
      <w:r>
        <w:t>………………………………..</w:t>
      </w:r>
    </w:p>
    <w:p w:rsidR="00765DB5" w:rsidRDefault="00765DB5" w:rsidP="00765DB5">
      <w:pPr>
        <w:pStyle w:val="Prrafodelista"/>
        <w:numPr>
          <w:ilvl w:val="0"/>
          <w:numId w:val="12"/>
        </w:numPr>
        <w:jc w:val="both"/>
      </w:pPr>
      <w:r>
        <w:t>………………………………..</w:t>
      </w:r>
    </w:p>
    <w:p w:rsidR="00765DB5" w:rsidRDefault="00765DB5" w:rsidP="00765DB5">
      <w:pPr>
        <w:pStyle w:val="Prrafodelista"/>
        <w:numPr>
          <w:ilvl w:val="0"/>
          <w:numId w:val="12"/>
        </w:numPr>
        <w:jc w:val="both"/>
      </w:pPr>
      <w:r>
        <w:t>………………………………..</w:t>
      </w:r>
    </w:p>
    <w:p w:rsidR="00765DB5" w:rsidRDefault="00765DB5" w:rsidP="00765DB5">
      <w:pPr>
        <w:pStyle w:val="Prrafodelista"/>
        <w:numPr>
          <w:ilvl w:val="0"/>
          <w:numId w:val="12"/>
        </w:numPr>
        <w:jc w:val="both"/>
      </w:pPr>
      <w:r>
        <w:t>………………………………..</w:t>
      </w:r>
    </w:p>
    <w:p w:rsidR="00FF166D" w:rsidRDefault="00FF166D" w:rsidP="00FF166D">
      <w:pPr>
        <w:jc w:val="both"/>
      </w:pPr>
    </w:p>
    <w:p w:rsidR="00FF166D" w:rsidRPr="00230739" w:rsidRDefault="00FF166D" w:rsidP="00FF166D">
      <w:pPr>
        <w:jc w:val="both"/>
        <w:rPr>
          <w:b/>
        </w:rPr>
      </w:pPr>
      <w:r>
        <w:rPr>
          <w:b/>
        </w:rPr>
        <w:t xml:space="preserve">Segundo: Plan de Proyecto </w:t>
      </w:r>
      <w:r w:rsidRPr="00230739">
        <w:rPr>
          <w:b/>
        </w:rPr>
        <w:t>por Fases.</w:t>
      </w:r>
    </w:p>
    <w:p w:rsidR="00FF166D" w:rsidRDefault="00FF166D" w:rsidP="00FF166D">
      <w:pPr>
        <w:jc w:val="both"/>
      </w:pPr>
    </w:p>
    <w:p w:rsidR="00FF166D" w:rsidRDefault="00FF166D" w:rsidP="00FF166D">
      <w:pPr>
        <w:jc w:val="both"/>
      </w:pPr>
      <w:r>
        <w:rPr>
          <w:b/>
        </w:rPr>
        <w:t xml:space="preserve">- </w:t>
      </w:r>
      <w:r w:rsidRPr="001808A7">
        <w:rPr>
          <w:b/>
        </w:rPr>
        <w:t>Fase 1:</w:t>
      </w:r>
      <w:r>
        <w:t xml:space="preserve"> Propuestas a nivel de croquis, para definición y corrección.</w:t>
      </w:r>
    </w:p>
    <w:p w:rsidR="00FF166D" w:rsidRDefault="00FF166D" w:rsidP="00FF166D">
      <w:pPr>
        <w:jc w:val="both"/>
      </w:pPr>
      <w:r>
        <w:t xml:space="preserve">Duración estimada: </w:t>
      </w:r>
      <w:r w:rsidR="00177FCA">
        <w:t>…………..</w:t>
      </w:r>
      <w:r>
        <w:t xml:space="preserve"> días</w:t>
      </w:r>
      <w:r w:rsidR="00071728">
        <w:t>.</w:t>
      </w:r>
      <w:r>
        <w:t xml:space="preserve"> (</w:t>
      </w:r>
      <w:r w:rsidR="00177FCA">
        <w:t xml:space="preserve">Fecha </w:t>
      </w:r>
      <w:r>
        <w:t xml:space="preserve">entrega: </w:t>
      </w:r>
      <w:r w:rsidR="00177FCA">
        <w:t>………………..</w:t>
      </w:r>
      <w:r>
        <w:t>)</w:t>
      </w:r>
    </w:p>
    <w:p w:rsidR="00FF166D" w:rsidRDefault="00FF166D" w:rsidP="00FF166D">
      <w:pPr>
        <w:jc w:val="both"/>
      </w:pPr>
      <w:r>
        <w:rPr>
          <w:b/>
        </w:rPr>
        <w:t xml:space="preserve">- </w:t>
      </w:r>
      <w:r w:rsidRPr="001808A7">
        <w:rPr>
          <w:b/>
        </w:rPr>
        <w:t>Fase 2:</w:t>
      </w:r>
      <w:r>
        <w:t xml:space="preserve"> Desarrollo de obra final</w:t>
      </w:r>
    </w:p>
    <w:p w:rsidR="00177FCA" w:rsidRDefault="00177FCA" w:rsidP="00177FCA">
      <w:pPr>
        <w:jc w:val="both"/>
      </w:pPr>
      <w:r>
        <w:t>Duración estimada: ………….. días</w:t>
      </w:r>
      <w:r w:rsidR="00071728">
        <w:t>.</w:t>
      </w:r>
      <w:r>
        <w:t xml:space="preserve"> (Fecha entrega: ………………..)</w:t>
      </w:r>
    </w:p>
    <w:p w:rsidR="00FF166D" w:rsidRDefault="00FF166D" w:rsidP="00FF166D">
      <w:pPr>
        <w:jc w:val="both"/>
      </w:pPr>
      <w:r>
        <w:rPr>
          <w:b/>
        </w:rPr>
        <w:t xml:space="preserve">- </w:t>
      </w:r>
      <w:r w:rsidRPr="002A1B01">
        <w:rPr>
          <w:b/>
        </w:rPr>
        <w:t>Fase 3 (eventual):</w:t>
      </w:r>
      <w:r>
        <w:t xml:space="preserve"> correcciones y/o ajustes sobre obra final</w:t>
      </w:r>
    </w:p>
    <w:p w:rsidR="00177FCA" w:rsidRDefault="00177FCA" w:rsidP="00177FCA">
      <w:pPr>
        <w:jc w:val="both"/>
      </w:pPr>
      <w:r>
        <w:t>Duración estimada: ………….. días</w:t>
      </w:r>
      <w:r w:rsidR="00071728">
        <w:t>.</w:t>
      </w:r>
      <w:r>
        <w:t xml:space="preserve"> (Fecha entrega: ………………..)</w:t>
      </w:r>
    </w:p>
    <w:p w:rsidR="00FF166D" w:rsidRDefault="00FF166D" w:rsidP="00FF166D">
      <w:pPr>
        <w:jc w:val="both"/>
      </w:pPr>
    </w:p>
    <w:p w:rsidR="00177FCA" w:rsidRDefault="00177FCA" w:rsidP="00FF166D">
      <w:pPr>
        <w:jc w:val="center"/>
        <w:rPr>
          <w:b/>
        </w:rPr>
      </w:pPr>
    </w:p>
    <w:p w:rsidR="008965AB" w:rsidRDefault="008965AB" w:rsidP="00FF166D">
      <w:pPr>
        <w:jc w:val="center"/>
        <w:rPr>
          <w:b/>
        </w:rPr>
      </w:pPr>
    </w:p>
    <w:p w:rsidR="004F2F24" w:rsidRDefault="004F2F24" w:rsidP="00FF166D">
      <w:pPr>
        <w:jc w:val="center"/>
        <w:rPr>
          <w:b/>
        </w:rPr>
      </w:pPr>
    </w:p>
    <w:p w:rsidR="004F2F24" w:rsidRDefault="004F2F24" w:rsidP="00FF166D">
      <w:pPr>
        <w:jc w:val="center"/>
        <w:rPr>
          <w:b/>
        </w:rPr>
      </w:pPr>
    </w:p>
    <w:p w:rsidR="004F2F24" w:rsidRDefault="004F2F24" w:rsidP="00FF166D">
      <w:pPr>
        <w:jc w:val="center"/>
        <w:rPr>
          <w:b/>
        </w:rPr>
      </w:pPr>
    </w:p>
    <w:p w:rsidR="00FF166D" w:rsidRDefault="00FF166D" w:rsidP="00FF166D">
      <w:pPr>
        <w:jc w:val="center"/>
        <w:rPr>
          <w:b/>
        </w:rPr>
      </w:pPr>
      <w:r w:rsidRPr="00E31BC5">
        <w:rPr>
          <w:b/>
        </w:rPr>
        <w:t>Anexo 2</w:t>
      </w:r>
    </w:p>
    <w:p w:rsidR="00FF166D" w:rsidRDefault="00FF166D" w:rsidP="00FF166D">
      <w:pPr>
        <w:jc w:val="center"/>
        <w:rPr>
          <w:b/>
        </w:rPr>
      </w:pPr>
    </w:p>
    <w:p w:rsidR="00FF166D" w:rsidRDefault="00FF166D" w:rsidP="00FF166D">
      <w:pPr>
        <w:jc w:val="center"/>
        <w:rPr>
          <w:b/>
        </w:rPr>
      </w:pPr>
      <w:r w:rsidRPr="00230739">
        <w:rPr>
          <w:b/>
        </w:rPr>
        <w:t>Protección de la obra. Derechos de autor.</w:t>
      </w:r>
    </w:p>
    <w:p w:rsidR="00FF166D" w:rsidRDefault="00FF166D" w:rsidP="00FF166D">
      <w:pPr>
        <w:jc w:val="both"/>
        <w:rPr>
          <w:b/>
        </w:rPr>
      </w:pPr>
    </w:p>
    <w:p w:rsidR="00FF166D" w:rsidRPr="00F85E93" w:rsidRDefault="00FF166D" w:rsidP="00FF166D">
      <w:pPr>
        <w:jc w:val="both"/>
      </w:pPr>
      <w:r w:rsidRPr="00961379">
        <w:rPr>
          <w:b/>
        </w:rPr>
        <w:t>Primero:</w:t>
      </w:r>
      <w:r>
        <w:t xml:space="preserve"> EL</w:t>
      </w:r>
      <w:r w:rsidR="008965AB">
        <w:t xml:space="preserve"> DISEÑADOR es el creador de los diseños </w:t>
      </w:r>
      <w:r>
        <w:t>objeto del presente contrato, siendo por ende el titular de los derechos de autor sobre esta obra</w:t>
      </w:r>
      <w:r w:rsidR="00F12A55">
        <w:t>,</w:t>
      </w:r>
      <w:r>
        <w:t xml:space="preserve"> de conformidad a lo </w:t>
      </w:r>
      <w:r w:rsidRPr="00355198">
        <w:t xml:space="preserve">dispuesto en el artículo </w:t>
      </w:r>
      <w:r>
        <w:t xml:space="preserve">primero </w:t>
      </w:r>
      <w:r w:rsidRPr="00355198">
        <w:t xml:space="preserve">de la Ley 17.336 de Propiedad Intelectual. Sin perjuicio que la inscripción de la citada obra no es requisito para su existencia y validez, </w:t>
      </w:r>
      <w:r>
        <w:t>EL DISEÑADOR</w:t>
      </w:r>
      <w:r w:rsidRPr="00F85E93">
        <w:t xml:space="preserve"> podrá registrarla a su nombre en el Departamento de Derechos Intelectuales dependiente de la Dirección de Bibliotecas, Archivos y Museos</w:t>
      </w:r>
      <w:r>
        <w:t>, según establece la ley ya citada.</w:t>
      </w:r>
    </w:p>
    <w:p w:rsidR="00FF166D" w:rsidRDefault="00FF166D" w:rsidP="00FF16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pPr>
      <w:r w:rsidRPr="00961379">
        <w:rPr>
          <w:b/>
        </w:rPr>
        <w:t>Segundo:</w:t>
      </w:r>
      <w:r w:rsidRPr="00F85E93">
        <w:t xml:space="preserve"> </w:t>
      </w:r>
      <w:r w:rsidRPr="00961379">
        <w:rPr>
          <w:rFonts w:eastAsia="Cambria" w:cs="Times New Roman"/>
        </w:rPr>
        <w:t xml:space="preserve">Por el presente acto el </w:t>
      </w:r>
      <w:r w:rsidRPr="00F85E93">
        <w:t xml:space="preserve">diseñador, </w:t>
      </w:r>
      <w:r w:rsidRPr="00961379">
        <w:rPr>
          <w:rFonts w:eastAsia="Cambria" w:cs="Times New Roman"/>
        </w:rPr>
        <w:t xml:space="preserve">encontrándose facultado para ello, confiere licencia a </w:t>
      </w:r>
      <w:r w:rsidR="008965AB">
        <w:rPr>
          <w:rFonts w:eastAsia="Cambria" w:cs="Times New Roman"/>
        </w:rPr>
        <w:t>EL CLIENTE</w:t>
      </w:r>
      <w:r w:rsidRPr="00961379">
        <w:rPr>
          <w:rFonts w:eastAsia="Cambria" w:cs="Times New Roman"/>
        </w:rPr>
        <w:t xml:space="preserve"> para hacer uso de la</w:t>
      </w:r>
      <w:r w:rsidRPr="00F85E93">
        <w:t xml:space="preserve"> obra señalada en el anexo primero</w:t>
      </w:r>
      <w:r w:rsidRPr="00961379">
        <w:rPr>
          <w:rFonts w:eastAsia="Cambria" w:cs="Times New Roman"/>
        </w:rPr>
        <w:t xml:space="preserve">, durante el plazo de </w:t>
      </w:r>
      <w:r w:rsidR="00F12A55">
        <w:t>.....…….</w:t>
      </w:r>
      <w:r>
        <w:t xml:space="preserve"> años</w:t>
      </w:r>
      <w:r>
        <w:rPr>
          <w:rFonts w:eastAsia="Cambria" w:cs="Times New Roman"/>
        </w:rPr>
        <w:t xml:space="preserve"> a partir de esta fecha. </w:t>
      </w:r>
      <w:r w:rsidRPr="00961379">
        <w:rPr>
          <w:rFonts w:eastAsia="Cambria" w:cs="Times New Roman"/>
        </w:rPr>
        <w:t xml:space="preserve"> </w:t>
      </w:r>
    </w:p>
    <w:p w:rsidR="00FF166D" w:rsidRDefault="00FF166D" w:rsidP="00FF166D">
      <w:pPr>
        <w:tabs>
          <w:tab w:val="left" w:pos="0"/>
        </w:tabs>
        <w:spacing w:after="0"/>
        <w:jc w:val="both"/>
      </w:pPr>
    </w:p>
    <w:p w:rsidR="00FF166D" w:rsidRDefault="00FF166D" w:rsidP="00FF166D">
      <w:pPr>
        <w:tabs>
          <w:tab w:val="left" w:pos="0"/>
        </w:tabs>
        <w:spacing w:after="0"/>
        <w:jc w:val="both"/>
      </w:pPr>
      <w:r w:rsidRPr="00961379">
        <w:rPr>
          <w:b/>
        </w:rPr>
        <w:t>Tercero:</w:t>
      </w:r>
      <w:r w:rsidRPr="00F85E93">
        <w:t xml:space="preserve"> </w:t>
      </w:r>
      <w:r w:rsidRPr="00961379">
        <w:rPr>
          <w:rFonts w:eastAsia="Cambria" w:cs="Times New Roman"/>
        </w:rPr>
        <w:t>La licencia de uso conferida por el presente acto, es de uso personal e intransferible del usuario. En consecuencia, el usuario no podrá, sin autorización previa del administrador</w:t>
      </w:r>
      <w:r w:rsidRPr="00961379">
        <w:rPr>
          <w:rFonts w:ascii="Cambria" w:eastAsia="Cambria" w:hAnsi="Cambria" w:cs="Times New Roman"/>
        </w:rPr>
        <w:t>, ceder dicha a licencia a terceros, explotarla, arrendarla, ni ejecutar acto alguno sobre ella, distinto de</w:t>
      </w:r>
      <w:r>
        <w:t xml:space="preserve"> </w:t>
      </w:r>
      <w:r w:rsidRPr="00961379">
        <w:rPr>
          <w:rFonts w:ascii="Cambria" w:eastAsia="Cambria" w:hAnsi="Cambria" w:cs="Times New Roman"/>
        </w:rPr>
        <w:t>l</w:t>
      </w:r>
      <w:r>
        <w:t>os usos señalados en el anexo 1.</w:t>
      </w:r>
      <w:r w:rsidRPr="00961379">
        <w:rPr>
          <w:rFonts w:ascii="Cambria" w:eastAsia="Cambria" w:hAnsi="Cambria" w:cs="Times New Roman"/>
        </w:rPr>
        <w:t xml:space="preserve"> </w:t>
      </w:r>
    </w:p>
    <w:p w:rsidR="00FF166D" w:rsidRDefault="00FF166D" w:rsidP="00FF166D">
      <w:pPr>
        <w:tabs>
          <w:tab w:val="left" w:pos="0"/>
        </w:tabs>
        <w:spacing w:after="0"/>
        <w:jc w:val="both"/>
      </w:pPr>
    </w:p>
    <w:p w:rsidR="00FF166D" w:rsidRDefault="00FF166D" w:rsidP="00FF166D">
      <w:pPr>
        <w:jc w:val="both"/>
      </w:pPr>
      <w:r w:rsidRPr="00961379">
        <w:rPr>
          <w:b/>
        </w:rPr>
        <w:t>Cuarto:</w:t>
      </w:r>
      <w:r>
        <w:t xml:space="preserve"> si la obra se utiliza fuera del plazo señalado en la cláusula segunda de este anexo, la presente licencia se entenderá renovada por el mismo período ya señalado, debiendo proceder al pago de nuevo</w:t>
      </w:r>
      <w:r w:rsidR="00715D7C">
        <w:t>s</w:t>
      </w:r>
      <w:r>
        <w:t xml:space="preserve"> aranceles en la forma prevista en el anexo tercero.</w:t>
      </w:r>
    </w:p>
    <w:p w:rsidR="00FF166D" w:rsidRDefault="00FF166D" w:rsidP="00FF166D">
      <w:pPr>
        <w:jc w:val="both"/>
      </w:pPr>
      <w:r>
        <w:rPr>
          <w:b/>
        </w:rPr>
        <w:t>Quinto</w:t>
      </w:r>
      <w:r w:rsidRPr="00961379">
        <w:rPr>
          <w:b/>
        </w:rPr>
        <w:t xml:space="preserve">: </w:t>
      </w:r>
      <w:r>
        <w:t xml:space="preserve">EL CLIENTE podrá presentar una solicitud de marca comercial, patente de invención, modelo de utilidad, diseño industrial o demás derechos contemplados en la Ley 19.039 de Propiedad Industrial, que de alguna forma se vincule con la obra descrita en el anexo primero, lo cual no implica de ninguna forma la cesión total o parcial de los derechos de autor sobre la obra descrita en el anexo primero. </w:t>
      </w:r>
    </w:p>
    <w:p w:rsidR="00FF166D" w:rsidRDefault="00FF166D" w:rsidP="00FF166D">
      <w:pPr>
        <w:jc w:val="both"/>
      </w:pPr>
      <w:r>
        <w:rPr>
          <w:b/>
        </w:rPr>
        <w:t>Sexto</w:t>
      </w:r>
      <w:r w:rsidRPr="00961379">
        <w:rPr>
          <w:b/>
        </w:rPr>
        <w:t xml:space="preserve">: </w:t>
      </w:r>
      <w:r>
        <w:t>EL CLIENTE, reconociendo los derechos de autor de los diseños objeto de este Contrato, y sin perjuicio de la licencia contemplada en la cláusula segunda, permitirá a EL DISEÑADOR como creador de la obra manifestar públicamente y divulgar su participación en el proyecto objeto de este contrato. Asimismo y cuando los compromisos comerciales no lo impidan, en virtud del derecho moral contemplado en los artículos 14 y siguientes, EL CLIENTE mencionará en forma expresa la participación o autoría de EL DISEÑADOR como colaborador en la creación del Proyecto y del o los producto/s derivado/s del mismo.</w:t>
      </w:r>
    </w:p>
    <w:p w:rsidR="00FF166D" w:rsidRDefault="00FF166D" w:rsidP="00FF166D">
      <w:pPr>
        <w:jc w:val="both"/>
      </w:pPr>
    </w:p>
    <w:p w:rsidR="00A3338C" w:rsidRDefault="00A3338C" w:rsidP="00FF166D">
      <w:pPr>
        <w:jc w:val="both"/>
        <w:rPr>
          <w:b/>
        </w:rPr>
      </w:pPr>
    </w:p>
    <w:p w:rsidR="00FF166D" w:rsidRDefault="00FF166D" w:rsidP="00FF166D">
      <w:pPr>
        <w:jc w:val="both"/>
        <w:rPr>
          <w:b/>
        </w:rPr>
      </w:pPr>
    </w:p>
    <w:p w:rsidR="00FF166D" w:rsidRPr="00F61061" w:rsidRDefault="00FF166D" w:rsidP="00FF166D">
      <w:pPr>
        <w:jc w:val="center"/>
        <w:rPr>
          <w:b/>
        </w:rPr>
      </w:pPr>
      <w:r w:rsidRPr="00F61061">
        <w:rPr>
          <w:b/>
        </w:rPr>
        <w:t>Anexo 3</w:t>
      </w:r>
    </w:p>
    <w:p w:rsidR="00FF166D" w:rsidRDefault="00FF166D" w:rsidP="00FF166D">
      <w:pPr>
        <w:jc w:val="center"/>
      </w:pPr>
    </w:p>
    <w:p w:rsidR="00FF166D" w:rsidRDefault="00FF166D" w:rsidP="00FF166D">
      <w:pPr>
        <w:jc w:val="center"/>
        <w:rPr>
          <w:b/>
        </w:rPr>
      </w:pPr>
      <w:r w:rsidRPr="00230739">
        <w:rPr>
          <w:b/>
        </w:rPr>
        <w:t>Condiciones económicas</w:t>
      </w:r>
      <w:r>
        <w:rPr>
          <w:b/>
        </w:rPr>
        <w:t xml:space="preserve"> y forma de pago</w:t>
      </w:r>
      <w:r w:rsidRPr="00230739">
        <w:rPr>
          <w:b/>
        </w:rPr>
        <w:t>.</w:t>
      </w:r>
    </w:p>
    <w:p w:rsidR="00FF166D" w:rsidRDefault="00FF166D" w:rsidP="00FF166D">
      <w:pPr>
        <w:jc w:val="both"/>
        <w:rPr>
          <w:b/>
        </w:rPr>
      </w:pPr>
    </w:p>
    <w:p w:rsidR="00F02847" w:rsidRDefault="00FF166D" w:rsidP="00FF166D">
      <w:pPr>
        <w:jc w:val="both"/>
      </w:pPr>
      <w:r w:rsidRPr="00961379">
        <w:rPr>
          <w:b/>
        </w:rPr>
        <w:t>Primero:</w:t>
      </w:r>
      <w:r>
        <w:t xml:space="preserve"> EL CLIENTE pagará a EL DISEÑADOR un total de </w:t>
      </w:r>
      <w:r w:rsidR="00A3338C" w:rsidRPr="00E90472">
        <w:t>UF……</w:t>
      </w:r>
      <w:r w:rsidR="00E90472">
        <w:t>.</w:t>
      </w:r>
      <w:r w:rsidR="00A3338C" w:rsidRPr="00E90472">
        <w:t>……</w:t>
      </w:r>
      <w:r w:rsidR="00E90472" w:rsidRPr="00E90472">
        <w:t>…...</w:t>
      </w:r>
      <w:r w:rsidR="00A3338C" w:rsidRPr="00E90472">
        <w:t xml:space="preserve"> </w:t>
      </w:r>
      <w:r w:rsidRPr="00E90472">
        <w:t>líquidos</w:t>
      </w:r>
      <w:r>
        <w:t xml:space="preserve">, divididos en dos instancias de pago: un porcentaje </w:t>
      </w:r>
      <w:r w:rsidR="00D34A69">
        <w:t>equivalente al 50%</w:t>
      </w:r>
      <w:r>
        <w:t xml:space="preserve"> del total en adelanto (previo al inicio de cualquier tarea), y el porcentaje restante a contra entrega, o en un máximo de 30 días contados a partir de la fecha de término total del encargo (obra </w:t>
      </w:r>
      <w:r w:rsidR="00B6454E">
        <w:t>final</w:t>
      </w:r>
      <w:r>
        <w:t>).</w:t>
      </w:r>
      <w:r w:rsidR="00E90472">
        <w:t xml:space="preserve"> </w:t>
      </w:r>
    </w:p>
    <w:p w:rsidR="00FF166D" w:rsidRDefault="00FF166D" w:rsidP="00FF166D">
      <w:pPr>
        <w:jc w:val="both"/>
      </w:pPr>
    </w:p>
    <w:p w:rsidR="00FF166D" w:rsidRDefault="00FF166D" w:rsidP="00FF166D">
      <w:pPr>
        <w:jc w:val="both"/>
      </w:pPr>
      <w:r w:rsidRPr="00961379">
        <w:rPr>
          <w:b/>
        </w:rPr>
        <w:t xml:space="preserve">Segundo: </w:t>
      </w:r>
      <w:r>
        <w:t xml:space="preserve">Los croquis </w:t>
      </w:r>
      <w:r w:rsidR="004F2F24">
        <w:t>señalados en la Fase 1 del Anexo 1 de este contrato</w:t>
      </w:r>
      <w:r>
        <w:t xml:space="preserve"> no tendrán costo alguno para EL CLIENTE, excepto en el siguiente caso:</w:t>
      </w:r>
    </w:p>
    <w:p w:rsidR="00FF166D" w:rsidRDefault="00FF166D" w:rsidP="00FF166D">
      <w:pPr>
        <w:jc w:val="both"/>
      </w:pPr>
    </w:p>
    <w:p w:rsidR="004F2F24" w:rsidRDefault="00FF166D" w:rsidP="00FF166D">
      <w:pPr>
        <w:pStyle w:val="Prrafodelista"/>
        <w:numPr>
          <w:ilvl w:val="0"/>
          <w:numId w:val="12"/>
        </w:numPr>
        <w:jc w:val="both"/>
      </w:pPr>
      <w:r>
        <w:t xml:space="preserve">Si las correcciones o modificaciones a petición de EL CLIENTE exceden un máximo de </w:t>
      </w:r>
      <w:r w:rsidR="00E90472">
        <w:t>………..</w:t>
      </w:r>
      <w:r>
        <w:t xml:space="preserve"> instancia</w:t>
      </w:r>
      <w:r w:rsidR="00E90472">
        <w:t xml:space="preserve">s de corrección. A partir de esta última </w:t>
      </w:r>
      <w:r>
        <w:t>instancia de corrección</w:t>
      </w:r>
      <w:r w:rsidR="00E90472">
        <w:t xml:space="preserve"> gratuita</w:t>
      </w:r>
      <w:r>
        <w:t xml:space="preserve">, cada nuevo croquis o corrección tendrá un valor adicional de </w:t>
      </w:r>
      <w:r w:rsidR="00E90472" w:rsidRPr="00E90472">
        <w:t>UF……………. líquidos</w:t>
      </w:r>
      <w:r>
        <w:t>.</w:t>
      </w:r>
    </w:p>
    <w:p w:rsidR="004F2F24" w:rsidRDefault="004F2F24" w:rsidP="004F2F24">
      <w:pPr>
        <w:pStyle w:val="Prrafodelista"/>
        <w:jc w:val="both"/>
      </w:pPr>
    </w:p>
    <w:p w:rsidR="002732C1" w:rsidRDefault="004F2F24" w:rsidP="004F2F24">
      <w:pPr>
        <w:jc w:val="both"/>
      </w:pPr>
      <w:r w:rsidRPr="004F2F24">
        <w:rPr>
          <w:b/>
        </w:rPr>
        <w:t>Tercero:</w:t>
      </w:r>
      <w:r>
        <w:t xml:space="preserve"> La Fase 3 del Anexo 1 involucra un máximo de …… instancias de corrección gratuitas. A partir de esta última, cada nuevo ajuste tendrá un valor adicional de </w:t>
      </w:r>
      <w:r w:rsidRPr="00177FCA">
        <w:t>UF…………………. líquidos</w:t>
      </w:r>
      <w:r>
        <w:t>. Cualquiera sea el caso, la aprobación final por parte de EL CLIENTE –ergo, el término del proyecto- no podrá exceder las …………. semanas desde la firma de este contrato.</w:t>
      </w:r>
    </w:p>
    <w:p w:rsidR="002732C1" w:rsidRDefault="002732C1" w:rsidP="004F2F24">
      <w:pPr>
        <w:jc w:val="both"/>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p>
    <w:p w:rsidR="002732C1" w:rsidRDefault="002732C1" w:rsidP="002732C1">
      <w:pPr>
        <w:jc w:val="center"/>
        <w:rPr>
          <w:b/>
        </w:rPr>
      </w:pPr>
      <w:r w:rsidRPr="002732C1">
        <w:rPr>
          <w:b/>
        </w:rPr>
        <w:t>Anexo 4</w:t>
      </w:r>
    </w:p>
    <w:p w:rsidR="002732C1" w:rsidRPr="002732C1" w:rsidRDefault="002732C1" w:rsidP="002732C1">
      <w:pPr>
        <w:jc w:val="center"/>
        <w:rPr>
          <w:b/>
        </w:rPr>
      </w:pPr>
    </w:p>
    <w:p w:rsidR="004F2F24" w:rsidRPr="002732C1" w:rsidRDefault="002732C1" w:rsidP="002732C1">
      <w:pPr>
        <w:jc w:val="center"/>
        <w:rPr>
          <w:b/>
        </w:rPr>
      </w:pPr>
      <w:r w:rsidRPr="002732C1">
        <w:rPr>
          <w:b/>
        </w:rPr>
        <w:t xml:space="preserve">Cláusulas sobre cancelación o interrupción de proyecto. </w:t>
      </w:r>
      <w:r w:rsidRPr="002732C1">
        <w:rPr>
          <w:b/>
          <w:i/>
        </w:rPr>
        <w:t>Kill fee</w:t>
      </w:r>
      <w:r w:rsidRPr="002732C1">
        <w:rPr>
          <w:b/>
        </w:rPr>
        <w:t>.</w:t>
      </w:r>
    </w:p>
    <w:p w:rsidR="002732C1" w:rsidRDefault="002732C1" w:rsidP="004F2F24">
      <w:pPr>
        <w:jc w:val="both"/>
      </w:pPr>
    </w:p>
    <w:p w:rsidR="002732C1" w:rsidRDefault="002732C1" w:rsidP="002732C1">
      <w:pPr>
        <w:jc w:val="both"/>
      </w:pPr>
      <w:r w:rsidRPr="002732C1">
        <w:rPr>
          <w:b/>
        </w:rPr>
        <w:t>Primero:</w:t>
      </w:r>
      <w:r>
        <w:t xml:space="preserve"> si EL CLIENTE opta por desistir de los servicios de EL DISEÑADOR antes de que este último entregue la obra </w:t>
      </w:r>
      <w:r w:rsidR="00804B2C">
        <w:t>final</w:t>
      </w:r>
      <w:r>
        <w:t xml:space="preserve">, se entenderá como </w:t>
      </w:r>
      <w:r w:rsidRPr="00033F99">
        <w:rPr>
          <w:i/>
        </w:rPr>
        <w:t>kill fee</w:t>
      </w:r>
      <w:r>
        <w:t xml:space="preserve"> (o pago por cancelación y/o interrupción de proyecto) el monto en anticipo mencionado en el punto Primero del Anexo 3, más un pago adicional por los gastos en que se incurra una vez comenzado el proyecto, si es que los hubo (p. ej.: arriendo de estudios, compra de insumos, gastos de traslación, etc.)</w:t>
      </w:r>
    </w:p>
    <w:p w:rsidR="002732C1" w:rsidRDefault="002732C1" w:rsidP="002732C1">
      <w:pPr>
        <w:jc w:val="both"/>
      </w:pPr>
    </w:p>
    <w:p w:rsidR="002732C1" w:rsidRDefault="002732C1" w:rsidP="002732C1">
      <w:pPr>
        <w:jc w:val="both"/>
      </w:pPr>
      <w:r w:rsidRPr="00033F99">
        <w:rPr>
          <w:b/>
        </w:rPr>
        <w:t>Segundo:</w:t>
      </w:r>
      <w:r>
        <w:t xml:space="preserve"> en caso de cancelación abrupta del proyecto o de que EL CLIENTE opte por desistir de los servicios de EL DISEÑADOR, las dos partes que firman este contrato aceptan que:</w:t>
      </w:r>
    </w:p>
    <w:p w:rsidR="002732C1" w:rsidRDefault="002732C1" w:rsidP="002732C1">
      <w:pPr>
        <w:jc w:val="both"/>
      </w:pPr>
    </w:p>
    <w:p w:rsidR="002732C1" w:rsidRDefault="002732C1" w:rsidP="002732C1">
      <w:pPr>
        <w:jc w:val="both"/>
      </w:pPr>
      <w:r>
        <w:t>- Todos los materiales entregados a EL CLIENTE (en relación al proyecto específico) deben ser devueltos a EL DISEÑADOR</w:t>
      </w:r>
    </w:p>
    <w:p w:rsidR="002732C1" w:rsidRDefault="002732C1" w:rsidP="002732C1">
      <w:pPr>
        <w:jc w:val="both"/>
      </w:pPr>
      <w:r>
        <w:t xml:space="preserve">- Cualquier uso no autorizado </w:t>
      </w:r>
      <w:r w:rsidR="00033F99">
        <w:t xml:space="preserve">que EL CLIENTE haga </w:t>
      </w:r>
      <w:r>
        <w:t>de</w:t>
      </w:r>
      <w:r w:rsidR="00033F99">
        <w:t xml:space="preserve"> toda</w:t>
      </w:r>
      <w:r>
        <w:t xml:space="preserve"> obra entregada hasta la fecha de cancelación</w:t>
      </w:r>
      <w:r w:rsidR="00AB6FF4">
        <w:t xml:space="preserve"> o interrupción</w:t>
      </w:r>
      <w:r>
        <w:t xml:space="preserve"> del proyecto implicará pago adicional o acciones legales.</w:t>
      </w:r>
    </w:p>
    <w:p w:rsidR="002732C1" w:rsidRDefault="002732C1" w:rsidP="002732C1">
      <w:pPr>
        <w:jc w:val="both"/>
      </w:pPr>
      <w:r>
        <w:t>- EL DISEÑADOR conservará los diseños originales, archivos digitales o material de almacenamiento (discos, etc) desarrollados para el proyecto.</w:t>
      </w:r>
    </w:p>
    <w:p w:rsidR="002732C1" w:rsidRDefault="002732C1" w:rsidP="002732C1">
      <w:pPr>
        <w:jc w:val="both"/>
      </w:pPr>
    </w:p>
    <w:p w:rsidR="00FF166D" w:rsidRDefault="002732C1" w:rsidP="002732C1">
      <w:pPr>
        <w:jc w:val="both"/>
      </w:pPr>
      <w:r w:rsidRPr="00AB6FF4">
        <w:rPr>
          <w:b/>
        </w:rPr>
        <w:t>Tercero:</w:t>
      </w:r>
      <w:r>
        <w:t xml:space="preserve"> tan pronto EL DISEÑADOR entregue a EL CLIENTE la obra </w:t>
      </w:r>
      <w:r w:rsidR="00AB6FF4">
        <w:t>final</w:t>
      </w:r>
      <w:r>
        <w:t>, se entiende que el proyecto ha sido ejecutado a cabalidad y de conformidad con los requerimientos solicitados, por tanto</w:t>
      </w:r>
      <w:r w:rsidR="00322557">
        <w:t xml:space="preserve"> </w:t>
      </w:r>
      <w:r w:rsidR="0098681C">
        <w:t xml:space="preserve">ya </w:t>
      </w:r>
      <w:r w:rsidR="00322557">
        <w:t>no cabe desistir de los servicios de EL DISEÑADOR, y</w:t>
      </w:r>
      <w:r>
        <w:t xml:space="preserve"> corresponde el pago total indicado </w:t>
      </w:r>
      <w:r w:rsidR="00B6454E">
        <w:t>en el punto Primero del Anexo 3</w:t>
      </w:r>
      <w:r w:rsidR="00322557">
        <w:t>.</w:t>
      </w:r>
    </w:p>
    <w:p w:rsidR="004F2F24" w:rsidRDefault="004F2F24" w:rsidP="00FF166D"/>
    <w:p w:rsidR="00FF166D" w:rsidRDefault="00FF166D" w:rsidP="00FF166D"/>
    <w:p w:rsidR="00FF166D" w:rsidRDefault="00FF166D" w:rsidP="00FF166D">
      <w:pPr>
        <w:jc w:val="center"/>
        <w:rPr>
          <w:i/>
        </w:rPr>
      </w:pPr>
      <w:r>
        <w:rPr>
          <w:i/>
        </w:rPr>
        <w:t>Contrato</w:t>
      </w:r>
      <w:r w:rsidRPr="002F37DA">
        <w:rPr>
          <w:i/>
        </w:rPr>
        <w:t xml:space="preserve"> de prestación de servicios gráficos propuesto por</w:t>
      </w:r>
      <w:r>
        <w:rPr>
          <w:i/>
        </w:rPr>
        <w:t>:</w:t>
      </w:r>
    </w:p>
    <w:p w:rsidR="00FF166D" w:rsidRDefault="00FF166D" w:rsidP="00FF166D">
      <w:pPr>
        <w:jc w:val="center"/>
      </w:pPr>
      <w:r>
        <w:rPr>
          <w:i/>
        </w:rPr>
        <w:t xml:space="preserve"> Marcelo Andrés Pérez Dalannays, director de</w:t>
      </w:r>
      <w:r w:rsidRPr="002F37DA">
        <w:rPr>
          <w:i/>
        </w:rPr>
        <w:t xml:space="preserve"> </w:t>
      </w:r>
      <w:hyperlink r:id="rId8" w:history="1">
        <w:r w:rsidRPr="002F37DA">
          <w:rPr>
            <w:rStyle w:val="Hipervnculo"/>
            <w:i/>
          </w:rPr>
          <w:t>www.grafiscopio.cl</w:t>
        </w:r>
      </w:hyperlink>
    </w:p>
    <w:p w:rsidR="00FF166D" w:rsidRPr="002F37DA" w:rsidRDefault="00FF166D" w:rsidP="00FF166D">
      <w:pPr>
        <w:jc w:val="center"/>
        <w:rPr>
          <w:i/>
        </w:rPr>
      </w:pPr>
    </w:p>
    <w:p w:rsidR="00FF166D" w:rsidRDefault="00FF166D" w:rsidP="00FF166D">
      <w:pPr>
        <w:jc w:val="center"/>
        <w:rPr>
          <w:i/>
        </w:rPr>
      </w:pPr>
      <w:r w:rsidRPr="002F37DA">
        <w:rPr>
          <w:i/>
        </w:rPr>
        <w:t>Revisado por</w:t>
      </w:r>
      <w:r>
        <w:rPr>
          <w:i/>
        </w:rPr>
        <w:t>:</w:t>
      </w:r>
    </w:p>
    <w:p w:rsidR="00A3338C" w:rsidRPr="00FF166D" w:rsidRDefault="00FF166D" w:rsidP="004F2F24">
      <w:pPr>
        <w:jc w:val="center"/>
      </w:pPr>
      <w:r>
        <w:rPr>
          <w:i/>
        </w:rPr>
        <w:t>Andrés Fernando Grunewaldt Cabrera, abogado del Estudio Silva &amp; Cía.</w:t>
      </w:r>
    </w:p>
    <w:sectPr w:rsidR="00A3338C" w:rsidRPr="00FF166D" w:rsidSect="00A3338C">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CC68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00070A0"/>
    <w:lvl w:ilvl="0">
      <w:start w:val="1"/>
      <w:numFmt w:val="decimal"/>
      <w:lvlText w:val="%1."/>
      <w:lvlJc w:val="left"/>
      <w:pPr>
        <w:tabs>
          <w:tab w:val="num" w:pos="1492"/>
        </w:tabs>
        <w:ind w:left="1492" w:hanging="360"/>
      </w:pPr>
    </w:lvl>
  </w:abstractNum>
  <w:abstractNum w:abstractNumId="2">
    <w:nsid w:val="FFFFFF7D"/>
    <w:multiLevelType w:val="singleLevel"/>
    <w:tmpl w:val="C6D8E1B4"/>
    <w:lvl w:ilvl="0">
      <w:start w:val="1"/>
      <w:numFmt w:val="decimal"/>
      <w:lvlText w:val="%1."/>
      <w:lvlJc w:val="left"/>
      <w:pPr>
        <w:tabs>
          <w:tab w:val="num" w:pos="1209"/>
        </w:tabs>
        <w:ind w:left="1209" w:hanging="360"/>
      </w:pPr>
    </w:lvl>
  </w:abstractNum>
  <w:abstractNum w:abstractNumId="3">
    <w:nsid w:val="FFFFFF7E"/>
    <w:multiLevelType w:val="singleLevel"/>
    <w:tmpl w:val="DEDC530E"/>
    <w:lvl w:ilvl="0">
      <w:start w:val="1"/>
      <w:numFmt w:val="decimal"/>
      <w:lvlText w:val="%1."/>
      <w:lvlJc w:val="left"/>
      <w:pPr>
        <w:tabs>
          <w:tab w:val="num" w:pos="926"/>
        </w:tabs>
        <w:ind w:left="926" w:hanging="360"/>
      </w:pPr>
    </w:lvl>
  </w:abstractNum>
  <w:abstractNum w:abstractNumId="4">
    <w:nsid w:val="FFFFFF7F"/>
    <w:multiLevelType w:val="singleLevel"/>
    <w:tmpl w:val="24D8D2BA"/>
    <w:lvl w:ilvl="0">
      <w:start w:val="1"/>
      <w:numFmt w:val="decimal"/>
      <w:lvlText w:val="%1."/>
      <w:lvlJc w:val="left"/>
      <w:pPr>
        <w:tabs>
          <w:tab w:val="num" w:pos="643"/>
        </w:tabs>
        <w:ind w:left="643" w:hanging="360"/>
      </w:pPr>
    </w:lvl>
  </w:abstractNum>
  <w:abstractNum w:abstractNumId="5">
    <w:nsid w:val="FFFFFF80"/>
    <w:multiLevelType w:val="singleLevel"/>
    <w:tmpl w:val="04AEEFB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FF6E2A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B4058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502B4A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34605C"/>
    <w:lvl w:ilvl="0">
      <w:start w:val="1"/>
      <w:numFmt w:val="decimal"/>
      <w:lvlText w:val="%1."/>
      <w:lvlJc w:val="left"/>
      <w:pPr>
        <w:tabs>
          <w:tab w:val="num" w:pos="360"/>
        </w:tabs>
        <w:ind w:left="360" w:hanging="360"/>
      </w:pPr>
    </w:lvl>
  </w:abstractNum>
  <w:abstractNum w:abstractNumId="10">
    <w:nsid w:val="FFFFFF89"/>
    <w:multiLevelType w:val="singleLevel"/>
    <w:tmpl w:val="4BF2FA00"/>
    <w:lvl w:ilvl="0">
      <w:start w:val="1"/>
      <w:numFmt w:val="bullet"/>
      <w:lvlText w:val=""/>
      <w:lvlJc w:val="left"/>
      <w:pPr>
        <w:tabs>
          <w:tab w:val="num" w:pos="360"/>
        </w:tabs>
        <w:ind w:left="360" w:hanging="360"/>
      </w:pPr>
      <w:rPr>
        <w:rFonts w:ascii="Symbol" w:hAnsi="Symbol" w:hint="default"/>
      </w:rPr>
    </w:lvl>
  </w:abstractNum>
  <w:abstractNum w:abstractNumId="11">
    <w:nsid w:val="17AB2E6D"/>
    <w:multiLevelType w:val="hybridMultilevel"/>
    <w:tmpl w:val="528E9662"/>
    <w:lvl w:ilvl="0" w:tplc="8020EA62">
      <w:start w:val="4"/>
      <w:numFmt w:val="bullet"/>
      <w:lvlText w:val="-"/>
      <w:lvlJc w:val="left"/>
      <w:pPr>
        <w:ind w:left="720" w:hanging="360"/>
      </w:pPr>
      <w:rPr>
        <w:rFonts w:ascii="Cambria" w:eastAsiaTheme="minorHAnsi" w:hAnsi="Cambr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AE7564A"/>
    <w:multiLevelType w:val="hybridMultilevel"/>
    <w:tmpl w:val="2A6E2044"/>
    <w:lvl w:ilvl="0" w:tplc="2256852C">
      <w:start w:val="1"/>
      <w:numFmt w:val="ordinalText"/>
      <w:lvlText w:val="%1."/>
      <w:lvlJc w:val="left"/>
      <w:pPr>
        <w:tabs>
          <w:tab w:val="num" w:pos="720"/>
        </w:tabs>
        <w:ind w:left="0" w:firstLine="0"/>
      </w:pPr>
      <w:rPr>
        <w:rFonts w:hint="default"/>
        <w:b/>
        <w:u w:val="thick"/>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FF166D"/>
    <w:rsid w:val="00033F99"/>
    <w:rsid w:val="00071728"/>
    <w:rsid w:val="00177FCA"/>
    <w:rsid w:val="002732C1"/>
    <w:rsid w:val="002B5484"/>
    <w:rsid w:val="00322557"/>
    <w:rsid w:val="00487623"/>
    <w:rsid w:val="004F2F24"/>
    <w:rsid w:val="00715D7C"/>
    <w:rsid w:val="00765DB5"/>
    <w:rsid w:val="007837C3"/>
    <w:rsid w:val="00804B2C"/>
    <w:rsid w:val="008965AB"/>
    <w:rsid w:val="0095566B"/>
    <w:rsid w:val="0098681C"/>
    <w:rsid w:val="009D0350"/>
    <w:rsid w:val="00A3338C"/>
    <w:rsid w:val="00AB6FF4"/>
    <w:rsid w:val="00B6454E"/>
    <w:rsid w:val="00BE1490"/>
    <w:rsid w:val="00CF2DBF"/>
    <w:rsid w:val="00D34A69"/>
    <w:rsid w:val="00E90472"/>
    <w:rsid w:val="00EA32FA"/>
    <w:rsid w:val="00EC1614"/>
    <w:rsid w:val="00F02847"/>
    <w:rsid w:val="00F12A55"/>
    <w:rsid w:val="00F60985"/>
    <w:rsid w:val="00F65CFF"/>
    <w:rsid w:val="00F952E7"/>
    <w:rsid w:val="00FF166D"/>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6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66D"/>
    <w:pPr>
      <w:ind w:left="720"/>
      <w:contextualSpacing/>
    </w:pPr>
  </w:style>
  <w:style w:type="character" w:styleId="Hipervnculo">
    <w:name w:val="Hyperlink"/>
    <w:basedOn w:val="Fuentedeprrafopredeter"/>
    <w:uiPriority w:val="99"/>
    <w:semiHidden/>
    <w:unhideWhenUsed/>
    <w:rsid w:val="00FF166D"/>
    <w:rPr>
      <w:color w:val="0000FF" w:themeColor="hyperlink"/>
      <w:u w:val="single"/>
    </w:rPr>
  </w:style>
  <w:style w:type="paragraph" w:styleId="Textodeglobo">
    <w:name w:val="Balloon Text"/>
    <w:basedOn w:val="Normal"/>
    <w:link w:val="TextodegloboCar"/>
    <w:uiPriority w:val="99"/>
    <w:semiHidden/>
    <w:unhideWhenUsed/>
    <w:rsid w:val="00FF166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66D"/>
    <w:rPr>
      <w:rFonts w:ascii="Tahoma" w:hAnsi="Tahoma" w:cs="Tahoma"/>
      <w:sz w:val="16"/>
      <w:szCs w:val="16"/>
    </w:rPr>
  </w:style>
  <w:style w:type="character" w:styleId="Refdecomentario">
    <w:name w:val="annotation reference"/>
    <w:basedOn w:val="Fuentedeprrafopredeter"/>
    <w:semiHidden/>
    <w:rsid w:val="00FF166D"/>
    <w:rPr>
      <w:sz w:val="16"/>
      <w:szCs w:val="16"/>
    </w:rPr>
  </w:style>
  <w:style w:type="paragraph" w:styleId="Textocomentario">
    <w:name w:val="annotation text"/>
    <w:basedOn w:val="Normal"/>
    <w:link w:val="TextocomentarioCar"/>
    <w:semiHidden/>
    <w:rsid w:val="00FF166D"/>
    <w:pPr>
      <w:spacing w:after="0"/>
    </w:pPr>
    <w:rPr>
      <w:rFonts w:ascii="Tahoma" w:eastAsia="Times New Roman" w:hAnsi="Tahoma" w:cs="Tahoma"/>
      <w:sz w:val="20"/>
      <w:szCs w:val="20"/>
      <w:lang w:val="es-ES" w:eastAsia="es-ES"/>
    </w:rPr>
  </w:style>
  <w:style w:type="character" w:customStyle="1" w:styleId="TextocomentarioCar">
    <w:name w:val="Texto comentario Car"/>
    <w:basedOn w:val="Fuentedeprrafopredeter"/>
    <w:link w:val="Textocomentario"/>
    <w:semiHidden/>
    <w:rsid w:val="00FF166D"/>
    <w:rPr>
      <w:rFonts w:ascii="Tahoma" w:eastAsia="Times New Roman" w:hAnsi="Tahoma" w:cs="Tahom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F166D"/>
    <w:pPr>
      <w:spacing w:after="200"/>
    </w:pPr>
    <w:rPr>
      <w:rFonts w:asciiTheme="minorHAnsi" w:eastAsiaTheme="minorHAnsi" w:hAnsiTheme="minorHAnsi" w:cstheme="minorBidi"/>
      <w:b/>
      <w:bCs/>
      <w:lang w:val="es-ES_tradnl" w:eastAsia="en-US"/>
    </w:rPr>
  </w:style>
  <w:style w:type="character" w:customStyle="1" w:styleId="AsuntodelcomentarioCar">
    <w:name w:val="Asunto del comentario Car"/>
    <w:basedOn w:val="TextocomentarioCar"/>
    <w:link w:val="Asuntodelcomentario"/>
    <w:uiPriority w:val="99"/>
    <w:semiHidden/>
    <w:rsid w:val="00FF166D"/>
    <w:rPr>
      <w:rFonts w:ascii="Tahoma" w:eastAsia="Times New Roman" w:hAnsi="Tahoma" w:cs="Tahoma"/>
      <w:b/>
      <w:bCs/>
      <w:sz w:val="20"/>
      <w:szCs w:val="20"/>
      <w:lang w:val="es-ES" w:eastAsia="es-ES"/>
    </w:rPr>
  </w:style>
  <w:style w:type="character" w:styleId="Hipervnculovisitado">
    <w:name w:val="FollowedHyperlink"/>
    <w:basedOn w:val="Fuentedeprrafopredeter"/>
    <w:uiPriority w:val="99"/>
    <w:semiHidden/>
    <w:unhideWhenUsed/>
    <w:rsid w:val="00FF16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fiscopio.cl" TargetMode="External"/><Relationship Id="rId3" Type="http://schemas.microsoft.com/office/2007/relationships/stylesWithEffects" Target="stylesWithEffects.xml"/><Relationship Id="rId7" Type="http://schemas.openxmlformats.org/officeDocument/2006/relationships/hyperlink" Target="http://www.grafiscopio.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6113</Characters>
  <Application>Microsoft Office Word</Application>
  <DocSecurity>0</DocSecurity>
  <Lines>50</Lines>
  <Paragraphs>14</Paragraphs>
  <ScaleCrop>false</ScaleCrop>
  <Company>particular</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Pérez Dalannays</dc:creator>
  <cp:lastModifiedBy>Usuario</cp:lastModifiedBy>
  <cp:revision>2</cp:revision>
  <dcterms:created xsi:type="dcterms:W3CDTF">2016-04-14T22:08:00Z</dcterms:created>
  <dcterms:modified xsi:type="dcterms:W3CDTF">2016-04-14T22:08:00Z</dcterms:modified>
</cp:coreProperties>
</file>