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14DE" w:rsidRDefault="006D14DE" w:rsidP="006D14DE">
      <w:pPr>
        <w:tabs>
          <w:tab w:val="left" w:pos="284"/>
          <w:tab w:val="center" w:pos="4111"/>
        </w:tabs>
        <w:jc w:val="center"/>
        <w:rPr>
          <w:rFonts w:ascii="方正小标宋简体" w:eastAsia="方正小标宋简体"/>
          <w:b/>
          <w:sz w:val="72"/>
          <w:szCs w:val="72"/>
        </w:rPr>
      </w:pPr>
    </w:p>
    <w:p w:rsidR="006D14DE" w:rsidRDefault="006D14DE" w:rsidP="006D14DE">
      <w:pPr>
        <w:tabs>
          <w:tab w:val="left" w:pos="5245"/>
        </w:tabs>
        <w:jc w:val="center"/>
        <w:rPr>
          <w:rFonts w:ascii="方正小标宋简体" w:eastAsia="方正小标宋简体"/>
          <w:b/>
          <w:sz w:val="72"/>
          <w:szCs w:val="72"/>
        </w:rPr>
      </w:pPr>
      <w:r>
        <w:rPr>
          <w:rFonts w:ascii="方正小标宋简体" w:eastAsia="方正小标宋简体"/>
          <w:b/>
          <w:sz w:val="72"/>
          <w:szCs w:val="72"/>
        </w:rPr>
        <w:t>2207.com</w:t>
      </w:r>
      <w:r>
        <w:rPr>
          <w:rFonts w:ascii="方正小标宋简体" w:eastAsia="方正小标宋简体" w:hint="eastAsia"/>
          <w:b/>
          <w:sz w:val="72"/>
          <w:szCs w:val="72"/>
        </w:rPr>
        <w:t>系统</w:t>
      </w:r>
      <w:r>
        <w:rPr>
          <w:rFonts w:ascii="方正小标宋简体" w:eastAsia="方正小标宋简体"/>
          <w:b/>
          <w:sz w:val="72"/>
          <w:szCs w:val="72"/>
        </w:rPr>
        <w:t>技术检测报告</w:t>
      </w:r>
    </w:p>
    <w:p w:rsidR="006D14DE" w:rsidRDefault="006D14DE" w:rsidP="006D14DE">
      <w:pPr>
        <w:rPr>
          <w:rFonts w:ascii="方正小标宋简体" w:eastAsia="方正小标宋简体"/>
        </w:rPr>
      </w:pPr>
    </w:p>
    <w:p w:rsidR="006D14DE" w:rsidRDefault="006D14DE" w:rsidP="006D14DE">
      <w:pPr>
        <w:tabs>
          <w:tab w:val="left" w:pos="0"/>
        </w:tabs>
      </w:pPr>
    </w:p>
    <w:p w:rsidR="006D14DE" w:rsidRDefault="006D14DE" w:rsidP="006D14DE"/>
    <w:p w:rsidR="006D14DE" w:rsidRDefault="006D14DE" w:rsidP="006D14DE"/>
    <w:p w:rsidR="006D14DE" w:rsidRDefault="006D14DE" w:rsidP="006D14DE"/>
    <w:p w:rsidR="006D14DE" w:rsidRDefault="006D14DE" w:rsidP="006D14DE">
      <w:pPr>
        <w:rPr>
          <w:sz w:val="36"/>
          <w:szCs w:val="36"/>
        </w:rPr>
      </w:pPr>
    </w:p>
    <w:p w:rsidR="006D14DE" w:rsidRDefault="006D14DE" w:rsidP="006D14DE">
      <w:pPr>
        <w:rPr>
          <w:sz w:val="36"/>
          <w:szCs w:val="36"/>
        </w:rPr>
      </w:pPr>
      <w:bookmarkStart w:id="0" w:name="_GoBack"/>
      <w:bookmarkEnd w:id="0"/>
    </w:p>
    <w:p w:rsidR="006D14DE" w:rsidRDefault="006D14DE" w:rsidP="006D14DE">
      <w:pPr>
        <w:rPr>
          <w:sz w:val="36"/>
          <w:szCs w:val="36"/>
        </w:rPr>
      </w:pPr>
    </w:p>
    <w:p w:rsidR="006D14DE" w:rsidRDefault="006D14DE" w:rsidP="006D14DE">
      <w:pPr>
        <w:rPr>
          <w:sz w:val="36"/>
          <w:szCs w:val="36"/>
        </w:rPr>
      </w:pPr>
    </w:p>
    <w:p w:rsidR="006D14DE" w:rsidRDefault="006D14DE" w:rsidP="006D14DE">
      <w:pPr>
        <w:rPr>
          <w:sz w:val="36"/>
          <w:szCs w:val="36"/>
        </w:rPr>
      </w:pPr>
    </w:p>
    <w:p w:rsidR="006D14DE" w:rsidRDefault="006D14DE" w:rsidP="006D14DE">
      <w:pPr>
        <w:rPr>
          <w:sz w:val="36"/>
          <w:szCs w:val="36"/>
        </w:rPr>
      </w:pPr>
    </w:p>
    <w:p w:rsidR="006D14DE" w:rsidRDefault="006D14DE" w:rsidP="006D14DE">
      <w:pPr>
        <w:tabs>
          <w:tab w:val="left" w:pos="0"/>
          <w:tab w:val="center" w:pos="4200"/>
        </w:tabs>
        <w:rPr>
          <w:sz w:val="36"/>
          <w:szCs w:val="36"/>
        </w:rPr>
      </w:pPr>
      <w:r>
        <w:rPr>
          <w:rFonts w:hint="eastAsia"/>
          <w:sz w:val="36"/>
          <w:szCs w:val="36"/>
        </w:rPr>
        <w:t>系统属地：</w:t>
      </w:r>
      <w:r>
        <w:rPr>
          <w:sz w:val="36"/>
          <w:szCs w:val="36"/>
        </w:rPr>
        <w:tab/>
      </w:r>
      <w:r w:rsidRPr="009E6E0F">
        <w:rPr>
          <w:rFonts w:ascii="宋体" w:hAnsi="宋体"/>
          <w:sz w:val="36"/>
          <w:szCs w:val="36"/>
          <w:u w:val="single"/>
        </w:rPr>
        <w:t>厦门</w:t>
      </w:r>
    </w:p>
    <w:p w:rsidR="006D14DE" w:rsidRDefault="006D14DE" w:rsidP="006D14DE">
      <w:pPr>
        <w:tabs>
          <w:tab w:val="left" w:pos="0"/>
          <w:tab w:val="center" w:pos="4200"/>
        </w:tabs>
        <w:rPr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>系统名称：</w:t>
      </w:r>
      <w:r>
        <w:rPr>
          <w:sz w:val="36"/>
          <w:szCs w:val="36"/>
        </w:rPr>
        <w:tab/>
      </w:r>
      <w:r w:rsidRPr="009E6E0F">
        <w:rPr>
          <w:rFonts w:ascii="宋体" w:hAnsi="宋体" w:hint="eastAsia"/>
          <w:sz w:val="36"/>
          <w:szCs w:val="36"/>
          <w:u w:val="single"/>
        </w:rPr>
        <w:t>2207.com</w:t>
      </w:r>
    </w:p>
    <w:p w:rsidR="006D14DE" w:rsidRPr="00046D6C" w:rsidRDefault="006D14DE" w:rsidP="006D14DE">
      <w:pPr>
        <w:tabs>
          <w:tab w:val="left" w:pos="0"/>
          <w:tab w:val="center" w:pos="4200"/>
        </w:tabs>
        <w:rPr>
          <w:sz w:val="36"/>
          <w:szCs w:val="36"/>
        </w:rPr>
      </w:pPr>
      <w:r>
        <w:rPr>
          <w:rFonts w:hint="eastAsia"/>
          <w:sz w:val="36"/>
          <w:szCs w:val="36"/>
        </w:rPr>
        <w:t>域名（或</w:t>
      </w:r>
      <w:r>
        <w:rPr>
          <w:rFonts w:hint="eastAsia"/>
          <w:sz w:val="36"/>
          <w:szCs w:val="36"/>
        </w:rPr>
        <w:t>IP</w:t>
      </w:r>
      <w:r>
        <w:rPr>
          <w:rFonts w:hint="eastAsia"/>
          <w:sz w:val="36"/>
          <w:szCs w:val="36"/>
        </w:rPr>
        <w:t>地址）：</w:t>
      </w:r>
      <w:r>
        <w:rPr>
          <w:sz w:val="36"/>
          <w:szCs w:val="36"/>
        </w:rPr>
        <w:tab/>
      </w:r>
      <w:r w:rsidRPr="009E6E0F">
        <w:rPr>
          <w:rFonts w:ascii="宋体" w:hAnsi="宋体" w:hint="eastAsia"/>
          <w:sz w:val="36"/>
          <w:szCs w:val="36"/>
          <w:u w:val="single"/>
        </w:rPr>
        <w:t>2207.com</w:t>
      </w:r>
      <w:r w:rsidRPr="00046D6C">
        <w:rPr>
          <w:sz w:val="36"/>
          <w:szCs w:val="36"/>
        </w:rPr>
        <w:t xml:space="preserve">  </w:t>
      </w:r>
      <w:r w:rsidRPr="00046D6C">
        <w:rPr>
          <w:rFonts w:hint="eastAsia"/>
          <w:sz w:val="36"/>
          <w:szCs w:val="36"/>
        </w:rPr>
        <w:t xml:space="preserve"> </w:t>
      </w:r>
      <w:r w:rsidRPr="00046D6C">
        <w:rPr>
          <w:sz w:val="36"/>
          <w:szCs w:val="36"/>
        </w:rPr>
        <w:t xml:space="preserve">         </w:t>
      </w:r>
      <w:r w:rsidRPr="00046D6C">
        <w:rPr>
          <w:rFonts w:hint="eastAsia"/>
          <w:sz w:val="36"/>
          <w:szCs w:val="36"/>
        </w:rPr>
        <w:t xml:space="preserve">        </w:t>
      </w:r>
    </w:p>
    <w:p w:rsidR="006D14DE" w:rsidRDefault="006D14DE" w:rsidP="006D14DE"/>
    <w:p w:rsidR="006D14DE" w:rsidRDefault="006D14DE" w:rsidP="006D14DE">
      <w:pPr>
        <w:widowControl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 xml:space="preserve"> </w:t>
      </w:r>
    </w:p>
    <w:p w:rsidR="006D14DE" w:rsidRDefault="006D14DE" w:rsidP="006D14DE"/>
    <w:p w:rsidR="00641816" w:rsidRPr="006D14DE" w:rsidRDefault="00641816" w:rsidP="006D14DE"/>
    <w:p>
      <w:pPr>
        <w:spacing w:before="0" w:after="0" w:line="240" w:lineRule="auto"/>
        <w:jc w:val="center"/>
      </w:pPr>
      <w:r>
        <w:rPr>
          <w:rFonts w:ascii="方正小标宋简体" w:hAnsi="方正小标宋简体" w:eastAsia="方正小标宋简体"/>
          <w:b w:val="0"/>
          <w:sz w:val="44"/>
          <w:u w:val="none"/>
        </w:rPr>
        <w:t>技术检测报告</w:t>
      </w:r>
    </w:p>
    <w:p/>
    <w:p>
      <w:pPr>
        <w:spacing w:line="560" w:lineRule="exact"/>
        <w:jc w:val="both"/>
      </w:pPr>
      <w:r>
        <w:rPr>
          <w:rFonts w:ascii="仿宋_GB2312" w:hAnsi="仿宋_GB2312" w:eastAsia="仿宋_GB2312"/>
          <w:b w:val="0"/>
          <w:sz w:val="32"/>
          <w:u w:val="none"/>
        </w:rPr>
        <w:t xml:space="preserve">    经技术检测发现，你单位系统（域名或IP地址:</w:t>
      </w:r>
      <w:r>
        <w:rPr>
          <w:rFonts w:ascii="仿宋_GB2312" w:hAnsi="仿宋_GB2312" w:eastAsia="仿宋_GB2312"/>
          <w:b w:val="0"/>
          <w:sz w:val="32"/>
          <w:u w:val="single"/>
        </w:rPr>
        <w:t>2207.com:80</w:t>
      </w:r>
      <w:r>
        <w:rPr>
          <w:rFonts w:ascii="仿宋_GB2312" w:hAnsi="仿宋_GB2312" w:eastAsia="仿宋_GB2312"/>
          <w:b w:val="0"/>
          <w:sz w:val="32"/>
          <w:u w:val="none"/>
        </w:rPr>
        <w:t>存在安全漏洞</w:t>
      </w:r>
      <w:r>
        <w:rPr>
          <w:rFonts w:ascii="仿宋_GB2312" w:hAnsi="仿宋_GB2312" w:eastAsia="仿宋_GB2312"/>
          <w:b w:val="0"/>
          <w:sz w:val="32"/>
          <w:u w:val="single"/>
        </w:rPr>
        <w:t>1</w:t>
      </w:r>
      <w:r>
        <w:rPr>
          <w:rFonts w:ascii="仿宋_GB2312" w:hAnsi="仿宋_GB2312" w:eastAsia="仿宋_GB2312"/>
          <w:b w:val="0"/>
          <w:sz w:val="32"/>
          <w:u w:val="none"/>
        </w:rPr>
        <w:t>个，其中高风险漏洞</w:t>
      </w:r>
      <w:r>
        <w:rPr>
          <w:rFonts w:ascii="仿宋_GB2312" w:hAnsi="仿宋_GB2312" w:eastAsia="仿宋_GB2312"/>
          <w:b w:val="0"/>
          <w:sz w:val="32"/>
          <w:u w:val="single"/>
        </w:rPr>
        <w:t>1</w:t>
      </w:r>
      <w:r>
        <w:rPr>
          <w:rFonts w:ascii="仿宋_GB2312" w:hAnsi="仿宋_GB2312" w:eastAsia="仿宋_GB2312"/>
          <w:b w:val="0"/>
          <w:sz w:val="32"/>
          <w:u w:val="none"/>
        </w:rPr>
        <w:t>个，中风险漏洞</w:t>
      </w:r>
      <w:r>
        <w:rPr>
          <w:rFonts w:ascii="仿宋_GB2312" w:hAnsi="仿宋_GB2312" w:eastAsia="仿宋_GB2312"/>
          <w:b w:val="0"/>
          <w:sz w:val="32"/>
          <w:u w:val="single"/>
        </w:rPr>
        <w:t>0</w:t>
      </w:r>
      <w:r>
        <w:rPr>
          <w:rFonts w:ascii="仿宋_GB2312" w:hAnsi="仿宋_GB2312" w:eastAsia="仿宋_GB2312"/>
          <w:b w:val="0"/>
          <w:sz w:val="32"/>
          <w:u w:val="none"/>
        </w:rPr>
        <w:t>个，低风险漏洞</w:t>
      </w:r>
      <w:r>
        <w:rPr>
          <w:rFonts w:ascii="仿宋_GB2312" w:hAnsi="仿宋_GB2312" w:eastAsia="仿宋_GB2312"/>
          <w:b w:val="0"/>
          <w:sz w:val="32"/>
          <w:u w:val="single"/>
        </w:rPr>
        <w:t>0</w:t>
      </w:r>
      <w:r>
        <w:rPr>
          <w:rFonts w:ascii="仿宋_GB2312" w:hAnsi="仿宋_GB2312" w:eastAsia="仿宋_GB2312"/>
          <w:b w:val="0"/>
          <w:sz w:val="32"/>
          <w:u w:val="none"/>
        </w:rPr>
        <w:t>个，已验证漏洞</w:t>
      </w:r>
      <w:r>
        <w:rPr>
          <w:rFonts w:ascii="仿宋_GB2312" w:hAnsi="仿宋_GB2312" w:eastAsia="仿宋_GB2312"/>
          <w:b w:val="0"/>
          <w:sz w:val="32"/>
          <w:u w:val="single"/>
        </w:rPr>
        <w:t>1</w:t>
      </w:r>
      <w:r>
        <w:rPr>
          <w:rFonts w:ascii="仿宋_GB2312" w:hAnsi="仿宋_GB2312" w:eastAsia="仿宋_GB2312"/>
          <w:b w:val="0"/>
          <w:sz w:val="32"/>
          <w:u w:val="none"/>
        </w:rPr>
        <w:t>个。</w:t>
      </w:r>
    </w:p>
    <w:p>
      <w:pPr>
        <w:spacing w:before="0" w:after="0" w:line="560" w:lineRule="exact"/>
      </w:pPr>
      <w:r>
        <w:rPr>
          <w:rFonts w:ascii="仿宋_GB2312" w:hAnsi="仿宋_GB2312" w:eastAsia="仿宋_GB2312"/>
          <w:b/>
          <w:i w:val="0"/>
          <w:sz w:val="32"/>
          <w:u w:val="none"/>
        </w:rPr>
        <w:t>1.检测结果（检测结果包含但不限于以下漏洞）</w:t>
      </w:r>
    </w:p>
    <w:p>
      <w:pPr>
        <w:spacing w:before="0" w:after="0" w:line="560" w:lineRule="exact"/>
      </w:pPr>
      <w:r>
        <w:rPr>
          <w:rFonts w:ascii="仿宋_GB2312" w:hAnsi="仿宋_GB2312" w:eastAsia="仿宋_GB2312"/>
          <w:b/>
          <w:i w:val="0"/>
          <w:sz w:val="32"/>
          <w:u w:val="none"/>
        </w:rPr>
        <w:t>1.1 高危风险漏洞</w:t>
      </w:r>
    </w:p>
    <w:p>
      <w:pPr>
        <w:spacing w:before="0" w:after="0" w:line="560" w:lineRule="exact"/>
      </w:pPr>
      <w:r>
        <w:rPr>
          <w:rFonts w:ascii="仿宋_GB2312" w:hAnsi="仿宋_GB2312" w:eastAsia="仿宋_GB2312"/>
          <w:b/>
          <w:i w:val="0"/>
          <w:sz w:val="32"/>
          <w:u w:val="none"/>
        </w:rPr>
        <w:t>1.1.1 MS15-034 HTTP.sys远程代码执行</w:t>
      </w:r>
    </w:p>
    <w:p>
      <w:pPr>
        <w:spacing w:before="0" w:after="0" w:line="560" w:lineRule="exact"/>
      </w:pPr>
      <w:r>
        <w:rPr>
          <w:rFonts w:ascii="仿宋_GB2312" w:hAnsi="仿宋_GB2312" w:eastAsia="仿宋_GB2312"/>
          <w:b w:val="0"/>
          <w:i w:val="0"/>
          <w:sz w:val="32"/>
          <w:u w:val="none"/>
        </w:rPr>
        <w:t>http://2207.com/</w:t>
      </w:r>
    </w:p>
    <w:p>
      <w:pPr>
        <w:spacing w:before="0" w:after="0" w:line="560" w:lineRule="exact"/>
      </w:pPr>
      <w:r>
        <w:rPr>
          <w:rFonts w:ascii="仿宋_GB2312" w:hAnsi="仿宋_GB2312" w:eastAsia="仿宋_GB2312"/>
          <w:b/>
          <w:i w:val="0"/>
          <w:sz w:val="32"/>
          <w:u w:val="none"/>
        </w:rPr>
        <w:t>漏洞描述:</w:t>
      </w:r>
    </w:p>
    <w:p>
      <w:pPr>
        <w:spacing w:before="0" w:after="0" w:line="560" w:lineRule="exact"/>
        <w:jc w:val="both"/>
      </w:pPr>
      <w:r>
        <w:rPr>
          <w:rFonts w:ascii="仿宋_GB2312" w:hAnsi="仿宋_GB2312" w:eastAsia="仿宋_GB2312"/>
          <w:b w:val="0"/>
          <w:sz w:val="32"/>
          <w:u w:val="none"/>
        </w:rPr>
        <w:t xml:space="preserve">    目标存在HTTP.sys远程执行代码漏洞（CVE-2015-1635，MS15-034）。远程执行代码漏洞存在于 HTTP 协议堆栈 (HTTP.sys) 中，当 HTTP.sys 未正确分析经特殊设计的 HTTP 请求时会导致此漏洞。如果攻击者向受影响的 Windows 系统发送经特殊设计的的 HTTP 请求，此漏洞可能允许远程执行代码。 </w:t>
      </w:r>
    </w:p>
    <w:p>
      <w:pPr>
        <w:spacing w:before="0" w:after="0" w:line="560" w:lineRule="exact"/>
      </w:pPr>
      <w:r>
        <w:rPr>
          <w:rFonts w:ascii="仿宋_GB2312" w:hAnsi="仿宋_GB2312" w:eastAsia="仿宋_GB2312"/>
          <w:b/>
          <w:i w:val="0"/>
          <w:sz w:val="32"/>
          <w:u w:val="none"/>
        </w:rPr>
        <w:t>1.2 中危风险漏洞</w:t>
      </w:r>
    </w:p>
    <w:p>
      <w:pPr>
        <w:spacing w:before="0" w:after="0" w:line="560" w:lineRule="exact"/>
      </w:pPr>
      <w:r>
        <w:rPr>
          <w:rFonts w:ascii="仿宋_GB2312" w:hAnsi="仿宋_GB2312" w:eastAsia="仿宋_GB2312"/>
          <w:b/>
          <w:i w:val="0"/>
          <w:sz w:val="32"/>
          <w:u w:val="none"/>
        </w:rPr>
        <w:t>1.3 低危风险漏洞</w:t>
      </w:r>
    </w:p>
    <w:p>
      <w:pPr>
        <w:spacing w:before="0" w:after="0" w:line="560" w:lineRule="exact"/>
      </w:pPr>
      <w:r>
        <w:rPr>
          <w:rFonts w:ascii="仿宋_GB2312" w:hAnsi="仿宋_GB2312" w:eastAsia="仿宋_GB2312"/>
          <w:b/>
          <w:i w:val="0"/>
          <w:sz w:val="32"/>
          <w:u w:val="none"/>
        </w:rPr>
        <w:t>2.验证结果</w:t>
      </w:r>
    </w:p>
    <w:p>
      <w:pPr>
        <w:spacing w:before="0" w:after="0" w:line="560" w:lineRule="exact"/>
        <w:jc w:val="both"/>
      </w:pPr>
      <w:r>
        <w:rPr>
          <w:rFonts w:ascii="仿宋_GB2312" w:hAnsi="仿宋_GB2312" w:eastAsia="仿宋_GB2312"/>
          <w:b w:val="0"/>
          <w:sz w:val="32"/>
          <w:u w:val="none"/>
        </w:rPr>
        <w:t xml:space="preserve">    仅对上述漏洞中威胁较高的漏洞进行验证，请你单位自行验证其他漏洞。</w:t>
      </w:r>
    </w:p>
    <w:p>
      <w:pPr>
        <w:spacing w:before="0" w:after="0" w:line="560" w:lineRule="exact"/>
        <w:jc w:val="both"/>
      </w:pPr>
      <w:r>
        <w:rPr>
          <w:rFonts w:ascii="仿宋_GB2312" w:hAnsi="仿宋_GB2312" w:eastAsia="仿宋_GB2312"/>
          <w:b w:val="0"/>
          <w:sz w:val="32"/>
          <w:u w:val="none"/>
        </w:rPr>
        <w:t xml:space="preserve">    验证地址或请求：</w:t>
      </w:r>
    </w:p>
    <w:p>
      <w:pPr>
        <w:spacing w:before="0" w:after="0" w:line="560" w:lineRule="exact"/>
        <w:jc w:val="center"/>
      </w:pPr>
      <w:r>
        <w:rPr>
          <w:rFonts w:ascii="仿宋_GB2312" w:hAnsi="仿宋_GB2312" w:eastAsia="仿宋_GB2312"/>
          <w:b w:val="0"/>
          <w:sz w:val="32"/>
          <w:u w:val="single"/>
        </w:rPr>
        <w:t>验证截图</w:t>
      </w:r>
    </w:p>
    <w:p>
      <w:pPr>
        <w:spacing w:before="0" w:after="0" w:line="560" w:lineRule="exact"/>
        <w:jc w:val="both"/>
      </w:pPr>
      <w:r>
        <w:rPr>
          <w:rFonts w:ascii="仿宋_GB2312" w:hAnsi="仿宋_GB2312" w:eastAsia="仿宋_GB2312"/>
          <w:b w:val="0"/>
          <w:sz w:val="32"/>
          <w:u w:val="none"/>
        </w:rPr>
        <w:t xml:space="preserve">    请你单位高度重视系统安全保障工作，对系统进行全面检测、整改，有关整改情况及时反馈同级公安机关网安部门。</w:t>
      </w:r>
    </w:p>
    <w:p/>
    <w:p>
      <w:pPr>
        <w:spacing w:before="0" w:after="0" w:line="560" w:lineRule="exact"/>
        <w:jc w:val="both"/>
      </w:pPr>
      <w:r>
        <w:rPr>
          <w:rFonts w:ascii="仿宋_GB2312" w:hAnsi="仿宋_GB2312" w:eastAsia="仿宋_GB2312"/>
          <w:b w:val="0"/>
          <w:sz w:val="32"/>
          <w:u w:val="none"/>
        </w:rPr>
        <w:t xml:space="preserve">    附件：漏洞危害及整改建议</w:t>
      </w:r>
    </w:p>
    <w:p>
      <w:r>
        <w:br w:type="page"/>
      </w:r>
    </w:p>
    <w:p>
      <w:pPr>
        <w:spacing w:before="0" w:after="0" w:line="560" w:lineRule="exact"/>
        <w:jc w:val="center"/>
      </w:pPr>
      <w:r>
        <w:rPr>
          <w:rFonts w:ascii="方正小标宋简体" w:hAnsi="方正小标宋简体" w:eastAsia="方正小标宋简体"/>
          <w:b w:val="0"/>
          <w:sz w:val="44"/>
          <w:u w:val="none"/>
        </w:rPr>
        <w:t>系统漏洞危害及整改建议</w:t>
      </w:r>
    </w:p>
    <w:p/>
    <w:p>
      <w:pPr>
        <w:spacing w:before="0" w:after="0" w:line="560" w:lineRule="exact"/>
      </w:pPr>
      <w:r>
        <w:rPr>
          <w:rFonts w:ascii="仿宋_GB2312" w:hAnsi="仿宋_GB2312" w:eastAsia="仿宋_GB2312"/>
          <w:b w:val="0"/>
          <w:i w:val="0"/>
          <w:sz w:val="24"/>
          <w:u w:val="none"/>
        </w:rPr>
        <w:t>1. MS15-034 HTTP.sys远程代码执行</w:t>
      </w:r>
    </w:p>
    <w:p>
      <w:pPr>
        <w:spacing w:before="0" w:after="0" w:line="560" w:lineRule="exact"/>
      </w:pPr>
      <w:r>
        <w:rPr>
          <w:rFonts w:ascii="仿宋_GB2312" w:hAnsi="仿宋_GB2312" w:eastAsia="仿宋_GB2312"/>
          <w:b w:val="0"/>
          <w:i/>
          <w:sz w:val="24"/>
          <w:u w:val="none"/>
        </w:rPr>
        <w:t>漏洞危害:</w:t>
      </w:r>
    </w:p>
    <w:p>
      <w:pPr>
        <w:spacing w:before="0" w:after="0" w:line="560" w:lineRule="exact"/>
        <w:jc w:val="both"/>
      </w:pPr>
      <w:r>
        <w:rPr>
          <w:rFonts w:ascii="仿宋_GB2312" w:hAnsi="仿宋_GB2312" w:eastAsia="仿宋_GB2312"/>
          <w:b w:val="0"/>
          <w:sz w:val="22"/>
          <w:u w:val="none"/>
        </w:rPr>
        <w:t xml:space="preserve">    攻击者可以利用该漏洞在系统帐户的上下文中执行任意代码，可能导致目标服务器蓝屏死机。</w:t>
      </w:r>
    </w:p>
    <w:p>
      <w:pPr>
        <w:spacing w:before="0" w:after="0" w:line="560" w:lineRule="exact"/>
      </w:pPr>
      <w:r>
        <w:rPr>
          <w:rFonts w:ascii="仿宋_GB2312" w:hAnsi="仿宋_GB2312" w:eastAsia="仿宋_GB2312"/>
          <w:b w:val="0"/>
          <w:i/>
          <w:sz w:val="24"/>
          <w:u w:val="none"/>
        </w:rPr>
        <w:t>整改意见:</w:t>
      </w:r>
    </w:p>
    <w:p>
      <w:pPr>
        <w:spacing w:before="0" w:after="0" w:line="560" w:lineRule="exact"/>
        <w:jc w:val="both"/>
      </w:pPr>
      <w:r>
        <w:rPr>
          <w:rFonts w:ascii="仿宋_GB2312" w:hAnsi="仿宋_GB2312" w:eastAsia="仿宋_GB2312"/>
          <w:b w:val="0"/>
          <w:sz w:val="22"/>
          <w:u w:val="none"/>
        </w:rPr>
        <w:t>1.安装补丁控制面--系统和安--更新--安装KB3042553号补丁。(重启生效)2.参考Microsoft 安全公告进行修复https://technet.microsoft.com/zh-cn/library/security/MS15-034</w:t>
      </w:r>
    </w:p>
    <w:sectPr w:rsidR="00641816" w:rsidRPr="006D14DE">
      <w:footerReference w:type="default" r:id="rId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338C" w:rsidRDefault="00E9338C" w:rsidP="00641816">
      <w:r>
        <w:separator/>
      </w:r>
    </w:p>
  </w:endnote>
  <w:endnote w:type="continuationSeparator" w:id="0">
    <w:p w:rsidR="00E9338C" w:rsidRDefault="00E9338C" w:rsidP="006418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291C" w:rsidRDefault="002C1941">
    <w:pPr>
      <w:pStyle w:val="a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9E6E0F" w:rsidRPr="009E6E0F">
      <w:rPr>
        <w:noProof/>
        <w:lang w:val="zh-CN"/>
      </w:rPr>
      <w:t>1</w:t>
    </w:r>
    <w:r>
      <w:fldChar w:fldCharType="end"/>
    </w:r>
  </w:p>
  <w:p w:rsidR="0087291C" w:rsidRDefault="00E9338C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338C" w:rsidRDefault="00E9338C" w:rsidP="00641816">
      <w:r>
        <w:separator/>
      </w:r>
    </w:p>
  </w:footnote>
  <w:footnote w:type="continuationSeparator" w:id="0">
    <w:p w:rsidR="00E9338C" w:rsidRDefault="00E9338C" w:rsidP="006418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2833B0"/>
    <w:multiLevelType w:val="multilevel"/>
    <w:tmpl w:val="0B2833B0"/>
    <w:lvl w:ilvl="0">
      <w:start w:val="2"/>
      <w:numFmt w:val="decimal"/>
      <w:lvlText w:val="%1."/>
      <w:lvlJc w:val="left"/>
      <w:pPr>
        <w:ind w:left="420" w:hanging="420"/>
      </w:pPr>
      <w:rPr>
        <w:rFonts w:cs="Times New Roman"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 w15:restartNumberingAfterBreak="0">
    <w:nsid w:val="2AE83960"/>
    <w:multiLevelType w:val="multilevel"/>
    <w:tmpl w:val="2AE83960"/>
    <w:lvl w:ilvl="0" w:tentative="1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cs="Times New Roman"/>
      </w:rPr>
    </w:lvl>
    <w:lvl w:ilvl="3" w:tentative="1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 w:tentative="1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 w:tentative="1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 w:tentative="1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 w:tentative="1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 w:tentative="1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2" w15:restartNumberingAfterBreak="0">
    <w:nsid w:val="74B76326"/>
    <w:multiLevelType w:val="multilevel"/>
    <w:tmpl w:val="74B76326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DCD"/>
    <w:rsid w:val="00053E19"/>
    <w:rsid w:val="001617C6"/>
    <w:rsid w:val="0024080E"/>
    <w:rsid w:val="002C1941"/>
    <w:rsid w:val="00316F15"/>
    <w:rsid w:val="004A3C9D"/>
    <w:rsid w:val="0058796D"/>
    <w:rsid w:val="006172A0"/>
    <w:rsid w:val="00641816"/>
    <w:rsid w:val="006D14DE"/>
    <w:rsid w:val="009E6E0F"/>
    <w:rsid w:val="00A11E07"/>
    <w:rsid w:val="00A426C2"/>
    <w:rsid w:val="00B541FF"/>
    <w:rsid w:val="00B8531A"/>
    <w:rsid w:val="00D94A16"/>
    <w:rsid w:val="00DD1DCD"/>
    <w:rsid w:val="00DE2DC2"/>
    <w:rsid w:val="00DE56C6"/>
    <w:rsid w:val="00E70EB3"/>
    <w:rsid w:val="00E852D1"/>
    <w:rsid w:val="00E9338C"/>
    <w:rsid w:val="00F97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B34C0B-1DE1-405D-BDE3-2D60B841B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1816"/>
    <w:pPr>
      <w:widowControl w:val="0"/>
      <w:jc w:val="both"/>
    </w:pPr>
    <w:rPr>
      <w:rFonts w:ascii="Calibri" w:eastAsia="宋体" w:hAnsi="Calibri" w:cs="Times New Roman"/>
      <w:szCs w:val="24"/>
    </w:rPr>
  </w:style>
  <w:style w:type="paragraph" w:styleId="2">
    <w:name w:val="heading 2"/>
    <w:basedOn w:val="a"/>
    <w:next w:val="a"/>
    <w:link w:val="2Char"/>
    <w:uiPriority w:val="99"/>
    <w:qFormat/>
    <w:rsid w:val="00641816"/>
    <w:pPr>
      <w:keepNext/>
      <w:keepLines/>
      <w:numPr>
        <w:ilvl w:val="1"/>
        <w:numId w:val="1"/>
      </w:numPr>
      <w:autoSpaceDE w:val="0"/>
      <w:autoSpaceDN w:val="0"/>
      <w:adjustRightInd w:val="0"/>
      <w:spacing w:line="360" w:lineRule="auto"/>
      <w:jc w:val="left"/>
      <w:textAlignment w:val="baseline"/>
      <w:outlineLvl w:val="1"/>
    </w:pPr>
    <w:rPr>
      <w:rFonts w:ascii="宋体" w:hAnsi="宋体"/>
      <w:b/>
      <w:bCs/>
      <w:kern w:val="0"/>
      <w:sz w:val="28"/>
      <w:szCs w:val="20"/>
    </w:rPr>
  </w:style>
  <w:style w:type="paragraph" w:styleId="3">
    <w:name w:val="heading 3"/>
    <w:basedOn w:val="a"/>
    <w:next w:val="a0"/>
    <w:link w:val="3Char"/>
    <w:uiPriority w:val="99"/>
    <w:qFormat/>
    <w:rsid w:val="00641816"/>
    <w:pPr>
      <w:keepNext/>
      <w:numPr>
        <w:ilvl w:val="2"/>
        <w:numId w:val="1"/>
      </w:numPr>
      <w:spacing w:before="120" w:after="240"/>
      <w:jc w:val="left"/>
      <w:outlineLvl w:val="2"/>
    </w:pPr>
    <w:rPr>
      <w:rFonts w:ascii="宋体" w:hAnsi="宋体"/>
      <w:b/>
      <w:kern w:val="0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6418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64181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418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641816"/>
    <w:rPr>
      <w:sz w:val="18"/>
      <w:szCs w:val="18"/>
    </w:rPr>
  </w:style>
  <w:style w:type="character" w:customStyle="1" w:styleId="2Char">
    <w:name w:val="标题 2 Char"/>
    <w:basedOn w:val="a1"/>
    <w:link w:val="2"/>
    <w:uiPriority w:val="99"/>
    <w:rsid w:val="00641816"/>
    <w:rPr>
      <w:rFonts w:ascii="宋体" w:eastAsia="宋体" w:hAnsi="宋体" w:cs="Times New Roman"/>
      <w:b/>
      <w:bCs/>
      <w:kern w:val="0"/>
      <w:sz w:val="28"/>
      <w:szCs w:val="20"/>
    </w:rPr>
  </w:style>
  <w:style w:type="character" w:customStyle="1" w:styleId="3Char">
    <w:name w:val="标题 3 Char"/>
    <w:basedOn w:val="a1"/>
    <w:link w:val="3"/>
    <w:uiPriority w:val="99"/>
    <w:rsid w:val="00641816"/>
    <w:rPr>
      <w:rFonts w:ascii="宋体" w:eastAsia="宋体" w:hAnsi="宋体" w:cs="Times New Roman"/>
      <w:b/>
      <w:kern w:val="0"/>
      <w:sz w:val="24"/>
      <w:szCs w:val="24"/>
    </w:rPr>
  </w:style>
  <w:style w:type="paragraph" w:styleId="a0">
    <w:name w:val="Normal Indent"/>
    <w:basedOn w:val="a"/>
    <w:uiPriority w:val="99"/>
    <w:rsid w:val="00641816"/>
    <w:pPr>
      <w:ind w:firstLineChars="200" w:firstLine="420"/>
    </w:pPr>
    <w:rPr>
      <w:szCs w:val="22"/>
    </w:rPr>
  </w:style>
  <w:style w:type="paragraph" w:customStyle="1" w:styleId="Style4">
    <w:name w:val="_Style 4"/>
    <w:basedOn w:val="a"/>
    <w:uiPriority w:val="99"/>
    <w:rsid w:val="00641816"/>
    <w:pPr>
      <w:spacing w:line="360" w:lineRule="auto"/>
      <w:ind w:left="425" w:firstLineChars="200" w:firstLine="420"/>
    </w:pPr>
    <w:rPr>
      <w:szCs w:val="22"/>
    </w:rPr>
  </w:style>
  <w:style w:type="paragraph" w:customStyle="1" w:styleId="Default">
    <w:name w:val="Default"/>
    <w:uiPriority w:val="99"/>
    <w:rsid w:val="00316F15"/>
    <w:pPr>
      <w:widowControl w:val="0"/>
      <w:autoSpaceDE w:val="0"/>
      <w:autoSpaceDN w:val="0"/>
      <w:adjustRightInd w:val="0"/>
    </w:pPr>
    <w:rPr>
      <w:rFonts w:ascii="黑体" w:eastAsia="黑体" w:hAnsi="Times New Roman" w:cs="黑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ntTable" Target="fontTable.xml"/><Relationship Id="rId7" Type="http://schemas.openxmlformats.org/officeDocument/2006/relationships/footer" Target="footer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17</Words>
  <Characters>97</Characters>
  <Application>Microsoft Office Word</Application>
  <DocSecurity>0</DocSecurity>
  <Lines>1</Lines>
  <Paragraphs>1</Paragraphs>
  <ScaleCrop>false</ScaleCrop>
  <Company>Lenovo</Company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</dc:creator>
  <cp:keywords/>
  <dc:description/>
  <cp:lastModifiedBy>付浩然</cp:lastModifiedBy>
  <cp:revision>10</cp:revision>
  <dcterms:created xsi:type="dcterms:W3CDTF">2019-06-05T09:50:00Z</dcterms:created>
  <dcterms:modified xsi:type="dcterms:W3CDTF">2019-07-19T03:38:00Z</dcterms:modified>
</cp:coreProperties>
</file>