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BÁO CÁO DEEP RESEARCH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CHIẾN LƯỢC SCALPING M5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Adaptive Sweep Reclaim Scalper (ASRS)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Quantified Liquidity Sweep + Reclaim + Regime Filter + Volume Confirmation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Chiến lược quant gốc – Structure Mean-Reversion sau Stop-Hunt | Prop Firm Optimized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Ngày nghiên cứu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24/07/2026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Timeframe chính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M5 (Scalping) + H1 bias filter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Tài sản ưu tiên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EURUSD, GBPUSD, XAUUSD (primary) | USDJPY, Indices (secondary)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Mục tiêu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Prop Firm Challenge (FTMO / The5ers) + Hệ thống live ổn định dài hạn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Risk / Trade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Challenge: 0.4–0.5% | Live: 0.25–0.4%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Độ dễ code 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Cao (100% rule-based toán học, Fractal + ATR + Volume, không discretionary)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Khác biệt cốt lõi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 break / Liquidity Sweep + Reclaim quantified (Wyckoff Spring style). Không dùng OB/FVG hype. Regime ADX + Volume spike. Low frequency, structural SL.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 &amp; Council Conclusion</w:t>
      </w:r>
    </w:p>
    <w:p>
      <w:pPr>
        <w:spacing w:after="120" w:before="60" w:line="276"/>
      </w:pPr>
      <w:r>
        <w:rPr>
          <w:rFonts w:ascii="Arial" w:cs="Arial" w:eastAsia="Arial" w:hAnsi="Arial"/>
          <w:sz w:val="20"/>
          <w:szCs w:val="20"/>
        </w:rPr>
        <w:t xml:space="preserve">ASRS (Adaptive Sweep Reclaim Scalper) là chiến lược scalping M5 được thiết kế để khai thác edge từ hiện tượng Liquidity Sweep (stop-hunt) + Reclaim – một hành vi cổ điển của thị trường nơi giá phá tạm thời swing high/low để lấy thanh khoản rồi quay lại range.</w:t>
      </w:r>
    </w:p>
    <w:p>
      <w:pPr>
        <w:spacing w:after="120" w:before="60" w:line="276"/>
      </w:pPr>
      <w:r>
        <w:rPr>
          <w:rFonts w:ascii="Arial" w:cs="Arial" w:eastAsia="Arial" w:hAnsi="Arial"/>
          <w:sz w:val="20"/>
          <w:szCs w:val="20"/>
        </w:rPr>
        <w:t xml:space="preserve">Triết lý: Trên M5 Forex và Gold, phần lớn "breakout" giả tạo xảy ra trong regime ranging (ADX thấp). Khi wick vượt swing + volume spike + close reclaim, xác suất mean-reversion cao vì (1) liquidity đã được lấy, (2) breakout traders bị trap, (3) smart money đảo chiều.</w:t>
      </w:r>
    </w:p>
    <w:p>
      <w:pPr>
        <w:spacing w:after="120" w:before="60" w:line="276"/>
      </w:pPr>
      <w:r>
        <w:rPr>
          <w:rFonts w:ascii="Arial" w:cs="Arial" w:eastAsia="Arial" w:hAnsi="Arial"/>
          <w:sz w:val="20"/>
          <w:szCs w:val="20"/>
        </w:rPr>
        <w:t xml:space="preserve">Khác biệt tuyệt đối so với các báo cáo trước: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Không phải Order Block mitigation (LSS_OB).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Không phải Compression → Release continuation (ECRS).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Không phải VWAP regime (VRAS) hay MACD slope (MZMS).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Đây là fade-the-false-break với structural invalidation rõ ràng, low frequency tự nhiên, R:R tốt.</w:t>
      </w:r>
    </w:p>
    <w:p>
      <w:pPr>
        <w:spacing w:after="120" w:before="60" w:line="276"/>
      </w:pPr>
      <w:r>
        <w:rPr>
          <w:rFonts w:ascii="Arial" w:cs="Arial" w:eastAsia="Arial" w:hAnsi="Arial"/>
          <w:sz w:val="20"/>
          <w:szCs w:val="20"/>
        </w:rPr>
        <w:t xml:space="preserve">Internal Expert Council kết luận: GIỮ LẠI VỚI ĐIỀU KIỆN TWEAK THỰC TẾ. Edge tồn tại trên major pairs + XAUUSD trong London–NY. Cần filter ADX + session + volume nghiêm ngặt. Backtest tối thiểu 200–300 trades OOS/pair. Ưu tiên semi-auto trước khi full EA. MaxDD target ≤10% với risk 0.4–0.5%.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Phân tích theo Loại Tài sản (Bắt buộc)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2.1. Nhóm Forex Major (EURUSD, GBPUSD, USDJPY)</w:t>
      </w:r>
    </w:p>
    <w:p>
      <w:pPr>
        <w:spacing w:after="120" w:before="60" w:line="276"/>
      </w:pPr>
      <w:r>
        <w:rPr>
          <w:rFonts w:ascii="Arial" w:cs="Arial" w:eastAsia="Arial" w:hAnsi="Arial"/>
          <w:sz w:val="20"/>
          <w:szCs w:val="20"/>
        </w:rPr>
        <w:t xml:space="preserve">Đặc tính: Mean-reversion mạnh trên M5 khi ADX thấp. Swing fractal rõ, tick volume tin cậy. Spread thấp → lý tưởng cho reclaim entry.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Volatility: ATR(14) M5 ~6–15 pip. Sweep depth 0.25×ATR dễ xảy ra.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Session: Edge mạnh London + NY overlap. Asian skip hoàn toàn.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News: Rất nhạy. Bắt buộc filter ±30 phút high-impact.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Customization: Fractal N=2, Sweep ATR mult 0.25, Volume 1.5×, ADX≤25, SL buffer 0.3×ATR, TP 1.5–1.8R.</w:t>
      </w:r>
    </w:p>
    <w:p>
      <w:pPr>
        <w:spacing w:after="120" w:before="60" w:line="276"/>
      </w:pPr>
      <w:r>
        <w:rPr>
          <w:rFonts w:ascii="Arial" w:cs="Arial" w:eastAsia="Arial" w:hAnsi="Arial"/>
          <w:sz w:val="20"/>
          <w:szCs w:val="20"/>
        </w:rPr>
        <w:t xml:space="preserve">Kết luận: Nhóm tài sản chính. Sample size lớn, chi phí thấp, phù hợp prop firm nhất.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2.2. XAUUSD (Gold)</w:t>
      </w:r>
    </w:p>
    <w:p>
      <w:pPr>
        <w:spacing w:after="120" w:before="60" w:line="276"/>
      </w:pPr>
      <w:r>
        <w:rPr>
          <w:rFonts w:ascii="Arial" w:cs="Arial" w:eastAsia="Arial" w:hAnsi="Arial"/>
          <w:sz w:val="20"/>
          <w:szCs w:val="20"/>
        </w:rPr>
        <w:t xml:space="preserve">Đặc tính: Volatility cao, sweep sâu hơn, wick dài phổ biến. Tick volume tốt nhưng spread và slippage cao hơn.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ATR(14) M5 thường 100–300 points. Cần tăng Sweep depth min lên 0.3–0.4×ATR và Volume mult 1.6–1.8×.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SL buffer nên 0.4×ATR để tránh noise.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Swap overnight đáng kể → max hold 90 phút bắt buộc, không hold qua phiên.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Customization riêng: Risk giữ 0.4%, TP ưu tiên 1.8–2.2R vì move lớn hơn.</w:t>
      </w:r>
    </w:p>
    <w:p>
      <w:pPr>
        <w:spacing w:after="120" w:before="60" w:line="276"/>
      </w:pPr>
      <w:r>
        <w:rPr>
          <w:rFonts w:ascii="Arial" w:cs="Arial" w:eastAsia="Arial" w:hAnsi="Arial"/>
          <w:sz w:val="20"/>
          <w:szCs w:val="20"/>
        </w:rPr>
        <w:t xml:space="preserve">Kết luận: Có edge nhưng phải customize parameter và chi phí thực tế. Không dùng chung set Forex.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2.3. BTCUSD / Indices (Secondary)</w:t>
      </w:r>
    </w:p>
    <w:p>
      <w:pPr>
        <w:spacing w:after="120" w:before="60" w:line="276"/>
      </w:pPr>
      <w:r>
        <w:rPr>
          <w:rFonts w:ascii="Arial" w:cs="Arial" w:eastAsia="Arial" w:hAnsi="Arial"/>
          <w:sz w:val="20"/>
          <w:szCs w:val="20"/>
        </w:rPr>
        <w:t xml:space="preserve">BTC: Sweep phổ biến nhưng 24/7 và gap → chỉ test experimental, session filter khác. Indices (US30/NAS): Có thể áp dụng nhưng data tick volume kém hơn Forex, cần confirm bằng real volume proxy nếu có.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Chi tiết Rules (Entry / Exit / Filters)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3.1. Regime Filter (Mandatory)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ADX(14) trên M5 ≤ 25 (ưu tiên ranging/choppy cho reclaim thành công).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Session: Chỉ London (07:00–16:00 GMT) + New York (12:00–21:00 GMT). Không Asia, không Friday chiều muộn.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News: Không entry ±30 phút trước/sau NFP, CPI, FOMC, Rate Decision, ECB/Fed speakers quan trọng.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3.2. Swing Detection (100% Codifiable)</w:t>
      </w:r>
    </w:p>
    <w:p>
      <w:pPr>
        <w:spacing w:after="120" w:before="60" w:line="276"/>
      </w:pPr>
      <w:r>
        <w:rPr>
          <w:rFonts w:ascii="Arial" w:cs="Arial" w:eastAsia="Arial" w:hAnsi="Arial"/>
          <w:sz w:val="20"/>
          <w:szCs w:val="20"/>
        </w:rPr>
        <w:t xml:space="preserve">Bill Williams Fractal N=2 (có thể optimize N=2 hoặc 3):</w:t>
      </w:r>
    </w:p>
    <w:p>
      <w:pPr>
        <w:spacing w:after="120" w:before="60" w:line="276"/>
      </w:pPr>
      <w:r>
        <w:rPr>
          <w:rFonts w:ascii="Arial" w:cs="Arial" w:eastAsia="Arial" w:hAnsi="Arial"/>
          <w:sz w:val="20"/>
          <w:szCs w:val="20"/>
        </w:rPr>
        <w:t xml:space="preserve">Swing High tại bar i: High[i] &gt; High[i+1] &amp;&amp; High[i] &gt; High[i+2] &amp;&amp; High[i] &gt; High[i-1] &amp;&amp; High[i] &gt; High[i-2]</w:t>
      </w:r>
    </w:p>
    <w:p>
      <w:pPr>
        <w:spacing w:after="120" w:before="60" w:line="276"/>
      </w:pPr>
      <w:r>
        <w:rPr>
          <w:rFonts w:ascii="Arial" w:cs="Arial" w:eastAsia="Arial" w:hAnsi="Arial"/>
          <w:sz w:val="20"/>
          <w:szCs w:val="20"/>
        </w:rPr>
        <w:t xml:space="preserve">Tương tự Swing Low. Chỉ dùng confirmed fractal (đã có đủ bar bên phải).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3.3. Valid Liquidity Sweep + Reclaim</w:t>
      </w:r>
    </w:p>
    <w:p>
      <w:pPr>
        <w:spacing w:after="120" w:before="60" w:line="276"/>
      </w:pPr>
      <w:r>
        <w:rPr>
          <w:rFonts w:ascii="Arial" w:cs="Arial" w:eastAsia="Arial" w:hAnsi="Arial"/>
          <w:sz w:val="20"/>
          <w:szCs w:val="20"/>
        </w:rPr>
        <w:t xml:space="preserve">Đối với Long (down-sweep / buy-side liquidity grab):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Low của nến sweep &lt; last confirmed Swing Low − (0.25 × ATR(14))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Close của nến đó &gt; last Swing Low (reclaim inside)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TickVolume[nến sweep] ≥ 1.5 × SMA(TickVolume, 20)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Reclaim hoàn thành trong cùng nến hoặc tối đa 1 nến tiếp theo.</w:t>
      </w:r>
    </w:p>
    <w:p>
      <w:pPr>
        <w:spacing w:after="120" w:before="60" w:line="276"/>
      </w:pPr>
      <w:r>
        <w:rPr>
          <w:rFonts w:ascii="Arial" w:cs="Arial" w:eastAsia="Arial" w:hAnsi="Arial"/>
          <w:sz w:val="20"/>
          <w:szCs w:val="20"/>
        </w:rPr>
        <w:t xml:space="preserve">Symmetric cho Short (up-sweep).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3.4. Entry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Aggressive: Market order tại Close của nến reclaim, hướng fade sweep.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Conservative (khuyến nghị): Chờ retest nhẹ của mức swept + rejection nến tiếp theo.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HTF light bias (optional nhưng khuyến nghị): Long chỉ khi H1 Close &gt; EMA(100) H1 hoặc không có BOS bearish H1 gần đây.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3.5. Exit &amp; Risk Management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SL: Extreme của sweep wick ± 0.3 × ATR(14) buffer.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TP: 1.5R – 2.0R fixed (test cả 1.5 và 1.8). Hoặc về mid-range 20 bars / KAMA.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Time stop: Force close sau 90 phút nếu chưa hit.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Risk: 0.4–0.5% equity. Daily loss −1.5% hoặc 3 consecutive losses → stop ngày. Max 3 trades/ngày.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Không martingale, không averaging, không move SL adverse.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Edge Analysis trong môi trường 2025-2026</w:t>
      </w:r>
    </w:p>
    <w:p>
      <w:pPr>
        <w:spacing w:after="120" w:before="60" w:line="276"/>
      </w:pPr>
      <w:r>
        <w:rPr>
          <w:rFonts w:ascii="Arial" w:cs="Arial" w:eastAsia="Arial" w:hAnsi="Arial"/>
          <w:sz w:val="20"/>
          <w:szCs w:val="20"/>
        </w:rPr>
        <w:t xml:space="preserve">Edge đến từ ba yếu tố bền vững: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1. Liquidity dynamics: Retail stop orders tập trung quanh swing → institutional / algo hay sweep để fill rồi đảo chiều.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2. Regime dependence: Trong ADX thấp, false break chiếm tỷ lệ cao hơn true breakout. Filter ADX giữ strategy chỉ trade khi edge mạnh.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3. Volume confirmation: Spike volume trên sweep cho thấy participation thực sự, giảm fake wick.</w:t>
      </w:r>
    </w:p>
    <w:p>
      <w:pPr>
        <w:spacing w:after="120" w:before="60" w:line="276"/>
      </w:pPr>
      <w:r>
        <w:rPr>
          <w:rFonts w:ascii="Arial" w:cs="Arial" w:eastAsia="Arial" w:hAnsi="Arial"/>
          <w:sz w:val="20"/>
          <w:szCs w:val="20"/>
        </w:rPr>
        <w:t xml:space="preserve">Tại sao vẫn còn edge 2026? Vì hành vi stop-hunt là structural của thị trường order-driven, không phụ thuộc indicator lag. Tuy nhiên, edge bị mài mòn nếu quá nhiều EA cùng kiểu → cần volume + regime filter để giữ quality.</w:t>
      </w:r>
    </w:p>
    <w:p>
      <w:pPr>
        <w:spacing w:after="120" w:before="60" w:line="276"/>
      </w:pPr>
      <w:r>
        <w:rPr>
          <w:rFonts w:ascii="Arial" w:cs="Arial" w:eastAsia="Arial" w:hAnsi="Arial"/>
          <w:sz w:val="20"/>
          <w:szCs w:val="20"/>
        </w:rPr>
        <w:t xml:space="preserve">Literature &amp; community: Wyckoff Spring/Upthrust, nhiều trader ICT/SMC dùng liquidity sweep nhưng ít quant hóa sạch. ASRS làm sạch thành rule toán học, tránh subjectivity.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Internal Expert Council Debate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5.1. ICT &amp; Wyckoff Market Structure Specialist</w:t>
      </w:r>
    </w:p>
    <w:p>
      <w:pPr>
        <w:spacing w:after="120" w:before="60" w:line="276"/>
      </w:pPr>
      <w:r>
        <w:rPr>
          <w:rFonts w:ascii="Arial" w:cs="Arial" w:eastAsia="Arial" w:hAnsi="Arial"/>
          <w:sz w:val="20"/>
          <w:szCs w:val="20"/>
        </w:rPr>
        <w:t xml:space="preserve">Ủng hộ mạnh. Đây là Spring/Upthrust quant. Fractal + reclaim là cách sạch để code. Tuy nhiên, Fractal N=2 có thể nhiễu trên M5; đề xuất test N=3 và thêm displacement body filter nhẹ. HTF bias bắt buộc để tránh fade strong structure.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5.2. Risk &amp; Prop Firm Compliance Officer</w:t>
      </w:r>
    </w:p>
    <w:p>
      <w:pPr>
        <w:spacing w:after="120" w:before="60" w:line="276"/>
      </w:pPr>
      <w:r>
        <w:rPr>
          <w:rFonts w:ascii="Arial" w:cs="Arial" w:eastAsia="Arial" w:hAnsi="Arial"/>
          <w:sz w:val="20"/>
          <w:szCs w:val="20"/>
        </w:rPr>
        <w:t xml:space="preserve">Profile tốt: Low frequency, structural SL, hard daily limits. MaxDD target ≤10% khả thi nếu Monte Carlo pass. Cảnh báo: Slippage trên reclaim entry (đặc biệt Gold) có thể ăn edge. Bắt buộc cost sensitivity test. Consecutive loss distribution phải kiểm soát.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5.3. Backtest &amp; Optimization Engineer</w:t>
      </w:r>
    </w:p>
    <w:p>
      <w:pPr>
        <w:spacing w:after="120" w:before="60" w:line="276"/>
      </w:pPr>
      <w:r>
        <w:rPr>
          <w:rFonts w:ascii="Arial" w:cs="Arial" w:eastAsia="Arial" w:hAnsi="Arial"/>
          <w:sz w:val="20"/>
          <w:szCs w:val="20"/>
        </w:rPr>
        <w:t xml:space="preserve">Discrete conditions (Fractal binary + reclaim) làm sample nhỏ hơn continuous indicator. Cần ≥200–250 OOS trades. Walk-forward bắt buộc, parameter stability check quan trọng vì Fractal definition nhạy. Nếu N=2 vs N=3 thay đổi mạnh kết quả → overfit risk cao.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5.4. Quant Developer &amp; Robustness Expert</w:t>
      </w:r>
    </w:p>
    <w:p>
      <w:pPr>
        <w:spacing w:after="120" w:before="60" w:line="276"/>
      </w:pPr>
      <w:r>
        <w:rPr>
          <w:rFonts w:ascii="Arial" w:cs="Arial" w:eastAsia="Arial" w:hAnsi="Arial"/>
          <w:sz w:val="20"/>
          <w:szCs w:val="20"/>
        </w:rPr>
        <w:t xml:space="preserve">Gate 2 (Full Codifiability) pass tốt. Gate 5 (Regime) được cover bởi ADX. Gate 1 (Timeframe) ok vì estimation trên M5. Cảnh báo Gate 6: Realistic costs + data alignment (broker tick volume khác nhau). Đề xuất cross-broker robustness.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5.5. Devil's Advocate &amp; Probability Skeptic</w:t>
      </w:r>
    </w:p>
    <w:p>
      <w:pPr>
        <w:spacing w:after="120" w:before="60" w:line="276"/>
      </w:pPr>
      <w:r>
        <w:rPr>
          <w:rFonts w:ascii="Arial" w:cs="Arial" w:eastAsia="Arial" w:hAnsi="Arial"/>
          <w:sz w:val="20"/>
          <w:szCs w:val="20"/>
        </w:rPr>
        <w:t xml:space="preserve">Xung đột thực sự: (1) Sweep + reclaim có thể chỉ là noise trên M5, edge nhỏ sau cost. (2) Sample size sau filter có thể không đủ statistical power. (3) Trong 2025-2026 volatility regime thay đổi nhanh, ADX lag có thể cho phép fade trend. Giải pháp: Strict volume + HTF + Monte Carlo 95th DD ≤10%. Nếu không đạt → loại bỏ hoặc chuyển semi-discretionary.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5.6. Real-world Execution Specialist</w:t>
      </w:r>
    </w:p>
    <w:p>
      <w:pPr>
        <w:spacing w:after="120" w:before="60" w:line="276"/>
      </w:pPr>
      <w:r>
        <w:rPr>
          <w:rFonts w:ascii="Arial" w:cs="Arial" w:eastAsia="Arial" w:hAnsi="Arial"/>
          <w:sz w:val="20"/>
          <w:szCs w:val="20"/>
        </w:rPr>
        <w:t xml:space="preserve">Reclaim entry có thể bị slippage hoặc miss nếu market move nhanh. Pro trader thường chờ retest + confirmation nến. Psychology: Thấy wick dài dễ FOMO vào sớm → phải discipline chờ reclaim close. Broker difference về tick volume lớn → test trên data broker sẽ live.</w:t>
      </w:r>
    </w:p>
    <w:p>
      <w:pPr>
        <w:spacing w:after="120" w:before="60" w:line="276"/>
      </w:pPr>
      <w:r>
        <w:rPr>
          <w:rFonts w:ascii="Arial" w:cs="Arial" w:eastAsia="Arial" w:hAnsi="Arial"/>
          <w:sz w:val="20"/>
          <w:szCs w:val="20"/>
        </w:rPr>
        <w:t xml:space="preserve">Kết luận Council: GIỮ LẠI với điều kiện: (a) Fractal N và ATR mult ổn định qua WF, (b) Monte Carlo pass DD, (c) Cost-adjusted expectancy &gt;0.15R, (d) Forward test 4–6 tuần semi-auto trước full auto.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Real-World Risks &amp; Execution Considerations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Slippage &amp; Spread: Cao hơn trên XAUUSD và lúc news. Backtest phải dùng realistic + sensitivity.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Tick Volume inconsistency: Khác nhau giữa broker. Ưu tiên data từ broker sẽ chạy EA.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False Sweep frequency: Nếu Fractal quá nhạy → nhiều trade junk. Volume + ADX filter là lá chắn.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Psychological: Thấy price reclaim rồi vẫn quay lại sweep extreme → cần trust SL structural.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Prop consistency: Low frequency giúp pass, nhưng phải tránh 1 ngày lớn chiếm &gt;30–35% profit.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Overnight/Swap: Max hold 90 phút loại bỏ hầu hết swap risk.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Backtest &amp; Validation Plan</w:t>
      </w:r>
    </w:p>
    <w:p>
      <w:pPr>
        <w:spacing w:after="120" w:before="60" w:line="276"/>
      </w:pPr>
      <w:r>
        <w:rPr>
          <w:rFonts w:ascii="Arial" w:cs="Arial" w:eastAsia="Arial" w:hAnsi="Arial"/>
          <w:sz w:val="20"/>
          <w:szCs w:val="20"/>
        </w:rPr>
        <w:t xml:space="preserve">Theo thiết kế của Quant_Backtest_Engineer: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Data: M5 + H1, 2022–mid 2026, EURUSD / GBPUSD / XAUUSD.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Costs: Spread + slippage + commission thực tế ECN.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Walk-Forward: Rolling 6m IS / 2m OOS, ≥8 cycles. Objective composite PF × Expectancy / MaxDD với constraint DD và min trades.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Regime splits: ADX low/high, Session, Vol regime, HTF bias.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Monte Carlo ≥1500 runs: Shuffle + slippage random → 95th MaxDD ≤12% (target ≤10.5%), ≥75% paths profitable, consecutive losses kiểm soát.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Parameter sensitivity ±20–40%, stability across WF windows.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Min trades: ≥200–250 OOS total quality trades.</w:t>
      </w:r>
    </w:p>
    <w:p>
      <w:pPr>
        <w:spacing w:after="120" w:before="60" w:line="276"/>
      </w:pPr>
      <w:r>
        <w:rPr>
          <w:rFonts w:ascii="Arial" w:cs="Arial" w:eastAsia="Arial" w:hAnsi="Arial"/>
          <w:sz w:val="20"/>
          <w:szCs w:val="20"/>
        </w:rPr>
        <w:t xml:space="preserve">Parameter ranges chính: Fractal N=2/3, Sweep ATR 0.15–0.40, Vol mult 1.3–1.8, ADX ≤20–28, SL buffer 0.2–0.5, TP RR 1.3–2.2.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Risk Management Framework</w:t>
      </w:r>
    </w:p>
    <w:p>
      <w:pPr>
        <w:spacing w:after="120" w:before="60" w:line="276"/>
      </w:pPr>
      <w:r>
        <w:rPr>
          <w:rFonts w:ascii="Arial" w:cs="Arial" w:eastAsia="Arial" w:hAnsi="Arial"/>
          <w:sz w:val="20"/>
          <w:szCs w:val="20"/>
        </w:rPr>
        <w:t xml:space="preserve">Theo Risk_Prop_Officer (bắt buộc tuân thủ):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Risk/trade: 0.40–0.50% equity (Challenge ưu tiên 0.40%).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Daily Loss Limit: −1.5% day-start equity → stop ngày.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Consecutive Losses: 3 → stop ngày.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Max Trades/Day: 3.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Equity Protection: −3% from peak → risk giảm 0.25%. −8% → pause 24–48h.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Design MaxDD target: ≤10% (kể cả costs + MC 95th).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Session + News filter như trên.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Time stop 90 phút, no martingale/averaging.</w:t>
      </w:r>
    </w:p>
    <w:p>
      <w:pPr>
        <w:spacing w:after="120" w:before="60" w:line="276"/>
      </w:pPr>
      <w:r>
        <w:rPr>
          <w:rFonts w:ascii="Arial" w:cs="Arial" w:eastAsia="Arial" w:hAnsi="Arial"/>
          <w:sz w:val="20"/>
          <w:szCs w:val="20"/>
        </w:rPr>
        <w:t xml:space="preserve">Ví dụ lot size: Account $100,000, risk 0.5% = $500. SL 20 pips EURUSD → Lot ≈ 2.5 (tính chính xác theo point value broker).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Kết luận &amp; Khuyến nghị thực tế</w:t>
      </w:r>
    </w:p>
    <w:p>
      <w:pPr>
        <w:spacing w:after="120" w:before="60" w:line="276"/>
      </w:pPr>
      <w:r>
        <w:rPr>
          <w:rFonts w:ascii="Arial" w:cs="Arial" w:eastAsia="Arial" w:hAnsi="Arial"/>
          <w:sz w:val="20"/>
          <w:szCs w:val="20"/>
        </w:rPr>
        <w:t xml:space="preserve">ASRS là chiến lược có nền tảng logic vững (Wyckoff Spring quantified), full codifiable, prop-friendly nhờ low frequency + structural SL + hard circuit breakers.</w:t>
      </w:r>
    </w:p>
    <w:p>
      <w:pPr>
        <w:spacing w:after="120" w:before="60" w:line="276"/>
      </w:pPr>
      <w:r>
        <w:rPr>
          <w:rFonts w:ascii="Arial" w:cs="Arial" w:eastAsia="Arial" w:hAnsi="Arial"/>
          <w:sz w:val="20"/>
          <w:szCs w:val="20"/>
        </w:rPr>
        <w:t xml:space="preserve">Khuyến nghị triển khai: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1. Backtest nghiêm ngặt theo plan trên (ưu tiên EURUSD trước).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2. Nếu OOS + MC pass → Forward test semi-auto 4–6 tuần trên demo/live nhỏ.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3. Chỉ full EA sau khi forward ổn định và MaxDD thực tế khớp.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4. Customize parameter riêng cho XAUUSD, không dùng chung Forex.</w:t>
      </w:r>
    </w:p>
    <w:p>
      <w:pPr>
        <w:spacing w:after="80"/>
        <w:ind w:left="720"/>
      </w:pPr>
      <w:r>
        <w:rPr>
          <w:rFonts w:ascii="Arial" w:cs="Arial" w:eastAsia="Arial" w:hAnsi="Arial"/>
          <w:sz w:val="20"/>
          <w:szCs w:val="20"/>
        </w:rPr>
        <w:t xml:space="preserve">• 5. Luôn giữ risk ≤0.5%, tôn trọng daily limits – đây là yếu tố sống còn để pass prop và bảo toàn vốn.</w:t>
      </w:r>
    </w:p>
    <w:p>
      <w:pPr>
        <w:spacing w:after="120" w:before="60" w:line="276"/>
      </w:pPr>
      <w:r>
        <w:rPr>
          <w:rFonts w:ascii="Arial" w:cs="Arial" w:eastAsia="Arial" w:hAnsi="Arial"/>
          <w:sz w:val="20"/>
          <w:szCs w:val="20"/>
        </w:rPr>
        <w:t xml:space="preserve">Em (team) sẵn sàng hỗ trợ code skeleton MQL5 sau khi backtest concept được xác nhận, hoặc tinh chỉnh thêm filter nếu cần.</w:t>
      </w:r>
    </w:p>
    <w:p>
      <w:pPr>
        <w:spacing w:before="4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— Kết thúc Báo cáo Deep Research ASRS —</w:t>
      </w:r>
    </w:p>
    <w:p>
      <w:r>
        <w:rPr>
          <w:rFonts w:ascii="Arial" w:cs="Arial" w:eastAsia="Arial" w:hAnsi="Arial"/>
          <w:color w:val="888888"/>
          <w:sz w:val="16"/>
          <w:szCs w:val="16"/>
        </w:rPr>
        <w:t xml:space="preserve">Team: Grok (Lead) + Market_Structure_Lead + Quant_Backtest_Engineer + Risk_Prop_Officer | 24/07/2026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Trang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| ASRS Adaptive Sweep Reclaim Scalper –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666666"/>
        <w:sz w:val="16"/>
        <w:szCs w:val="16"/>
      </w:rPr>
      <w:t xml:space="preserve">Deep Research ASRS | Prop Firm Scalping | 24/07/2026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B9BD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2026-07-24T01:44:21.401Z</dcterms:created>
  <dcterms:modified xsi:type="dcterms:W3CDTF">2026-07-24T01:44:21.401Z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