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design-system-master-file"/>
    <w:p>
      <w:pPr>
        <w:pStyle w:val="Heading1"/>
      </w:pPr>
      <w:r>
        <w:t xml:space="preserve">Design System Master File</w:t>
      </w:r>
    </w:p>
    <w:p>
      <w:pPr>
        <w:pStyle w:val="BlockText"/>
      </w:pPr>
      <w:r>
        <w:rPr>
          <w:b/>
          <w:bCs/>
        </w:rPr>
        <w:t xml:space="preserve">LOGIC:</w:t>
      </w:r>
      <w:r>
        <w:t xml:space="preserve"> </w:t>
      </w:r>
      <w:r>
        <w:t xml:space="preserve">When building a specific page, first check</w:t>
      </w:r>
      <w:r>
        <w:t xml:space="preserve"> </w:t>
      </w:r>
      <w:r>
        <w:rPr>
          <w:rStyle w:val="VerbatimChar"/>
        </w:rPr>
        <w:t xml:space="preserve">design-system/pages/[page-name].md</w:t>
      </w:r>
      <w:r>
        <w:t xml:space="preserve">.</w:t>
      </w:r>
      <w:r>
        <w:t xml:space="preserve"> </w:t>
      </w:r>
      <w:r>
        <w:t xml:space="preserve">If that file exists, its rules</w:t>
      </w:r>
      <w:r>
        <w:t xml:space="preserve"> </w:t>
      </w:r>
      <w:r>
        <w:rPr>
          <w:b/>
          <w:bCs/>
        </w:rPr>
        <w:t xml:space="preserve">override</w:t>
      </w:r>
      <w:r>
        <w:t xml:space="preserve"> </w:t>
      </w:r>
      <w:r>
        <w:t xml:space="preserve">this Master file.</w:t>
      </w:r>
      <w:r>
        <w:t xml:space="preserve"> </w:t>
      </w:r>
      <w:r>
        <w:t xml:space="preserve">If not, strictly follow the rules below.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Su Hao Interior</w:t>
      </w:r>
      <w:r>
        <w:t xml:space="preserve"> </w:t>
      </w:r>
      <w:r>
        <w:rPr>
          <w:b/>
          <w:bCs/>
        </w:rPr>
        <w:t xml:space="preserve">Generated:</w:t>
      </w:r>
      <w:r>
        <w:t xml:space="preserve"> </w:t>
      </w:r>
      <w:r>
        <w:t xml:space="preserve">2026-03-05 15:36:44</w:t>
      </w:r>
      <w:r>
        <w:t xml:space="preserve"> </w:t>
      </w:r>
      <w:r>
        <w:rPr>
          <w:b/>
          <w:bCs/>
        </w:rPr>
        <w:t xml:space="preserve">Category:</w:t>
      </w:r>
      <w:r>
        <w:t xml:space="preserve"> </w:t>
      </w:r>
      <w:r>
        <w:t xml:space="preserve">Architecture / Interior</w:t>
      </w:r>
    </w:p>
    <w:p>
      <w:r>
        <w:pict>
          <v:rect style="width:0;height:1.5pt" o:hralign="center" o:hrstd="t" o:hr="t"/>
        </w:pict>
      </w:r>
    </w:p>
    <w:bookmarkStart w:id="14" w:name="global-rules"/>
    <w:p>
      <w:pPr>
        <w:pStyle w:val="Heading2"/>
      </w:pPr>
      <w:r>
        <w:t xml:space="preserve">Global Rules</w:t>
      </w:r>
    </w:p>
    <w:bookmarkStart w:id="9" w:name="color-palette"/>
    <w:p>
      <w:pPr>
        <w:pStyle w:val="Heading3"/>
      </w:pPr>
      <w:r>
        <w:t xml:space="preserve">Color Palette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Hex</w:t>
            </w:r>
          </w:p>
        </w:tc>
        <w:tc>
          <w:tcPr/>
          <w:p>
            <w:pPr>
              <w:pStyle w:val="Compact"/>
            </w:pPr>
            <w:r>
              <w:t xml:space="preserve">CSS Variable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#171717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--color-primary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Secondary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#404040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--color-secondary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CTA/Accent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#D4AF37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--color-cta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Background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#FFFFFF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--color-background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#171717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--color-text</w:t>
            </w:r>
          </w:p>
        </w:tc>
      </w:tr>
    </w:tbl>
    <w:p>
      <w:pPr>
        <w:pStyle w:val="BodyText"/>
      </w:pPr>
      <w:r>
        <w:rPr>
          <w:b/>
          <w:bCs/>
        </w:rPr>
        <w:t xml:space="preserve">Color Notes:</w:t>
      </w:r>
      <w:r>
        <w:t xml:space="preserve"> </w:t>
      </w:r>
      <w:r>
        <w:t xml:space="preserve">Minimal black + accent gold</w:t>
      </w:r>
    </w:p>
    <w:bookmarkEnd w:id="9"/>
    <w:bookmarkStart w:id="11" w:name="typography"/>
    <w:p>
      <w:pPr>
        <w:pStyle w:val="Heading3"/>
      </w:pPr>
      <w:r>
        <w:t xml:space="preserve">Typography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Heading Font:</w:t>
      </w:r>
      <w:r>
        <w:t xml:space="preserve"> </w:t>
      </w:r>
      <w:r>
        <w:t xml:space="preserve">Cinzel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Body Font:</w:t>
      </w:r>
      <w:r>
        <w:t xml:space="preserve"> </w:t>
      </w:r>
      <w:r>
        <w:t xml:space="preserve">Josefin Sans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Mood:</w:t>
      </w:r>
      <w:r>
        <w:t xml:space="preserve"> </w:t>
      </w:r>
      <w:r>
        <w:t xml:space="preserve">real estate, luxury, elegant, sophisticated, property, premium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Google Fonts:</w:t>
      </w:r>
      <w:r>
        <w:t xml:space="preserve"> </w:t>
      </w:r>
      <w:hyperlink r:id="rId10">
        <w:r>
          <w:rPr>
            <w:rStyle w:val="Hyperlink"/>
          </w:rPr>
          <w:t xml:space="preserve">Cinzel + Josefin Sans</w:t>
        </w:r>
      </w:hyperlink>
    </w:p>
    <w:p>
      <w:pPr>
        <w:pStyle w:val="FirstParagraph"/>
      </w:pPr>
      <w:r>
        <w:rPr>
          <w:b/>
          <w:bCs/>
        </w:rPr>
        <w:t xml:space="preserve">CSS Import:</w:t>
      </w:r>
    </w:p>
    <w:p>
      <w:pPr>
        <w:pStyle w:val="SourceCode"/>
      </w:pPr>
      <w:r>
        <w:rPr>
          <w:rStyle w:val="ImportTok"/>
        </w:rPr>
        <w:t xml:space="preserve">@import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url(</w:t>
      </w:r>
      <w:r>
        <w:rPr>
          <w:rStyle w:val="StringTok"/>
        </w:rPr>
        <w:t xml:space="preserve">'https://fonts.googleapis.com/css2?family=Cinzel:wght@400;500;600;700&amp;family=Josefin+Sans:wght@300;400;500;600;700&amp;display=swap'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</w:p>
    <w:bookmarkEnd w:id="11"/>
    <w:bookmarkStart w:id="12" w:name="spacing-variables"/>
    <w:p>
      <w:pPr>
        <w:pStyle w:val="Heading3"/>
      </w:pPr>
      <w:r>
        <w:t xml:space="preserve">Spacing Variables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--space-xs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4px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0.25rem</w:t>
            </w:r>
          </w:p>
        </w:tc>
        <w:tc>
          <w:tcPr/>
          <w:p>
            <w:pPr>
              <w:pStyle w:val="Compact"/>
            </w:pPr>
            <w:r>
              <w:t xml:space="preserve">Tight gaps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--space-sm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8px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0.5rem</w:t>
            </w:r>
          </w:p>
        </w:tc>
        <w:tc>
          <w:tcPr/>
          <w:p>
            <w:pPr>
              <w:pStyle w:val="Compact"/>
            </w:pPr>
            <w:r>
              <w:t xml:space="preserve">Icon gaps, inline spacing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--space-md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16px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1rem</w:t>
            </w:r>
          </w:p>
        </w:tc>
        <w:tc>
          <w:tcPr/>
          <w:p>
            <w:pPr>
              <w:pStyle w:val="Compact"/>
            </w:pPr>
            <w:r>
              <w:t xml:space="preserve">Standard padding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--space-lg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24px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1.5rem</w:t>
            </w:r>
          </w:p>
        </w:tc>
        <w:tc>
          <w:tcPr/>
          <w:p>
            <w:pPr>
              <w:pStyle w:val="Compact"/>
            </w:pPr>
            <w:r>
              <w:t xml:space="preserve">Section padding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--space-xl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32px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2rem</w:t>
            </w:r>
          </w:p>
        </w:tc>
        <w:tc>
          <w:tcPr/>
          <w:p>
            <w:pPr>
              <w:pStyle w:val="Compact"/>
            </w:pPr>
            <w:r>
              <w:t xml:space="preserve">Large gaps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--space-2xl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48px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3rem</w:t>
            </w:r>
          </w:p>
        </w:tc>
        <w:tc>
          <w:tcPr/>
          <w:p>
            <w:pPr>
              <w:pStyle w:val="Compact"/>
            </w:pPr>
            <w:r>
              <w:t xml:space="preserve">Section margins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--space-3xl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64px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4rem</w:t>
            </w:r>
          </w:p>
        </w:tc>
        <w:tc>
          <w:tcPr/>
          <w:p>
            <w:pPr>
              <w:pStyle w:val="Compact"/>
            </w:pPr>
            <w:r>
              <w:t xml:space="preserve">Hero padding</w:t>
            </w:r>
          </w:p>
        </w:tc>
      </w:tr>
    </w:tbl>
    <w:bookmarkEnd w:id="12"/>
    <w:bookmarkStart w:id="13" w:name="shadow-depths"/>
    <w:p>
      <w:pPr>
        <w:pStyle w:val="Heading3"/>
      </w:pPr>
      <w:r>
        <w:t xml:space="preserve">Shadow Depths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--shadow-sm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 1px 2px rgba(0,0,0,0.05)</w:t>
            </w:r>
          </w:p>
        </w:tc>
        <w:tc>
          <w:tcPr/>
          <w:p>
            <w:pPr>
              <w:pStyle w:val="Compact"/>
            </w:pPr>
            <w:r>
              <w:t xml:space="preserve">Subtle lift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--shadow-md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 4px 6px rgba(0,0,0,0.1)</w:t>
            </w:r>
          </w:p>
        </w:tc>
        <w:tc>
          <w:tcPr/>
          <w:p>
            <w:pPr>
              <w:pStyle w:val="Compact"/>
            </w:pPr>
            <w:r>
              <w:t xml:space="preserve">Cards, buttons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--shadow-lg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 10px 15px rgba(0,0,0,0.1)</w:t>
            </w:r>
          </w:p>
        </w:tc>
        <w:tc>
          <w:tcPr/>
          <w:p>
            <w:pPr>
              <w:pStyle w:val="Compact"/>
            </w:pPr>
            <w:r>
              <w:t xml:space="preserve">Modals, dropdowns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--shadow-xl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 20px 25px rgba(0,0,0,0.15)</w:t>
            </w:r>
          </w:p>
        </w:tc>
        <w:tc>
          <w:tcPr/>
          <w:p>
            <w:pPr>
              <w:pStyle w:val="Compact"/>
            </w:pPr>
            <w:r>
              <w:t xml:space="preserve">Hero images, featured cards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9" w:name="component-specs"/>
    <w:p>
      <w:pPr>
        <w:pStyle w:val="Heading2"/>
      </w:pPr>
      <w:r>
        <w:t xml:space="preserve">Component Specs</w:t>
      </w:r>
    </w:p>
    <w:bookmarkStart w:id="15" w:name="buttons"/>
    <w:p>
      <w:pPr>
        <w:pStyle w:val="Heading3"/>
      </w:pPr>
      <w:r>
        <w:t xml:space="preserve">Buttons</w:t>
      </w:r>
    </w:p>
    <w:p>
      <w:pPr>
        <w:pStyle w:val="SourceCode"/>
      </w:pPr>
      <w:r>
        <w:rPr>
          <w:rStyle w:val="CommentTok"/>
        </w:rPr>
        <w:t xml:space="preserve">/* Primary Button */</w:t>
      </w:r>
      <w:r>
        <w:br/>
      </w:r>
      <w:r>
        <w:rPr>
          <w:rStyle w:val="FunctionTok"/>
        </w:rPr>
        <w:t xml:space="preserve">.btn-primary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#D4AF37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DataTypeTok"/>
        </w:rPr>
        <w:t xml:space="preserve">ms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.btn-primary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-1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Secondary Button */</w:t>
      </w:r>
      <w:r>
        <w:br/>
      </w:r>
      <w:r>
        <w:rPr>
          <w:rStyle w:val="FunctionTok"/>
        </w:rPr>
        <w:t xml:space="preserve">.btn-secondary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#171717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#171717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DataTypeTok"/>
        </w:rPr>
        <w:t xml:space="preserve">ms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5"/>
    <w:bookmarkStart w:id="16" w:name="cards"/>
    <w:p>
      <w:pPr>
        <w:pStyle w:val="Heading3"/>
      </w:pPr>
      <w:r>
        <w:t xml:space="preserve">Cards</w:t>
      </w:r>
    </w:p>
    <w:p>
      <w:pPr>
        <w:pStyle w:val="SourceCode"/>
      </w:pPr>
      <w:r>
        <w:rPr>
          <w:rStyle w:val="FunctionTok"/>
        </w:rPr>
        <w:t xml:space="preserve">.card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--shadow-md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DataTypeTok"/>
        </w:rPr>
        <w:t xml:space="preserve">ms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.card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--shadow-lg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-2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6"/>
    <w:bookmarkStart w:id="17" w:name="inputs"/>
    <w:p>
      <w:pPr>
        <w:pStyle w:val="Heading3"/>
      </w:pPr>
      <w:r>
        <w:t xml:space="preserve">Inputs</w:t>
      </w:r>
    </w:p>
    <w:p>
      <w:pPr>
        <w:pStyle w:val="SourceCode"/>
      </w:pPr>
      <w:r>
        <w:rPr>
          <w:rStyle w:val="FunctionTok"/>
        </w:rPr>
        <w:t xml:space="preserve">.input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#E2E8F0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border-color 200</w:t>
      </w:r>
      <w:r>
        <w:rPr>
          <w:rStyle w:val="DataTypeTok"/>
        </w:rPr>
        <w:t xml:space="preserve">ms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.input</w:t>
      </w:r>
      <w:r>
        <w:rPr>
          <w:rStyle w:val="InformationTok"/>
        </w:rPr>
        <w:t xml:space="preserve">:focus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#171717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outline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#17171720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7"/>
    <w:bookmarkStart w:id="18" w:name="modals"/>
    <w:p>
      <w:pPr>
        <w:pStyle w:val="Heading3"/>
      </w:pPr>
      <w:r>
        <w:t xml:space="preserve">Modals</w:t>
      </w:r>
    </w:p>
    <w:p>
      <w:pPr>
        <w:pStyle w:val="SourceCode"/>
      </w:pPr>
      <w:r>
        <w:rPr>
          <w:rStyle w:val="FunctionTok"/>
        </w:rPr>
        <w:t xml:space="preserve">.modal-overlay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.modal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--shadow-xl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1" w:name="style-guidelines"/>
    <w:p>
      <w:pPr>
        <w:pStyle w:val="Heading2"/>
      </w:pPr>
      <w:r>
        <w:t xml:space="preserve">Style Guidelines</w:t>
      </w:r>
    </w:p>
    <w:p>
      <w:pPr>
        <w:pStyle w:val="FirstParagraph"/>
      </w:pPr>
      <w:r>
        <w:rPr>
          <w:b/>
          <w:bCs/>
        </w:rPr>
        <w:t xml:space="preserve">Style:</w:t>
      </w:r>
      <w:r>
        <w:t xml:space="preserve"> </w:t>
      </w:r>
      <w:r>
        <w:t xml:space="preserve">Luxury Minimalism — Exaggerated Minimalism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Elegant, sophisticated, premium, refined, architectural, cinematic, curated, understated luxury, craftsmanship, transparency</w:t>
      </w:r>
    </w:p>
    <w:p>
      <w:pPr>
        <w:pStyle w:val="BodyText"/>
      </w:pPr>
      <w:r>
        <w:rPr>
          <w:b/>
          <w:bCs/>
        </w:rPr>
        <w:t xml:space="preserve">Best For:</w:t>
      </w:r>
      <w:r>
        <w:t xml:space="preserve"> </w:t>
      </w:r>
      <w:r>
        <w:t xml:space="preserve">Architecture firms, interior design studios, luxury real estate, high-end construction, premium lifestyle brands</w:t>
      </w:r>
    </w:p>
    <w:p>
      <w:pPr>
        <w:pStyle w:val="BodyText"/>
      </w:pPr>
      <w:r>
        <w:rPr>
          <w:b/>
          <w:bCs/>
        </w:rPr>
        <w:t xml:space="preserve">Key Effects:</w:t>
      </w:r>
      <w:r>
        <w:t xml:space="preserve"> </w:t>
      </w:r>
      <w:r>
        <w:t xml:space="preserve">Large sections (48px+ gaps), cinematic imagery, subtle parallax, smooth fade-in reveals, gold accent hover states, large serif typography (32px+), 200-400ms transitions</w:t>
      </w:r>
    </w:p>
    <w:bookmarkStart w:id="20" w:name="page-pattern"/>
    <w:p>
      <w:pPr>
        <w:pStyle w:val="Heading3"/>
      </w:pPr>
      <w:r>
        <w:t xml:space="preserve">Page Pattern</w:t>
      </w:r>
    </w:p>
    <w:p>
      <w:pPr>
        <w:pStyle w:val="FirstParagraph"/>
      </w:pPr>
      <w:r>
        <w:rPr>
          <w:b/>
          <w:bCs/>
        </w:rPr>
        <w:t xml:space="preserve">Pattern Name:</w:t>
      </w:r>
      <w:r>
        <w:t xml:space="preserve"> </w:t>
      </w:r>
      <w:r>
        <w:t xml:space="preserve">Feature-Rich Showcase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CTA Placement:</w:t>
      </w:r>
      <w:r>
        <w:t xml:space="preserve"> </w:t>
      </w:r>
      <w:r>
        <w:t xml:space="preserve">Above fold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Section Order:</w:t>
      </w:r>
      <w:r>
        <w:t xml:space="preserve"> </w:t>
      </w:r>
      <w:r>
        <w:t xml:space="preserve">Hero &gt; Features &gt; CTA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anti-patterns-do-not-use"/>
    <w:p>
      <w:pPr>
        <w:pStyle w:val="Heading2"/>
      </w:pPr>
      <w:r>
        <w:t xml:space="preserve">Anti-Patterns (Do NOT Use)</w:t>
      </w:r>
    </w:p>
    <w:p>
      <w:pPr>
        <w:pStyle w:val="Compact"/>
        <w:numPr>
          <w:ilvl w:val="0"/>
          <w:numId w:val="1003"/>
        </w:numPr>
      </w:pPr>
      <w:r>
        <w:t xml:space="preserve">❌ Flat design without depth</w:t>
      </w:r>
    </w:p>
    <w:p>
      <w:pPr>
        <w:pStyle w:val="Compact"/>
        <w:numPr>
          <w:ilvl w:val="0"/>
          <w:numId w:val="1003"/>
        </w:numPr>
      </w:pPr>
      <w:r>
        <w:t xml:space="preserve">❌ Text-heavy pages</w:t>
      </w:r>
    </w:p>
    <w:bookmarkStart w:id="22" w:name="additional-forbidden-patterns"/>
    <w:p>
      <w:pPr>
        <w:pStyle w:val="Heading3"/>
      </w:pPr>
      <w:r>
        <w:t xml:space="preserve">Additional Forbidden Patterns</w:t>
      </w:r>
    </w:p>
    <w:p>
      <w:pPr>
        <w:pStyle w:val="Compact"/>
        <w:numPr>
          <w:ilvl w:val="0"/>
          <w:numId w:val="1004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Emojis as icons</w:t>
      </w:r>
      <w:r>
        <w:t xml:space="preserve"> </w:t>
      </w:r>
      <w:r>
        <w:t xml:space="preserve">— Use SVG icons (Heroicons, Lucide, Simple Icons)</w:t>
      </w:r>
    </w:p>
    <w:p>
      <w:pPr>
        <w:pStyle w:val="Compact"/>
        <w:numPr>
          <w:ilvl w:val="0"/>
          <w:numId w:val="1004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Missing cursor:pointer</w:t>
      </w:r>
      <w:r>
        <w:t xml:space="preserve"> </w:t>
      </w:r>
      <w:r>
        <w:t xml:space="preserve">— All clickable elements must have cursor:pointer</w:t>
      </w:r>
    </w:p>
    <w:p>
      <w:pPr>
        <w:pStyle w:val="Compact"/>
        <w:numPr>
          <w:ilvl w:val="0"/>
          <w:numId w:val="1004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Layout-shifting hovers</w:t>
      </w:r>
      <w:r>
        <w:t xml:space="preserve"> </w:t>
      </w:r>
      <w:r>
        <w:t xml:space="preserve">— Avoid scale transforms that shift layout</w:t>
      </w:r>
    </w:p>
    <w:p>
      <w:pPr>
        <w:pStyle w:val="Compact"/>
        <w:numPr>
          <w:ilvl w:val="0"/>
          <w:numId w:val="1004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Low contrast text</w:t>
      </w:r>
      <w:r>
        <w:t xml:space="preserve"> </w:t>
      </w:r>
      <w:r>
        <w:t xml:space="preserve">— Maintain 4.5:1 minimum contrast ratio</w:t>
      </w:r>
    </w:p>
    <w:p>
      <w:pPr>
        <w:pStyle w:val="Compact"/>
        <w:numPr>
          <w:ilvl w:val="0"/>
          <w:numId w:val="1004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Instant state changes</w:t>
      </w:r>
      <w:r>
        <w:t xml:space="preserve"> </w:t>
      </w:r>
      <w:r>
        <w:t xml:space="preserve">— Always use transitions (150-300ms)</w:t>
      </w:r>
    </w:p>
    <w:p>
      <w:pPr>
        <w:pStyle w:val="Compact"/>
        <w:numPr>
          <w:ilvl w:val="0"/>
          <w:numId w:val="1004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Invisible focus states</w:t>
      </w:r>
      <w:r>
        <w:t xml:space="preserve"> </w:t>
      </w:r>
      <w:r>
        <w:t xml:space="preserve">— Focus states must be visible for a11y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pre-delivery-checklist"/>
    <w:p>
      <w:pPr>
        <w:pStyle w:val="Heading2"/>
      </w:pPr>
      <w:r>
        <w:t xml:space="preserve">Pre-Delivery Checklist</w:t>
      </w:r>
    </w:p>
    <w:p>
      <w:pPr>
        <w:pStyle w:val="FirstParagraph"/>
      </w:pPr>
      <w:r>
        <w:t xml:space="preserve">Before delivering any UI code, verify:</w:t>
      </w:r>
    </w:p>
    <w:p>
      <w:pPr>
        <w:pStyle w:val="Compact"/>
        <w:numPr>
          <w:ilvl w:val="0"/>
          <w:numId w:val="1005"/>
        </w:numPr>
      </w:pPr>
      <w:r>
        <w:t xml:space="preserve">No emojis used as icons (use SVG instead)</w:t>
      </w:r>
    </w:p>
    <w:p>
      <w:pPr>
        <w:pStyle w:val="Compact"/>
        <w:numPr>
          <w:ilvl w:val="0"/>
          <w:numId w:val="1006"/>
        </w:numPr>
      </w:pPr>
      <w:r>
        <w:t xml:space="preserve">All icons from consistent icon set (Heroicons/Lucide)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cursor-pointer</w:t>
      </w:r>
      <w:r>
        <w:t xml:space="preserve"> </w:t>
      </w:r>
      <w:r>
        <w:t xml:space="preserve">on all clickable elements</w:t>
      </w:r>
    </w:p>
    <w:p>
      <w:pPr>
        <w:pStyle w:val="Compact"/>
        <w:numPr>
          <w:ilvl w:val="0"/>
          <w:numId w:val="1008"/>
        </w:numPr>
      </w:pPr>
      <w:r>
        <w:t xml:space="preserve">Hover states with smooth transitions (150-300ms)</w:t>
      </w:r>
    </w:p>
    <w:p>
      <w:pPr>
        <w:pStyle w:val="Compact"/>
        <w:numPr>
          <w:ilvl w:val="0"/>
          <w:numId w:val="1009"/>
        </w:numPr>
      </w:pPr>
      <w:r>
        <w:t xml:space="preserve">Light mode: text contrast 4.5:1 minimum</w:t>
      </w:r>
    </w:p>
    <w:p>
      <w:pPr>
        <w:pStyle w:val="Compact"/>
        <w:numPr>
          <w:ilvl w:val="0"/>
          <w:numId w:val="1010"/>
        </w:numPr>
      </w:pPr>
      <w:r>
        <w:t xml:space="preserve">Focus states visible for keyboard navigation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prefers-reduced-motion</w:t>
      </w:r>
      <w:r>
        <w:t xml:space="preserve"> </w:t>
      </w:r>
      <w:r>
        <w:t xml:space="preserve">respected</w:t>
      </w:r>
    </w:p>
    <w:p>
      <w:pPr>
        <w:pStyle w:val="Compact"/>
        <w:numPr>
          <w:ilvl w:val="0"/>
          <w:numId w:val="1012"/>
        </w:numPr>
      </w:pPr>
      <w:r>
        <w:t xml:space="preserve">Responsive: 375px, 768px, 1024px, 1440px</w:t>
      </w:r>
    </w:p>
    <w:p>
      <w:pPr>
        <w:pStyle w:val="Compact"/>
        <w:numPr>
          <w:ilvl w:val="0"/>
          <w:numId w:val="1013"/>
        </w:numPr>
      </w:pPr>
      <w:r>
        <w:t xml:space="preserve">No content hidden behind fixed navbars</w:t>
      </w:r>
    </w:p>
    <w:p>
      <w:pPr>
        <w:pStyle w:val="Compact"/>
        <w:numPr>
          <w:ilvl w:val="0"/>
          <w:numId w:val="1014"/>
        </w:numPr>
      </w:pPr>
      <w:r>
        <w:t xml:space="preserve">No horizontal scroll on mobile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fonts.google.com/share?selection.family=Cinzel:wght@400;500;600;700%7CJosefin+Sans:wght@300;400;500;600;70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fonts.google.com/share?selection.family=Cinzel:wght@400;500;600;700%7CJosefin+Sans:wght@300;400;500;600;70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2026-03-09T07:14:15Z</dcterms:created>
  <dcterms:modified xsi:type="dcterms:W3CDTF">2026-03-09T07:14:15Z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