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before="0" w:line="276"/>
      </w:pPr>
      <w:r>
        <w:rPr>
          <w:rFonts w:ascii="Arial" w:cs="Arial" w:eastAsia="Arial" w:hAnsi="Arial"/>
          <w:sz w:val="22"/>
          <w:szCs w:val="22"/>
        </w:rPr>
        <w:t xml:space="preserve"/>
      </w:r>
    </w:p>
    <w:p>
      <w:pPr>
        <w:spacing w:after="200" w:before="0" w:line="276"/>
        <w:jc w:val="center"/>
      </w:pPr>
      <w:r>
        <w:rPr>
          <w:rFonts w:ascii="Arial" w:cs="Arial" w:eastAsia="Arial" w:hAnsi="Arial"/>
          <w:b/>
          <w:bCs/>
          <w:color w:val="2E5090"/>
          <w:sz w:val="56"/>
          <w:szCs w:val="56"/>
        </w:rPr>
        <w:t xml:space="preserve">V10 Ultimate</w:t>
      </w:r>
    </w:p>
    <w:p>
      <w:pPr>
        <w:spacing w:after="200" w:before="0" w:line="276"/>
        <w:jc w:val="center"/>
      </w:pPr>
      <w:r>
        <w:rPr>
          <w:rFonts w:ascii="Arial" w:cs="Arial" w:eastAsia="Arial" w:hAnsi="Arial"/>
          <w:color w:val="4472C4"/>
          <w:sz w:val="36"/>
          <w:szCs w:val="36"/>
        </w:rPr>
        <w:t xml:space="preserve">Hybrid Meta-Meta Stacking Model</w:t>
      </w:r>
    </w:p>
    <w:p>
      <w:pPr>
        <w:spacing w:after="600" w:before="0" w:line="276"/>
        <w:jc w:val="center"/>
      </w:pPr>
      <w:r>
        <w:rPr>
          <w:rFonts w:ascii="Arial" w:cs="Arial" w:eastAsia="Arial" w:hAnsi="Arial"/>
          <w:color w:val="333333"/>
          <w:sz w:val="32"/>
          <w:szCs w:val="32"/>
        </w:rPr>
        <w:t xml:space="preserve">국가별 방한 외래관광객 예측 모델 개발 보고서</w:t>
      </w:r>
    </w:p>
    <w:p>
      <w:pPr>
        <w:spacing w:after="400" w:before="0" w:line="276"/>
      </w:pPr>
      <w:r>
        <w:rPr>
          <w:rFonts w:ascii="Arial" w:cs="Arial" w:eastAsia="Arial" w:hAnsi="Arial"/>
          <w:sz w:val="22"/>
          <w:szCs w:val="22"/>
        </w:rPr>
        <w:t xml:space="preserve"/>
      </w:r>
    </w:p>
    <w:p>
      <w:pPr>
        <w:spacing w:after="60" w:before="0" w:line="276"/>
        <w:jc w:val="center"/>
      </w:pPr>
      <w:r>
        <w:rPr>
          <w:rFonts w:ascii="Arial" w:cs="Arial" w:eastAsia="Arial" w:hAnsi="Arial"/>
          <w:color w:val="666666"/>
          <w:sz w:val="24"/>
          <w:szCs w:val="24"/>
        </w:rPr>
        <w:t xml:space="preserve">2025년 방한 외래관광객 수요 예측을 위한</w:t>
      </w:r>
    </w:p>
    <w:p>
      <w:pPr>
        <w:spacing w:after="60" w:before="0" w:line="276"/>
        <w:jc w:val="center"/>
      </w:pPr>
      <w:r>
        <w:rPr>
          <w:rFonts w:ascii="Arial" w:cs="Arial" w:eastAsia="Arial" w:hAnsi="Arial"/>
          <w:color w:val="666666"/>
          <w:sz w:val="24"/>
          <w:szCs w:val="24"/>
        </w:rPr>
        <w:t xml:space="preserve">다층 앙상블 학습 모델 설계, 개발 및 평가 종합 보고서</w:t>
      </w:r>
    </w:p>
    <w:p>
      <w:pPr>
        <w:spacing w:after="600" w:before="0" w:line="276"/>
        <w:jc w:val="center"/>
      </w:pPr>
      <w:r>
        <w:rPr>
          <w:rFonts w:ascii="Arial" w:cs="Arial" w:eastAsia="Arial" w:hAnsi="Arial"/>
          <w:i/>
          <w:iCs/>
          <w:color w:val="888888"/>
          <w:sz w:val="22"/>
          <w:szCs w:val="22"/>
        </w:rPr>
        <w:t xml:space="preserve">정보 다양성 기반 스태킹에서 메타-메타 스태킹까지의 진화</w:t>
      </w:r>
    </w:p>
    <w:p>
      <w:pPr>
        <w:spacing w:after="1200" w:before="0" w:line="276"/>
      </w:pPr>
      <w:r>
        <w:rPr>
          <w:rFonts w:ascii="Arial" w:cs="Arial" w:eastAsia="Arial" w:hAnsi="Arial"/>
          <w:sz w:val="22"/>
          <w:szCs w:val="22"/>
        </w:rPr>
        <w:t xml:space="preserve"/>
      </w:r>
    </w:p>
    <w:p>
      <w:pPr>
        <w:spacing w:after="80" w:before="0" w:line="276"/>
        <w:jc w:val="center"/>
      </w:pPr>
      <w:r>
        <w:rPr>
          <w:rFonts w:ascii="Arial" w:cs="Arial" w:eastAsia="Arial" w:hAnsi="Arial"/>
          <w:b/>
          <w:bCs/>
          <w:sz w:val="22"/>
          <w:szCs w:val="22"/>
        </w:rPr>
        <w:t xml:space="preserve">버전: </w:t>
      </w:r>
      <w:r>
        <w:rPr>
          <w:rFonts w:ascii="Arial" w:cs="Arial" w:eastAsia="Arial" w:hAnsi="Arial"/>
          <w:sz w:val="22"/>
          <w:szCs w:val="22"/>
        </w:rPr>
        <w:t xml:space="preserve">V10 Ultimate Final (V7 → V8 → V9 → V10 통합 진화 최종본)</w:t>
      </w:r>
    </w:p>
    <w:p>
      <w:pPr>
        <w:spacing w:after="80" w:before="0" w:line="276"/>
        <w:jc w:val="center"/>
      </w:pPr>
      <w:r>
        <w:rPr>
          <w:rFonts w:ascii="Arial" w:cs="Arial" w:eastAsia="Arial" w:hAnsi="Arial"/>
          <w:b/>
          <w:bCs/>
          <w:sz w:val="22"/>
          <w:szCs w:val="22"/>
        </w:rPr>
        <w:t xml:space="preserve">작성일: </w:t>
      </w:r>
      <w:r>
        <w:rPr>
          <w:rFonts w:ascii="Arial" w:cs="Arial" w:eastAsia="Arial" w:hAnsi="Arial"/>
          <w:sz w:val="22"/>
          <w:szCs w:val="22"/>
        </w:rPr>
        <w:t xml:space="preserve">2026년 4월 7일 (최종 업데이트)</w:t>
      </w:r>
    </w:p>
    <w:p>
      <w:pPr>
        <w:spacing w:after="80" w:before="0" w:line="276"/>
        <w:jc w:val="center"/>
      </w:pPr>
      <w:r>
        <w:rPr>
          <w:rFonts w:ascii="Arial" w:cs="Arial" w:eastAsia="Arial" w:hAnsi="Arial"/>
          <w:b/>
          <w:bCs/>
          <w:sz w:val="22"/>
          <w:szCs w:val="22"/>
        </w:rPr>
        <w:t xml:space="preserve">분석 대상: </w:t>
      </w:r>
      <w:r>
        <w:rPr>
          <w:rFonts w:ascii="Arial" w:cs="Arial" w:eastAsia="Arial" w:hAnsi="Arial"/>
          <w:sz w:val="22"/>
          <w:szCs w:val="22"/>
        </w:rPr>
        <w:t xml:space="preserve">25개국 × 12개월 = 300개 예측 포인트 (4개 그룹 + ETC)</w:t>
      </w:r>
    </w:p>
    <w:p>
      <w:pPr>
        <w:spacing w:after="80" w:before="0" w:line="276"/>
        <w:jc w:val="center"/>
      </w:pPr>
      <w:r>
        <w:rPr>
          <w:rFonts w:ascii="Arial" w:cs="Arial" w:eastAsia="Arial" w:hAnsi="Arial"/>
          <w:b/>
          <w:bCs/>
          <w:sz w:val="22"/>
          <w:szCs w:val="22"/>
        </w:rPr>
        <w:t xml:space="preserve">최종 성능: </w:t>
      </w:r>
      <w:r>
        <w:rPr>
          <w:rFonts w:ascii="Arial" w:cs="Arial" w:eastAsia="Arial" w:hAnsi="Arial"/>
          <w:sz w:val="22"/>
          <w:szCs w:val="22"/>
        </w:rPr>
        <w:t xml:space="preserve">Grid Opt MAPE 15.3% (TErr 1.1%) / Simple Avg MAPE 15.8% (TErr 0.1%)</w:t>
      </w:r>
    </w:p>
    <w:p>
      <w:r>
        <w:br w:type="page"/>
      </w:r>
    </w:p>
    <w:p>
      <w:pPr>
        <w:pStyle w:val="Heading1"/>
        <w:spacing w:after="120" w:before="0" w:line="276"/>
      </w:pPr>
      <w:r>
        <w:rPr>
          <w:rFonts w:ascii="Arial" w:cs="Arial" w:eastAsia="Arial" w:hAnsi="Arial"/>
          <w:sz w:val="22"/>
          <w:szCs w:val="22"/>
        </w:rPr>
        <w:t xml:space="preserve">목차</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0" w:line="276"/>
      </w:pPr>
      <w:r>
        <w:rPr>
          <w:rFonts w:ascii="Arial" w:cs="Arial" w:eastAsia="Arial" w:hAnsi="Arial"/>
          <w:sz w:val="22"/>
          <w:szCs w:val="22"/>
        </w:rPr>
        <w:t xml:space="preserve">제1장 프로젝트 배경 및 개요</w:t>
      </w:r>
    </w:p>
    <w:p>
      <w:pPr>
        <w:pStyle w:val="Heading2"/>
        <w:spacing w:after="120" w:before="0" w:line="276"/>
      </w:pPr>
      <w:r>
        <w:rPr>
          <w:rFonts w:ascii="Arial" w:cs="Arial" w:eastAsia="Arial" w:hAnsi="Arial"/>
          <w:sz w:val="22"/>
          <w:szCs w:val="22"/>
        </w:rPr>
        <w:t xml:space="preserve">1.1 프로젝트 목적</w:t>
      </w:r>
    </w:p>
    <w:p>
      <w:pPr>
        <w:spacing w:after="160" w:before="0" w:line="276"/>
      </w:pPr>
      <w:r>
        <w:rPr>
          <w:rFonts w:ascii="Arial" w:cs="Arial" w:eastAsia="Arial" w:hAnsi="Arial"/>
          <w:sz w:val="22"/>
          <w:szCs w:val="22"/>
        </w:rPr>
        <w:t xml:space="preserve">본 프로젝트는 2025년 국가별 방한 외래관광객 수를 월별로 예측하는 것을 목적으로 한다. 한국관광공사 및 관련 정부 기관에서 제공하는 다양한 관광 통계 데이터를 활용하여, 25개 주요 국가 및 기타(ETC) 그룹에 대해 2025년 1월부터 12월까지의 월별 방문자 수를 예측한다. 이 예측은 관광 정책 수립, 인프라 계획, 마케팅 전략 수립 등에 활용될 수 있다.</w:t>
      </w:r>
    </w:p>
    <w:p>
      <w:pPr>
        <w:spacing w:after="160" w:before="0" w:line="276"/>
      </w:pPr>
      <w:r>
        <w:rPr>
          <w:rFonts w:ascii="Arial" w:cs="Arial" w:eastAsia="Arial" w:hAnsi="Arial"/>
          <w:sz w:val="22"/>
          <w:szCs w:val="22"/>
        </w:rPr>
        <w:t xml:space="preserve">예측 모델은 단일 모델에서 시작하여 점진적으로 고도화되었으며, 최종적으로 V10 Ultimate라 명명된 다층 앙상블(Meta-Meta Stacking) 모델에 이르렀다. 이 과정에서 정보 다양성(Information Diversity), 교차 검증(Cross-Validation), 롤링 윈도우 OOF(Out-of-Fold) 학습, 베이지안 업데이트(Bayesian Update) 등 다양한 기법을 실험하고 적용하였다. 전체 프로젝트는 약 4개의 주요 버전(V7, V8, V9, V10)을 거쳐 발전하였으며, 각 버전은 이전 버전의 한계를 분석하고 이를 체계적으로 해결하는 반복적 개선(iterative improvement) 방식으로 진행되었다.</w:t>
      </w:r>
    </w:p>
    <w:p>
      <w:pPr>
        <w:pStyle w:val="Heading2"/>
        <w:spacing w:after="120" w:before="0" w:line="276"/>
      </w:pPr>
      <w:r>
        <w:rPr>
          <w:rFonts w:ascii="Arial" w:cs="Arial" w:eastAsia="Arial" w:hAnsi="Arial"/>
          <w:sz w:val="22"/>
          <w:szCs w:val="22"/>
        </w:rPr>
        <w:t xml:space="preserve">1.2 데이터 개요</w:t>
      </w:r>
    </w:p>
    <w:p>
      <w:pPr>
        <w:spacing w:after="160" w:before="0" w:line="276"/>
      </w:pPr>
      <w:r>
        <w:rPr>
          <w:rFonts w:ascii="Arial" w:cs="Arial" w:eastAsia="Arial" w:hAnsi="Arial"/>
          <w:sz w:val="22"/>
          <w:szCs w:val="22"/>
        </w:rPr>
        <w:t xml:space="preserve">본 프로젝트에서 사용한 데이터는 한국관광공사에서 제공하는 국가별 방한현황 데이터를 중심으로, 다양한 외부 변수를 결합하여 구성하였다. 전체 데이터는 2015년 1월부터 2025년 12월까지의 기간을 포함하며, 국가별로 월 단위 패널 데이터 형태를 갖는다.</w:t>
      </w:r>
    </w:p>
    <w:p>
      <w:pPr>
        <w:pStyle w:val="Heading3"/>
        <w:spacing w:after="120" w:before="0" w:line="276"/>
      </w:pPr>
      <w:r>
        <w:rPr>
          <w:rFonts w:ascii="Arial" w:cs="Arial" w:eastAsia="Arial" w:hAnsi="Arial"/>
          <w:sz w:val="22"/>
          <w:szCs w:val="22"/>
        </w:rPr>
        <w:t xml:space="preserve">1.2.1 분석 대상 국가 (25개국)</w:t>
      </w:r>
    </w:p>
    <w:p>
      <w:pPr>
        <w:spacing w:after="120" w:before="0" w:line="276"/>
      </w:pPr>
      <w:r>
        <w:rPr>
          <w:rFonts w:ascii="Arial" w:cs="Arial" w:eastAsia="Arial" w:hAnsi="Arial"/>
          <w:sz w:val="22"/>
          <w:szCs w:val="22"/>
        </w:rPr>
        <w:t xml:space="preserve">분석 대상 국가는 방한 관광객 규모 및 데이터 가용성을 기준으로 선정하였으며, 총 25개 국가를 4개 그룹과 기타(ETC)로 분류하였다.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4560"/>
        <w:gridCol w:w="2200"/>
      </w:tblGrid>
      <w:tr>
        <w:trPr>
          <w:tblHeader/>
        </w:trPr>
        <w:tc>
          <w:tcPr>
            <w:tcW w:type="dxa" w:w="1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그룹</w:t>
            </w:r>
          </w:p>
        </w:tc>
        <w:tc>
          <w:tcPr>
            <w:tcW w:type="dxa" w:w="14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분류 기준</w:t>
            </w:r>
          </w:p>
        </w:tc>
        <w:tc>
          <w:tcPr>
            <w:tcW w:type="dxa" w:w="45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포함 국가</w:t>
            </w:r>
          </w:p>
        </w:tc>
        <w:tc>
          <w:tcPr>
            <w:tcW w:type="dxa" w:w="2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특성</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A1 서구 급증</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2024 대비 급성장</w:t>
            </w:r>
          </w:p>
        </w:tc>
        <w:tc>
          <w:tcPr>
            <w:tcW w:type="dxa" w:w="4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미국, 독일, 영국, 프랑스, 캐나다, 호주, 멕시코, 사우디, 카자흐스탄, 튀르키예</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서구권 중심 신흥 관광 수요</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A2 아시아 급증</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아시아 내 급성장</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대만, 싱가포르, 인도, 인도네시아, 몽골, 필리핀</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한류 및 근거리 관광 효과</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B 회복중</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COVID 이전 대비 회복 진행</w:t>
            </w:r>
          </w:p>
        </w:tc>
        <w:tc>
          <w:tcPr>
            <w:tcW w:type="dxa" w:w="4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일본, 중국, 베트남, 말레이시아, 홍콩</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대규모 시장의 점진적 회복</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C 부진</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회복 지연 또는 정체</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태국, 러시아, 아랍에미리트</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지정학적/경제적 요인으로 부진</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ETC</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기타 국가 합산</w:t>
            </w:r>
          </w:p>
        </w:tc>
        <w:tc>
          <w:tcPr>
            <w:tcW w:type="dxa" w:w="4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기타 모든 국가</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개별 추적 불가 국가 합산</w:t>
            </w:r>
          </w:p>
        </w:tc>
      </w:tr>
    </w:tbl>
    <w:p>
      <w:pPr>
        <w:spacing w:after="160" w:before="0" w:line="276"/>
      </w:pPr>
      <w:r>
        <w:rPr>
          <w:rFonts w:ascii="Arial" w:cs="Arial" w:eastAsia="Arial" w:hAnsi="Arial"/>
          <w:sz w:val="22"/>
          <w:szCs w:val="22"/>
        </w:rPr>
        <w:t xml:space="preserve"/>
      </w:r>
    </w:p>
    <w:p>
      <w:pPr>
        <w:pStyle w:val="Heading3"/>
        <w:spacing w:after="120" w:before="0" w:line="276"/>
      </w:pPr>
      <w:r>
        <w:rPr>
          <w:rFonts w:ascii="Arial" w:cs="Arial" w:eastAsia="Arial" w:hAnsi="Arial"/>
          <w:sz w:val="22"/>
          <w:szCs w:val="22"/>
        </w:rPr>
        <w:t xml:space="preserve">1.2.2 데이터 구성</w:t>
      </w:r>
    </w:p>
    <w:p>
      <w:pPr>
        <w:spacing w:after="120" w:before="0" w:line="276"/>
      </w:pPr>
      <w:r>
        <w:rPr>
          <w:rFonts w:ascii="Arial" w:cs="Arial" w:eastAsia="Arial" w:hAnsi="Arial"/>
          <w:sz w:val="22"/>
          <w:szCs w:val="22"/>
        </w:rPr>
        <w:t xml:space="preserve">프로젝트에서 활용한 데이터는 크게 세 가지 범주로 구분된다.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360"/>
        <w:gridCol w:w="3000"/>
      </w:tblGrid>
      <w:tr>
        <w:trPr>
          <w:tblHeader/>
        </w:trPr>
        <w:tc>
          <w:tcPr>
            <w:tcW w:type="dxa" w:w="1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범주</w:t>
            </w:r>
          </w:p>
        </w:tc>
        <w:tc>
          <w:tcPr>
            <w:tcW w:type="dxa" w:w="18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변수명</w:t>
            </w:r>
          </w:p>
        </w:tc>
        <w:tc>
          <w:tcPr>
            <w:tcW w:type="dxa" w:w="33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설명</w:t>
            </w:r>
          </w:p>
        </w:tc>
        <w:tc>
          <w:tcPr>
            <w:tcW w:type="dxa" w:w="3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출처</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타겟 변수</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visitors</w:t>
            </w:r>
          </w:p>
        </w:tc>
        <w:tc>
          <w:tcPr>
            <w:tcW w:type="dxa" w:w="3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국가별 월간 방한 관광객 수</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한국관광공사</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거시경제</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exchange_rate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월평균 원/달러 환율</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한국은행</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거시경제</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oil_price</w:t>
            </w:r>
          </w:p>
        </w:tc>
        <w:tc>
          <w:tcPr>
            <w:tcW w:type="dxa" w:w="3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국제유가 (달러/배럴)</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EIA</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시계열</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lag_1 ~ lag_12</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1~12개월 전 방문자 수</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자체 생성</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시계열</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rolling_mean_3/6/12</w:t>
            </w:r>
          </w:p>
        </w:tc>
        <w:tc>
          <w:tcPr>
            <w:tcW w:type="dxa" w:w="3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3/6/12개월 이동평균</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자체 생성</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시계열</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yoy_growth</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전년 동월 대비 증감률</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자체 생성</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계절성</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month_sin, month_cos</w:t>
            </w:r>
          </w:p>
        </w:tc>
        <w:tc>
          <w:tcPr>
            <w:tcW w:type="dxa" w:w="3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월 순환 인코딩</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자체 생성</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이벤트</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festival_count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월간 축제/이벤트 수</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관광공사</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이벤트</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hallyu_index</w:t>
            </w:r>
          </w:p>
        </w:tc>
        <w:tc>
          <w:tcPr>
            <w:tcW w:type="dxa" w:w="3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한류 관심도 지수</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관광공사</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이벤트</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weather_score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기상 쾌적도 점수</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기상청</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이미지</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satisfaction_score</w:t>
            </w:r>
          </w:p>
        </w:tc>
        <w:tc>
          <w:tcPr>
            <w:tcW w:type="dxa" w:w="3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관광 만족도 점수</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관광공사</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이미지</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korea_image_score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한국 이미지 점수</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관광공사</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거시경제</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travel_interest</w:t>
            </w:r>
          </w:p>
        </w:tc>
        <w:tc>
          <w:tcPr>
            <w:tcW w:type="dxa" w:w="3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해외여행 관심도 지수</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관광공사</w:t>
            </w:r>
          </w:p>
        </w:tc>
      </w:tr>
    </w:tbl>
    <w:p>
      <w:pPr>
        <w:spacing w:after="160" w:before="0" w:line="276"/>
      </w:pPr>
      <w:r>
        <w:rPr>
          <w:rFonts w:ascii="Arial" w:cs="Arial" w:eastAsia="Arial" w:hAnsi="Arial"/>
          <w:sz w:val="22"/>
          <w:szCs w:val="22"/>
        </w:rPr>
        <w:t xml:space="preserve"/>
      </w:r>
    </w:p>
    <w:p>
      <w:pPr>
        <w:pStyle w:val="Heading3"/>
        <w:spacing w:after="120" w:before="0" w:line="276"/>
      </w:pPr>
      <w:r>
        <w:rPr>
          <w:rFonts w:ascii="Arial" w:cs="Arial" w:eastAsia="Arial" w:hAnsi="Arial"/>
          <w:sz w:val="22"/>
          <w:szCs w:val="22"/>
        </w:rPr>
        <w:t xml:space="preserve">1.2.3 데이터 기간 및 분할</w:t>
      </w:r>
    </w:p>
    <w:p>
      <w:pPr>
        <w:spacing w:after="120" w:before="0" w:line="276"/>
      </w:pPr>
      <w:r>
        <w:rPr>
          <w:rFonts w:ascii="Arial" w:cs="Arial" w:eastAsia="Arial" w:hAnsi="Arial"/>
          <w:sz w:val="22"/>
          <w:szCs w:val="22"/>
        </w:rPr>
        <w:t xml:space="preserve">데이터 기간은 다음과 같이 분할하여 사용하였다.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360"/>
        <w:gridCol w:w="2600"/>
      </w:tblGrid>
      <w:tr>
        <w:trPr>
          <w:tblHeader/>
        </w:trPr>
        <w:tc>
          <w:tcPr>
            <w:tcW w:type="dxa" w:w="14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구분</w:t>
            </w:r>
          </w:p>
        </w:tc>
        <w:tc>
          <w:tcPr>
            <w:tcW w:type="dxa" w:w="2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기간</w:t>
            </w:r>
          </w:p>
        </w:tc>
        <w:tc>
          <w:tcPr>
            <w:tcW w:type="dxa" w:w="33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용도</w:t>
            </w:r>
          </w:p>
        </w:tc>
        <w:tc>
          <w:tcPr>
            <w:tcW w:type="dxa" w:w="26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비고</w:t>
            </w:r>
          </w:p>
        </w:tc>
      </w:tr>
      <w:tr>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학습(Train)</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2018-01 ~ 2023-12</w:t>
            </w:r>
          </w:p>
        </w:tc>
        <w:tc>
          <w:tcPr>
            <w:tcW w:type="dxa" w:w="3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모델 학습</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COVID 기간 제외</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테스트(Test)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2024-01 ~ 2024-12</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모델 평가</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12개월 × 25개국</w:t>
            </w:r>
          </w:p>
        </w:tc>
      </w:tr>
      <w:tr>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예측(Predict)</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2025-01 ~ 2025-12</w:t>
            </w:r>
          </w:p>
        </w:tc>
        <w:tc>
          <w:tcPr>
            <w:tcW w:type="dxa" w:w="3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최종 예측</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12개월 × 25개국</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제외(COVID)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2020-01 ~ 2023-06</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학습에서 제외</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비정상 관광 패턴</w:t>
            </w:r>
          </w:p>
        </w:tc>
      </w:tr>
    </w:tbl>
    <w:p>
      <w:pPr>
        <w:spacing w:after="160" w:before="0" w:line="276"/>
      </w:pPr>
      <w:r>
        <w:rPr>
          <w:rFonts w:ascii="Arial" w:cs="Arial" w:eastAsia="Arial" w:hAnsi="Arial"/>
          <w:sz w:val="22"/>
          <w:szCs w:val="22"/>
        </w:rPr>
        <w:t xml:space="preserve"/>
      </w:r>
    </w:p>
    <w:p>
      <w:pPr>
        <w:spacing w:after="160" w:before="0" w:line="276"/>
      </w:pPr>
      <w:r>
        <w:rPr>
          <w:rFonts w:ascii="Arial" w:cs="Arial" w:eastAsia="Arial" w:hAnsi="Arial"/>
          <w:sz w:val="22"/>
          <w:szCs w:val="22"/>
        </w:rPr>
        <w:t xml:space="preserve">COVID-19 기간(2020년 1월 ~ 2023년 6월)은 국경 폐쇄, 여행 제한 등으로 관광객 수가 정상 패턴과 극단적으로 달라졌기 때문에 학습 데이터에서 제외하였다. 이 기간을 포함할 경우, 모델이 근-제로(near-zero) 값을 학습하여 정상 기간의 예측에 심각한 왜곡을 초래하는 것을 확인하였다.</w:t>
      </w:r>
    </w:p>
    <w:p>
      <w:pPr>
        <w:pStyle w:val="Heading3"/>
        <w:spacing w:after="120" w:before="0" w:line="276"/>
      </w:pPr>
      <w:r>
        <w:rPr>
          <w:rFonts w:ascii="Arial" w:cs="Arial" w:eastAsia="Arial" w:hAnsi="Arial"/>
          <w:sz w:val="22"/>
          <w:szCs w:val="22"/>
        </w:rPr>
        <w:t xml:space="preserve">1.2.4 구조적 단절(Structural Break): 사드(THAAD) 사태</w:t>
      </w:r>
    </w:p>
    <w:p>
      <w:pPr>
        <w:spacing w:after="160" w:before="0" w:line="276"/>
      </w:pPr>
      <w:r>
        <w:rPr>
          <w:rFonts w:ascii="Arial" w:cs="Arial" w:eastAsia="Arial" w:hAnsi="Arial"/>
          <w:sz w:val="22"/>
          <w:szCs w:val="22"/>
        </w:rPr>
        <w:t xml:space="preserve">2015~2017년 데이터에는 사드(THAAD) 배치를 둘러싼 한중 갈등으로 인해 중국인 방한 관광객이 급감한 시기가 포함되어 있다. 이 시기는 데이터 생성 과정(Data Generating Process, DGP) 자체가 달라진 구조적 단절 구간이다. 2017년 3월 중국 정부의 한국 단체관광 금지 조치 이후, 중국인 관광객 수는 월 40~60만 명에서 약 20~25만 명 수준으로 급감하였으며, 이는 단순한 계절적 변동이나 경기 변동과는 질적으로 다른 변화이다.</w:t>
      </w:r>
    </w:p>
    <w:p>
      <w:pPr>
        <w:spacing w:after="160" w:before="0" w:line="276"/>
      </w:pPr>
      <w:r>
        <w:rPr>
          <w:rFonts w:ascii="Arial" w:cs="Arial" w:eastAsia="Arial" w:hAnsi="Arial"/>
          <w:sz w:val="22"/>
          <w:szCs w:val="22"/>
        </w:rPr>
        <w:t xml:space="preserve">이러한 구조적 단절이 포함된 데이터로 모델을 학습하면, 모델은 과거의 비정상적 패턴(THAAD로 인한 급감)을 미래에도 반복될 것으로 학습할 위험이 있다. 따라서 학습 시작 연도를 2018년으로 설정하여, THAAD 영향이 주로 발생한 2015~2017년 데이터를 학습에서 제외하였다. 이는 모델이 정상적인 관광 수요 패턴만을 학습하도록 하기 위한 의도적 설계 결정이다.</w:t>
      </w:r>
    </w:p>
    <w:p>
      <w:pPr>
        <w:pStyle w:val="Heading3"/>
        <w:spacing w:after="120" w:before="0" w:line="276"/>
      </w:pPr>
      <w:r>
        <w:rPr>
          <w:rFonts w:ascii="Arial" w:cs="Arial" w:eastAsia="Arial" w:hAnsi="Arial"/>
          <w:sz w:val="22"/>
          <w:szCs w:val="22"/>
        </w:rPr>
        <w:t xml:space="preserve">1.2.5 탐색적 데이터 분석(EDA) 주요 발견</w:t>
      </w:r>
    </w:p>
    <w:p>
      <w:pPr>
        <w:spacing w:after="160" w:before="0" w:line="276"/>
      </w:pPr>
      <w:r>
        <w:rPr>
          <w:rFonts w:ascii="Arial" w:cs="Arial" w:eastAsia="Arial" w:hAnsi="Arial"/>
          <w:sz w:val="22"/>
          <w:szCs w:val="22"/>
        </w:rPr>
        <w:t xml:space="preserve">모델 개발에 앞서 수행한 탐색적 데이터 분석에서 다음과 같은 주요 패턴을 발견하였다. 첫째, 관광 수요의 강한 계절성이다. 대부분의 국가에서 4월(벚꽃), 10월(단풍), 7~8월(여름 휴가) 시즌에 방문자가 집중되며, 이 패턴은 COVID 이전과 이후 모두 일관되게 관찰된다. 둘째, 국가 간 상관관계의 존재이다. 일본과 중국, 미국과 캐나다 등 지리적/문화적으로 가까운 국가 쌍에서 방문 패턴의 상관이 높게 나타난다.</w:t>
      </w:r>
    </w:p>
    <w:p>
      <w:pPr>
        <w:spacing w:after="160" w:before="0" w:line="276"/>
      </w:pPr>
      <w:r>
        <w:rPr>
          <w:rFonts w:ascii="Arial" w:cs="Arial" w:eastAsia="Arial" w:hAnsi="Arial"/>
          <w:sz w:val="22"/>
          <w:szCs w:val="22"/>
        </w:rPr>
        <w:t xml:space="preserve">셋째, COVID 이후 회복 속도의 극단적 비대칭이다. A1/A2 그룹(급증)은 2024년에 이미 2019년 수준을 초과한 반면, C 그룹(부진)은 2019년의 50% 미만에 머물러 있다. 이 비대칭적 회복 패턴은 단일 모델로는 포착하기 어려우며, 국가 그룹별 차별화된 접근이 필요함을 시사한다. 넷째, 환율의 비선형 효과이다. 환율이 일정 임계값(약 1,300원/달러) 이상으로 상승하면 관광 수요 증가 효과가 가속화되는 비선형 패턴이 관찰되며, 이는 GBM의 트리 기반 학습이 선형 모델보다 유리한 이유 중 하나이다.</w:t>
      </w:r>
    </w:p>
    <w:p>
      <w:pPr>
        <w:pStyle w:val="Heading2"/>
        <w:spacing w:after="120" w:before="0" w:line="276"/>
      </w:pPr>
      <w:r>
        <w:rPr>
          <w:rFonts w:ascii="Arial" w:cs="Arial" w:eastAsia="Arial" w:hAnsi="Arial"/>
          <w:sz w:val="22"/>
          <w:szCs w:val="22"/>
        </w:rPr>
        <w:t xml:space="preserve">1.3 평가 지표</w:t>
      </w:r>
    </w:p>
    <w:p>
      <w:pPr>
        <w:spacing w:after="120" w:before="0" w:line="276"/>
      </w:pPr>
      <w:r>
        <w:rPr>
          <w:rFonts w:ascii="Arial" w:cs="Arial" w:eastAsia="Arial" w:hAnsi="Arial"/>
          <w:sz w:val="22"/>
          <w:szCs w:val="22"/>
        </w:rPr>
        <w:t xml:space="preserve">모델 성능 평가에는 다음 세 가지 지표를 사용하였다.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160"/>
        <w:gridCol w:w="2400"/>
      </w:tblGrid>
      <w:tr>
        <w:trPr>
          <w:tblHeader/>
        </w:trPr>
        <w:tc>
          <w:tcPr>
            <w:tcW w:type="dxa" w:w="1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지표</w:t>
            </w:r>
          </w:p>
        </w:tc>
        <w:tc>
          <w:tcPr>
            <w:tcW w:type="dxa" w:w="26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수식</w:t>
            </w:r>
          </w:p>
        </w:tc>
        <w:tc>
          <w:tcPr>
            <w:tcW w:type="dxa" w:w="31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의미</w:t>
            </w:r>
          </w:p>
        </w:tc>
        <w:tc>
          <w:tcPr>
            <w:tcW w:type="dxa" w:w="24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해석</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MAPE</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|실제-예측|/실제 × 100의 평균</w:t>
            </w:r>
          </w:p>
        </w:tc>
        <w:tc>
          <w:tcPr>
            <w:tcW w:type="dxa" w:w="3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국가별 월간 오차율의 평균</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낮을수록 좋음, 개별 예측 정확도</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RMSE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sqrt(mean((실제-예측)^2))</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제곱 오차의 평균 제곱근</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큰 오차에 민감, 안정성 지표</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Total Error</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|합(예측)-합(실제)|/합(실제) × 100</w:t>
            </w:r>
          </w:p>
        </w:tc>
        <w:tc>
          <w:tcPr>
            <w:tcW w:type="dxa" w:w="3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전체 예측 합과 실제 합의 괴리</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총량 정확도, 0%에 가까울수록 좋음</w:t>
            </w:r>
          </w:p>
        </w:tc>
      </w:tr>
    </w:tbl>
    <w:p>
      <w:pPr>
        <w:spacing w:after="160" w:before="0" w:line="276"/>
      </w:pPr>
      <w:r>
        <w:rPr>
          <w:rFonts w:ascii="Arial" w:cs="Arial" w:eastAsia="Arial" w:hAnsi="Arial"/>
          <w:sz w:val="22"/>
          <w:szCs w:val="22"/>
        </w:rPr>
        <w:t xml:space="preserve"/>
      </w:r>
    </w:p>
    <w:p>
      <w:pPr>
        <w:spacing w:after="160" w:before="0" w:line="276"/>
      </w:pPr>
      <w:r>
        <w:rPr>
          <w:rFonts w:ascii="Arial" w:cs="Arial" w:eastAsia="Arial" w:hAnsi="Arial"/>
          <w:sz w:val="22"/>
          <w:szCs w:val="22"/>
        </w:rPr>
        <w:t xml:space="preserve">MAPE는 개별 국가-월 수준의 예측 정확도를 나타내며, Total Error는 전체 관광객 총량의 정확도를 나타낸다. 이 두 지표는 서로 다른 관점을 반영하기 때문에, 하나만으로 모델을 평가하는 것은 불완전하다. 예를 들어, MAPE가 낮더라도 Total Error가 높으면 특정 방향으로 체계적 편향이 있음을 의미한다.</w:t>
      </w:r>
    </w:p>
    <w:p>
      <w:pPr>
        <w:spacing w:after="160" w:before="0" w:line="276"/>
      </w:pPr>
      <w:r>
        <w:rPr>
          <w:rFonts w:ascii="Arial" w:cs="Arial" w:eastAsia="Arial" w:hAnsi="Arial"/>
          <w:sz w:val="22"/>
          <w:szCs w:val="22"/>
        </w:rPr>
        <w:t xml:space="preserve">이 두 지표의 관계를 더 자세히 살펴보면, MAPE는 각 데이터 포인트(국가-월)의 오차율을 독립적으로 평가하므로 소규모 국가와 대규모 국가를 동등하게 취급한다. 반면 Total Error는 절대적 오차의 합산이므로 대규모 국가(중국, 일본)의 예측 정확도에 더 크게 영향을 받는다. V10 Ultimate의 Total Error 0.1%는 대규모 국가의 과대예측과 과소예측이 거의 완벽하게 상쇄됨을 의미하며, 이는 정보 다양성에 기반한 앙상블의 핵심 효과이다.</w:t>
      </w:r>
    </w:p>
    <w:p>
      <w:pPr>
        <w:spacing w:after="200" w:before="0" w:line="276"/>
      </w:pPr>
      <w:r>
        <w:rPr>
          <w:rFonts w:ascii="Arial" w:cs="Arial" w:eastAsia="Arial" w:hAnsi="Arial"/>
          <w:sz w:val="22"/>
          <w:szCs w:val="22"/>
        </w:rPr>
        <w:t xml:space="preserve">추가적으로, RMSE(Root Mean Squared Error)는 큰 오차에 더 높은 패널티를 부여하는 지표이다. 제곱 후 평균을 취하므로, 소수의 극단적 오차가 RMSE를 크게 끌어올린다. V9의 RMSE가 V8보다 현저히 높은 이유는 Model C의 폭발적 예측(일부 국가-월에서 수백만 명 수준)이 제곱으로 증폭되기 때문이다. V10은 이 극단값을 억제하여 RMSE도 크게 개선하였다.</w:t>
      </w:r>
    </w:p>
    <w:p>
      <w:r>
        <w:br w:type="page"/>
      </w:r>
    </w:p>
    <w:p>
      <w:pPr>
        <w:pStyle w:val="Heading1"/>
        <w:spacing w:after="120" w:before="0" w:line="276"/>
      </w:pPr>
      <w:r>
        <w:rPr>
          <w:rFonts w:ascii="Arial" w:cs="Arial" w:eastAsia="Arial" w:hAnsi="Arial"/>
          <w:sz w:val="22"/>
          <w:szCs w:val="22"/>
        </w:rPr>
        <w:t xml:space="preserve">제2장 V7: 단일 피처 셋 스태킹 모델 (Baseline)</w:t>
      </w:r>
    </w:p>
    <w:p>
      <w:pPr>
        <w:pStyle w:val="Heading2"/>
        <w:spacing w:after="120" w:before="0" w:line="276"/>
      </w:pPr>
      <w:r>
        <w:rPr>
          <w:rFonts w:ascii="Arial" w:cs="Arial" w:eastAsia="Arial" w:hAnsi="Arial"/>
          <w:sz w:val="22"/>
          <w:szCs w:val="22"/>
        </w:rPr>
        <w:t xml:space="preserve">2.1 설계 철학</w:t>
      </w:r>
    </w:p>
    <w:p>
      <w:pPr>
        <w:spacing w:after="160" w:before="0" w:line="276"/>
      </w:pPr>
      <w:r>
        <w:rPr>
          <w:rFonts w:ascii="Arial" w:cs="Arial" w:eastAsia="Arial" w:hAnsi="Arial"/>
          <w:sz w:val="22"/>
          <w:szCs w:val="22"/>
        </w:rPr>
        <w:t xml:space="preserve">V7은 프로젝트의 첫 번째 완성형 모델로, 동일한 피처 셋을 사용하는 3개의 서로 다른 알고리즘을 스태킹(Stacking)하는 전통적 앙상블 접근법을 채택하였다. 당시의 가설은 "서로 다른 알고리즘이 서로 다른 패턴을 학습할 것"이라는 것이었다.</w:t>
      </w:r>
    </w:p>
    <w:p>
      <w:pPr>
        <w:spacing w:after="120" w:before="0" w:line="276"/>
      </w:pPr>
      <w:r>
        <w:rPr>
          <w:rFonts w:ascii="Arial" w:cs="Arial" w:eastAsia="Arial" w:hAnsi="Arial"/>
          <w:sz w:val="22"/>
          <w:szCs w:val="22"/>
        </w:rPr>
        <w:t xml:space="preserve">3개의 기본 모델(Base Learner)은 다음과 같다: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160"/>
        <w:gridCol w:w="2600"/>
      </w:tblGrid>
      <w:tr>
        <w:trPr>
          <w:tblHeader/>
        </w:trPr>
        <w:tc>
          <w:tcPr>
            <w:tcW w:type="dxa" w:w="1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모델</w:t>
            </w:r>
          </w:p>
        </w:tc>
        <w:tc>
          <w:tcPr>
            <w:tcW w:type="dxa" w:w="24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알고리즘</w:t>
            </w:r>
          </w:p>
        </w:tc>
        <w:tc>
          <w:tcPr>
            <w:tcW w:type="dxa" w:w="31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특성</w:t>
            </w:r>
          </w:p>
        </w:tc>
        <w:tc>
          <w:tcPr>
            <w:tcW w:type="dxa" w:w="26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핵심 하이퍼파라미터</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Model A</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Gradient Boosting (GBM)</w:t>
            </w:r>
          </w:p>
        </w:tc>
        <w:tc>
          <w:tcPr>
            <w:tcW w:type="dxa" w:w="3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비선형 패턴 포착, 피처 상호작용</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n_estimators=200, lr=0.05, depth=4</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Model B</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Ridge Regression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선형 관계 포착, 정규화</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alpha=1.0, polynomial=False</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Model C</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Weighted Lag Model</w:t>
            </w:r>
          </w:p>
        </w:tc>
        <w:tc>
          <w:tcPr>
            <w:tcW w:type="dxa" w:w="3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시계열 가중 평균, 최근 데이터 중시</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decay=0.9, window=12</w:t>
            </w:r>
          </w:p>
        </w:tc>
      </w:tr>
    </w:tbl>
    <w:p>
      <w:pPr>
        <w:spacing w:after="160" w:before="0" w:line="276"/>
      </w:pPr>
      <w:r>
        <w:rPr>
          <w:rFonts w:ascii="Arial" w:cs="Arial" w:eastAsia="Arial" w:hAnsi="Arial"/>
          <w:sz w:val="22"/>
          <w:szCs w:val="22"/>
        </w:rPr>
        <w:t xml:space="preserve"/>
      </w:r>
    </w:p>
    <w:p>
      <w:pPr>
        <w:pStyle w:val="Heading2"/>
        <w:spacing w:after="120" w:before="0" w:line="276"/>
      </w:pPr>
      <w:r>
        <w:rPr>
          <w:rFonts w:ascii="Arial" w:cs="Arial" w:eastAsia="Arial" w:hAnsi="Arial"/>
          <w:sz w:val="22"/>
          <w:szCs w:val="22"/>
        </w:rPr>
        <w:t xml:space="preserve">2.2 피처 구성</w:t>
      </w:r>
    </w:p>
    <w:p>
      <w:pPr>
        <w:spacing w:after="160" w:before="0" w:line="276"/>
      </w:pPr>
      <w:r>
        <w:rPr>
          <w:rFonts w:ascii="Arial" w:cs="Arial" w:eastAsia="Arial" w:hAnsi="Arial"/>
          <w:sz w:val="22"/>
          <w:szCs w:val="22"/>
        </w:rPr>
        <w:t xml:space="preserve">V7에서는 3개 모델 모두 동일한 피처 셋을 사용하였다. 피처는 lag 변수(lag_1 ~ lag_12), 이동평균(rolling_mean_3, rolling_mean_6, rolling_mean_12), 전년 동월 대비 증감률(yoy_growth), 환율(exchange_rate), 유가(oil_price), 월 순환 인코딩(month_sin, month_cos) 등으로 구성되었다. 총 피처 수는 약 20~25개이며, 국가 그룹별로 약간의 차이가 있었다. 구체적으로 A1/A2 급증 그룹에서는 yoy_growth 피처의 변동성이 매우 커서 모델 학습에 노이즈로 작용할 수 있으며, B 회복 그룹에서는 lag_12가 COVID 기간을 참조할 때 비정상적 값이 입력되는 문제가 있었다. 이러한 그룹별 피처 특성의 차이가 이후 V8의 피처 분리 전략 설계에 중요한 참고 자료가 되었다.</w:t>
      </w:r>
    </w:p>
    <w:p>
      <w:pPr>
        <w:spacing w:after="160" w:before="0" w:line="276"/>
      </w:pPr>
      <w:r>
        <w:rPr>
          <w:rFonts w:ascii="Arial" w:cs="Arial" w:eastAsia="Arial" w:hAnsi="Arial"/>
          <w:sz w:val="22"/>
          <w:szCs w:val="22"/>
        </w:rPr>
        <w:t xml:space="preserve">이 구성의 핵심 문제는 3개 모델이 모두 "같은 정보"를 보고 있다는 점이다. 동일한 입력 데이터에서 알고리즘만 달리하면, 각 모델의 예측값은 매우 유사해지며, 스태킹의 핵심 조건인 "다양한 오차 패턴"이 달성되지 않는다.</w:t>
      </w:r>
    </w:p>
    <w:p>
      <w:pPr>
        <w:pStyle w:val="Heading2"/>
        <w:spacing w:after="120" w:before="0" w:line="276"/>
      </w:pPr>
      <w:r>
        <w:rPr>
          <w:rFonts w:ascii="Arial" w:cs="Arial" w:eastAsia="Arial" w:hAnsi="Arial"/>
          <w:sz w:val="22"/>
          <w:szCs w:val="22"/>
        </w:rPr>
        <w:t xml:space="preserve">2.3 성능 결과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60"/>
        <w:gridCol w:w="1500"/>
      </w:tblGrid>
      <w:tr>
        <w:trPr>
          <w:tblHeader/>
        </w:trPr>
        <w:tc>
          <w:tcPr>
            <w:tcW w:type="dxa" w:w="18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모델</w:t>
            </w:r>
          </w:p>
        </w:tc>
        <w:tc>
          <w:tcPr>
            <w:tcW w:type="dxa" w:w="15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2024 MAPE</w:t>
            </w:r>
          </w:p>
        </w:tc>
        <w:tc>
          <w:tcPr>
            <w:tcW w:type="dxa" w:w="15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2024 RMSE</w:t>
            </w:r>
          </w:p>
        </w:tc>
        <w:tc>
          <w:tcPr>
            <w:tcW w:type="dxa" w:w="15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2025 MAPE</w:t>
            </w:r>
          </w:p>
        </w:tc>
        <w:tc>
          <w:tcPr>
            <w:tcW w:type="dxa" w:w="15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2025 RMSE</w:t>
            </w:r>
          </w:p>
        </w:tc>
        <w:tc>
          <w:tcPr>
            <w:tcW w:type="dxa" w:w="15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2025 Total Error</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Model A (GBM)</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19.65%</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21,304</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25.82%</w:t>
            </w:r>
          </w:p>
        </w:tc>
        <w:tc>
          <w:tcPr>
            <w:tcW w:type="dxa" w:w="1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25,365</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1.60%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Model B (Ridge)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19.89%</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20,442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27.59%</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32,305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1.14%</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Model C (Lag)</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19.30%</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20,987</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26.19%</w:t>
            </w:r>
          </w:p>
        </w:tc>
        <w:tc>
          <w:tcPr>
            <w:tcW w:type="dxa" w:w="1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26,398</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1.62%</w:t>
            </w:r>
          </w:p>
        </w:tc>
      </w:tr>
    </w:tbl>
    <w:p>
      <w:pPr>
        <w:spacing w:after="160" w:before="0" w:line="276"/>
      </w:pPr>
      <w:r>
        <w:rPr>
          <w:rFonts w:ascii="Arial" w:cs="Arial" w:eastAsia="Arial" w:hAnsi="Arial"/>
          <w:sz w:val="22"/>
          <w:szCs w:val="22"/>
        </w:rPr>
        <w:t xml:space="preserve"/>
      </w:r>
    </w:p>
    <w:p>
      <w:pPr>
        <w:pStyle w:val="Heading2"/>
        <w:spacing w:after="120" w:before="0" w:line="276"/>
      </w:pPr>
      <w:r>
        <w:rPr>
          <w:rFonts w:ascii="Arial" w:cs="Arial" w:eastAsia="Arial" w:hAnsi="Arial"/>
          <w:sz w:val="22"/>
          <w:szCs w:val="22"/>
        </w:rPr>
        <w:t xml:space="preserve">2.4 핵심 발견: 오차 상관 0.983</w:t>
      </w:r>
    </w:p>
    <w:p>
      <w:pPr>
        <w:spacing w:after="160" w:before="0" w:line="276"/>
      </w:pPr>
      <w:r>
        <w:rPr>
          <w:rFonts w:ascii="Arial" w:cs="Arial" w:eastAsia="Arial" w:hAnsi="Arial"/>
          <w:sz w:val="22"/>
          <w:szCs w:val="22"/>
        </w:rPr>
        <w:t xml:space="preserve">V7의 가장 중요한 발견은 3개 모델 간의 오차 상관(Error Correlation)이 0.983로 거의 완벽한 양의 상관을 보인다는 것이다. 이는 3개 모델이 같은 곳에서 같은 방향으로 틀린다는 의미이며, 스태킹이 사실상 무의미함을 나타낸다.</w:t>
      </w:r>
    </w:p>
    <w:p>
      <w:pPr>
        <w:spacing w:after="160" w:before="0" w:line="276"/>
      </w:pPr>
      <w:r>
        <w:rPr>
          <w:rFonts w:ascii="Arial" w:cs="Arial" w:eastAsia="Arial" w:hAnsi="Arial"/>
          <w:sz w:val="22"/>
          <w:szCs w:val="22"/>
        </w:rPr>
        <w:t xml:space="preserve">이 현상의 근본 원인은 "정보 다양성"의 부재이다. 3개 모델이 동일한 피처 셋을 사용하기 때문에, 알고리즘이 다르더라도 동일한 정보에서 유사한 예측을 생성한다. 이는 교수님의 핵심 피드백과 일치하는 결과이다: "전처리 다양성이 아니라 정보 다양성이 스태킹의 핵심이다."</w:t>
      </w:r>
    </w:p>
    <w:p>
      <w:pPr>
        <w:spacing w:after="200" w:before="0" w:line="276"/>
      </w:pPr>
      <w:r>
        <w:rPr>
          <w:rFonts w:ascii="Arial" w:cs="Arial" w:eastAsia="Arial" w:hAnsi="Arial"/>
          <w:sz w:val="22"/>
          <w:szCs w:val="22"/>
        </w:rPr>
        <w:t xml:space="preserve">비유하자면, V7은 3명의 학생이 같은 교과서만 읽고 시험을 치른 것과 같다. 교과서가 같으면 답도 비슷하고, 틀리는 문제도 같다. 따라서 3명의 답을 평균 내도 개선 효과가 미미하다.</w:t>
      </w:r>
    </w:p>
    <w:p>
      <w:pPr>
        <w:pStyle w:val="Heading2"/>
        <w:spacing w:after="120" w:before="0" w:line="276"/>
      </w:pPr>
      <w:r>
        <w:rPr>
          <w:rFonts w:ascii="Arial" w:cs="Arial" w:eastAsia="Arial" w:hAnsi="Arial"/>
          <w:sz w:val="22"/>
          <w:szCs w:val="22"/>
        </w:rPr>
        <w:t xml:space="preserve">2.5 오차 상관 분석의 수학적 배경</w:t>
      </w:r>
    </w:p>
    <w:p>
      <w:pPr>
        <w:spacing w:after="160" w:before="0" w:line="276"/>
      </w:pPr>
      <w:r>
        <w:rPr>
          <w:rFonts w:ascii="Arial" w:cs="Arial" w:eastAsia="Arial" w:hAnsi="Arial"/>
          <w:sz w:val="22"/>
          <w:szCs w:val="22"/>
        </w:rPr>
        <w:t xml:space="preserve">앙상블 학습에서 오차 상관(Error Correlation)이 왜 중요한지를 수학적으로 이해하기 위해, 2개 모델의 단순 평균 앙상블을 생각해 보자. 모델 1의 오차를 e1, 모델 2의 오차를 e2라 하면, 앙상블의 오차는 e_ens = (e1 + e2) / 2이다. 앙상블 오차의 분산은 Var(e_ens) = (Var(e1) + Var(e2) + 2Cov(e1,e2)) / 4 이다.</w:t>
      </w:r>
    </w:p>
    <w:p>
      <w:pPr>
        <w:spacing w:after="160" w:before="0" w:line="276"/>
      </w:pPr>
      <w:r>
        <w:rPr>
          <w:rFonts w:ascii="Arial" w:cs="Arial" w:eastAsia="Arial" w:hAnsi="Arial"/>
          <w:sz w:val="22"/>
          <w:szCs w:val="22"/>
        </w:rPr>
        <w:t xml:space="preserve">만약 두 모델의 오차가 완전히 독립이면(Cov=0), Var(e_ens) = (Var(e1) + Var(e2)) / 4, 즉 개별 모델 분산의 약 절반으로 감소한다. 반면 오차가 완전히 상관되면(Cov = sqrt(Var(e1)×Var(e2))), 분산 감소 효과가 전혀 없다. V7의 오차 상관 0.983는 거의 완벽한 상관이므로, 앙상블의 분산 감소 효과가 사실상 0에 가깝다는 것을 의미한다.</w:t>
      </w:r>
    </w:p>
    <w:p>
      <w:pPr>
        <w:spacing w:after="160" w:before="0" w:line="276"/>
      </w:pPr>
      <w:r>
        <w:rPr>
          <w:rFonts w:ascii="Arial" w:cs="Arial" w:eastAsia="Arial" w:hAnsi="Arial"/>
          <w:sz w:val="22"/>
          <w:szCs w:val="22"/>
        </w:rPr>
        <w:t xml:space="preserve">이를 더 직관적으로 표현하면, 앙상블의 기대 오차 감소율은 대략 (1 - avg_correlation) / N으로 근사할 수 있다. V7에서는 (1 - 0.983) / 3 ≈ 0.006, 즉 0.6%의 오차 감소만 기대할 수 있다. 반면 V8에서는 (1 - 0.612) / 3 ≈ 0.129, 즉 약 13%의 오차 감소가 가능하다. 이 20배 이상의 차이가 V7과 V8의 앙상블 효과 차이를 설명한다.</w:t>
      </w:r>
    </w:p>
    <w:p>
      <w:pPr>
        <w:spacing w:after="160" w:before="0" w:line="276"/>
      </w:pPr>
      <w:r>
        <w:rPr>
          <w:rFonts w:ascii="Arial" w:cs="Arial" w:eastAsia="Arial" w:hAnsi="Arial"/>
          <w:sz w:val="22"/>
          <w:szCs w:val="22"/>
        </w:rPr>
        <w:t xml:space="preserve">이론적으로 이상적인 경우(상관 0.0)에는 (1 - 0) / 3 ≈ 0.333, 즉 33%의 오차 감소가 가능하다. V9의 오차 상관 0.498은 이 이상에 가장 가까워 앙상블의 잠재력이 가장 높지만, Model C의 예측 폭발 문제로 이 잠재력이 실현되지 못하였다. V10은 V8(상관 0.612)과 V9(상관 0.498)를 결합함으로써, 중간 수준의 오차 독립성을 활용하면서도 극단적 예측을 억제하는 방법을 찾았다.</w:t>
      </w:r>
    </w:p>
    <w:p>
      <w:pPr>
        <w:pStyle w:val="Heading2"/>
        <w:spacing w:after="120" w:before="0" w:line="276"/>
      </w:pPr>
      <w:r>
        <w:rPr>
          <w:rFonts w:ascii="Arial" w:cs="Arial" w:eastAsia="Arial" w:hAnsi="Arial"/>
          <w:sz w:val="22"/>
          <w:szCs w:val="22"/>
        </w:rPr>
        <w:t xml:space="preserve">2.6 V7의 피처 중요도 분석</w:t>
      </w:r>
    </w:p>
    <w:p>
      <w:pPr>
        <w:spacing w:after="160" w:before="0" w:line="276"/>
      </w:pPr>
      <w:r>
        <w:rPr>
          <w:rFonts w:ascii="Arial" w:cs="Arial" w:eastAsia="Arial" w:hAnsi="Arial"/>
          <w:sz w:val="22"/>
          <w:szCs w:val="22"/>
        </w:rPr>
        <w:t xml:space="preserve">V7 모델에서 GBM의 피처 중요도(Feature Importance)를 분석한 결과, lag_12(전년 동월)가 모든 모델에서 압도적 1위를 차지하였다. 이는 관광 수요의 강력한 연간 계절성을 반영한다. 상위 5개 피처는 lag_12(35%), rolling_mean_12(18%), lag_1(12%), yoy_growth(8%), exchange_rate(7%)의 순이었다.</w:t>
      </w:r>
    </w:p>
    <w:p>
      <w:pPr>
        <w:spacing w:after="160" w:before="0" w:line="276"/>
      </w:pPr>
      <w:r>
        <w:rPr>
          <w:rFonts w:ascii="Arial" w:cs="Arial" w:eastAsia="Arial" w:hAnsi="Arial"/>
          <w:sz w:val="22"/>
          <w:szCs w:val="22"/>
        </w:rPr>
        <w:t xml:space="preserve">특히 lag_12와 rolling_mean_12가 합산 53%를 차지한다는 것은, 관광 수요 예측에서 "작년 이맘때"와 "연간 추세"가 가장 결정적인 정보임을 시사한다. 이 발견은 V8에서 Model A(Lag/History)가 왜 다른 모델들과 다른 오차 패턴을 보이는지를 설명하는 근거가 된다. Lag 피처가 이미 대부분의 예측력을 담당하고 있으므로, Event/Season이나 Macro 피처를 추가해도 정보의 실질적 증분(incremental information)이 미미하다.</w:t>
      </w:r>
    </w:p>
    <w:p>
      <w:pPr>
        <w:spacing w:after="200" w:before="0" w:line="276"/>
      </w:pPr>
      <w:r>
        <w:rPr>
          <w:rFonts w:ascii="Arial" w:cs="Arial" w:eastAsia="Arial" w:hAnsi="Arial"/>
          <w:sz w:val="22"/>
          <w:szCs w:val="22"/>
        </w:rPr>
        <w:t xml:space="preserve">이 분석 결과는 V8의 정보 다양성 전략 설계에 직접적으로 활용되었다. Lag 피처의 지배력을 인식한 후, Model A는 이 Lag 중심 피처를 전담하고, Model B와 C는 Lag 피처 없이 거시경제 및 이벤트 피처만으로 예측하도록 분리하였다. 이는 각 모델이 근본적으로 다른 정보원에서 예측을 생성하도록 강제함으로써, 오차 상관을 효과적으로 낮추는 전략이다.</w:t>
      </w:r>
    </w:p>
    <w:p>
      <w:r>
        <w:br w:type="page"/>
      </w:r>
    </w:p>
    <w:p>
      <w:pPr>
        <w:pStyle w:val="Heading1"/>
        <w:spacing w:after="120" w:before="0" w:line="276"/>
      </w:pPr>
      <w:r>
        <w:rPr>
          <w:rFonts w:ascii="Arial" w:cs="Arial" w:eastAsia="Arial" w:hAnsi="Arial"/>
          <w:sz w:val="22"/>
          <w:szCs w:val="22"/>
        </w:rPr>
        <w:t xml:space="preserve">제3장 V8: 정보 다양성 기반 스태킹 모델</w:t>
      </w:r>
    </w:p>
    <w:p>
      <w:pPr>
        <w:pStyle w:val="Heading2"/>
        <w:spacing w:after="120" w:before="0" w:line="276"/>
      </w:pPr>
      <w:r>
        <w:rPr>
          <w:rFonts w:ascii="Arial" w:cs="Arial" w:eastAsia="Arial" w:hAnsi="Arial"/>
          <w:sz w:val="22"/>
          <w:szCs w:val="22"/>
        </w:rPr>
        <w:t xml:space="preserve">3.1 설계 전환: 정보 다양성(Information Diversity)</w:t>
      </w:r>
    </w:p>
    <w:p>
      <w:pPr>
        <w:spacing w:after="160" w:before="0" w:line="276"/>
      </w:pPr>
      <w:r>
        <w:rPr>
          <w:rFonts w:ascii="Arial" w:cs="Arial" w:eastAsia="Arial" w:hAnsi="Arial"/>
          <w:sz w:val="22"/>
          <w:szCs w:val="22"/>
        </w:rPr>
        <w:t xml:space="preserve">V7의 교훈을 바탕으로, V8에서는 각 모델에 완전히 다른 피처 셋을 부여하는 "정보 다양성" 전략을 도입하였다. 이는 교수님의 핵심 조언인 "다양한 관점에서 바라보는 모델들이 앙상블의 가치를 만든다"에 기반한 설계이다.</w:t>
      </w:r>
    </w:p>
    <w:p>
      <w:pPr>
        <w:spacing w:after="160" w:before="0" w:line="276"/>
      </w:pPr>
      <w:r>
        <w:rPr>
          <w:rFonts w:ascii="Arial" w:cs="Arial" w:eastAsia="Arial" w:hAnsi="Arial"/>
          <w:sz w:val="22"/>
          <w:szCs w:val="22"/>
        </w:rPr>
        <w:t xml:space="preserve">핵심 아이디어는 각 모델이 관광 수요를 바라보는 "관점(perspective)"을 완전히 분리하는 것이다. 모델 A는 "과거 방문 패턴"만 보고, 모델 B는 "거시경제 환경"만 보고, 모델 C는 "문화/이벤트/계절성"만 본다. 이렇게 하면 각 모델이 서로 다른 이유로 틀리게 되고, 이 다양한 오차를 메타 학습기가 보정할 수 있다.</w:t>
      </w:r>
    </w:p>
    <w:p>
      <w:pPr>
        <w:pStyle w:val="Heading2"/>
        <w:spacing w:after="120" w:before="0" w:line="276"/>
      </w:pPr>
      <w:r>
        <w:rPr>
          <w:rFonts w:ascii="Arial" w:cs="Arial" w:eastAsia="Arial" w:hAnsi="Arial"/>
          <w:sz w:val="22"/>
          <w:szCs w:val="22"/>
        </w:rPr>
        <w:t xml:space="preserve">3.2 3개 모델의 피처 구성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960"/>
        <w:gridCol w:w="2800"/>
      </w:tblGrid>
      <w:tr>
        <w:trPr>
          <w:tblHeader/>
        </w:trPr>
        <w:tc>
          <w:tcPr>
            <w:tcW w:type="dxa" w:w="1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모델</w:t>
            </w:r>
          </w:p>
        </w:tc>
        <w:tc>
          <w:tcPr>
            <w:tcW w:type="dxa" w:w="14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관점</w:t>
            </w:r>
          </w:p>
        </w:tc>
        <w:tc>
          <w:tcPr>
            <w:tcW w:type="dxa" w:w="39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피처</w:t>
            </w:r>
          </w:p>
        </w:tc>
        <w:tc>
          <w:tcPr>
            <w:tcW w:type="dxa" w:w="28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설명</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Model A</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Lag/History</w:t>
            </w:r>
          </w:p>
        </w:tc>
        <w:tc>
          <w:tcPr>
            <w:tcW w:type="dxa" w:w="3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lag_1~12, rolling_mean, yoy_growth</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과거 방문 패턴의 관성과 추세</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Model B</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Macro/Economic</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exchange_rate, oil_price, travel_interest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거시경제 환경이 관광에 미치는 영향</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Model C</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Event/Season</w:t>
            </w:r>
          </w:p>
        </w:tc>
        <w:tc>
          <w:tcPr>
            <w:tcW w:type="dxa" w:w="3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festival, hallyu, weather, satisfaction, image, month_sin/cos</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문화 이벤트, 계절성, 국가 이미지</w:t>
            </w:r>
          </w:p>
        </w:tc>
      </w:tr>
    </w:tbl>
    <w:p>
      <w:pPr>
        <w:spacing w:after="160" w:before="0" w:line="276"/>
      </w:pPr>
      <w:r>
        <w:rPr>
          <w:rFonts w:ascii="Arial" w:cs="Arial" w:eastAsia="Arial" w:hAnsi="Arial"/>
          <w:sz w:val="22"/>
          <w:szCs w:val="22"/>
        </w:rPr>
        <w:t xml:space="preserve"/>
      </w:r>
    </w:p>
    <w:p>
      <w:pPr>
        <w:spacing w:after="160" w:before="0" w:line="276"/>
      </w:pPr>
      <w:r>
        <w:rPr>
          <w:rFonts w:ascii="Arial" w:cs="Arial" w:eastAsia="Arial" w:hAnsi="Arial"/>
          <w:sz w:val="22"/>
          <w:szCs w:val="22"/>
        </w:rPr>
        <w:t xml:space="preserve">각 모델의 알고리즘은 V7과 동일하게 Gradient Boosting을 사용하였다. 알고리즘을 통일한 이유는, V7에서 이미 "알고리즘 다양성"만으로는 효과가 없음을 확인했기 때문이다. V8의 혁신은 알고리즘이 아니라 "입력 정보"의 다양성에 있다.</w:t>
      </w:r>
    </w:p>
    <w:p>
      <w:pPr>
        <w:pStyle w:val="Heading2"/>
        <w:spacing w:after="120" w:before="0" w:line="276"/>
      </w:pPr>
      <w:r>
        <w:rPr>
          <w:rFonts w:ascii="Arial" w:cs="Arial" w:eastAsia="Arial" w:hAnsi="Arial"/>
          <w:sz w:val="22"/>
          <w:szCs w:val="22"/>
        </w:rPr>
        <w:t xml:space="preserve">3.3 메타 학습기(Meta Learner): Ridge Regression</w:t>
      </w:r>
    </w:p>
    <w:p>
      <w:pPr>
        <w:spacing w:after="120" w:before="0" w:line="276"/>
      </w:pPr>
      <w:r>
        <w:rPr>
          <w:rFonts w:ascii="Arial" w:cs="Arial" w:eastAsia="Arial" w:hAnsi="Arial"/>
          <w:sz w:val="22"/>
          <w:szCs w:val="22"/>
        </w:rPr>
        <w:t xml:space="preserve">3개 기본 모델의 예측값을 결합하는 메타 학습기로 Ridge Regression을 사용하였다. 메타 학습기의 학습 방식은 다음과 같다:</w:t>
      </w:r>
    </w:p>
    <w:p>
      <w:pPr>
        <w:pStyle w:val="ListParagraph"/>
        <w:numPr>
          <w:ilvl w:val="0"/>
          <w:numId w:val="2"/>
        </w:numPr>
        <w:spacing w:after="60" w:before="0" w:line="276"/>
      </w:pPr>
      <w:r>
        <w:rPr>
          <w:rFonts w:ascii="Arial" w:cs="Arial" w:eastAsia="Arial" w:hAnsi="Arial"/>
          <w:sz w:val="22"/>
          <w:szCs w:val="22"/>
        </w:rPr>
        <w:t xml:space="preserve">입력(X): 2024년 테스트 데이터에 대한 Model A, B, C의 예측값 3개</w:t>
      </w:r>
    </w:p>
    <w:p>
      <w:pPr>
        <w:pStyle w:val="ListParagraph"/>
        <w:numPr>
          <w:ilvl w:val="0"/>
          <w:numId w:val="2"/>
        </w:numPr>
        <w:spacing w:after="60" w:before="0" w:line="276"/>
      </w:pPr>
      <w:r>
        <w:rPr>
          <w:rFonts w:ascii="Arial" w:cs="Arial" w:eastAsia="Arial" w:hAnsi="Arial"/>
          <w:sz w:val="22"/>
          <w:szCs w:val="22"/>
        </w:rPr>
        <w:t xml:space="preserve">출력(Y): 2024년 실제 관광객 수</w:t>
      </w:r>
    </w:p>
    <w:p>
      <w:pPr>
        <w:pStyle w:val="ListParagraph"/>
        <w:numPr>
          <w:ilvl w:val="0"/>
          <w:numId w:val="2"/>
        </w:numPr>
        <w:spacing w:after="60" w:before="0" w:line="276"/>
      </w:pPr>
      <w:r>
        <w:rPr>
          <w:rFonts w:ascii="Arial" w:cs="Arial" w:eastAsia="Arial" w:hAnsi="Arial"/>
          <w:sz w:val="22"/>
          <w:szCs w:val="22"/>
        </w:rPr>
        <w:t xml:space="preserve">학습: Ridge Regression으로 최적 가중치 학습 (alpha=1.0)</w:t>
      </w:r>
    </w:p>
    <w:p>
      <w:pPr>
        <w:pStyle w:val="ListParagraph"/>
        <w:numPr>
          <w:ilvl w:val="0"/>
          <w:numId w:val="2"/>
        </w:numPr>
        <w:spacing w:after="120" w:before="0" w:line="276"/>
      </w:pPr>
      <w:r>
        <w:rPr>
          <w:rFonts w:ascii="Arial" w:cs="Arial" w:eastAsia="Arial" w:hAnsi="Arial"/>
          <w:sz w:val="22"/>
          <w:szCs w:val="22"/>
        </w:rPr>
        <w:t xml:space="preserve">결과: Model A = 8%, Model B = 5%, Model C = 97%의 가중치 도출</w:t>
      </w:r>
    </w:p>
    <w:p>
      <w:pPr>
        <w:spacing w:after="80" w:before="0" w:line="276"/>
      </w:pPr>
      <w:r>
        <w:rPr>
          <w:rFonts w:ascii="Arial" w:cs="Arial" w:eastAsia="Arial" w:hAnsi="Arial"/>
          <w:sz w:val="22"/>
          <w:szCs w:val="22"/>
        </w:rPr>
        <w:t xml:space="preserve"/>
      </w:r>
    </w:p>
    <w:p>
      <w:pPr>
        <w:spacing w:after="160" w:before="0" w:line="276"/>
      </w:pPr>
      <w:r>
        <w:rPr>
          <w:rFonts w:ascii="Arial" w:cs="Arial" w:eastAsia="Arial" w:hAnsi="Arial"/>
          <w:sz w:val="22"/>
          <w:szCs w:val="22"/>
        </w:rPr>
        <w:t xml:space="preserve">학습된 가중치에서 Model C가 97%의 압도적 비중을 차지하였다. 이는 2024년 데이터에서 Event/Season 피처가 관광 수요를 가장 잘 설명한다는 의미이다. 그러나 이 극단적 편중은 리스크 요인이기도 하다: Model C가 틀릴 경우 전체 예측이 무너진다.</w:t>
      </w:r>
    </w:p>
    <w:p>
      <w:pPr>
        <w:pStyle w:val="Heading2"/>
        <w:spacing w:after="120" w:before="0" w:line="276"/>
      </w:pPr>
      <w:r>
        <w:rPr>
          <w:rFonts w:ascii="Arial" w:cs="Arial" w:eastAsia="Arial" w:hAnsi="Arial"/>
          <w:sz w:val="22"/>
          <w:szCs w:val="22"/>
        </w:rPr>
        <w:t xml:space="preserve">3.4 오차 상관의 극적 감소</w:t>
      </w:r>
    </w:p>
    <w:p>
      <w:pPr>
        <w:spacing w:after="160" w:before="0" w:line="276"/>
      </w:pPr>
      <w:r>
        <w:rPr>
          <w:rFonts w:ascii="Arial" w:cs="Arial" w:eastAsia="Arial" w:hAnsi="Arial"/>
          <w:sz w:val="22"/>
          <w:szCs w:val="22"/>
        </w:rPr>
        <w:t xml:space="preserve">V8의 가장 핵심적인 성과는 모델 간 오차 상관이 V7의 0.983에서 0.612로 급감한 것이다. 이는 정보 다양성 전략이 성공적으로 작동했음을 입증한다.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00"/>
        <w:gridCol w:w="3120"/>
        <w:gridCol w:w="2400"/>
      </w:tblGrid>
      <w:tr>
        <w:trPr>
          <w:tblHeader/>
        </w:trPr>
        <w:tc>
          <w:tcPr>
            <w:tcW w:type="dxa" w:w="234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비교</w:t>
            </w:r>
          </w:p>
        </w:tc>
        <w:tc>
          <w:tcPr>
            <w:tcW w:type="dxa" w:w="15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오차 상관</w:t>
            </w:r>
          </w:p>
        </w:tc>
        <w:tc>
          <w:tcPr>
            <w:tcW w:type="dxa" w:w="312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의미</w:t>
            </w:r>
          </w:p>
        </w:tc>
        <w:tc>
          <w:tcPr>
            <w:tcW w:type="dxa" w:w="24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스태킹 효과</w:t>
            </w:r>
          </w:p>
        </w:tc>
      </w:tr>
      <w:tr>
        <w:tc>
          <w:tcPr>
            <w:tcW w:type="dxa" w:w="234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V7 (같은 피처)</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0.983</w:t>
            </w:r>
          </w:p>
        </w:tc>
        <w:tc>
          <w:tcPr>
            <w:tcW w:type="dxa" w:w="312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거의 동일한 오차 패턴</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무의미</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V8 (다른 피처)</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0.612</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상당히 다른 오차 패턴</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유의미</w:t>
            </w:r>
          </w:p>
        </w:tc>
      </w:tr>
      <w:tr>
        <w:tc>
          <w:tcPr>
            <w:tcW w:type="dxa" w:w="234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이론적 이상</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0.000</w:t>
            </w:r>
          </w:p>
        </w:tc>
        <w:tc>
          <w:tcPr>
            <w:tcW w:type="dxa" w:w="312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완전히 독립적 오차</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최대</w:t>
            </w:r>
          </w:p>
        </w:tc>
      </w:tr>
    </w:tbl>
    <w:p>
      <w:pPr>
        <w:spacing w:after="160" w:before="0" w:line="276"/>
      </w:pPr>
      <w:r>
        <w:rPr>
          <w:rFonts w:ascii="Arial" w:cs="Arial" w:eastAsia="Arial" w:hAnsi="Arial"/>
          <w:sz w:val="22"/>
          <w:szCs w:val="22"/>
        </w:rPr>
        <w:t xml:space="preserve"/>
      </w:r>
    </w:p>
    <w:p>
      <w:pPr>
        <w:pStyle w:val="Heading2"/>
        <w:spacing w:after="120" w:before="0" w:line="276"/>
      </w:pPr>
      <w:r>
        <w:rPr>
          <w:rFonts w:ascii="Arial" w:cs="Arial" w:eastAsia="Arial" w:hAnsi="Arial"/>
          <w:sz w:val="22"/>
          <w:szCs w:val="22"/>
        </w:rPr>
        <w:t xml:space="preserve">3.5 성능 결과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60"/>
        <w:gridCol w:w="2600"/>
      </w:tblGrid>
      <w:tr>
        <w:trPr>
          <w:tblHeader/>
        </w:trPr>
        <w:tc>
          <w:tcPr>
            <w:tcW w:type="dxa" w:w="2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모델</w:t>
            </w:r>
          </w:p>
        </w:tc>
        <w:tc>
          <w:tcPr>
            <w:tcW w:type="dxa" w:w="15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2024 MAPE</w:t>
            </w:r>
          </w:p>
        </w:tc>
        <w:tc>
          <w:tcPr>
            <w:tcW w:type="dxa" w:w="15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2025 MAPE</w:t>
            </w:r>
          </w:p>
        </w:tc>
        <w:tc>
          <w:tcPr>
            <w:tcW w:type="dxa" w:w="15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2025 RMSE</w:t>
            </w:r>
          </w:p>
        </w:tc>
        <w:tc>
          <w:tcPr>
            <w:tcW w:type="dxa" w:w="26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2025 Total Error</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Model A (Lag)</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21.07%</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20.23%</w:t>
            </w:r>
          </w:p>
        </w:tc>
        <w:tc>
          <w:tcPr>
            <w:tcW w:type="dxa" w:w="1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32,446</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1.43%</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Model B (Macro)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27.21%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38.09%</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70,140</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18.96%</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Model C (Event)</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16.49%</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19.01%</w:t>
            </w:r>
          </w:p>
        </w:tc>
        <w:tc>
          <w:tcPr>
            <w:tcW w:type="dxa" w:w="1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22,894</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6.37%</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Meta Ridge (C=97%)</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16.30%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25.15%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17,701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2.31%</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Meta Average</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19.80%</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21.20%</w:t>
            </w:r>
          </w:p>
        </w:tc>
        <w:tc>
          <w:tcPr>
            <w:tcW w:type="dxa" w:w="1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28,737</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4.67%</w:t>
            </w:r>
          </w:p>
        </w:tc>
      </w:tr>
    </w:tbl>
    <w:p>
      <w:pPr>
        <w:spacing w:after="160" w:before="0" w:line="276"/>
      </w:pPr>
      <w:r>
        <w:rPr>
          <w:rFonts w:ascii="Arial" w:cs="Arial" w:eastAsia="Arial" w:hAnsi="Arial"/>
          <w:sz w:val="22"/>
          <w:szCs w:val="22"/>
        </w:rPr>
        <w:t xml:space="preserve"/>
      </w:r>
    </w:p>
    <w:p>
      <w:pPr>
        <w:pStyle w:val="Heading2"/>
        <w:spacing w:after="120" w:before="0" w:line="276"/>
      </w:pPr>
      <w:r>
        <w:rPr>
          <w:rFonts w:ascii="Arial" w:cs="Arial" w:eastAsia="Arial" w:hAnsi="Arial"/>
          <w:sz w:val="22"/>
          <w:szCs w:val="22"/>
        </w:rPr>
        <w:t xml:space="preserve">3.6 정보 누출(Information Leakage) 문제</w:t>
      </w:r>
    </w:p>
    <w:p>
      <w:pPr>
        <w:spacing w:after="160" w:before="0" w:line="276"/>
      </w:pPr>
      <w:r>
        <w:rPr>
          <w:rFonts w:ascii="Arial" w:cs="Arial" w:eastAsia="Arial" w:hAnsi="Arial"/>
          <w:sz w:val="22"/>
          <w:szCs w:val="22"/>
        </w:rPr>
        <w:t xml:space="preserve">V8의 결정적 약점은 메타 학습기의 정보 누출 문제이다. Ridge 메타 학습기는 2024년 테스트 데이터의 실제값(정답)을 사용하여 가중치를 학습한다. 이는 "시험 답을 미리 본 학생"과 같은 상황이다.</w:t>
      </w:r>
    </w:p>
    <w:p>
      <w:pPr>
        <w:spacing w:after="160" w:before="0" w:line="276"/>
      </w:pPr>
      <w:r>
        <w:rPr>
          <w:rFonts w:ascii="Arial" w:cs="Arial" w:eastAsia="Arial" w:hAnsi="Arial"/>
          <w:sz w:val="22"/>
          <w:szCs w:val="22"/>
        </w:rPr>
        <w:t xml:space="preserve">구체적으로, 메타 학습기는 2024년 데이터에서 "Model C가 가장 정확하다"는 정보를 학습하고, 이를 2025년 예측에 그대로 적용한다. 2024년에서 최적이었던 가중치(C=97%)가 2025년에도 최적이라는 보장은 없다. 만약 2025년에 이벤트/계절성 패턴이 달라지면, C=97% 전략은 심각한 오차를 발생시킬 수 있다.</w:t>
      </w:r>
    </w:p>
    <w:p>
      <w:pPr>
        <w:spacing w:after="200" w:before="0" w:line="276"/>
      </w:pPr>
      <w:r>
        <w:rPr>
          <w:rFonts w:ascii="Arial" w:cs="Arial" w:eastAsia="Arial" w:hAnsi="Arial"/>
          <w:sz w:val="22"/>
          <w:szCs w:val="22"/>
        </w:rPr>
        <w:t xml:space="preserve">교수님의 관점에서 이 모델은 학술적으로 문제가 있다. 실제 미래 예측에서는 "답안지"가 존재하지 않기 때문에, V8의 메타 학습 방식은 재현 불가능하다. 이 문제의 해결이 V9 개발의 직접적 동기가 되었다.</w:t>
      </w:r>
    </w:p>
    <w:p>
      <w:pPr>
        <w:pStyle w:val="Heading2"/>
        <w:spacing w:after="120" w:before="0" w:line="276"/>
      </w:pPr>
      <w:r>
        <w:rPr>
          <w:rFonts w:ascii="Arial" w:cs="Arial" w:eastAsia="Arial" w:hAnsi="Arial"/>
          <w:sz w:val="22"/>
          <w:szCs w:val="22"/>
        </w:rPr>
        <w:t xml:space="preserve">3.7 Model A/B/C 개별 성능 심화 분석</w:t>
      </w:r>
    </w:p>
    <w:p>
      <w:pPr>
        <w:spacing w:after="160" w:before="0" w:line="276"/>
      </w:pPr>
      <w:r>
        <w:rPr>
          <w:rFonts w:ascii="Arial" w:cs="Arial" w:eastAsia="Arial" w:hAnsi="Arial"/>
          <w:sz w:val="22"/>
          <w:szCs w:val="22"/>
        </w:rPr>
        <w:t xml:space="preserve">Model A(Lag/History)는 과거 방문 패턴의 관성(momentum)에 기반하여 예측한다. 이 모델의 강점은 안정성(stability)이다. Lag 피처는 이미 실현된 과거 데이터이므로 노이즈가 적고, 관광 수요의 강한 자기상관 구조를 직접 활용한다. 2024 MAPE 21.07%는 단독으로도 경쟁력 있는 수준이다. 반면 약점은 구조적 변화(structural break)에 대한 대응력 부족이다. 과거 패턴이 미래에도 지속된다는 가정이 깨지면(예: 비자 정책 변경, 항공 노선 신규 개설), 체계적 오차가 발생한다.</w:t>
      </w:r>
    </w:p>
    <w:p>
      <w:pPr>
        <w:spacing w:after="160" w:before="0" w:line="276"/>
      </w:pPr>
      <w:r>
        <w:rPr>
          <w:rFonts w:ascii="Arial" w:cs="Arial" w:eastAsia="Arial" w:hAnsi="Arial"/>
          <w:sz w:val="22"/>
          <w:szCs w:val="22"/>
        </w:rPr>
        <w:t xml:space="preserve">Model B(Macro/Economic)는 거시경제 환경만으로 관광 수요를 예측한다. 환율, 유가, 여행 관심도 등 3개 변수만 사용하므로 피처 수가 가장 적다. 2024 MAPE 27.21%로 3개 모델 중 가장 부정확하지만, 이 모델의 가치는 정확도가 아니라 다른 모델들과의 오차 패턴 차이에 있다. Model B는 환율 급변, 유가 급등 등 거시 충격이 발생할 때 다른 모델들과 반대 방향으로 움직이는 경향이 있어, 앙상블에서 보완적 역할을 한다.</w:t>
      </w:r>
    </w:p>
    <w:p>
      <w:pPr>
        <w:spacing w:after="160" w:before="0" w:line="276"/>
      </w:pPr>
      <w:r>
        <w:rPr>
          <w:rFonts w:ascii="Arial" w:cs="Arial" w:eastAsia="Arial" w:hAnsi="Arial"/>
          <w:sz w:val="22"/>
          <w:szCs w:val="22"/>
        </w:rPr>
        <w:t xml:space="preserve">Model C(Event/Season)는 문화 이벤트, 한류 효과, 기상 조건, 관광 만족도 등 비경제적 요인으로 예측한다. 2024 MAPE 16.49%로 3개 모델 중 가장 정확하며, 이것이 V8 Ridge Meta에서 97% 가중치를 받은 이유이다. 이 모델은 벚꽃 시즌(4월), 단풍 시즌(10~11월), 겨울 축제 시즌(12~1월) 등 계절별 관광 피크를 정밀하게 포착한다. 그러나 이벤트 효과의 크기는 해마다 달라질 수 있어, 특정 연도에 과적합(overfit)될 위험이 있다.</w:t>
      </w:r>
    </w:p>
    <w:p>
      <w:pPr>
        <w:spacing w:after="160" w:before="0" w:line="276"/>
      </w:pPr>
      <w:r>
        <w:rPr>
          <w:rFonts w:ascii="Arial" w:cs="Arial" w:eastAsia="Arial" w:hAnsi="Arial"/>
          <w:sz w:val="22"/>
          <w:szCs w:val="22"/>
        </w:rPr>
        <w:t xml:space="preserve">세 모델의 월별 오차 패턴을 분석하면 흥미로운 상보성(complementarity)이 드러난다. Model A는 1~3월(구정/신년 효과)에 상대적으로 큰 오차를 보이는 반면, Model C는 이 기간에 정확하다. 반대로 6~8월(비수기)에는 Model A가 정확하고 Model C가 큰 오차를 보인다. Model B는 환율 변동이 급격한 시기(2024년 3~4월)에 다른 모델들과 반대 방향의 오차를 생성한다. 이 상보적 오차 패턴이 앙상블의 오차 상쇄를 가능하게 하는 핵심 메커니즘이다.</w:t>
      </w:r>
    </w:p>
    <w:p>
      <w:pPr>
        <w:pStyle w:val="Heading2"/>
        <w:spacing w:after="120" w:before="0" w:line="276"/>
      </w:pPr>
      <w:r>
        <w:rPr>
          <w:rFonts w:ascii="Arial" w:cs="Arial" w:eastAsia="Arial" w:hAnsi="Arial"/>
          <w:sz w:val="22"/>
          <w:szCs w:val="22"/>
        </w:rPr>
        <w:t xml:space="preserve">3.8 정보 다양성의 이론적 기반</w:t>
      </w:r>
    </w:p>
    <w:p>
      <w:pPr>
        <w:spacing w:after="160" w:before="0" w:line="276"/>
      </w:pPr>
      <w:r>
        <w:rPr>
          <w:rFonts w:ascii="Arial" w:cs="Arial" w:eastAsia="Arial" w:hAnsi="Arial"/>
          <w:sz w:val="22"/>
          <w:szCs w:val="22"/>
        </w:rPr>
        <w:t xml:space="preserve">V8의 정보 다양성 전략은 앙상블 학습 이론의 핵심 원리인 "편향-분산-공분산 분해(Bias-Variance-Covariance Decomposition)"에 기반한다. M개 모델의 평균 앙상블 오차는 다음과 같이 분해된다: E[(f_ens - y)^2] = avg_bias^2 + (1/M)×avg_var + (1 - 1/M)×avg_cov.</w:t>
      </w:r>
    </w:p>
    <w:p>
      <w:pPr>
        <w:spacing w:after="160" w:before="0" w:line="276"/>
      </w:pPr>
      <w:r>
        <w:rPr>
          <w:rFonts w:ascii="Arial" w:cs="Arial" w:eastAsia="Arial" w:hAnsi="Arial"/>
          <w:sz w:val="22"/>
          <w:szCs w:val="22"/>
        </w:rPr>
        <w:t xml:space="preserve">여기서 avg_cov(평균 공분산)를 줄이는 것이 앙상블의 핵심이다. 같은 피처를 쓰면 공분산이 높고, 다른 피처를 쓰면 공분산이 낮아진다. V7은 avg_cov가 높아 세 번째 항이 지배적이었고, V8은 avg_cov를 낮춰 앙상블의 이점을 실현한 것이다. 단, 피처를 분리하면 개별 모델의 avg_bias가 증가할 수 있다(정보가 줄어드니까). V8에서 Model B의 높은 MAPE(27.21%)는 이 bias 증가의 예시이다. 그러나 앙상블의 공분산 감소 효과가 개별 bias 증가를 상회하면, 전체적으로 앙상블이 유리하다.</w:t>
      </w:r>
    </w:p>
    <w:p>
      <w:pPr>
        <w:spacing w:after="200" w:before="0" w:line="276"/>
      </w:pPr>
      <w:r>
        <w:rPr>
          <w:rFonts w:ascii="Arial" w:cs="Arial" w:eastAsia="Arial" w:hAnsi="Arial"/>
          <w:sz w:val="22"/>
          <w:szCs w:val="22"/>
        </w:rPr>
        <w:t xml:space="preserve">이 원리는 자연계의 "전문가 집단" 현상과 유사하다. 의료 진단에서 내과의사, 방사선과 의사, 병리학자가 각각 다른 정보(문진, 영상, 조직검사)를 바탕으로 판단을 내리면, 한 명이 모든 정보를 보는 것보다 종합 진단 정확도가 높을 수 있다. 각 전문가는 자신의 영역에서 편향을 가질 수 있지만, 다른 전문가의 판단이 이를 보정해 주기 때문이다.</w:t>
      </w:r>
    </w:p>
    <w:p>
      <w:r>
        <w:br w:type="page"/>
      </w:r>
    </w:p>
    <w:p>
      <w:pPr>
        <w:pStyle w:val="Heading1"/>
        <w:spacing w:after="120" w:before="0" w:line="276"/>
      </w:pPr>
      <w:r>
        <w:rPr>
          <w:rFonts w:ascii="Arial" w:cs="Arial" w:eastAsia="Arial" w:hAnsi="Arial"/>
          <w:sz w:val="22"/>
          <w:szCs w:val="22"/>
        </w:rPr>
        <w:t xml:space="preserve">제4장 V9: Rolling Window OOF 메타 스태킹 모델</w:t>
      </w:r>
    </w:p>
    <w:p>
      <w:pPr>
        <w:pStyle w:val="Heading2"/>
        <w:spacing w:after="120" w:before="0" w:line="276"/>
      </w:pPr>
      <w:r>
        <w:rPr>
          <w:rFonts w:ascii="Arial" w:cs="Arial" w:eastAsia="Arial" w:hAnsi="Arial"/>
          <w:sz w:val="22"/>
          <w:szCs w:val="22"/>
        </w:rPr>
        <w:t xml:space="preserve">4.1 설계 동기: 정보 누출 제거</w:t>
      </w:r>
    </w:p>
    <w:p>
      <w:pPr>
        <w:spacing w:after="160" w:before="0" w:line="276"/>
      </w:pPr>
      <w:r>
        <w:rPr>
          <w:rFonts w:ascii="Arial" w:cs="Arial" w:eastAsia="Arial" w:hAnsi="Arial"/>
          <w:sz w:val="22"/>
          <w:szCs w:val="22"/>
        </w:rPr>
        <w:t xml:space="preserve">V9의 핵심 목표는 V8의 정보 다양성 전략을 유지하면서, 메타 학습기의 정보 누출을 완전히 제거하는 것이다. 이를 위해 Rolling Window Out-of-Fold(OOF) 교차 검증 기법을 도입하였다.</w:t>
      </w:r>
    </w:p>
    <w:p>
      <w:pPr>
        <w:spacing w:after="160" w:before="0" w:line="276"/>
      </w:pPr>
      <w:r>
        <w:rPr>
          <w:rFonts w:ascii="Arial" w:cs="Arial" w:eastAsia="Arial" w:hAnsi="Arial"/>
          <w:sz w:val="22"/>
          <w:szCs w:val="22"/>
        </w:rPr>
        <w:t xml:space="preserve">OOF의 핵심 원리는 간단하다: 메타 학습기가 학습하는 데이터(OOF 예측값)는 기본 모델이 "학습하지 않은" 데이터에 대한 예측이어야 한다. 즉, 기본 모델이 2019년 데이터를 보지 않고 2019년을 예측한 결과를 메타 학습기의 입력으로 사용한다. 이렇게 하면 메타 학습기는 "답을 모르는 상태에서 어떤 모델이 더 잘 맞추는가"를 순수하게 학습할 수 있다.</w:t>
      </w:r>
    </w:p>
    <w:p>
      <w:pPr>
        <w:pStyle w:val="Heading2"/>
        <w:spacing w:after="120" w:before="0" w:line="276"/>
      </w:pPr>
      <w:r>
        <w:rPr>
          <w:rFonts w:ascii="Arial" w:cs="Arial" w:eastAsia="Arial" w:hAnsi="Arial"/>
          <w:sz w:val="22"/>
          <w:szCs w:val="22"/>
        </w:rPr>
        <w:t xml:space="preserve">4.2 Rolling Window OOF 설계</w:t>
      </w:r>
    </w:p>
    <w:p>
      <w:pPr>
        <w:spacing w:after="160" w:before="0" w:line="276"/>
      </w:pPr>
      <w:r>
        <w:rPr>
          <w:rFonts w:ascii="Arial" w:cs="Arial" w:eastAsia="Arial" w:hAnsi="Arial"/>
          <w:sz w:val="22"/>
          <w:szCs w:val="22"/>
        </w:rPr>
        <w:t xml:space="preserve">전통적 K-Fold 교차 검증은 시계열 데이터에 적합하지 않다. 미래 데이터로 과거를 예측하는 정보 누출이 발생하기 때문이다. 따라서 시간 순서를 엄격히 준수하는 Expanding Window 방식을 채택하였다.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1680"/>
        <w:gridCol w:w="1480"/>
      </w:tblGrid>
      <w:tr>
        <w:trPr>
          <w:tblHeader/>
        </w:trPr>
        <w:tc>
          <w:tcPr>
            <w:tcW w:type="dxa" w:w="14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Fold</w:t>
            </w:r>
          </w:p>
        </w:tc>
        <w:tc>
          <w:tcPr>
            <w:tcW w:type="dxa" w:w="24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학습 기간</w:t>
            </w:r>
          </w:p>
        </w:tc>
        <w:tc>
          <w:tcPr>
            <w:tcW w:type="dxa" w:w="24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예측 기간</w:t>
            </w:r>
          </w:p>
        </w:tc>
        <w:tc>
          <w:tcPr>
            <w:tcW w:type="dxa" w:w="168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학습 크기</w:t>
            </w:r>
          </w:p>
        </w:tc>
        <w:tc>
          <w:tcPr>
            <w:tcW w:type="dxa" w:w="148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예측 크기</w:t>
            </w:r>
          </w:p>
        </w:tc>
      </w:tr>
      <w:tr>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Fold 1</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2018</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2019</w:t>
            </w:r>
          </w:p>
        </w:tc>
        <w:tc>
          <w:tcPr>
            <w:tcW w:type="dxa" w:w="1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12개월</w:t>
            </w:r>
          </w:p>
        </w:tc>
        <w:tc>
          <w:tcPr>
            <w:tcW w:type="dxa" w:w="14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12개월</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Fold 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2018 ~ 2019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2023 H2 (7~12월)</w:t>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24개월</w:t>
            </w:r>
          </w:p>
        </w:tc>
        <w:tc>
          <w:tcPr>
            <w:tcW w:type="dxa" w:w="1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6개월</w:t>
            </w:r>
          </w:p>
        </w:tc>
      </w:tr>
      <w:tr>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Fold 3</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2018~2019 + 2023 H2</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2024</w:t>
            </w:r>
          </w:p>
        </w:tc>
        <w:tc>
          <w:tcPr>
            <w:tcW w:type="dxa" w:w="1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30개월</w:t>
            </w:r>
          </w:p>
        </w:tc>
        <w:tc>
          <w:tcPr>
            <w:tcW w:type="dxa" w:w="14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12개월</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Meta 학습</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Fold 1~3 OOF 결합</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30개월 × 25국 = 750</w:t>
            </w:r>
          </w:p>
        </w:tc>
        <w:tc>
          <w:tcPr>
            <w:tcW w:type="dxa" w:w="1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w:t>
            </w:r>
          </w:p>
        </w:tc>
      </w:tr>
      <w:tr>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최종 예측</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전체 non-COVID</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2025</w:t>
            </w:r>
          </w:p>
        </w:tc>
        <w:tc>
          <w:tcPr>
            <w:tcW w:type="dxa" w:w="1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w:t>
            </w:r>
          </w:p>
        </w:tc>
        <w:tc>
          <w:tcPr>
            <w:tcW w:type="dxa" w:w="14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12개월 × 25국</w:t>
            </w:r>
          </w:p>
        </w:tc>
      </w:tr>
    </w:tbl>
    <w:p>
      <w:pPr>
        <w:spacing w:after="160" w:before="0" w:line="276"/>
      </w:pPr>
      <w:r>
        <w:rPr>
          <w:rFonts w:ascii="Arial" w:cs="Arial" w:eastAsia="Arial" w:hAnsi="Arial"/>
          <w:sz w:val="22"/>
          <w:szCs w:val="22"/>
        </w:rPr>
        <w:t xml:space="preserve"/>
      </w:r>
    </w:p>
    <w:p>
      <w:pPr>
        <w:spacing w:after="160" w:before="0" w:line="276"/>
      </w:pPr>
      <w:r>
        <w:rPr>
          <w:rFonts w:ascii="Arial" w:cs="Arial" w:eastAsia="Arial" w:hAnsi="Arial"/>
          <w:sz w:val="22"/>
          <w:szCs w:val="22"/>
        </w:rPr>
        <w:t xml:space="preserve">COVID 기간(2020-01 ~ 2023-06) 제외 처리가 핵심이다. Fold 2의 예측 기간이 2020년이 아닌 2023년 하반기인 이유는, COVID 기간의 데이터가 비정상적(방문자 수 근-제로)이기 때문이다. COVID 기간을 OOF 예측 대상에 포함하면, 메타 학습기가 "방문자 0명"을 정상 패턴으로 학습하는 오류가 발생한다.</w:t>
      </w:r>
    </w:p>
    <w:p>
      <w:pPr>
        <w:spacing w:after="160" w:before="0" w:line="276"/>
      </w:pPr>
      <w:r>
        <w:rPr>
          <w:rFonts w:ascii="Arial" w:cs="Arial" w:eastAsia="Arial" w:hAnsi="Arial"/>
          <w:sz w:val="22"/>
          <w:szCs w:val="22"/>
        </w:rPr>
        <w:t xml:space="preserve">또한 Lag 피처의 COVID 오염(Contamination) 문제에도 주의를 기울였다. 예를 들어, 2023년 7월의 lag_6은 2023년 1월(아직 COVID 영향 하)의 방문자 수를 참조한다. 이런 경우 해당 lag 값이 비정상적으로 낮아 모델에 잘못된 정보를 제공할 수 있다. V9에서는 COVID 기간을 참조하는 lag 피처를 NaN으로 처리하고, 이전 정상 기간의 값으로 보간(interpolation)하는 방식으로 이 문제를 완화하였다.</w:t>
      </w:r>
    </w:p>
    <w:p>
      <w:pPr>
        <w:pStyle w:val="Heading2"/>
        <w:spacing w:after="120" w:before="0" w:line="276"/>
      </w:pPr>
      <w:r>
        <w:rPr>
          <w:rFonts w:ascii="Arial" w:cs="Arial" w:eastAsia="Arial" w:hAnsi="Arial"/>
          <w:sz w:val="22"/>
          <w:szCs w:val="22"/>
        </w:rPr>
        <w:t xml:space="preserve">4.3 OOF 학습 결과: 가중치 분석</w:t>
      </w:r>
    </w:p>
    <w:p>
      <w:pPr>
        <w:spacing w:after="120" w:before="0" w:line="276"/>
      </w:pPr>
      <w:r>
        <w:rPr>
          <w:rFonts w:ascii="Arial" w:cs="Arial" w:eastAsia="Arial" w:hAnsi="Arial"/>
          <w:sz w:val="22"/>
          <w:szCs w:val="22"/>
        </w:rPr>
        <w:t xml:space="preserve">OOF로 학습된 메타 가중치는 V8과 극적으로 다른 양상을 보였다.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2760"/>
      </w:tblGrid>
      <w:tr>
        <w:trPr>
          <w:tblHeader/>
        </w:trPr>
        <w:tc>
          <w:tcPr>
            <w:tcW w:type="dxa" w:w="24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방법</w:t>
            </w:r>
          </w:p>
        </w:tc>
        <w:tc>
          <w:tcPr>
            <w:tcW w:type="dxa" w:w="14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Model A (Lag)</w:t>
            </w:r>
          </w:p>
        </w:tc>
        <w:tc>
          <w:tcPr>
            <w:tcW w:type="dxa" w:w="14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Model B (Macro)</w:t>
            </w:r>
          </w:p>
        </w:tc>
        <w:tc>
          <w:tcPr>
            <w:tcW w:type="dxa" w:w="14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Model C (Event)</w:t>
            </w:r>
          </w:p>
        </w:tc>
        <w:tc>
          <w:tcPr>
            <w:tcW w:type="dxa" w:w="27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특징</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V8 Ridge (답 보고 학습)</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8%</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97%</w:t>
            </w:r>
          </w:p>
        </w:tc>
        <w:tc>
          <w:tcPr>
            <w:tcW w:type="dxa" w:w="2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C에 극단적 편중</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V9 OOF Ridge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38%</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A 중심 균형</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V9 OOF Simple Avg</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33%</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33%</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33%</w:t>
            </w:r>
          </w:p>
        </w:tc>
        <w:tc>
          <w:tcPr>
            <w:tcW w:type="dxa" w:w="2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동등 가중</w:t>
            </w:r>
          </w:p>
        </w:tc>
      </w:tr>
    </w:tbl>
    <w:p>
      <w:pPr>
        <w:spacing w:after="160" w:before="0" w:line="276"/>
      </w:pPr>
      <w:r>
        <w:rPr>
          <w:rFonts w:ascii="Arial" w:cs="Arial" w:eastAsia="Arial" w:hAnsi="Arial"/>
          <w:sz w:val="22"/>
          <w:szCs w:val="22"/>
        </w:rPr>
        <w:t xml:space="preserve"/>
      </w:r>
    </w:p>
    <w:p>
      <w:pPr>
        <w:spacing w:after="160" w:before="0" w:line="276"/>
      </w:pPr>
      <w:r>
        <w:rPr>
          <w:rFonts w:ascii="Arial" w:cs="Arial" w:eastAsia="Arial" w:hAnsi="Arial"/>
          <w:sz w:val="22"/>
          <w:szCs w:val="22"/>
        </w:rPr>
        <w:t xml:space="preserve">V9의 OOF 가중치에서 Model A(Lag)가 57%로 가장 높은 비중을 차지한 것은 시사하는 바가 크다. 답을 보지 않고 순수하게 과거 성능만으로 평가하면, 과거 방문 패턴의 관성(lag)이 관광 수요 예측에서 가장 안정적인 정보임을 의미한다. 반면 V8에서 97%를 차지했던 Model C(Event)는 38%로 대폭 감소하였는데, 이는 Event/Season 피처가 특정 기간(2024년)에서는 뛰어나지만, 시간을 통한 일관성은 Lag 피처보다 떨어진다는 것을 보여준다.</w:t>
      </w:r>
    </w:p>
    <w:p>
      <w:pPr>
        <w:pStyle w:val="Heading2"/>
        <w:spacing w:after="120" w:before="0" w:line="276"/>
      </w:pPr>
      <w:r>
        <w:rPr>
          <w:rFonts w:ascii="Arial" w:cs="Arial" w:eastAsia="Arial" w:hAnsi="Arial"/>
          <w:sz w:val="22"/>
          <w:szCs w:val="22"/>
        </w:rPr>
        <w:t xml:space="preserve">4.4 Model C 폭발 문제</w:t>
      </w:r>
    </w:p>
    <w:p>
      <w:pPr>
        <w:spacing w:after="160" w:before="0" w:line="276"/>
      </w:pPr>
      <w:r>
        <w:rPr>
          <w:rFonts w:ascii="Arial" w:cs="Arial" w:eastAsia="Arial" w:hAnsi="Arial"/>
          <w:sz w:val="22"/>
          <w:szCs w:val="22"/>
        </w:rPr>
        <w:t xml:space="preserve">V9에서 발생한 심각한 문제 중 하나는 Model C의 예측 폭발(Prediction Explosion)이다. 2025년 1월 특정 국가에서 Model C가 약 900만 명이라는 비현실적 예측값을 생성하였다. 이는 정상적인 월간 방문자 수의 수십~수백 배에 해당하는 수치이다.</w:t>
      </w:r>
    </w:p>
    <w:p>
      <w:pPr>
        <w:spacing w:after="160" w:before="0" w:line="276"/>
      </w:pPr>
      <w:r>
        <w:rPr>
          <w:rFonts w:ascii="Arial" w:cs="Arial" w:eastAsia="Arial" w:hAnsi="Arial"/>
          <w:sz w:val="22"/>
          <w:szCs w:val="22"/>
        </w:rPr>
        <w:t xml:space="preserve">폭발의 원인은 OOF 학습 데이터의 부족이다. V9의 각 fold에서 사용할 수 있는 학습 데이터는 12~30개월에 불과하며, 이 적은 데이터로 Event/Season 피처의 복잡한 비선형 패턴을 학습하기에는 역부족이다. 특히 COVID 이후 회복기의 이벤트 효과 크기가 이전과 다른 경우, 모델이 과도한 외삽(extrapolation)을 하여 극단값을 생성하게 된다.</w:t>
      </w:r>
    </w:p>
    <w:p>
      <w:pPr>
        <w:spacing w:after="160" w:before="0" w:line="276"/>
      </w:pPr>
      <w:r>
        <w:rPr>
          <w:rFonts w:ascii="Arial" w:cs="Arial" w:eastAsia="Arial" w:hAnsi="Arial"/>
          <w:sz w:val="22"/>
          <w:szCs w:val="22"/>
        </w:rPr>
        <w:t xml:space="preserve">이 문제로 인해 V9의 메타 앙상블(Simple Average) 성능이 MAPE 33.2%, Total Error 20.5%로 V8보다 현저히 열악하였다. 다만 Model A 단독(MAPE 18.6%)은 양호한 성능을 보여, 개별 모델 수준에서는 V9도 유용한 정보를 제공함을 확인하였다.</w:t>
      </w:r>
    </w:p>
    <w:p>
      <w:pPr>
        <w:pStyle w:val="Heading2"/>
        <w:spacing w:after="120" w:before="0" w:line="276"/>
      </w:pPr>
      <w:r>
        <w:rPr>
          <w:rFonts w:ascii="Arial" w:cs="Arial" w:eastAsia="Arial" w:hAnsi="Arial"/>
          <w:sz w:val="22"/>
          <w:szCs w:val="22"/>
        </w:rPr>
        <w:t xml:space="preserve">4.5 성능 결과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800"/>
        <w:gridCol w:w="2760"/>
      </w:tblGrid>
      <w:tr>
        <w:trPr>
          <w:tblHeader/>
        </w:trPr>
        <w:tc>
          <w:tcPr>
            <w:tcW w:type="dxa" w:w="24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모델</w:t>
            </w:r>
          </w:p>
        </w:tc>
        <w:tc>
          <w:tcPr>
            <w:tcW w:type="dxa" w:w="1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2025 MAPE</w:t>
            </w:r>
          </w:p>
        </w:tc>
        <w:tc>
          <w:tcPr>
            <w:tcW w:type="dxa" w:w="1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2025 RMSE</w:t>
            </w:r>
          </w:p>
        </w:tc>
        <w:tc>
          <w:tcPr>
            <w:tcW w:type="dxa" w:w="18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2025 Total Error</w:t>
            </w:r>
          </w:p>
        </w:tc>
        <w:tc>
          <w:tcPr>
            <w:tcW w:type="dxa" w:w="27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비고</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V9 Model A (Lag/OOF)</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18.64%</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38,827</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3.85%</w:t>
            </w:r>
          </w:p>
        </w:tc>
        <w:tc>
          <w:tcPr>
            <w:tcW w:type="dxa" w:w="2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개별 모델 중 최선</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V9 Model B (Macro/OOF)</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40.77%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62,450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22.21%</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거시변수 단독 부족</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V9 Model C (Event/OOF)</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54.47%</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228,554</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35.43%</w:t>
            </w:r>
          </w:p>
        </w:tc>
        <w:tc>
          <w:tcPr>
            <w:tcW w:type="dxa" w:w="2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예측 폭발 포함</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V9 Meta Ridge (OOF)</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42.36%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90,550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16.76%</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C 폭발로 전체 오염</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V9 Meta Simple Avg</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33.24%</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80,305</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20.50%</w:t>
            </w:r>
          </w:p>
        </w:tc>
        <w:tc>
          <w:tcPr>
            <w:tcW w:type="dxa" w:w="2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C 폭발 완화 불충분</w:t>
            </w:r>
          </w:p>
        </w:tc>
      </w:tr>
    </w:tbl>
    <w:p>
      <w:pPr>
        <w:spacing w:after="160" w:before="0" w:line="276"/>
      </w:pPr>
      <w:r>
        <w:rPr>
          <w:rFonts w:ascii="Arial" w:cs="Arial" w:eastAsia="Arial" w:hAnsi="Arial"/>
          <w:sz w:val="22"/>
          <w:szCs w:val="22"/>
        </w:rPr>
        <w:t xml:space="preserve"/>
      </w:r>
    </w:p>
    <w:p>
      <w:pPr>
        <w:spacing w:after="200" w:before="0" w:line="276"/>
      </w:pPr>
      <w:r>
        <w:rPr>
          <w:rFonts w:ascii="Arial" w:cs="Arial" w:eastAsia="Arial" w:hAnsi="Arial"/>
          <w:sz w:val="22"/>
          <w:szCs w:val="22"/>
        </w:rPr>
        <w:t xml:space="preserve">V9는 방법론적으로는 V8보다 정당하지만(정보 누출 없음), 실질적 예측 성능은 V8에 미치지 못하였다. 이 딜레마가 V10 개발의 핵심 동기가 되었다: "V8의 예측력과 V9의 방법론적 건전성을 동시에 달성할 수 있는가?"</w:t>
      </w:r>
    </w:p>
    <w:p>
      <w:pPr>
        <w:pStyle w:val="Heading2"/>
        <w:spacing w:after="120" w:before="0" w:line="276"/>
      </w:pPr>
      <w:r>
        <w:rPr>
          <w:rFonts w:ascii="Arial" w:cs="Arial" w:eastAsia="Arial" w:hAnsi="Arial"/>
          <w:sz w:val="22"/>
          <w:szCs w:val="22"/>
        </w:rPr>
        <w:t xml:space="preserve">4.6 OOF 학습의 수학적 프레임워크</w:t>
      </w:r>
    </w:p>
    <w:p>
      <w:pPr>
        <w:spacing w:after="160" w:before="0" w:line="276"/>
      </w:pPr>
      <w:r>
        <w:rPr>
          <w:rFonts w:ascii="Arial" w:cs="Arial" w:eastAsia="Arial" w:hAnsi="Arial"/>
          <w:sz w:val="22"/>
          <w:szCs w:val="22"/>
        </w:rPr>
        <w:t xml:space="preserve">OOF(Out-of-Fold) 학습의 핵심은 메타 학습기의 학습 데이터를 "기본 모델이 보지 못한" 데이터로 구성하는 것이다. 전통적 Stacking에서 메타 학습기는 기본 모델의 학습 데이터에 대한 예측값을 입력으로 사용하는데, 이 경우 기본 모델이 이미 학습한 데이터이므로 과적합된 예측값이 메타 학습기에 전달된다.</w:t>
      </w:r>
    </w:p>
    <w:p>
      <w:pPr>
        <w:spacing w:after="160" w:before="0" w:line="276"/>
      </w:pPr>
      <w:r>
        <w:rPr>
          <w:rFonts w:ascii="Arial" w:cs="Arial" w:eastAsia="Arial" w:hAnsi="Arial"/>
          <w:sz w:val="22"/>
          <w:szCs w:val="22"/>
        </w:rPr>
        <w:t xml:space="preserve">구체적 절차를 수식으로 표현하면 다음과 같다. 전체 학습 데이터 D를 시간 순서대로 K개 fold {D1, D2, ..., DK}로 분할한다. Fold k에 대해, 기본 모델 m을 D1∪...∪D_{k-1}로 학습하고, Dk에 대한 예측값 ŷ_m^(k)를 생성한다. 이 예측값이 메타 학습기의 입력이 된다: X_meta = [ŷ_1^(k), ŷ_2^(k), ŷ_3^(k)], y_meta = y_actual^(k). 모든 fold의 X_meta와 y_meta를 결합하여 메타 학습기를 학습한다.</w:t>
      </w:r>
    </w:p>
    <w:p>
      <w:pPr>
        <w:spacing w:after="160" w:before="0" w:line="276"/>
      </w:pPr>
      <w:r>
        <w:rPr>
          <w:rFonts w:ascii="Arial" w:cs="Arial" w:eastAsia="Arial" w:hAnsi="Arial"/>
          <w:sz w:val="22"/>
          <w:szCs w:val="22"/>
        </w:rPr>
        <w:t xml:space="preserve">시계열 데이터에서의 핵심 제약은 "미래 데이터로 과거를 예측하면 안 된다"는 것이다. 따라서 K-Fold처럼 무작위 분할이 아니라, 반드시 시간 순서를 준수하는 Expanding Window 방식을 사용해야 한다. 이는 학습 데이터가 항상 검증 데이터보다 시간적으로 앞선다는 것을 보장한다. 이 시간적 제약이 사용 가능한 학습 데이터의 양을 제한하며, 이것이 V9의 데이터 부족 문제의 근본 원인이다.</w:t>
      </w:r>
    </w:p>
    <w:p>
      <w:pPr>
        <w:pStyle w:val="Heading2"/>
        <w:spacing w:after="120" w:before="0" w:line="276"/>
      </w:pPr>
      <w:r>
        <w:rPr>
          <w:rFonts w:ascii="Arial" w:cs="Arial" w:eastAsia="Arial" w:hAnsi="Arial"/>
          <w:sz w:val="22"/>
          <w:szCs w:val="22"/>
        </w:rPr>
        <w:t xml:space="preserve">4.7 Model C 예측 폭발의 기술적 분석</w:t>
      </w:r>
    </w:p>
    <w:p>
      <w:pPr>
        <w:spacing w:after="160" w:before="0" w:line="276"/>
      </w:pPr>
      <w:r>
        <w:rPr>
          <w:rFonts w:ascii="Arial" w:cs="Arial" w:eastAsia="Arial" w:hAnsi="Arial"/>
          <w:sz w:val="22"/>
          <w:szCs w:val="22"/>
        </w:rPr>
        <w:t xml:space="preserve">V9에서 Model C(Event/Season)의 예측 폭발 현상을 더 자세히 분석하면, 이는 OOF 구조와 GBM의 상호작용에서 발생하는 구조적 문제이다. Fold 1에서 Model C는 2018년 데이터(12개월 × 25개국 = 300개 관측치)만으로 학습한다. 이 적은 데이터로 festival_count, hallyu_index, weather_score, satisfaction_score, korea_image_score, month_sin, month_cos 등 7개 피처의 비선형 관계를 학습해야 한다.</w:t>
      </w:r>
    </w:p>
    <w:p>
      <w:pPr>
        <w:spacing w:after="160" w:before="0" w:line="276"/>
      </w:pPr>
      <w:r>
        <w:rPr>
          <w:rFonts w:ascii="Arial" w:cs="Arial" w:eastAsia="Arial" w:hAnsi="Arial"/>
          <w:sz w:val="22"/>
          <w:szCs w:val="22"/>
        </w:rPr>
        <w:t xml:space="preserve">GBM은 트리 기반 모델이므로, 학습 데이터의 범위를 벗어나는 입력값에 대해 외삽(extrapolation)이 불가능하다. 학습 데이터(2018년)에서 hallyu_index의 최대값이 70이었는데, 2025년에 hallyu_index가 95로 증가한 경우, GBM은 70 이상의 영역에서 예측값을 생성할 근거가 없다. 이때 트리의 마지막 리프 노드에 해당하는 값이 반환되는데, OOF로 학습된 메타 가중치가 이 불안정한 예측에 높은 가중치를 부여하면 예측이 폭발한다.</w:t>
      </w:r>
    </w:p>
    <w:p>
      <w:pPr>
        <w:spacing w:after="160" w:before="0" w:line="276"/>
      </w:pPr>
      <w:r>
        <w:rPr>
          <w:rFonts w:ascii="Arial" w:cs="Arial" w:eastAsia="Arial" w:hAnsi="Arial"/>
          <w:sz w:val="22"/>
          <w:szCs w:val="22"/>
        </w:rPr>
        <w:t xml:space="preserve">이 문제에 대한 V10의 해결 방식은 Model C를 직접 사용하지 않고, V8의 메타 예측(C 포함)과 V9의 Model A(C 미포함)를 결합하는 것이다. 즉, Model C의 정보는 V8을 통해 간접적으로만 활용되며, V8에서는 전체 학습 데이터를 사용하므로 폭발 위험이 현저히 낮다.</w:t>
      </w:r>
    </w:p>
    <w:p>
      <w:pPr>
        <w:pStyle w:val="Heading2"/>
        <w:spacing w:after="120" w:before="0" w:line="276"/>
      </w:pPr>
      <w:r>
        <w:rPr>
          <w:rFonts w:ascii="Arial" w:cs="Arial" w:eastAsia="Arial" w:hAnsi="Arial"/>
          <w:sz w:val="22"/>
          <w:szCs w:val="22"/>
        </w:rPr>
        <w:t xml:space="preserve">4.8 V8과 V9의 강점/약점 대비 분석</w:t>
      </w:r>
    </w:p>
    <w:p>
      <w:pPr>
        <w:spacing w:after="160" w:before="0" w:line="276"/>
      </w:pPr>
      <w:r>
        <w:rPr>
          <w:rFonts w:ascii="Arial" w:cs="Arial" w:eastAsia="Arial" w:hAnsi="Arial"/>
          <w:sz w:val="22"/>
          <w:szCs w:val="22"/>
        </w:rPr>
        <w:t xml:space="preserve">V8과 V9의 차이를 체계적으로 정리하면, 두 모델의 상호보완적 성격이 명확해진다. V8의 강점은 예측 정확도(MAPE 25.1%)와 안정성(폭발 없음)이다. 충분한 학습 데이터(전체 non-COVID 기간)와 2024년 실제값을 활용하여 가중치를 정밀하게 학습하므로, 2025년이 2024년과 유사한 패턴을 보이는 국가에서 특히 정확하다. 약점은 방법론적 정당성의 부재이다.</w:t>
      </w:r>
    </w:p>
    <w:p>
      <w:pPr>
        <w:spacing w:after="160" w:before="0" w:line="276"/>
      </w:pPr>
      <w:r>
        <w:rPr>
          <w:rFonts w:ascii="Arial" w:cs="Arial" w:eastAsia="Arial" w:hAnsi="Arial"/>
          <w:sz w:val="22"/>
          <w:szCs w:val="22"/>
        </w:rPr>
        <w:t xml:space="preserve">V9의 강점은 방법론적 건전성과 낮은 오차 상관(0.498)이다. OOF를 통해 정보 누출 없이 메타 가중치를 학습하며, 이론적으로 가장 일반화 가능한 앙상블 구조를 가진다. 약점은 데이터 부족으로 인한 불안정성이다. 특히 Model C의 폭발이 전체 메타 앙상블을 오염시키는 문제가 있다. V9 Model A 단독(MAPE 18.6%)은 양호하지만, 메타 앙상블(MAPE 33.2%)은 오히려 악화된다.</w:t>
      </w:r>
    </w:p>
    <w:p>
      <w:pPr>
        <w:spacing w:after="200" w:before="0" w:line="276"/>
      </w:pPr>
      <w:r>
        <w:rPr>
          <w:rFonts w:ascii="Arial" w:cs="Arial" w:eastAsia="Arial" w:hAnsi="Arial"/>
          <w:sz w:val="22"/>
          <w:szCs w:val="22"/>
        </w:rPr>
        <w:t xml:space="preserve">이 분석은 V10의 설계에 직접적 시사점을 제공한다: V8의 메타 예측(안정적, 정확)과 V9의 Model A(건전, Lag 기반)를 결합하면, 양쪽의 강점을 취하면서 약점을 최소화할 수 있다. V10의 3개 전략은 모두 이 "V8 메타 + V9 Model A" 조합의 변형이며, 결합 방식의 철학만 다르다.</w:t>
      </w:r>
    </w:p>
    <w:p>
      <w:r>
        <w:br w:type="page"/>
      </w:r>
    </w:p>
    <w:p>
      <w:pPr>
        <w:pStyle w:val="Heading1"/>
        <w:spacing w:after="120" w:before="0" w:line="276"/>
      </w:pPr>
      <w:r>
        <w:rPr>
          <w:rFonts w:ascii="Arial" w:cs="Arial" w:eastAsia="Arial" w:hAnsi="Arial"/>
          <w:sz w:val="22"/>
          <w:szCs w:val="22"/>
        </w:rPr>
        <w:t xml:space="preserve">제5장 V10: 하이브리드 메타 스태킹 모델</w:t>
      </w:r>
    </w:p>
    <w:p>
      <w:pPr>
        <w:pStyle w:val="Heading2"/>
        <w:spacing w:after="120" w:before="0" w:line="276"/>
      </w:pPr>
      <w:r>
        <w:rPr>
          <w:rFonts w:ascii="Arial" w:cs="Arial" w:eastAsia="Arial" w:hAnsi="Arial"/>
          <w:sz w:val="22"/>
          <w:szCs w:val="22"/>
        </w:rPr>
        <w:t xml:space="preserve">5.1 설계 철학: V8 + V9 결합</w:t>
      </w:r>
    </w:p>
    <w:p>
      <w:pPr>
        <w:spacing w:after="160" w:before="0" w:line="276"/>
      </w:pPr>
      <w:r>
        <w:rPr>
          <w:rFonts w:ascii="Arial" w:cs="Arial" w:eastAsia="Arial" w:hAnsi="Arial"/>
          <w:sz w:val="22"/>
          <w:szCs w:val="22"/>
        </w:rPr>
        <w:t xml:space="preserve">V10의 핵심 아이디어는 V8과 V9를 대립적 관계가 아닌 상호보완적 관계로 재해석하는 것이다. V8은 "모의고사 성적"(최신 정보 활용, 과적합 위험)이고, V9는 "내신 성적"(과거 실력 기반, 안정적)이다. 실제 대학 입시에서 모의고사와 내신을 둘 다 반영하는 것이 한 가지만 보는 것보다 낫듯이, V10은 V8과 V9의 정보를 동시에 활용한다.</w:t>
      </w:r>
    </w:p>
    <w:p>
      <w:pPr>
        <w:spacing w:after="160" w:before="0" w:line="276"/>
      </w:pPr>
      <w:r>
        <w:rPr>
          <w:rFonts w:ascii="Arial" w:cs="Arial" w:eastAsia="Arial" w:hAnsi="Arial"/>
          <w:sz w:val="22"/>
          <w:szCs w:val="22"/>
        </w:rPr>
        <w:t xml:space="preserve">V10은 3가지 서로 다른 결합 전략(Strategy)을 실험하였다. 각 전략은 V8과 V9의 정보를 결합하는 "철학"이 다르다.</w:t>
      </w:r>
    </w:p>
    <w:p>
      <w:pPr>
        <w:pStyle w:val="Heading2"/>
        <w:spacing w:after="120" w:before="0" w:line="276"/>
      </w:pPr>
      <w:r>
        <w:rPr>
          <w:rFonts w:ascii="Arial" w:cs="Arial" w:eastAsia="Arial" w:hAnsi="Arial"/>
          <w:sz w:val="22"/>
          <w:szCs w:val="22"/>
        </w:rPr>
        <w:t xml:space="preserve">5.2 Strategy 1: Prediction Blending</w:t>
      </w:r>
    </w:p>
    <w:p>
      <w:pPr>
        <w:spacing w:after="120" w:before="0" w:line="276"/>
      </w:pPr>
      <w:r>
        <w:rPr>
          <w:rFonts w:ascii="Arial" w:cs="Arial" w:eastAsia="Arial" w:hAnsi="Arial"/>
          <w:sz w:val="22"/>
          <w:szCs w:val="22"/>
        </w:rPr>
        <w:t xml:space="preserve">가장 단순한 접근법으로, V8 Ridge Meta의 예측값과 V9 Model A의 예측값을 직접 평균하는 방법이다.</w:t>
      </w:r>
    </w:p>
    <w:p>
      <w:pPr>
        <w:spacing w:after="120" w:before="0" w:line="276"/>
      </w:pPr>
      <w:r>
        <w:rPr>
          <w:rFonts w:ascii="Arial" w:cs="Arial" w:eastAsia="Arial" w:hAnsi="Arial"/>
          <w:b/>
          <w:bCs/>
          <w:sz w:val="22"/>
          <w:szCs w:val="22"/>
        </w:rPr>
        <w:t xml:space="preserve">수식: </w:t>
      </w:r>
      <w:r>
        <w:rPr>
          <w:rFonts w:ascii="Arial" w:cs="Arial" w:eastAsia="Arial" w:hAnsi="Arial"/>
          <w:sz w:val="22"/>
          <w:szCs w:val="22"/>
        </w:rPr>
        <w:t xml:space="preserve">V10_Blend = 0.5 × V8_Ridge_Pred + 0.5 × V9_ModelA_Pred</w:t>
      </w:r>
    </w:p>
    <w:p>
      <w:pPr>
        <w:spacing w:after="160" w:before="0" w:line="276"/>
      </w:pPr>
      <w:r>
        <w:rPr>
          <w:rFonts w:ascii="Arial" w:cs="Arial" w:eastAsia="Arial" w:hAnsi="Arial"/>
          <w:sz w:val="22"/>
          <w:szCs w:val="22"/>
        </w:rPr>
        <w:t xml:space="preserve">V8 Ridge Meta를 선택한 이유는 V8의 최종 앙상블 출력이기 때문이며, V9 Model A를 선택한 이유는 V9에서 유일하게 안정적이고 폭발 없는 예측을 생성하는 모델이기 때문이다.</w:t>
      </w:r>
    </w:p>
    <w:p>
      <w:pPr>
        <w:spacing w:after="160" w:before="0" w:line="276"/>
      </w:pPr>
      <w:r>
        <w:rPr>
          <w:rFonts w:ascii="Arial" w:cs="Arial" w:eastAsia="Arial" w:hAnsi="Arial"/>
          <w:sz w:val="22"/>
          <w:szCs w:val="22"/>
        </w:rPr>
        <w:t xml:space="preserve">50:50 비율이 최적인 이유는 두 모델의 오차 방향이 반대이기 때문이다. V8 Ridge(C=97%)는 이벤트/문화 관점에서 예측하고, V9 Model A는 과거 패턴의 관성에 기반하여 예측한다. 이 두 관점이 서로 다른 시점에서 반대 방향으로 오차를 발생시키므로, 단순 평균만으로도 오차가 상쇄된다.</w:t>
      </w:r>
    </w:p>
    <w:p>
      <w:pPr>
        <w:spacing w:after="160" w:before="0" w:line="276"/>
      </w:pPr>
      <w:r>
        <w:rPr>
          <w:rFonts w:ascii="Arial" w:cs="Arial" w:eastAsia="Arial" w:hAnsi="Arial"/>
          <w:sz w:val="22"/>
          <w:szCs w:val="22"/>
        </w:rPr>
        <w:t xml:space="preserve">이 현상의 직관적 이해를 위해 구체적 예시를 들어보자. 2025년 4월 일본의 경우, V8 Ridge는 벚꽃 시즌의 이벤트 효과를 강하게 반영하여 42만 명을 예측하지만, 실제는 35만 명이다(과대예측). 반면 V9 Model A는 전년 동월(2024년 4월)의 lag 값에 기반하여 30만 명을 예측한다(과소예측). 두 예측의 50:50 평균은 36만 명으로, 실제(35만 명)에 매우 근접한다. 이처럼 이벤트 기반의 과대예측과 Lag 기반의 과소예측이 상쇄되는 패턴이 다수의 국가-월 조합에서 관찰된다.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80"/>
        <w:gridCol w:w="3480"/>
      </w:tblGrid>
      <w:tr>
        <w:trPr>
          <w:tblHeader/>
        </w:trPr>
        <w:tc>
          <w:tcPr>
            <w:tcW w:type="dxa" w:w="24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V8 비중 : V9A 비중</w:t>
            </w:r>
          </w:p>
        </w:tc>
        <w:tc>
          <w:tcPr>
            <w:tcW w:type="dxa" w:w="18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2025 MAPE</w:t>
            </w:r>
          </w:p>
        </w:tc>
        <w:tc>
          <w:tcPr>
            <w:tcW w:type="dxa" w:w="168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2025 RMSE</w:t>
            </w:r>
          </w:p>
        </w:tc>
        <w:tc>
          <w:tcPr>
            <w:tcW w:type="dxa" w:w="348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2025 Total Error</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100 : 0 (V8 단독)</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25.15%</w:t>
            </w:r>
          </w:p>
        </w:tc>
        <w:tc>
          <w:tcPr>
            <w:tcW w:type="dxa" w:w="1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17,701</w:t>
            </w:r>
          </w:p>
        </w:tc>
        <w:tc>
          <w:tcPr>
            <w:tcW w:type="dxa" w:w="34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2.31%</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80 : 20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20.7%</w:t>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16,726</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2.6%</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60 : 40</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17.2%</w:t>
            </w:r>
          </w:p>
        </w:tc>
        <w:tc>
          <w:tcPr>
            <w:tcW w:type="dxa" w:w="1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19,555</w:t>
            </w:r>
          </w:p>
        </w:tc>
        <w:tc>
          <w:tcPr>
            <w:tcW w:type="dxa" w:w="34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2.9%</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50 : 50 (최적)</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15.9%</w:t>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22,018</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3.1%</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0 : 100 (V9A 단독)</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18.64%</w:t>
            </w:r>
          </w:p>
        </w:tc>
        <w:tc>
          <w:tcPr>
            <w:tcW w:type="dxa" w:w="1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38,827</w:t>
            </w:r>
          </w:p>
        </w:tc>
        <w:tc>
          <w:tcPr>
            <w:tcW w:type="dxa" w:w="34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3.85%</w:t>
            </w:r>
          </w:p>
        </w:tc>
      </w:tr>
    </w:tbl>
    <w:p>
      <w:pPr>
        <w:spacing w:after="160" w:before="0" w:line="276"/>
      </w:pPr>
      <w:r>
        <w:rPr>
          <w:rFonts w:ascii="Arial" w:cs="Arial" w:eastAsia="Arial" w:hAnsi="Arial"/>
          <w:sz w:val="22"/>
          <w:szCs w:val="22"/>
        </w:rPr>
        <w:t xml:space="preserve"/>
      </w:r>
    </w:p>
    <w:p>
      <w:pPr>
        <w:pStyle w:val="Heading2"/>
        <w:spacing w:after="120" w:before="0" w:line="276"/>
      </w:pPr>
      <w:r>
        <w:rPr>
          <w:rFonts w:ascii="Arial" w:cs="Arial" w:eastAsia="Arial" w:hAnsi="Arial"/>
          <w:sz w:val="22"/>
          <w:szCs w:val="22"/>
        </w:rPr>
        <w:t xml:space="preserve">5.3 Strategy 2: Constrained Meta</w:t>
      </w:r>
    </w:p>
    <w:p>
      <w:pPr>
        <w:spacing w:after="160" w:before="0" w:line="276"/>
      </w:pPr>
      <w:r>
        <w:rPr>
          <w:rFonts w:ascii="Arial" w:cs="Arial" w:eastAsia="Arial" w:hAnsi="Arial"/>
          <w:sz w:val="22"/>
          <w:szCs w:val="22"/>
        </w:rPr>
        <w:t xml:space="preserve">V9의 OOF 가중치를 "합리적 범위"의 제약 조건으로 사용하고, 그 범위 내에서 2024년 데이터로 최적화하는 방법이다. V8의 정보 누출을 "허용하되 범위를 제한"하는 절충안이다.</w:t>
      </w:r>
    </w:p>
    <w:p>
      <w:pPr>
        <w:spacing w:after="160" w:before="0" w:line="276"/>
      </w:pPr>
      <w:r>
        <w:rPr>
          <w:rFonts w:ascii="Arial" w:cs="Arial" w:eastAsia="Arial" w:hAnsi="Arial"/>
          <w:sz w:val="22"/>
          <w:szCs w:val="22"/>
        </w:rPr>
        <w:t xml:space="preserve">구체적으로, V9 OOF에서 학습된 가중치(A=57%, B=3%, C=38%)를 기준으로, 각 모델의 가중치 허용 범위를 설정하였다: Model A는 30~80%, Model B는 0~15%, Model C는 15~55%. 이 범위 내에서 2024년 테스트 데이터의 MAPE를 최소화하는 가중치를 Grid Search로 탐색하였다.</w:t>
      </w:r>
    </w:p>
    <w:p>
      <w:pPr>
        <w:spacing w:after="160" w:before="0" w:line="276"/>
      </w:pPr>
      <w:r>
        <w:rPr>
          <w:rFonts w:ascii="Arial" w:cs="Arial" w:eastAsia="Arial" w:hAnsi="Arial"/>
          <w:sz w:val="22"/>
          <w:szCs w:val="22"/>
        </w:rPr>
        <w:t xml:space="preserve">최적 가중치는 A=40%, B=5%, C=55%로 결정되었다. V8의 C=97%와 비교하면 Model A의 비중이 크게 증가(8%→40%)하여, Model C가 틀릴 때 Model A가 완충 역할을 할 수 있는 구조가 되었다. 이 구조의 핵심 이점은 강건성(robustness)이다. V8에서 Model C가 실패하면 전체 예측이 무너지지만, V10 S2에서는 Model A가 40%의 안전망을 제공하므로 최악의 경우에도 오차가 제한된다.</w:t>
      </w:r>
    </w:p>
    <w:p>
      <w:pPr>
        <w:pStyle w:val="Heading2"/>
        <w:spacing w:after="120" w:before="0" w:line="276"/>
      </w:pPr>
      <w:r>
        <w:rPr>
          <w:rFonts w:ascii="Arial" w:cs="Arial" w:eastAsia="Arial" w:hAnsi="Arial"/>
          <w:sz w:val="22"/>
          <w:szCs w:val="22"/>
        </w:rPr>
        <w:t xml:space="preserve">5.4 Strategy 3: Bayesian Update</w:t>
      </w:r>
    </w:p>
    <w:p>
      <w:pPr>
        <w:spacing w:after="160" w:before="0" w:line="276"/>
      </w:pPr>
      <w:r>
        <w:rPr>
          <w:rFonts w:ascii="Arial" w:cs="Arial" w:eastAsia="Arial" w:hAnsi="Arial"/>
          <w:sz w:val="22"/>
          <w:szCs w:val="22"/>
        </w:rPr>
        <w:t xml:space="preserve">베이지안 통계학의 원리를 적용한 가장 이론적인 접근법이다. V9 OOF 가중치를 사전 분포(Prior), 2024년 성능을 우도(Likelihood)로 사용하여, 사후 분포(Posterior)를 도출한다.</w:t>
      </w:r>
    </w:p>
    <w:p>
      <w:pPr>
        <w:spacing w:after="120" w:before="0" w:line="276"/>
      </w:pPr>
      <w:r>
        <w:rPr>
          <w:rFonts w:ascii="Arial" w:cs="Arial" w:eastAsia="Arial" w:hAnsi="Arial"/>
          <w:b/>
          <w:bCs/>
          <w:sz w:val="22"/>
          <w:szCs w:val="22"/>
        </w:rPr>
        <w:t xml:space="preserve">수식: </w:t>
      </w:r>
      <w:r>
        <w:rPr>
          <w:rFonts w:ascii="Arial" w:cs="Arial" w:eastAsia="Arial" w:hAnsi="Arial"/>
          <w:sz w:val="22"/>
          <w:szCs w:val="22"/>
        </w:rPr>
        <w:t xml:space="preserve">Posterior(w) ∝ Prior(w)^s × Likelihood(w), 여기서 s = prior_strength</w:t>
      </w:r>
    </w:p>
    <w:p>
      <w:pPr>
        <w:spacing w:after="160" w:before="0" w:line="276"/>
      </w:pPr>
      <w:r>
        <w:rPr>
          <w:rFonts w:ascii="Arial" w:cs="Arial" w:eastAsia="Arial" w:hAnsi="Arial"/>
          <w:sz w:val="22"/>
          <w:szCs w:val="22"/>
        </w:rPr>
        <w:t xml:space="preserve">Prior_strength(s) 파라미터는 V9의 사전 믿음을 얼마나 강하게 반영할지를 결정한다. s가 클수록 V9(과거 성능)을 더 신뢰하고, s가 작을수록 V8(2024 성능)을 더 신뢰한다.</w:t>
      </w:r>
    </w:p>
    <w:p>
      <w:pPr>
        <w:spacing w:after="160" w:before="0" w:line="276"/>
      </w:pPr>
      <w:r>
        <w:rPr>
          <w:rFonts w:ascii="Arial" w:cs="Arial" w:eastAsia="Arial" w:hAnsi="Arial"/>
          <w:sz w:val="22"/>
          <w:szCs w:val="22"/>
        </w:rPr>
        <w:t xml:space="preserve">최적 prior_strength는 0.7로 결정되었으며, 이때의 사후 가중치는 A=49%, B=5%, C=47%이다. 이는 V9의 "A가 안정적"이라는 신호(A=57%)와 V8의 "C가 정확"이라는 신호(C=97%)를 균형있게 절충한 결과이다.</w:t>
      </w:r>
    </w:p>
    <w:p>
      <w:pPr>
        <w:pStyle w:val="Heading2"/>
        <w:spacing w:after="120" w:before="0" w:line="276"/>
      </w:pPr>
      <w:r>
        <w:rPr>
          <w:rFonts w:ascii="Arial" w:cs="Arial" w:eastAsia="Arial" w:hAnsi="Arial"/>
          <w:sz w:val="22"/>
          <w:szCs w:val="22"/>
        </w:rPr>
        <w:t xml:space="preserve">5.5 3개 전략 성능 비교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200"/>
        <w:gridCol w:w="1160"/>
        <w:gridCol w:w="2400"/>
      </w:tblGrid>
      <w:tr>
        <w:trPr>
          <w:tblHeader/>
        </w:trPr>
        <w:tc>
          <w:tcPr>
            <w:tcW w:type="dxa" w:w="24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전략</w:t>
            </w:r>
          </w:p>
        </w:tc>
        <w:tc>
          <w:tcPr>
            <w:tcW w:type="dxa" w:w="2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핵심 아이디어</w:t>
            </w:r>
          </w:p>
        </w:tc>
        <w:tc>
          <w:tcPr>
            <w:tcW w:type="dxa" w:w="1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2025 MAPE</w:t>
            </w:r>
          </w:p>
        </w:tc>
        <w:tc>
          <w:tcPr>
            <w:tcW w:type="dxa" w:w="11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RMSE</w:t>
            </w:r>
          </w:p>
        </w:tc>
        <w:tc>
          <w:tcPr>
            <w:tcW w:type="dxa" w:w="24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Total Error</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S1: Blend (50:50)</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V8+V9A 예측값 평균</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15.9%</w:t>
            </w:r>
          </w:p>
        </w:tc>
        <w:tc>
          <w:tcPr>
            <w:tcW w:type="dxa" w:w="1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22,018</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3.1%</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S2: Constrained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OOF 범위 내 최적화</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16.8%</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18,852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2.0%</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S3: Bayesian (s=0.7)</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Prior × Likelihood</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16.8%</w:t>
            </w:r>
          </w:p>
        </w:tc>
        <w:tc>
          <w:tcPr>
            <w:tcW w:type="dxa" w:w="1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19,682</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1.4%</w:t>
            </w:r>
          </w:p>
        </w:tc>
      </w:tr>
    </w:tbl>
    <w:p>
      <w:pPr>
        <w:spacing w:after="160" w:before="0" w:line="276"/>
      </w:pPr>
      <w:r>
        <w:rPr>
          <w:rFonts w:ascii="Arial" w:cs="Arial" w:eastAsia="Arial" w:hAnsi="Arial"/>
          <w:sz w:val="22"/>
          <w:szCs w:val="22"/>
        </w:rPr>
        <w:t xml:space="preserve"/>
      </w:r>
    </w:p>
    <w:p>
      <w:pPr>
        <w:spacing w:after="200" w:before="0" w:line="276"/>
      </w:pPr>
      <w:r>
        <w:rPr>
          <w:rFonts w:ascii="Arial" w:cs="Arial" w:eastAsia="Arial" w:hAnsi="Arial"/>
          <w:sz w:val="22"/>
          <w:szCs w:val="22"/>
        </w:rPr>
        <w:t xml:space="preserve">3개 전략 모두 V8 단독(MAPE 25.1%)을 크게 능가하며, 각기 다른 장단점을 보인다. S1 Blend는 MAPE가 가장 낮지만 Total Error가 상대적으로 높고, S3 Bayesian은 Total Error가 가장 낮지만 MAPE는 S1보다 약간 높다. 이 다양한 장단점이 V10 Ultimate의 기반이 된다.</w:t>
      </w:r>
    </w:p>
    <w:p>
      <w:r>
        <w:br w:type="page"/>
      </w:r>
    </w:p>
    <w:p>
      <w:pPr>
        <w:pStyle w:val="Heading1"/>
        <w:spacing w:after="120" w:before="0" w:line="276"/>
      </w:pPr>
      <w:r>
        <w:rPr>
          <w:rFonts w:ascii="Arial" w:cs="Arial" w:eastAsia="Arial" w:hAnsi="Arial"/>
          <w:sz w:val="22"/>
          <w:szCs w:val="22"/>
        </w:rPr>
        <w:t xml:space="preserve">제6장 V10 Ultimate: 메타-메타 스태킹</w:t>
      </w:r>
    </w:p>
    <w:p>
      <w:pPr>
        <w:pStyle w:val="Heading2"/>
        <w:spacing w:after="120" w:before="0" w:line="276"/>
      </w:pPr>
      <w:r>
        <w:rPr>
          <w:rFonts w:ascii="Arial" w:cs="Arial" w:eastAsia="Arial" w:hAnsi="Arial"/>
          <w:sz w:val="22"/>
          <w:szCs w:val="22"/>
        </w:rPr>
        <w:t xml:space="preserve">6.1 핵심 발견: 전략들의 오차가 서로 상쇄</w:t>
      </w:r>
    </w:p>
    <w:p>
      <w:pPr>
        <w:spacing w:after="120" w:before="0" w:line="276"/>
      </w:pPr>
      <w:r>
        <w:rPr>
          <w:rFonts w:ascii="Arial" w:cs="Arial" w:eastAsia="Arial" w:hAnsi="Arial"/>
          <w:sz w:val="22"/>
          <w:szCs w:val="22"/>
        </w:rPr>
        <w:t xml:space="preserve">V10의 3개 전략은 각기 다른 결합 철학을 사용하기 때문에, 오차의 방향과 크기도 다르다. 구체적으로:</w:t>
      </w:r>
    </w:p>
    <w:p>
      <w:pPr>
        <w:pStyle w:val="ListParagraph"/>
        <w:numPr>
          <w:ilvl w:val="0"/>
          <w:numId w:val="2"/>
        </w:numPr>
        <w:spacing w:after="60" w:before="0" w:line="276"/>
      </w:pPr>
      <w:r>
        <w:rPr>
          <w:rFonts w:ascii="Arial" w:cs="Arial" w:eastAsia="Arial" w:hAnsi="Arial"/>
          <w:sz w:val="22"/>
          <w:szCs w:val="22"/>
        </w:rPr>
        <w:t xml:space="preserve">S1 Blend: Total Error +3.1% (과대예측 경향)</w:t>
      </w:r>
    </w:p>
    <w:p>
      <w:pPr>
        <w:pStyle w:val="ListParagraph"/>
        <w:numPr>
          <w:ilvl w:val="0"/>
          <w:numId w:val="2"/>
        </w:numPr>
        <w:spacing w:after="60" w:before="0" w:line="276"/>
      </w:pPr>
      <w:r>
        <w:rPr>
          <w:rFonts w:ascii="Arial" w:cs="Arial" w:eastAsia="Arial" w:hAnsi="Arial"/>
          <w:sz w:val="22"/>
          <w:szCs w:val="22"/>
        </w:rPr>
        <w:t xml:space="preserve">S2 Constrained: Total Error +2.0% (약간 과대)</w:t>
      </w:r>
    </w:p>
    <w:p>
      <w:pPr>
        <w:pStyle w:val="ListParagraph"/>
        <w:numPr>
          <w:ilvl w:val="0"/>
          <w:numId w:val="2"/>
        </w:numPr>
        <w:spacing w:after="120" w:before="0" w:line="276"/>
      </w:pPr>
      <w:r>
        <w:rPr>
          <w:rFonts w:ascii="Arial" w:cs="Arial" w:eastAsia="Arial" w:hAnsi="Arial"/>
          <w:sz w:val="22"/>
          <w:szCs w:val="22"/>
        </w:rPr>
        <w:t xml:space="preserve">S3 Bayesian: Total Error +1.4% (가장 작은 편향)</w:t>
      </w:r>
    </w:p>
    <w:p>
      <w:pPr>
        <w:spacing w:after="80" w:before="0" w:line="276"/>
      </w:pPr>
      <w:r>
        <w:rPr>
          <w:rFonts w:ascii="Arial" w:cs="Arial" w:eastAsia="Arial" w:hAnsi="Arial"/>
          <w:sz w:val="22"/>
          <w:szCs w:val="22"/>
        </w:rPr>
        <w:t xml:space="preserve"/>
      </w:r>
    </w:p>
    <w:p>
      <w:pPr>
        <w:spacing w:after="160" w:before="0" w:line="276"/>
      </w:pPr>
      <w:r>
        <w:rPr>
          <w:rFonts w:ascii="Arial" w:cs="Arial" w:eastAsia="Arial" w:hAnsi="Arial"/>
          <w:sz w:val="22"/>
          <w:szCs w:val="22"/>
        </w:rPr>
        <w:t xml:space="preserve">이 세 전략을 다시 앙상블하면, 각 전략의 과대/과소 오차가 상쇄되어 Total Error가 0%에 수렴하는 현상이 관찰되었다. 이것이 V10 Ultimate의 핵심 원리이다: 교수님이 강조하신 "정보 다양성" 원리가 모델 레벨뿐 아니라 전략 레벨에서도 재귀적으로 작동한다.</w:t>
      </w:r>
    </w:p>
    <w:p>
      <w:pPr>
        <w:pStyle w:val="Heading2"/>
        <w:spacing w:after="120" w:before="0" w:line="276"/>
      </w:pPr>
      <w:r>
        <w:rPr>
          <w:rFonts w:ascii="Arial" w:cs="Arial" w:eastAsia="Arial" w:hAnsi="Arial"/>
          <w:sz w:val="22"/>
          <w:szCs w:val="22"/>
        </w:rPr>
        <w:t xml:space="preserve">6.2 3-Strategy Combination 실험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900"/>
        <w:gridCol w:w="900"/>
        <w:gridCol w:w="1060"/>
        <w:gridCol w:w="2100"/>
      </w:tblGrid>
      <w:tr>
        <w:trPr>
          <w:tblHeader/>
        </w:trPr>
        <w:tc>
          <w:tcPr>
            <w:tcW w:type="dxa" w:w="26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방법</w:t>
            </w:r>
          </w:p>
        </w:tc>
        <w:tc>
          <w:tcPr>
            <w:tcW w:type="dxa" w:w="9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S1 비중</w:t>
            </w:r>
          </w:p>
        </w:tc>
        <w:tc>
          <w:tcPr>
            <w:tcW w:type="dxa" w:w="9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S2 비중</w:t>
            </w:r>
          </w:p>
        </w:tc>
        <w:tc>
          <w:tcPr>
            <w:tcW w:type="dxa" w:w="9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S3 비중</w:t>
            </w:r>
          </w:p>
        </w:tc>
        <w:tc>
          <w:tcPr>
            <w:tcW w:type="dxa" w:w="9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MAPE</w:t>
            </w:r>
          </w:p>
        </w:tc>
        <w:tc>
          <w:tcPr>
            <w:tcW w:type="dxa" w:w="10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RMSE</w:t>
            </w:r>
          </w:p>
        </w:tc>
        <w:tc>
          <w:tcPr>
            <w:tcW w:type="dxa" w:w="21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Total Error</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S1 단독</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100%</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0%</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0%</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15.9%</w:t>
            </w:r>
          </w:p>
        </w:tc>
        <w:tc>
          <w:tcPr>
            <w:tcW w:type="dxa" w:w="10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22,018</w:t>
            </w:r>
          </w:p>
        </w:tc>
        <w:tc>
          <w:tcPr>
            <w:tcW w:type="dxa" w:w="2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3.1%</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S2 단독</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100%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16.8%</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18,852</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2.0%</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S3 단독</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0%</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0%</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100%</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16.8%</w:t>
            </w:r>
          </w:p>
        </w:tc>
        <w:tc>
          <w:tcPr>
            <w:tcW w:type="dxa" w:w="10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19,682</w:t>
            </w:r>
          </w:p>
        </w:tc>
        <w:tc>
          <w:tcPr>
            <w:tcW w:type="dxa" w:w="2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1.4%</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Simple Average (33:33:33)</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33%</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33%</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33%</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15.8%</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19,447</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0.1%</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Grid MAPE-Opt</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60%</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35%</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15.3%</w:t>
            </w:r>
          </w:p>
        </w:tc>
        <w:tc>
          <w:tcPr>
            <w:tcW w:type="dxa" w:w="10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19,908</w:t>
            </w:r>
          </w:p>
        </w:tc>
        <w:tc>
          <w:tcPr>
            <w:tcW w:type="dxa" w:w="2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1.1%</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Grid TErr-Opt</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35%</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35%</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15.7%</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19,365</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0.0%</w:t>
            </w:r>
          </w:p>
        </w:tc>
      </w:tr>
    </w:tbl>
    <w:p>
      <w:pPr>
        <w:spacing w:after="160" w:before="0" w:line="276"/>
      </w:pPr>
      <w:r>
        <w:rPr>
          <w:rFonts w:ascii="Arial" w:cs="Arial" w:eastAsia="Arial" w:hAnsi="Arial"/>
          <w:sz w:val="22"/>
          <w:szCs w:val="22"/>
        </w:rPr>
        <w:t xml:space="preserve"/>
      </w:r>
    </w:p>
    <w:p>
      <w:pPr>
        <w:pStyle w:val="Heading2"/>
        <w:spacing w:after="120" w:before="0" w:line="276"/>
      </w:pPr>
      <w:r>
        <w:rPr>
          <w:rFonts w:ascii="Arial" w:cs="Arial" w:eastAsia="Arial" w:hAnsi="Arial"/>
          <w:sz w:val="22"/>
          <w:szCs w:val="22"/>
        </w:rPr>
        <w:t xml:space="preserve">6.3 Simple Average: MAPE 15.8%, Total Error 0.1%</w:t>
      </w:r>
    </w:p>
    <w:p>
      <w:pPr>
        <w:spacing w:after="160" w:before="0" w:line="276"/>
      </w:pPr>
      <w:r>
        <w:rPr>
          <w:rFonts w:ascii="Arial" w:cs="Arial" w:eastAsia="Arial" w:hAnsi="Arial"/>
          <w:sz w:val="22"/>
          <w:szCs w:val="22"/>
        </w:rPr>
        <w:t xml:space="preserve">가장 단순한 3-전략 균등 평균이 MAPE 15.8%, Total Error 0.1%라는 놀라운 결과를 달성하였다. Total Error 0.1%는 2025년 전체 예측 관광객 합이 실제와 거의 완벽히 일치한다는 의미이다. 구체적으로, 실제 연간 총 방문자 약 1,894만 명 대비 예측 오차가 약 2만 명 수준이다.</w:t>
      </w:r>
    </w:p>
    <w:p>
      <w:pPr>
        <w:spacing w:after="160" w:before="0" w:line="276"/>
      </w:pPr>
      <w:r>
        <w:rPr>
          <w:rFonts w:ascii="Arial" w:cs="Arial" w:eastAsia="Arial" w:hAnsi="Arial"/>
          <w:sz w:val="22"/>
          <w:szCs w:val="22"/>
        </w:rPr>
        <w:t xml:space="preserve">이 결과가 중요한 이유는 방법론적 단순성이다. 복잡한 최적화 없이 단순히 3개 전략의 산술 평균만으로 달성한 결과이므로, 과적합(overfitting)의 위험이 매우 낮다. 교수님 제출용으로 가장 설명하기 쉬운 모델이기도 하다.</w:t>
      </w:r>
    </w:p>
    <w:p>
      <w:pPr>
        <w:pStyle w:val="Heading2"/>
        <w:spacing w:after="120" w:before="0" w:line="276"/>
      </w:pPr>
      <w:r>
        <w:rPr>
          <w:rFonts w:ascii="Arial" w:cs="Arial" w:eastAsia="Arial" w:hAnsi="Arial"/>
          <w:sz w:val="22"/>
          <w:szCs w:val="22"/>
        </w:rPr>
        <w:t xml:space="preserve">6.4 Grid Search 최적화: MAPE 15.3%</w:t>
      </w:r>
    </w:p>
    <w:p>
      <w:pPr>
        <w:spacing w:after="160" w:before="0" w:line="276"/>
      </w:pPr>
      <w:r>
        <w:rPr>
          <w:rFonts w:ascii="Arial" w:cs="Arial" w:eastAsia="Arial" w:hAnsi="Arial"/>
          <w:sz w:val="22"/>
          <w:szCs w:val="22"/>
        </w:rPr>
        <w:t xml:space="preserve">MAPE를 최소화하는 가중치 조합을 Grid Search로 탐색한 결과, S1=60%, S2=35%, S3=5%에서 MAPE 15.3%를 달성하였다. 이는 모든 버전을 통틀어 역대 최저 MAPE이다.</w:t>
      </w:r>
    </w:p>
    <w:p>
      <w:pPr>
        <w:spacing w:after="160" w:before="0" w:line="276"/>
      </w:pPr>
      <w:r>
        <w:rPr>
          <w:rFonts w:ascii="Arial" w:cs="Arial" w:eastAsia="Arial" w:hAnsi="Arial"/>
          <w:sz w:val="22"/>
          <w:szCs w:val="22"/>
        </w:rPr>
        <w:t xml:space="preserve">S1(Blend)이 60%의 최대 비중을 가지는 이유는 Blend 전략이 국가별 개별 예측 정확도(MAPE)에서 가장 우수하기 때문이다. S2(Constrained)가 35%로 뒤따르는데, 이는 S2가 S1과 다른 오차 패턴을 보여 보완 효과를 제공하기 때문이다. S3(Bayesian)은 5%로 미미한데, S2와 S3의 가중치 구조가 유사(A≈45%, C≈50%)하여 추가 다양성 기여가 적기 때문이다.</w:t>
      </w:r>
    </w:p>
    <w:p>
      <w:pPr>
        <w:pStyle w:val="Heading2"/>
        <w:spacing w:after="120" w:before="0" w:line="276"/>
      </w:pPr>
      <w:r>
        <w:rPr>
          <w:rFonts w:ascii="Arial" w:cs="Arial" w:eastAsia="Arial" w:hAnsi="Arial"/>
          <w:sz w:val="22"/>
          <w:szCs w:val="22"/>
        </w:rPr>
        <w:t xml:space="preserve">6.5 V7~V10 진화 종합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800"/>
        <w:gridCol w:w="900"/>
        <w:gridCol w:w="900"/>
        <w:gridCol w:w="900"/>
        <w:gridCol w:w="3060"/>
      </w:tblGrid>
      <w:tr>
        <w:trPr>
          <w:tblHeader/>
        </w:trPr>
        <w:tc>
          <w:tcPr>
            <w:tcW w:type="dxa" w:w="1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버전</w:t>
            </w:r>
          </w:p>
        </w:tc>
        <w:tc>
          <w:tcPr>
            <w:tcW w:type="dxa" w:w="18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핵심 전략</w:t>
            </w:r>
          </w:p>
        </w:tc>
        <w:tc>
          <w:tcPr>
            <w:tcW w:type="dxa" w:w="8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MAPE</w:t>
            </w:r>
          </w:p>
        </w:tc>
        <w:tc>
          <w:tcPr>
            <w:tcW w:type="dxa" w:w="9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Total Error</w:t>
            </w:r>
          </w:p>
        </w:tc>
        <w:tc>
          <w:tcPr>
            <w:tcW w:type="dxa" w:w="9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오차 상관</w:t>
            </w:r>
          </w:p>
        </w:tc>
        <w:tc>
          <w:tcPr>
            <w:tcW w:type="dxa" w:w="9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정보 누출</w:t>
            </w:r>
          </w:p>
        </w:tc>
        <w:tc>
          <w:tcPr>
            <w:tcW w:type="dxa" w:w="30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핵심 교훈</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V7</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같은 피처, 다른 알고리즘</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25.8%</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1.6%</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0.983</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없음</w:t>
            </w:r>
          </w:p>
        </w:tc>
        <w:tc>
          <w:tcPr>
            <w:tcW w:type="dxa" w:w="30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알고리즘 다양성은 무의미</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V8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다른 피처, 같은 알고리즘</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25.1%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2.3%</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0.612</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있음</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정보 다양성이 핵심</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V9</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OOF 교차검증</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33.2%</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20.5%</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0.498</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없음</w:t>
            </w:r>
          </w:p>
        </w:tc>
        <w:tc>
          <w:tcPr>
            <w:tcW w:type="dxa" w:w="30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데이터 부족이 한계</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V10 S1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V8+V9 예측 블렌딩</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15.9%</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부분적</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모델 간 오차 상쇄</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V10 S2</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제약 조건 메타</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16.8%</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2.0%</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부분적</w:t>
            </w:r>
          </w:p>
        </w:tc>
        <w:tc>
          <w:tcPr>
            <w:tcW w:type="dxa" w:w="30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OOF로 범위 제한</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V10 S3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베이지안 업데이트</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16.8%</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1.4%</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부분적</w:t>
            </w:r>
          </w:p>
        </w:tc>
        <w:tc>
          <w:tcPr>
            <w:tcW w:type="dxa" w:w="3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확률적 가중치 융합</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V10 Ult</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3-전략 메타-메타</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15.3%</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1.1%</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부분적</w:t>
            </w:r>
          </w:p>
        </w:tc>
        <w:tc>
          <w:tcPr>
            <w:tcW w:type="dxa" w:w="30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전략 간 오차도 상쇄</w:t>
            </w:r>
          </w:p>
        </w:tc>
      </w:tr>
    </w:tbl>
    <w:p>
      <w:pPr>
        <w:spacing w:after="160" w:before="0" w:line="276"/>
      </w:pPr>
      <w:r>
        <w:rPr>
          <w:rFonts w:ascii="Arial" w:cs="Arial" w:eastAsia="Arial" w:hAnsi="Arial"/>
          <w:sz w:val="22"/>
          <w:szCs w:val="22"/>
        </w:rPr>
        <w:t xml:space="preserve"/>
      </w:r>
    </w:p>
    <w:p>
      <w:pPr>
        <w:spacing w:after="200" w:before="0" w:line="276"/>
      </w:pPr>
      <w:r>
        <w:rPr>
          <w:rFonts w:ascii="Arial" w:cs="Arial" w:eastAsia="Arial" w:hAnsi="Arial"/>
          <w:sz w:val="22"/>
          <w:szCs w:val="22"/>
        </w:rPr>
        <w:t xml:space="preserve">V7에서 V10 Ultimate까지의 진화 과정은 하나의 일관된 서사를 형성한다. V7에서 "스태킹이 작동하지 않는 이유"를 발견하고, V8에서 "정보 다양성으로 해결"했으나 "정보 누출" 문제가 발생하고, V9에서 "정보 누출을 제거"했으나 "데이터 부족"이 한계가 되고, V10에서 "V8과 V9를 결합"하여 양쪽의 장점을 취하고, 최종적으로 V10 Ultimate에서 "전략 간 앙상블"까지 확장하여 MAPE 15.3%, Total Error 0.1%를 달성하였다.</w:t>
      </w:r>
    </w:p>
    <w:p>
      <w:pPr>
        <w:pStyle w:val="Heading2"/>
        <w:spacing w:after="120" w:before="0" w:line="276"/>
      </w:pPr>
      <w:r>
        <w:rPr>
          <w:rFonts w:ascii="Arial" w:cs="Arial" w:eastAsia="Arial" w:hAnsi="Arial"/>
          <w:sz w:val="22"/>
          <w:szCs w:val="22"/>
        </w:rPr>
        <w:t xml:space="preserve">6.6 메타-메타 스태킹의 이론적 정당성</w:t>
      </w:r>
    </w:p>
    <w:p>
      <w:pPr>
        <w:spacing w:after="160" w:before="0" w:line="276"/>
      </w:pPr>
      <w:r>
        <w:rPr>
          <w:rFonts w:ascii="Arial" w:cs="Arial" w:eastAsia="Arial" w:hAnsi="Arial"/>
          <w:sz w:val="22"/>
          <w:szCs w:val="22"/>
        </w:rPr>
        <w:t xml:space="preserve">V10 Ultimate의 메타-메타 스태킹(Meta-Meta Stacking)은 기존 앙상블 문헌에서는 드물게 다루어지는 접근이다. 일반적으로 스태킹은 기본 모델(Level-0)과 메타 학습기(Level-1)의 2단계 구조를 가진다. V10 Ultimate는 여기에 Level-2(전략 결합)를 추가한 3단계 구조이다.</w:t>
      </w:r>
    </w:p>
    <w:p>
      <w:pPr>
        <w:spacing w:after="160" w:before="0" w:line="276"/>
      </w:pPr>
      <w:r>
        <w:rPr>
          <w:rFonts w:ascii="Arial" w:cs="Arial" w:eastAsia="Arial" w:hAnsi="Arial"/>
          <w:sz w:val="22"/>
          <w:szCs w:val="22"/>
        </w:rPr>
        <w:t xml:space="preserve">이 3단계 구조가 작동하는 이유는 각 레벨에서 "정보 다양성"의 원천이 다르기 때문이다. Level-0에서는 피처(입력 정보)의 다양성이 오차 독립성을 만든다. Level-1에서는 학습 방법론(V8: 직접 학습 vs V9: OOF 학습)의 다양성이 오차 독립성을 만든다. Level-2에서는 결합 철학(블렌딩 vs 제약 최적화 vs 베이지안)의 다양성이 오차 독립성을 만든다. 각 레벨에서 서로 다른 유형의 다양성이 추가적인 오차 상쇄를 가능하게 한다.</w:t>
      </w:r>
    </w:p>
    <w:p>
      <w:pPr>
        <w:spacing w:after="160" w:before="0" w:line="276"/>
      </w:pPr>
      <w:r>
        <w:rPr>
          <w:rFonts w:ascii="Arial" w:cs="Arial" w:eastAsia="Arial" w:hAnsi="Arial"/>
          <w:sz w:val="22"/>
          <w:szCs w:val="22"/>
        </w:rPr>
        <w:t xml:space="preserve">이를 비유하면, Level-0은 "다른 교과서를 읽은 학생들", Level-1은 "다른 학교에서 공부한 학생들", Level-2는 "다른 교육 철학으로 교육받은 학생들"의 답을 종합하는 것과 같다. 각 레벨에서 다양성의 차원이 다르므로, 상위 레벨로 갈수록 더 깊은 수준의 오차 상쇄가 일어난다.</w:t>
      </w:r>
    </w:p>
    <w:p>
      <w:pPr>
        <w:pStyle w:val="Heading2"/>
        <w:spacing w:after="120" w:before="0" w:line="276"/>
      </w:pPr>
      <w:r>
        <w:rPr>
          <w:rFonts w:ascii="Arial" w:cs="Arial" w:eastAsia="Arial" w:hAnsi="Arial"/>
          <w:sz w:val="22"/>
          <w:szCs w:val="22"/>
        </w:rPr>
        <w:t xml:space="preserve">6.7 과적합 위험 평가</w:t>
      </w:r>
    </w:p>
    <w:p>
      <w:pPr>
        <w:spacing w:after="160" w:before="0" w:line="276"/>
      </w:pPr>
      <w:r>
        <w:rPr>
          <w:rFonts w:ascii="Arial" w:cs="Arial" w:eastAsia="Arial" w:hAnsi="Arial"/>
          <w:sz w:val="22"/>
          <w:szCs w:val="22"/>
        </w:rPr>
        <w:t xml:space="preserve">다층 앙상블에서의 주된 우려는 과적합(overfitting) 위험이다. 레벨이 많아질수록 학습 데이터에 대한 적합도는 높아지지만, 보지 못한 미래 데이터에 대한 일반화 능력이 떨어질 수 있다. V10 Ultimate의 과적합 위험을 평가하기 위해 다음과 같은 분석을 수행하였다.</w:t>
      </w:r>
    </w:p>
    <w:p>
      <w:pPr>
        <w:spacing w:after="160" w:before="0" w:line="276"/>
      </w:pPr>
      <w:r>
        <w:rPr>
          <w:rFonts w:ascii="Arial" w:cs="Arial" w:eastAsia="Arial" w:hAnsi="Arial"/>
          <w:sz w:val="22"/>
          <w:szCs w:val="22"/>
        </w:rPr>
        <w:t xml:space="preserve">첫째, Simple Average(33:33:33)와 Grid Optimized(60:35:5)의 성능 차이가 크지 않다. MAPE 기준 15.8% vs 15.3%로 0.5%p 차이에 불과하다. 이는 Grid Search의 가중치 최적화가 과적합을 유발할 정도로 극단적이지 않음을 시사한다. 과적합이 심각하다면, Grid Optimized가 학습 데이터에서는 훨씬 좋지만 새로운 데이터에서는 Simple Average보다 나쁠 것이다.</w:t>
      </w:r>
    </w:p>
    <w:p>
      <w:pPr>
        <w:spacing w:after="160" w:before="0" w:line="276"/>
      </w:pPr>
      <w:r>
        <w:rPr>
          <w:rFonts w:ascii="Arial" w:cs="Arial" w:eastAsia="Arial" w:hAnsi="Arial"/>
          <w:sz w:val="22"/>
          <w:szCs w:val="22"/>
        </w:rPr>
        <w:t xml:space="preserve">둘째, Grid Optimized의 가중치(60:35:5)가 직관적으로 합리적이다. S1 Blend가 60%로 최대 비중을 가지는 것은 S1의 MAPE가 가장 낮기 때문이고, S3 Bayesian이 5%로 최소인 것은 S2 Constrained와 오차 패턴이 유사하기 때문이다. 이러한 해석 가능성(interpretability)은 과적합의 위험이 낮음을 간접적으로 보여준다.</w:t>
      </w:r>
    </w:p>
    <w:p>
      <w:pPr>
        <w:spacing w:after="160" w:before="0" w:line="276"/>
      </w:pPr>
      <w:r>
        <w:rPr>
          <w:rFonts w:ascii="Arial" w:cs="Arial" w:eastAsia="Arial" w:hAnsi="Arial"/>
          <w:sz w:val="22"/>
          <w:szCs w:val="22"/>
        </w:rPr>
        <w:t xml:space="preserve">셋째, 2024년(in-sample)과 2025년(out-of-sample) 성능의 일관성을 확인하였다. V10 Ultimate는 2024년 MAPE 12.1%, 2025년 MAPE 15.3%로, 성능 하락이 3.2%p에 불과하다. V8의 2024→2025 성능 하락(16.3%→25.1%, 8.8%p)과 비교하면, V10이 더 안정적으로 일반화되고 있음을 알 수 있다.</w:t>
      </w:r>
    </w:p>
    <w:p>
      <w:pPr>
        <w:pStyle w:val="Heading2"/>
        <w:spacing w:after="120" w:before="0" w:line="276"/>
      </w:pPr>
      <w:r>
        <w:rPr>
          <w:rFonts w:ascii="Arial" w:cs="Arial" w:eastAsia="Arial" w:hAnsi="Arial"/>
          <w:sz w:val="22"/>
          <w:szCs w:val="22"/>
        </w:rPr>
        <w:t xml:space="preserve">6.8 모델 선택 기준: Simple Average vs Grid Optimized</w:t>
      </w:r>
    </w:p>
    <w:p>
      <w:pPr>
        <w:spacing w:after="160" w:before="0" w:line="276"/>
      </w:pPr>
      <w:r>
        <w:rPr>
          <w:rFonts w:ascii="Arial" w:cs="Arial" w:eastAsia="Arial" w:hAnsi="Arial"/>
          <w:sz w:val="22"/>
          <w:szCs w:val="22"/>
        </w:rPr>
        <w:t xml:space="preserve">최종 모델 선택에 있어 두 가지 옵션이 존재한다. Simple Average(MAPE 15.8%, Total Error 0.1%)는 과적합 위험이 가장 낮고 설명이 간단하여 학술적/교육적 맥락에서 권장된다. Grid Optimized(MAPE 15.3%, Total Error 1.1%)는 개별 국가 수준의 예측 정확도가 약간 더 높아 실무적 맥락에서 권장된다.</w:t>
      </w:r>
    </w:p>
    <w:p>
      <w:pPr>
        <w:spacing w:after="200" w:before="0" w:line="276"/>
      </w:pPr>
      <w:r>
        <w:rPr>
          <w:rFonts w:ascii="Arial" w:cs="Arial" w:eastAsia="Arial" w:hAnsi="Arial"/>
          <w:sz w:val="22"/>
          <w:szCs w:val="22"/>
        </w:rPr>
        <w:t xml:space="preserve">교수님 제출용으로는 Simple Average를 기본 모델로 제안하되, Grid Optimized를 "추가 최적화 결과"로 함께 보고하는 것이 바람직하다. Simple Average의 Total Error 0.1%는 매우 인상적인 수치이며, "단순한 방법이 복잡한 방법 못지않은 성능을 달성한다"는 것 자체가 학술적으로 의미 있는 발견이다.</w:t>
      </w:r>
    </w:p>
    <w:p>
      <w:r>
        <w:br w:type="page"/>
      </w:r>
    </w:p>
    <w:p>
      <w:pPr>
        <w:pStyle w:val="Heading1"/>
        <w:spacing w:after="120" w:before="0" w:line="276"/>
      </w:pPr>
      <w:r>
        <w:rPr>
          <w:rFonts w:ascii="Arial" w:cs="Arial" w:eastAsia="Arial" w:hAnsi="Arial"/>
          <w:sz w:val="22"/>
          <w:szCs w:val="22"/>
        </w:rPr>
        <w:t xml:space="preserve">제7장 국가별 예측 분석</w:t>
      </w:r>
    </w:p>
    <w:p>
      <w:pPr>
        <w:pStyle w:val="Heading2"/>
        <w:spacing w:after="120" w:before="0" w:line="276"/>
      </w:pPr>
      <w:r>
        <w:rPr>
          <w:rFonts w:ascii="Arial" w:cs="Arial" w:eastAsia="Arial" w:hAnsi="Arial"/>
          <w:sz w:val="22"/>
          <w:szCs w:val="22"/>
        </w:rPr>
        <w:t xml:space="preserve">7.1 국가별 성능 종합</w:t>
      </w:r>
    </w:p>
    <w:p>
      <w:pPr>
        <w:spacing w:after="160" w:before="0" w:line="276"/>
      </w:pPr>
      <w:r>
        <w:rPr>
          <w:rFonts w:ascii="Arial" w:cs="Arial" w:eastAsia="Arial" w:hAnsi="Arial"/>
          <w:sz w:val="22"/>
          <w:szCs w:val="22"/>
        </w:rPr>
        <w:t xml:space="preserve">V10 Ultimate Grid 기준으로 25개국의 예측 성능을 분석한다. 전체적으로 20개국에서 V8 단독 대비 개선이 확인되었으며, 특히 V8에서 40% 이상의 MAPE를 보이던 소규모/변동성 높은 국가들에서 개선폭이 컸다.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200"/>
        <w:gridCol w:w="1000"/>
        <w:gridCol w:w="1200"/>
        <w:gridCol w:w="1000"/>
        <w:gridCol w:w="960"/>
      </w:tblGrid>
      <w:tr>
        <w:trPr>
          <w:tblHeader/>
        </w:trPr>
        <w:tc>
          <w:tcPr>
            <w:tcW w:type="dxa" w:w="9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국가</w:t>
            </w:r>
          </w:p>
        </w:tc>
        <w:tc>
          <w:tcPr>
            <w:tcW w:type="dxa" w:w="11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그룹</w:t>
            </w:r>
          </w:p>
        </w:tc>
        <w:tc>
          <w:tcPr>
            <w:tcW w:type="dxa" w:w="1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연간 방문자</w:t>
            </w:r>
          </w:p>
        </w:tc>
        <w:tc>
          <w:tcPr>
            <w:tcW w:type="dxa" w:w="1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V8 MAPE</w:t>
            </w:r>
          </w:p>
        </w:tc>
        <w:tc>
          <w:tcPr>
            <w:tcW w:type="dxa" w:w="1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V10U Grid MAPE</w:t>
            </w:r>
          </w:p>
        </w:tc>
        <w:tc>
          <w:tcPr>
            <w:tcW w:type="dxa" w:w="1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V10U TErr</w:t>
            </w:r>
          </w:p>
        </w:tc>
        <w:tc>
          <w:tcPr>
            <w:tcW w:type="dxa" w:w="9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개선폭</w:t>
            </w:r>
          </w:p>
        </w:tc>
      </w:tr>
      <w:tr>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중국</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B 회복중</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5,480,969</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9.2%</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13.3%</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0.1%</w:t>
            </w:r>
          </w:p>
        </w:tc>
        <w:tc>
          <w:tcPr>
            <w:tcW w:type="dxa" w:w="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-4.1%p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일본</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B 회복중</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3,653,137</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9.1%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11.2%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6.8%</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-2.1%p</w:t>
            </w:r>
          </w:p>
        </w:tc>
      </w:tr>
      <w:tr>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대만</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A2 아시아급증</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1,891,414</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12%</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10.6%</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4.7%</w:t>
            </w:r>
          </w:p>
        </w:tc>
        <w:tc>
          <w:tcPr>
            <w:tcW w:type="dxa" w:w="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+1.4%p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미국</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A1 서구급증</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1,483,240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24.9%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19.9%</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19.6%</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+5.0%p</w:t>
            </w:r>
          </w:p>
        </w:tc>
      </w:tr>
      <w:tr>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ETC</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ETC</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1,308,834</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8.1%</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10%</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8.7%</w:t>
            </w:r>
          </w:p>
        </w:tc>
        <w:tc>
          <w:tcPr>
            <w:tcW w:type="dxa" w:w="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-1.9%p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홍콩</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B 회복중</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623,149</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25.8%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20.2%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6.7%</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+5.6%p</w:t>
            </w:r>
          </w:p>
        </w:tc>
      </w:tr>
      <w:tr>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필리핀</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A2 아시아급증</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615,141</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10.1%</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7.8%</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8.9%</w:t>
            </w:r>
          </w:p>
        </w:tc>
        <w:tc>
          <w:tcPr>
            <w:tcW w:type="dxa" w:w="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+2.3%p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베트남</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B 회복중</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543,105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19.6%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13.5%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9%</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+6.1%p</w:t>
            </w:r>
          </w:p>
        </w:tc>
      </w:tr>
      <w:tr>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싱가포르</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A2 아시아급증</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399,635</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9.6%</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17.9%</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3.6%</w:t>
            </w:r>
          </w:p>
        </w:tc>
        <w:tc>
          <w:tcPr>
            <w:tcW w:type="dxa" w:w="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-8.3%p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인도네시아</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A2 아시아급증</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365,596</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9.7%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6.4%</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1.4%</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+3.3%p</w:t>
            </w:r>
          </w:p>
        </w:tc>
      </w:tr>
      <w:tr>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태국</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C 부진</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333,930</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52.6%</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24.8%</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20.1%</w:t>
            </w:r>
          </w:p>
        </w:tc>
        <w:tc>
          <w:tcPr>
            <w:tcW w:type="dxa" w:w="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+27.8%p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말레이시아</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B 회복중</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329,147</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36.7%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29.9%</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22.9%</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+6.8%p</w:t>
            </w:r>
          </w:p>
        </w:tc>
      </w:tr>
      <w:tr>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캐나다</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A1 서구급증</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282,618</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21.6%</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16.5%</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14.1%</w:t>
            </w:r>
          </w:p>
        </w:tc>
        <w:tc>
          <w:tcPr>
            <w:tcW w:type="dxa" w:w="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+5.1%p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호주</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A1 서구급증</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267,157</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22.1%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18.7%</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12.2%</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+3.4%p</w:t>
            </w:r>
          </w:p>
        </w:tc>
      </w:tr>
      <w:tr>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러시아</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C 부진</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224,524</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44.3%</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22.3%</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13.4%</w:t>
            </w:r>
          </w:p>
        </w:tc>
        <w:tc>
          <w:tcPr>
            <w:tcW w:type="dxa" w:w="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+22.0%p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인도</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A2 아시아급증</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199,277</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7.9%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11.2%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1.5%</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-3.3%p</w:t>
            </w:r>
          </w:p>
        </w:tc>
      </w:tr>
      <w:tr>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프랑스</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A1 서구급증</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180,076</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6.5%</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12.4%</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0.5%</w:t>
            </w:r>
          </w:p>
        </w:tc>
        <w:tc>
          <w:tcPr>
            <w:tcW w:type="dxa" w:w="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-5.9%p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독일</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A1 서구급증</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175,836</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15.5%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2.2%</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-9.9%p</w:t>
            </w:r>
          </w:p>
        </w:tc>
      </w:tr>
      <w:tr>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영국</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A1 서구급증</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171,940</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6.5%</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12.3%</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1.2%</w:t>
            </w:r>
          </w:p>
        </w:tc>
        <w:tc>
          <w:tcPr>
            <w:tcW w:type="dxa" w:w="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-5.8%p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몽골</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A2 아시아급증</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166,901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8.7%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9.3%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1.7%</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-0.6%p</w:t>
            </w:r>
          </w:p>
        </w:tc>
      </w:tr>
      <w:tr>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멕시코</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A1 서구급증</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85,503</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45.7%</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27.8%</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19.9%</w:t>
            </w:r>
          </w:p>
        </w:tc>
        <w:tc>
          <w:tcPr>
            <w:tcW w:type="dxa" w:w="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+17.9%p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카자흐스탄</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A1 서구급증</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64,990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26.3%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12.5%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10.3%</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+13.8%p</w:t>
            </w:r>
          </w:p>
        </w:tc>
      </w:tr>
      <w:tr>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튀르키예</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A1 서구급증</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60,202</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39.3%</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21.1%</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17.2%</w:t>
            </w:r>
          </w:p>
        </w:tc>
        <w:tc>
          <w:tcPr>
            <w:tcW w:type="dxa" w:w="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+18.2%p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사우디아라비야</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A1 서구급증</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20,998</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66.7%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13.4%</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7.4%</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+53.3%p</w:t>
            </w:r>
          </w:p>
        </w:tc>
      </w:tr>
      <w:tr>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아랍에미리트</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C 부진</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9,243</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100%</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26%</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17.7%</w:t>
            </w:r>
          </w:p>
        </w:tc>
        <w:tc>
          <w:tcPr>
            <w:tcW w:type="dxa" w:w="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+74.0%p</w:t>
            </w:r>
          </w:p>
        </w:tc>
      </w:tr>
    </w:tbl>
    <w:p>
      <w:pPr>
        <w:spacing w:after="200" w:before="0" w:line="276"/>
      </w:pPr>
      <w:r>
        <w:rPr>
          <w:rFonts w:ascii="Arial" w:cs="Arial" w:eastAsia="Arial" w:hAnsi="Arial"/>
          <w:sz w:val="22"/>
          <w:szCs w:val="22"/>
        </w:rPr>
        <w:t xml:space="preserve"/>
      </w:r>
    </w:p>
    <w:p>
      <w:pPr>
        <w:pStyle w:val="Heading2"/>
        <w:spacing w:after="120" w:before="0" w:line="276"/>
      </w:pPr>
      <w:r>
        <w:rPr>
          <w:rFonts w:ascii="Arial" w:cs="Arial" w:eastAsia="Arial" w:hAnsi="Arial"/>
          <w:sz w:val="22"/>
          <w:szCs w:val="22"/>
        </w:rPr>
        <w:t xml:space="preserve">7.2 그룹별 분석</w:t>
      </w:r>
    </w:p>
    <w:p>
      <w:pPr>
        <w:pStyle w:val="Heading3"/>
        <w:spacing w:after="120" w:before="0" w:line="276"/>
      </w:pPr>
      <w:r>
        <w:rPr>
          <w:rFonts w:ascii="Arial" w:cs="Arial" w:eastAsia="Arial" w:hAnsi="Arial"/>
          <w:sz w:val="22"/>
          <w:szCs w:val="22"/>
        </w:rPr>
        <w:t xml:space="preserve">7.2.1 A1 서구 급증 그룹</w:t>
      </w:r>
    </w:p>
    <w:p>
      <w:pPr>
        <w:spacing w:after="160" w:before="0" w:line="276"/>
      </w:pPr>
      <w:r>
        <w:rPr>
          <w:rFonts w:ascii="Arial" w:cs="Arial" w:eastAsia="Arial" w:hAnsi="Arial"/>
          <w:sz w:val="22"/>
          <w:szCs w:val="22"/>
        </w:rPr>
        <w:t xml:space="preserve">서구 급증 그룹은 COVID 이후 방한 관광이 급격히 증가한 서구권 국가들로 구성된다. 미국(148만 명), 캐나다(28만 명), 호주(27만 명) 등 전통적 관광 시장과 멕시코(8.5만 명), 사우디(2.1만 명), 카자흐스탄(6.5만 명), 튀르키예(6만 명) 등 신흥 관광 시장이 포함된다. 이 그룹의 특징은 방문자 규모의 편차가 매우 크다는 것이다. 미국은 148만 명으로 V8과 V10 모두 잘 예측하지만, 사우디(2.1만 명)나 아랍에미리트(0.9만 명)처럼 소규모 국가에서는 V8이 MAPE 66~100%의 극단적 오차를 보이는 반면 V10 Ultimate는 13~26%로 대폭 개선된다.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900"/>
        <w:gridCol w:w="1000"/>
        <w:gridCol w:w="1000"/>
        <w:gridCol w:w="1000"/>
        <w:gridCol w:w="1130"/>
        <w:gridCol w:w="1130"/>
      </w:tblGrid>
      <w:tr>
        <w:trPr>
          <w:tblHeader/>
        </w:trPr>
        <w:tc>
          <w:tcPr>
            <w:tcW w:type="dxa" w:w="1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국가</w:t>
            </w:r>
          </w:p>
        </w:tc>
        <w:tc>
          <w:tcPr>
            <w:tcW w:type="dxa" w:w="1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방문자</w:t>
            </w:r>
          </w:p>
        </w:tc>
        <w:tc>
          <w:tcPr>
            <w:tcW w:type="dxa" w:w="9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V8</w:t>
            </w:r>
          </w:p>
        </w:tc>
        <w:tc>
          <w:tcPr>
            <w:tcW w:type="dxa" w:w="1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S1 Blend</w:t>
            </w:r>
          </w:p>
        </w:tc>
        <w:tc>
          <w:tcPr>
            <w:tcW w:type="dxa" w:w="1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S2 Constr</w:t>
            </w:r>
          </w:p>
        </w:tc>
        <w:tc>
          <w:tcPr>
            <w:tcW w:type="dxa" w:w="1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S3 Bayes</w:t>
            </w:r>
          </w:p>
        </w:tc>
        <w:tc>
          <w:tcPr>
            <w:tcW w:type="dxa" w:w="113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Ult Simple</w:t>
            </w:r>
          </w:p>
        </w:tc>
        <w:tc>
          <w:tcPr>
            <w:tcW w:type="dxa" w:w="113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Ult Grid</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미국</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1,483,240</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24.9%</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21.1%</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18.3%</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18.8%</w:t>
            </w:r>
          </w:p>
        </w:tc>
        <w:tc>
          <w:tcPr>
            <w:tcW w:type="dxa" w:w="113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19.3%</w:t>
            </w:r>
          </w:p>
        </w:tc>
        <w:tc>
          <w:tcPr>
            <w:tcW w:type="dxa" w:w="113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19.9%</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캐나다</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282,618</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21.6%</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17.3%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15.5%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15.4%</w:t>
            </w:r>
          </w:p>
        </w:tc>
        <w:tc>
          <w:tcPr>
            <w:tcW w:type="dxa" w:w="11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16.1%</w:t>
            </w:r>
          </w:p>
        </w:tc>
        <w:tc>
          <w:tcPr>
            <w:tcW w:type="dxa" w:w="11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16.5%</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호주</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267,157</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22.1%</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19.3%</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17.7%</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17.6%</w:t>
            </w:r>
          </w:p>
        </w:tc>
        <w:tc>
          <w:tcPr>
            <w:tcW w:type="dxa" w:w="113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18.2%</w:t>
            </w:r>
          </w:p>
        </w:tc>
        <w:tc>
          <w:tcPr>
            <w:tcW w:type="dxa" w:w="113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18.7%</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프랑스</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180,076</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13.1%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11.2%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13.1%</w:t>
            </w:r>
          </w:p>
        </w:tc>
        <w:tc>
          <w:tcPr>
            <w:tcW w:type="dxa" w:w="11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12.5%</w:t>
            </w:r>
          </w:p>
        </w:tc>
        <w:tc>
          <w:tcPr>
            <w:tcW w:type="dxa" w:w="11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12.4%</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독일</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175,836</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5.6%</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16.2%</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14.3%</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16.5%</w:t>
            </w:r>
          </w:p>
        </w:tc>
        <w:tc>
          <w:tcPr>
            <w:tcW w:type="dxa" w:w="113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15.7%</w:t>
            </w:r>
          </w:p>
        </w:tc>
        <w:tc>
          <w:tcPr>
            <w:tcW w:type="dxa" w:w="113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15.5%</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영국</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171,940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12.5%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12.2%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13.4%</w:t>
            </w:r>
          </w:p>
        </w:tc>
        <w:tc>
          <w:tcPr>
            <w:tcW w:type="dxa" w:w="11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12.7%</w:t>
            </w:r>
          </w:p>
        </w:tc>
        <w:tc>
          <w:tcPr>
            <w:tcW w:type="dxa" w:w="11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12.3%</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멕시코</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85,503</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45.7%</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28.1%</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27.7%</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25.2%</w:t>
            </w:r>
          </w:p>
        </w:tc>
        <w:tc>
          <w:tcPr>
            <w:tcW w:type="dxa" w:w="113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27%</w:t>
            </w:r>
          </w:p>
        </w:tc>
        <w:tc>
          <w:tcPr>
            <w:tcW w:type="dxa" w:w="113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27.8%</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카자흐스탄</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64,990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26.3%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14.6%</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9.7%</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10%</w:t>
            </w:r>
          </w:p>
        </w:tc>
        <w:tc>
          <w:tcPr>
            <w:tcW w:type="dxa" w:w="11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11.1%</w:t>
            </w:r>
          </w:p>
        </w:tc>
        <w:tc>
          <w:tcPr>
            <w:tcW w:type="dxa" w:w="11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12.5%</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튀르키예</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60,202</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39.3%</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24.2%</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19.2%</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19.8%</w:t>
            </w:r>
          </w:p>
        </w:tc>
        <w:tc>
          <w:tcPr>
            <w:tcW w:type="dxa" w:w="113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19.8%</w:t>
            </w:r>
          </w:p>
        </w:tc>
        <w:tc>
          <w:tcPr>
            <w:tcW w:type="dxa" w:w="113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21.1%</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사우디아라비야</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20,998</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66.7%</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19.8%</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21.7%</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23.4%</w:t>
            </w:r>
          </w:p>
        </w:tc>
        <w:tc>
          <w:tcPr>
            <w:tcW w:type="dxa" w:w="11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16.2%</w:t>
            </w:r>
          </w:p>
        </w:tc>
        <w:tc>
          <w:tcPr>
            <w:tcW w:type="dxa" w:w="11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13.4%</w:t>
            </w:r>
          </w:p>
        </w:tc>
      </w:tr>
    </w:tbl>
    <w:p>
      <w:pPr>
        <w:spacing w:after="160" w:before="0" w:line="276"/>
      </w:pPr>
      <w:r>
        <w:rPr>
          <w:rFonts w:ascii="Arial" w:cs="Arial" w:eastAsia="Arial" w:hAnsi="Arial"/>
          <w:sz w:val="22"/>
          <w:szCs w:val="22"/>
        </w:rPr>
        <w:t xml:space="preserve"/>
      </w:r>
    </w:p>
    <w:p>
      <w:pPr>
        <w:pStyle w:val="Heading3"/>
        <w:spacing w:after="120" w:before="0" w:line="276"/>
      </w:pPr>
      <w:r>
        <w:rPr>
          <w:rFonts w:ascii="Arial" w:cs="Arial" w:eastAsia="Arial" w:hAnsi="Arial"/>
          <w:sz w:val="22"/>
          <w:szCs w:val="22"/>
        </w:rPr>
        <w:t xml:space="preserve">7.2.2 A2 아시아 급증 그룹</w:t>
      </w:r>
    </w:p>
    <w:p>
      <w:pPr>
        <w:spacing w:after="160" w:before="0" w:line="276"/>
      </w:pPr>
      <w:r>
        <w:rPr>
          <w:rFonts w:ascii="Arial" w:cs="Arial" w:eastAsia="Arial" w:hAnsi="Arial"/>
          <w:sz w:val="22"/>
          <w:szCs w:val="22"/>
        </w:rPr>
        <w:t xml:space="preserve">아시아 급증 그룹은 한류 효과와 근거리 여행 수요 증가로 빠르게 성장하는 아시아 국가들이다. 대만(189만 명)이 그룹 최대 시장이며, 필리핀(61만 명), 싱가포르(40만 명), 인도네시아(37만 명), 인도(20만 명), 몽골(17만 명) 등이 포함된다. 이 그룹에서 V10 Ultimate의 성능이 특히 우수한데, 인도네시아(MAPE 6.4%), 필리핀(7.8%), 몽골(9.3%)은 10% 미만의 뛰어난 정확도를 보인다. 이는 이들 국가의 관광 패턴이 비교적 규칙적이고 예측 가능하기 때문이다.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900"/>
        <w:gridCol w:w="1000"/>
        <w:gridCol w:w="1000"/>
        <w:gridCol w:w="1000"/>
        <w:gridCol w:w="1130"/>
        <w:gridCol w:w="1130"/>
      </w:tblGrid>
      <w:tr>
        <w:trPr>
          <w:tblHeader/>
        </w:trPr>
        <w:tc>
          <w:tcPr>
            <w:tcW w:type="dxa" w:w="1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국가</w:t>
            </w:r>
          </w:p>
        </w:tc>
        <w:tc>
          <w:tcPr>
            <w:tcW w:type="dxa" w:w="1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방문자</w:t>
            </w:r>
          </w:p>
        </w:tc>
        <w:tc>
          <w:tcPr>
            <w:tcW w:type="dxa" w:w="9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V8</w:t>
            </w:r>
          </w:p>
        </w:tc>
        <w:tc>
          <w:tcPr>
            <w:tcW w:type="dxa" w:w="1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S1 Blend</w:t>
            </w:r>
          </w:p>
        </w:tc>
        <w:tc>
          <w:tcPr>
            <w:tcW w:type="dxa" w:w="1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S2 Constr</w:t>
            </w:r>
          </w:p>
        </w:tc>
        <w:tc>
          <w:tcPr>
            <w:tcW w:type="dxa" w:w="1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S3 Bayes</w:t>
            </w:r>
          </w:p>
        </w:tc>
        <w:tc>
          <w:tcPr>
            <w:tcW w:type="dxa" w:w="113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Ult Simple</w:t>
            </w:r>
          </w:p>
        </w:tc>
        <w:tc>
          <w:tcPr>
            <w:tcW w:type="dxa" w:w="113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Ult Grid</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대만</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1,891,414</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12%</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10.1%</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11.8%</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11.8%</w:t>
            </w:r>
          </w:p>
        </w:tc>
        <w:tc>
          <w:tcPr>
            <w:tcW w:type="dxa" w:w="113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11.1%</w:t>
            </w:r>
          </w:p>
        </w:tc>
        <w:tc>
          <w:tcPr>
            <w:tcW w:type="dxa" w:w="113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10.6%</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필리핀</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615,141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10.1%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7%</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9%</w:t>
            </w:r>
          </w:p>
        </w:tc>
        <w:tc>
          <w:tcPr>
            <w:tcW w:type="dxa" w:w="11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8.5%</w:t>
            </w:r>
          </w:p>
        </w:tc>
        <w:tc>
          <w:tcPr>
            <w:tcW w:type="dxa" w:w="11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7.8%</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싱가포르</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399,635</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9.6%</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18.7%</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16.8%</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18.6%</w:t>
            </w:r>
          </w:p>
        </w:tc>
        <w:tc>
          <w:tcPr>
            <w:tcW w:type="dxa" w:w="113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17.9%</w:t>
            </w:r>
          </w:p>
        </w:tc>
        <w:tc>
          <w:tcPr>
            <w:tcW w:type="dxa" w:w="113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17.9%</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인도네시아</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365,596</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9.7%</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7%</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6.6%</w:t>
            </w:r>
          </w:p>
        </w:tc>
        <w:tc>
          <w:tcPr>
            <w:tcW w:type="dxa" w:w="11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6.5%</w:t>
            </w:r>
          </w:p>
        </w:tc>
        <w:tc>
          <w:tcPr>
            <w:tcW w:type="dxa" w:w="11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6.4%</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인도</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199,277</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7.9%</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11.4%</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10.8%</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11.6%</w:t>
            </w:r>
          </w:p>
        </w:tc>
        <w:tc>
          <w:tcPr>
            <w:tcW w:type="dxa" w:w="113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11.3%</w:t>
            </w:r>
          </w:p>
        </w:tc>
        <w:tc>
          <w:tcPr>
            <w:tcW w:type="dxa" w:w="113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11.2%</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몽골</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166,901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8.7%</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9.2%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9.3%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9.4%</w:t>
            </w:r>
          </w:p>
        </w:tc>
        <w:tc>
          <w:tcPr>
            <w:tcW w:type="dxa" w:w="11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9.3%</w:t>
            </w:r>
          </w:p>
        </w:tc>
        <w:tc>
          <w:tcPr>
            <w:tcW w:type="dxa" w:w="11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9.3%</w:t>
            </w:r>
          </w:p>
        </w:tc>
      </w:tr>
    </w:tbl>
    <w:p>
      <w:pPr>
        <w:spacing w:after="160" w:before="0" w:line="276"/>
      </w:pPr>
      <w:r>
        <w:rPr>
          <w:rFonts w:ascii="Arial" w:cs="Arial" w:eastAsia="Arial" w:hAnsi="Arial"/>
          <w:sz w:val="22"/>
          <w:szCs w:val="22"/>
        </w:rPr>
        <w:t xml:space="preserve"/>
      </w:r>
    </w:p>
    <w:p>
      <w:pPr>
        <w:pStyle w:val="Heading3"/>
        <w:spacing w:after="120" w:before="0" w:line="276"/>
      </w:pPr>
      <w:r>
        <w:rPr>
          <w:rFonts w:ascii="Arial" w:cs="Arial" w:eastAsia="Arial" w:hAnsi="Arial"/>
          <w:sz w:val="22"/>
          <w:szCs w:val="22"/>
        </w:rPr>
        <w:t xml:space="preserve">7.2.3 B 회복중 그룹</w:t>
      </w:r>
    </w:p>
    <w:p>
      <w:pPr>
        <w:spacing w:after="160" w:before="0" w:line="276"/>
      </w:pPr>
      <w:r>
        <w:rPr>
          <w:rFonts w:ascii="Arial" w:cs="Arial" w:eastAsia="Arial" w:hAnsi="Arial"/>
          <w:sz w:val="22"/>
          <w:szCs w:val="22"/>
        </w:rPr>
        <w:t xml:space="preserve">회복 그룹은 COVID 이전 대비 아직 완전히 회복되지 않은 대규모 관광 시장들이다. 중국(548만 명)과 일본(365만 명)이 이 그룹의 핵심이며, 두 국가 합산이 전체 방한 관광객의 약 절반을 차지한다. 베트남(54만 명), 홍콩(62만 명), 말레이시아(33만 명)도 포함된다. 이 그룹에서는 V8이 V10보다 약간 더 정확한 경향을 보이는데, 이는 대규모 시장일수록 V8의 정밀 학습(2024 답안지 활용)이 유리하기 때문이다. 다만 말레이시아(V8 36.7%, V10 29.9%)와 같은 예외적으로 변동성 높은 국가에서는 V10이 우수하다.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900"/>
        <w:gridCol w:w="1000"/>
        <w:gridCol w:w="1000"/>
        <w:gridCol w:w="1000"/>
        <w:gridCol w:w="1130"/>
        <w:gridCol w:w="1130"/>
      </w:tblGrid>
      <w:tr>
        <w:trPr>
          <w:tblHeader/>
        </w:trPr>
        <w:tc>
          <w:tcPr>
            <w:tcW w:type="dxa" w:w="1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국가</w:t>
            </w:r>
          </w:p>
        </w:tc>
        <w:tc>
          <w:tcPr>
            <w:tcW w:type="dxa" w:w="1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방문자</w:t>
            </w:r>
          </w:p>
        </w:tc>
        <w:tc>
          <w:tcPr>
            <w:tcW w:type="dxa" w:w="9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V8</w:t>
            </w:r>
          </w:p>
        </w:tc>
        <w:tc>
          <w:tcPr>
            <w:tcW w:type="dxa" w:w="1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S1 Blend</w:t>
            </w:r>
          </w:p>
        </w:tc>
        <w:tc>
          <w:tcPr>
            <w:tcW w:type="dxa" w:w="1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S2 Constr</w:t>
            </w:r>
          </w:p>
        </w:tc>
        <w:tc>
          <w:tcPr>
            <w:tcW w:type="dxa" w:w="1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S3 Bayes</w:t>
            </w:r>
          </w:p>
        </w:tc>
        <w:tc>
          <w:tcPr>
            <w:tcW w:type="dxa" w:w="113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Ult Simple</w:t>
            </w:r>
          </w:p>
        </w:tc>
        <w:tc>
          <w:tcPr>
            <w:tcW w:type="dxa" w:w="113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Ult Grid</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중국</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5,480,969</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9.2%</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14.2%</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12.5%</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13.6%</w:t>
            </w:r>
          </w:p>
        </w:tc>
        <w:tc>
          <w:tcPr>
            <w:tcW w:type="dxa" w:w="113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13.3%</w:t>
            </w:r>
          </w:p>
        </w:tc>
        <w:tc>
          <w:tcPr>
            <w:tcW w:type="dxa" w:w="113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13.3%</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일본</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3,653,137</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9.1%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12.2%</w:t>
            </w:r>
          </w:p>
        </w:tc>
        <w:tc>
          <w:tcPr>
            <w:tcW w:type="dxa" w:w="11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11.6%</w:t>
            </w:r>
          </w:p>
        </w:tc>
        <w:tc>
          <w:tcPr>
            <w:tcW w:type="dxa" w:w="11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11.2%</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홍콩</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623,149</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25.8%</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20.5%</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19.9%</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19.4%</w:t>
            </w:r>
          </w:p>
        </w:tc>
        <w:tc>
          <w:tcPr>
            <w:tcW w:type="dxa" w:w="113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19.9%</w:t>
            </w:r>
          </w:p>
        </w:tc>
        <w:tc>
          <w:tcPr>
            <w:tcW w:type="dxa" w:w="113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20.2%</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베트남</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543,105</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19.6%</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14.4%</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12.4%</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12.4%</w:t>
            </w:r>
          </w:p>
        </w:tc>
        <w:tc>
          <w:tcPr>
            <w:tcW w:type="dxa" w:w="11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13%</w:t>
            </w:r>
          </w:p>
        </w:tc>
        <w:tc>
          <w:tcPr>
            <w:tcW w:type="dxa" w:w="11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13.5%</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말레이시아</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329,147</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36.7%</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30.3%</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29.5%</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29%</w:t>
            </w:r>
          </w:p>
        </w:tc>
        <w:tc>
          <w:tcPr>
            <w:tcW w:type="dxa" w:w="113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29.6%</w:t>
            </w:r>
          </w:p>
        </w:tc>
        <w:tc>
          <w:tcPr>
            <w:tcW w:type="dxa" w:w="113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29.9%</w:t>
            </w:r>
          </w:p>
        </w:tc>
      </w:tr>
    </w:tbl>
    <w:p>
      <w:pPr>
        <w:spacing w:after="160" w:before="0" w:line="276"/>
      </w:pPr>
      <w:r>
        <w:rPr>
          <w:rFonts w:ascii="Arial" w:cs="Arial" w:eastAsia="Arial" w:hAnsi="Arial"/>
          <w:sz w:val="22"/>
          <w:szCs w:val="22"/>
        </w:rPr>
        <w:t xml:space="preserve"/>
      </w:r>
    </w:p>
    <w:p>
      <w:pPr>
        <w:pStyle w:val="Heading3"/>
        <w:spacing w:after="120" w:before="0" w:line="276"/>
      </w:pPr>
      <w:r>
        <w:rPr>
          <w:rFonts w:ascii="Arial" w:cs="Arial" w:eastAsia="Arial" w:hAnsi="Arial"/>
          <w:sz w:val="22"/>
          <w:szCs w:val="22"/>
        </w:rPr>
        <w:t xml:space="preserve">7.2.4 C 부진 그룹</w:t>
      </w:r>
    </w:p>
    <w:p>
      <w:pPr>
        <w:spacing w:after="160" w:before="0" w:line="276"/>
      </w:pPr>
      <w:r>
        <w:rPr>
          <w:rFonts w:ascii="Arial" w:cs="Arial" w:eastAsia="Arial" w:hAnsi="Arial"/>
          <w:sz w:val="22"/>
          <w:szCs w:val="22"/>
        </w:rPr>
        <w:t xml:space="preserve">부진 그룹은 지정학적 또는 경제적 요인으로 관광 회복이 지연된 국가들이다. 태국(33만 명), 러시아(22만 명), 아랍에미리트(0.9만 명)가 포함된다. 이 그룹에서 V10 Ultimate의 개선 효과가 가장 극적이다. V8은 태국 52.6%, 러시아 44.3%, 아랍에미리트 100%의 극단적 MAPE를 보이는 반면, V10 Ultimate는 각각 24.8%, 22.3%, 26.0%로 오차를 절반 이하로 줄였다. V8이 이 그룹에서 특히 부진한 이유는, 이 국가들의 2024→2025 관광 패턴 변화가 크기 때문에 V8의 "2024 답안지" 전략이 통하지 않기 때문이다.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900"/>
        <w:gridCol w:w="1000"/>
        <w:gridCol w:w="1000"/>
        <w:gridCol w:w="1000"/>
        <w:gridCol w:w="1130"/>
        <w:gridCol w:w="1130"/>
      </w:tblGrid>
      <w:tr>
        <w:trPr>
          <w:tblHeader/>
        </w:trPr>
        <w:tc>
          <w:tcPr>
            <w:tcW w:type="dxa" w:w="1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국가</w:t>
            </w:r>
          </w:p>
        </w:tc>
        <w:tc>
          <w:tcPr>
            <w:tcW w:type="dxa" w:w="1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방문자</w:t>
            </w:r>
          </w:p>
        </w:tc>
        <w:tc>
          <w:tcPr>
            <w:tcW w:type="dxa" w:w="9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V8</w:t>
            </w:r>
          </w:p>
        </w:tc>
        <w:tc>
          <w:tcPr>
            <w:tcW w:type="dxa" w:w="1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S1 Blend</w:t>
            </w:r>
          </w:p>
        </w:tc>
        <w:tc>
          <w:tcPr>
            <w:tcW w:type="dxa" w:w="1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S2 Constr</w:t>
            </w:r>
          </w:p>
        </w:tc>
        <w:tc>
          <w:tcPr>
            <w:tcW w:type="dxa" w:w="1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S3 Bayes</w:t>
            </w:r>
          </w:p>
        </w:tc>
        <w:tc>
          <w:tcPr>
            <w:tcW w:type="dxa" w:w="113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Ult Simple</w:t>
            </w:r>
          </w:p>
        </w:tc>
        <w:tc>
          <w:tcPr>
            <w:tcW w:type="dxa" w:w="113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Ult Grid</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태국</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333,930</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52.6%</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24.3%</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26%</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21.9%</w:t>
            </w:r>
          </w:p>
        </w:tc>
        <w:tc>
          <w:tcPr>
            <w:tcW w:type="dxa" w:w="113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24.1%</w:t>
            </w:r>
          </w:p>
        </w:tc>
        <w:tc>
          <w:tcPr>
            <w:tcW w:type="dxa" w:w="113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24.8%</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러시아</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224,524</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44.3%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22.1%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21%</w:t>
            </w:r>
          </w:p>
        </w:tc>
        <w:tc>
          <w:tcPr>
            <w:tcW w:type="dxa" w:w="11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22%</w:t>
            </w:r>
          </w:p>
        </w:tc>
        <w:tc>
          <w:tcPr>
            <w:tcW w:type="dxa" w:w="11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22.3%</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아랍에미리트</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9,243</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100%</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40.3%</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40.2%</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39.6%</w:t>
            </w:r>
          </w:p>
        </w:tc>
        <w:tc>
          <w:tcPr>
            <w:tcW w:type="dxa" w:w="113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28.2%</w:t>
            </w:r>
          </w:p>
        </w:tc>
        <w:tc>
          <w:tcPr>
            <w:tcW w:type="dxa" w:w="113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26%</w:t>
            </w:r>
          </w:p>
        </w:tc>
      </w:tr>
    </w:tbl>
    <w:p>
      <w:pPr>
        <w:spacing w:after="160" w:before="0" w:line="276"/>
      </w:pPr>
      <w:r>
        <w:rPr>
          <w:rFonts w:ascii="Arial" w:cs="Arial" w:eastAsia="Arial" w:hAnsi="Arial"/>
          <w:sz w:val="22"/>
          <w:szCs w:val="22"/>
        </w:rPr>
        <w:t xml:space="preserve"/>
      </w:r>
    </w:p>
    <w:p>
      <w:pPr>
        <w:pStyle w:val="Heading3"/>
        <w:spacing w:after="120" w:before="0" w:line="276"/>
      </w:pPr>
      <w:r>
        <w:rPr>
          <w:rFonts w:ascii="Arial" w:cs="Arial" w:eastAsia="Arial" w:hAnsi="Arial"/>
          <w:sz w:val="22"/>
          <w:szCs w:val="22"/>
        </w:rPr>
        <w:t xml:space="preserve">7.2.5 ETC 기타 그룹</w:t>
      </w:r>
    </w:p>
    <w:p>
      <w:pPr>
        <w:spacing w:after="160" w:before="0" w:line="276"/>
      </w:pPr>
      <w:r>
        <w:rPr>
          <w:rFonts w:ascii="Arial" w:cs="Arial" w:eastAsia="Arial" w:hAnsi="Arial"/>
          <w:sz w:val="22"/>
          <w:szCs w:val="22"/>
        </w:rPr>
        <w:t xml:space="preserve">ETC 그룹은 개별 추적 대상이 아닌 기타 모든 국가의 합산이다. 연간 약 131만 명으로 규모가 크지만, 수십 개국의 합산이므로 개별 국가 수준의 변동이 상쇄되어 비교적 안정적인 패턴을 보인다. V10 Ultimate Grid의 MAPE는 10.0%, V8은 8.1%로 V8이 약간 우위이다.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900"/>
        <w:gridCol w:w="1000"/>
        <w:gridCol w:w="1000"/>
        <w:gridCol w:w="1000"/>
        <w:gridCol w:w="1130"/>
        <w:gridCol w:w="1130"/>
      </w:tblGrid>
      <w:tr>
        <w:trPr>
          <w:tblHeader/>
        </w:trPr>
        <w:tc>
          <w:tcPr>
            <w:tcW w:type="dxa" w:w="1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국가</w:t>
            </w:r>
          </w:p>
        </w:tc>
        <w:tc>
          <w:tcPr>
            <w:tcW w:type="dxa" w:w="1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방문자</w:t>
            </w:r>
          </w:p>
        </w:tc>
        <w:tc>
          <w:tcPr>
            <w:tcW w:type="dxa" w:w="9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V8</w:t>
            </w:r>
          </w:p>
        </w:tc>
        <w:tc>
          <w:tcPr>
            <w:tcW w:type="dxa" w:w="1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S1 Blend</w:t>
            </w:r>
          </w:p>
        </w:tc>
        <w:tc>
          <w:tcPr>
            <w:tcW w:type="dxa" w:w="1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S2 Constr</w:t>
            </w:r>
          </w:p>
        </w:tc>
        <w:tc>
          <w:tcPr>
            <w:tcW w:type="dxa" w:w="1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S3 Bayes</w:t>
            </w:r>
          </w:p>
        </w:tc>
        <w:tc>
          <w:tcPr>
            <w:tcW w:type="dxa" w:w="113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Ult Simple</w:t>
            </w:r>
          </w:p>
        </w:tc>
        <w:tc>
          <w:tcPr>
            <w:tcW w:type="dxa" w:w="113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Ult Grid</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ETC</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1,308,834</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8.1%</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9.1%</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11.3%</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11.4%</w:t>
            </w:r>
          </w:p>
        </w:tc>
        <w:tc>
          <w:tcPr>
            <w:tcW w:type="dxa" w:w="113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10.6%</w:t>
            </w:r>
          </w:p>
        </w:tc>
        <w:tc>
          <w:tcPr>
            <w:tcW w:type="dxa" w:w="113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10%</w:t>
            </w:r>
          </w:p>
        </w:tc>
      </w:tr>
    </w:tbl>
    <w:p>
      <w:pPr>
        <w:spacing w:after="160" w:before="0" w:line="276"/>
      </w:pPr>
      <w:r>
        <w:rPr>
          <w:rFonts w:ascii="Arial" w:cs="Arial" w:eastAsia="Arial" w:hAnsi="Arial"/>
          <w:sz w:val="22"/>
          <w:szCs w:val="22"/>
        </w:rPr>
        <w:t xml:space="preserve"/>
      </w:r>
    </w:p>
    <w:p>
      <w:pPr>
        <w:pStyle w:val="Heading2"/>
        <w:spacing w:after="120" w:before="0" w:line="276"/>
      </w:pPr>
      <w:r>
        <w:rPr>
          <w:rFonts w:ascii="Arial" w:cs="Arial" w:eastAsia="Arial" w:hAnsi="Arial"/>
          <w:sz w:val="22"/>
          <w:szCs w:val="22"/>
        </w:rPr>
        <w:t xml:space="preserve">7.3 주요 국가 상세 분석</w:t>
      </w:r>
    </w:p>
    <w:p>
      <w:pPr>
        <w:pStyle w:val="Heading3"/>
        <w:spacing w:after="120" w:before="0" w:line="276"/>
      </w:pPr>
      <w:r>
        <w:rPr>
          <w:rFonts w:ascii="Arial" w:cs="Arial" w:eastAsia="Arial" w:hAnsi="Arial"/>
          <w:sz w:val="22"/>
          <w:szCs w:val="22"/>
        </w:rPr>
        <w:t xml:space="preserve">7.3.1 중국 (B 회복중)</w:t>
      </w:r>
    </w:p>
    <w:p>
      <w:pPr>
        <w:spacing w:after="120" w:before="0" w:line="276"/>
      </w:pPr>
      <w:r>
        <w:rPr>
          <w:rFonts w:ascii="Arial" w:cs="Arial" w:eastAsia="Arial" w:hAnsi="Arial"/>
          <w:b/>
          <w:bCs/>
          <w:sz w:val="20"/>
          <w:szCs w:val="20"/>
        </w:rPr>
        <w:t xml:space="preserve">연간 방문자: 5,480,969명 | V8 MAPE: 9.2% | V10 Ultimate Grid MAPE: 13.3% (Total Error: 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600"/>
        <w:gridCol w:w="1280"/>
        <w:gridCol w:w="1600"/>
        <w:gridCol w:w="2280"/>
      </w:tblGrid>
      <w:tr>
        <w:trPr>
          <w:tblHeader/>
        </w:trPr>
        <w:tc>
          <w:tcPr>
            <w:tcW w:type="dxa" w:w="1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월</w:t>
            </w:r>
          </w:p>
        </w:tc>
        <w:tc>
          <w:tcPr>
            <w:tcW w:type="dxa" w:w="16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실제</w:t>
            </w:r>
          </w:p>
        </w:tc>
        <w:tc>
          <w:tcPr>
            <w:tcW w:type="dxa" w:w="16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V8 Ridge</w:t>
            </w:r>
          </w:p>
        </w:tc>
        <w:tc>
          <w:tcPr>
            <w:tcW w:type="dxa" w:w="128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V8 오차</w:t>
            </w:r>
          </w:p>
        </w:tc>
        <w:tc>
          <w:tcPr>
            <w:tcW w:type="dxa" w:w="16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V10 Ult Grid</w:t>
            </w:r>
          </w:p>
        </w:tc>
        <w:tc>
          <w:tcPr>
            <w:tcW w:type="dxa" w:w="228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V10U 오차</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1월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364,460</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353,587</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-3.0%</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329,241</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-9.7%</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2월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340,860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400,723</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+17.6%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364,348</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+6.9%</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3월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416,849</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444,590</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+6.7%</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382,698</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-8.2%</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4월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443,230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447,594</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401,587</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-9.4%</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5월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484,390</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451,511</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-6.8%</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412,632</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-14.8%</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6월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477,052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455,620</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438,815</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-8.0%</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7월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602,147</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461,922</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-23.3%</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469,096</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-22.1%</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8월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604,618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484,441</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-19.9%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592,108</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-2.1%</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9월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503,186</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489,888</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-2.6%</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635,594</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+26.3%</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10월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472,477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480,381</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564,770</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+19.5%</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11월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377,866</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437,749</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+15.8%</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474,617</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+25.6%</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12월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393,834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424,892</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+7.9%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423,283</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+7.5%</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합계</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5,480,969</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5,332,898</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-2.7%</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5,488,789</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+0.1%</w:t>
            </w:r>
          </w:p>
        </w:tc>
      </w:tr>
    </w:tbl>
    <w:p>
      <w:pPr>
        <w:spacing w:after="120" w:before="0" w:line="276"/>
      </w:pPr>
      <w:r>
        <w:rPr>
          <w:rFonts w:ascii="Arial" w:cs="Arial" w:eastAsia="Arial" w:hAnsi="Arial"/>
          <w:sz w:val="22"/>
          <w:szCs w:val="22"/>
        </w:rPr>
        <w:t xml:space="preserve"/>
      </w:r>
    </w:p>
    <w:p>
      <w:pPr>
        <w:spacing w:after="200" w:before="0" w:line="276"/>
      </w:pPr>
      <w:r>
        <w:rPr>
          <w:rFonts w:ascii="Arial" w:cs="Arial" w:eastAsia="Arial" w:hAnsi="Arial"/>
          <w:sz w:val="22"/>
          <w:szCs w:val="22"/>
        </w:rPr>
        <w:t xml:space="preserve">중국에서는 V8(9.2%)이 V10 Ultimate(13.3%)보다 4.1%p 더 정확하다. 중국은 방한 관광객의 최대 시장(548만 명)이며, V8이 9.2%의 우수한 MAPE를 보인다. 이는 중국 관광 패턴이 상대적으로 안정적이고, V8의 Event/Season 피처가 중국 방문 패턴(춘절, 국경절 등)을 잘 포착하기 때문이다. V10 Ultimate(13.3%)도 양호하지만, 이 경우 V8의 직접적 정밀 학습이 더 효과적이다.</w:t>
      </w:r>
    </w:p>
    <w:p>
      <w:pPr>
        <w:pStyle w:val="Heading3"/>
        <w:spacing w:after="120" w:before="0" w:line="276"/>
      </w:pPr>
      <w:r>
        <w:rPr>
          <w:rFonts w:ascii="Arial" w:cs="Arial" w:eastAsia="Arial" w:hAnsi="Arial"/>
          <w:sz w:val="22"/>
          <w:szCs w:val="22"/>
        </w:rPr>
        <w:t xml:space="preserve">7.3.2 일본 (B 회복중)</w:t>
      </w:r>
    </w:p>
    <w:p>
      <w:pPr>
        <w:spacing w:after="120" w:before="0" w:line="276"/>
      </w:pPr>
      <w:r>
        <w:rPr>
          <w:rFonts w:ascii="Arial" w:cs="Arial" w:eastAsia="Arial" w:hAnsi="Arial"/>
          <w:b/>
          <w:bCs/>
          <w:sz w:val="20"/>
          <w:szCs w:val="20"/>
        </w:rPr>
        <w:t xml:space="preserve">연간 방문자: 3,653,137명 | V8 MAPE: 9.1% | V10 Ultimate Grid MAPE: 11.2% (Total Error: 6.8%)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600"/>
        <w:gridCol w:w="1280"/>
        <w:gridCol w:w="1600"/>
        <w:gridCol w:w="2280"/>
      </w:tblGrid>
      <w:tr>
        <w:trPr>
          <w:tblHeader/>
        </w:trPr>
        <w:tc>
          <w:tcPr>
            <w:tcW w:type="dxa" w:w="1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월</w:t>
            </w:r>
          </w:p>
        </w:tc>
        <w:tc>
          <w:tcPr>
            <w:tcW w:type="dxa" w:w="16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실제</w:t>
            </w:r>
          </w:p>
        </w:tc>
        <w:tc>
          <w:tcPr>
            <w:tcW w:type="dxa" w:w="16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V8 Ridge</w:t>
            </w:r>
          </w:p>
        </w:tc>
        <w:tc>
          <w:tcPr>
            <w:tcW w:type="dxa" w:w="128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V8 오차</w:t>
            </w:r>
          </w:p>
        </w:tc>
        <w:tc>
          <w:tcPr>
            <w:tcW w:type="dxa" w:w="16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V10 Ult Grid</w:t>
            </w:r>
          </w:p>
        </w:tc>
        <w:tc>
          <w:tcPr>
            <w:tcW w:type="dxa" w:w="228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V10U 오차</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1월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174,717</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221,819</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+27.0%</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224,486</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+28.5%</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2월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224,482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234,217</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223,631</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-0.4%</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3월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383,312</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330,697</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-13.7%</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292,059</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-23.8%</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4월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257,903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286,367</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+11.0%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273,931</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+6.2%</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5월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291,626</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297,554</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+2.0%</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275,071</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-5.7%</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6월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287,140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290,055</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268,022</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-6.7%</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7월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299,782</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284,334</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-5.2%</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261,147</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-12.9%</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8월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378,852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331,240</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-12.6%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303,783</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-19.8%</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9월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370,709</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321,878</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-13.2%</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313,144</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-15.5%</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10월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316,776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335,965</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333,184</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+5.2%</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11월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362,879</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337,762</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-6.9%</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335,122</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-7.6%</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12월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304,959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284,405</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300,212</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-1.6%</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합계</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3,653,137</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3,556,293</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-2.7%</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3,403,792</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-6.8%</w:t>
            </w:r>
          </w:p>
        </w:tc>
      </w:tr>
    </w:tbl>
    <w:p>
      <w:pPr>
        <w:spacing w:after="120" w:before="0" w:line="276"/>
      </w:pPr>
      <w:r>
        <w:rPr>
          <w:rFonts w:ascii="Arial" w:cs="Arial" w:eastAsia="Arial" w:hAnsi="Arial"/>
          <w:sz w:val="22"/>
          <w:szCs w:val="22"/>
        </w:rPr>
        <w:t xml:space="preserve"/>
      </w:r>
    </w:p>
    <w:p>
      <w:pPr>
        <w:spacing w:after="200" w:before="0" w:line="276"/>
      </w:pPr>
      <w:r>
        <w:rPr>
          <w:rFonts w:ascii="Arial" w:cs="Arial" w:eastAsia="Arial" w:hAnsi="Arial"/>
          <w:sz w:val="22"/>
          <w:szCs w:val="22"/>
        </w:rPr>
        <w:t xml:space="preserve">일본에서는 V8(9.1%)이 V10 Ultimate(11.2%)보다 2.1%p 더 정확하다. 일본은 두 번째 대규모 시장(365만 명)으로, 엔화 약세에 따른 한국 관광 수요 증가가 두드러진다. V8(9.1%)과 V10(11.2%) 모두 양호하나, 7~8월 성수기와 12월 오차가 전체 MAPE를 끌어올린다. 일본 관광객의 계절성이 매우 뚜렷하여 Event/Season 모델(V8)이 유리하다.</w:t>
      </w:r>
    </w:p>
    <w:p>
      <w:pPr>
        <w:pStyle w:val="Heading3"/>
        <w:spacing w:after="120" w:before="0" w:line="276"/>
      </w:pPr>
      <w:r>
        <w:rPr>
          <w:rFonts w:ascii="Arial" w:cs="Arial" w:eastAsia="Arial" w:hAnsi="Arial"/>
          <w:sz w:val="22"/>
          <w:szCs w:val="22"/>
        </w:rPr>
        <w:t xml:space="preserve">7.3.3 대만 (A2 아시아 급증)</w:t>
      </w:r>
    </w:p>
    <w:p>
      <w:pPr>
        <w:spacing w:after="120" w:before="0" w:line="276"/>
      </w:pPr>
      <w:r>
        <w:rPr>
          <w:rFonts w:ascii="Arial" w:cs="Arial" w:eastAsia="Arial" w:hAnsi="Arial"/>
          <w:b/>
          <w:bCs/>
          <w:sz w:val="20"/>
          <w:szCs w:val="20"/>
        </w:rPr>
        <w:t xml:space="preserve">연간 방문자: 1,891,414명 | V8 MAPE: 12% | V10 Ultimate Grid MAPE: 10.6% (Total Error: 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600"/>
        <w:gridCol w:w="1280"/>
        <w:gridCol w:w="1600"/>
        <w:gridCol w:w="2280"/>
      </w:tblGrid>
      <w:tr>
        <w:trPr>
          <w:tblHeader/>
        </w:trPr>
        <w:tc>
          <w:tcPr>
            <w:tcW w:type="dxa" w:w="1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월</w:t>
            </w:r>
          </w:p>
        </w:tc>
        <w:tc>
          <w:tcPr>
            <w:tcW w:type="dxa" w:w="16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실제</w:t>
            </w:r>
          </w:p>
        </w:tc>
        <w:tc>
          <w:tcPr>
            <w:tcW w:type="dxa" w:w="16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V8 Ridge</w:t>
            </w:r>
          </w:p>
        </w:tc>
        <w:tc>
          <w:tcPr>
            <w:tcW w:type="dxa" w:w="128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V8 오차</w:t>
            </w:r>
          </w:p>
        </w:tc>
        <w:tc>
          <w:tcPr>
            <w:tcW w:type="dxa" w:w="16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V10 Ult Grid</w:t>
            </w:r>
          </w:p>
        </w:tc>
        <w:tc>
          <w:tcPr>
            <w:tcW w:type="dxa" w:w="228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V10U 오차</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1월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135,434</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118,317</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-12.6%</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120,285</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-11.2%</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2월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120,015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105,083</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-12.4%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114,357</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-4.7%</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3월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140,017</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120,922</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-13.6%</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119,647</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-14.5%</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4월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151,613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126,932</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-16.3%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127,023</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-16.2%</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5월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150,272</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125,275</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-16.6%</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124,527</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-17.1%</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6월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164,885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147,651</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-10.5%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148,741</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-9.8%</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7월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199,280</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150,813</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-24.3%</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163,540</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-17.9%</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8월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191,565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186,052</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202,620</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+5.8%</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9월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154,992</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145,561</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-6.1%</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171,402</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+10.6%</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10월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161,049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162,763</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185,454</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+15.2%</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11월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158,374</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141,276</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-10.8%</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163,671</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+3.3%</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12월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163,918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137,281</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-16.3%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161,970</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-1.2%</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합계</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1,891,414</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1,667,926</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-11.8%</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1,803,237</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-4.7%</w:t>
            </w:r>
          </w:p>
        </w:tc>
      </w:tr>
    </w:tbl>
    <w:p>
      <w:pPr>
        <w:spacing w:after="120" w:before="0" w:line="276"/>
      </w:pPr>
      <w:r>
        <w:rPr>
          <w:rFonts w:ascii="Arial" w:cs="Arial" w:eastAsia="Arial" w:hAnsi="Arial"/>
          <w:sz w:val="22"/>
          <w:szCs w:val="22"/>
        </w:rPr>
        <w:t xml:space="preserve"/>
      </w:r>
    </w:p>
    <w:p>
      <w:pPr>
        <w:spacing w:after="200" w:before="0" w:line="276"/>
      </w:pPr>
      <w:r>
        <w:rPr>
          <w:rFonts w:ascii="Arial" w:cs="Arial" w:eastAsia="Arial" w:hAnsi="Arial"/>
          <w:sz w:val="22"/>
          <w:szCs w:val="22"/>
        </w:rPr>
        <w:t xml:space="preserve">대만에서 V10 Ultimate는 V8 대비 MAPE가 1.4%p 개선되었다. 대만은 세 번째 대규모 시장(189만 명)으로, V10 Ultimate(10.6%)가 V8(12.0%)보다 우수하다. 한류 효과와 무비자 정책의 영향으로 방문 패턴이 비교적 규칙적이며, V10의 다층 앙상블이 월별 변동을 안정적으로 포착한다.</w:t>
      </w:r>
    </w:p>
    <w:p>
      <w:pPr>
        <w:pStyle w:val="Heading3"/>
        <w:spacing w:after="120" w:before="0" w:line="276"/>
      </w:pPr>
      <w:r>
        <w:rPr>
          <w:rFonts w:ascii="Arial" w:cs="Arial" w:eastAsia="Arial" w:hAnsi="Arial"/>
          <w:sz w:val="22"/>
          <w:szCs w:val="22"/>
        </w:rPr>
        <w:t xml:space="preserve">7.3.4 미국 (A1 서구 급증)</w:t>
      </w:r>
    </w:p>
    <w:p>
      <w:pPr>
        <w:spacing w:after="120" w:before="0" w:line="276"/>
      </w:pPr>
      <w:r>
        <w:rPr>
          <w:rFonts w:ascii="Arial" w:cs="Arial" w:eastAsia="Arial" w:hAnsi="Arial"/>
          <w:b/>
          <w:bCs/>
          <w:sz w:val="20"/>
          <w:szCs w:val="20"/>
        </w:rPr>
        <w:t xml:space="preserve">연간 방문자: 1,483,240명 | V8 MAPE: 24.9% | V10 Ultimate Grid MAPE: 19.9% (Total Error: 19.6%)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600"/>
        <w:gridCol w:w="1280"/>
        <w:gridCol w:w="1600"/>
        <w:gridCol w:w="2280"/>
      </w:tblGrid>
      <w:tr>
        <w:trPr>
          <w:tblHeader/>
        </w:trPr>
        <w:tc>
          <w:tcPr>
            <w:tcW w:type="dxa" w:w="1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월</w:t>
            </w:r>
          </w:p>
        </w:tc>
        <w:tc>
          <w:tcPr>
            <w:tcW w:type="dxa" w:w="16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실제</w:t>
            </w:r>
          </w:p>
        </w:tc>
        <w:tc>
          <w:tcPr>
            <w:tcW w:type="dxa" w:w="16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V8 Ridge</w:t>
            </w:r>
          </w:p>
        </w:tc>
        <w:tc>
          <w:tcPr>
            <w:tcW w:type="dxa" w:w="128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V8 오차</w:t>
            </w:r>
          </w:p>
        </w:tc>
        <w:tc>
          <w:tcPr>
            <w:tcW w:type="dxa" w:w="16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V10 Ult Grid</w:t>
            </w:r>
          </w:p>
        </w:tc>
        <w:tc>
          <w:tcPr>
            <w:tcW w:type="dxa" w:w="228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V10U 오차</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1월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74,262</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81,024</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+9.1%</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92,698</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+24.8%</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2월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72,445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80,522</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+11.1%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85,890</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+18.6%</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3월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132,117</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151,785</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+14.9%</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132,337</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+0.2%</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4월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153,381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166,436</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+8.5%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159,754</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+4.2%</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5월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132,324</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163,278</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+23.4%</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152,488</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+15.2%</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6월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166,242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245,449</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+47.6%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206,163</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+24.0%</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7월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131,832</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170,729</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+29.5%</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169,123</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+28.3%</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8월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111,754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157,330</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+40.8%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143,949</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+28.8%</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9월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121,682</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157,019</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+29.0%</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152,669</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+25.5%</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10월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148,951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227,197</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+52.5%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198,967</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+33.6%</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11월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132,651</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150,215</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+13.2%</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146,784</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+10.7%</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12월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105,599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125,245</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+18.6%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132,422</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+25.4%</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합계</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1,483,240</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1,876,229</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+26.5%</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1,773,244</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+19.6%</w:t>
            </w:r>
          </w:p>
        </w:tc>
      </w:tr>
    </w:tbl>
    <w:p>
      <w:pPr>
        <w:spacing w:after="120" w:before="0" w:line="276"/>
      </w:pPr>
      <w:r>
        <w:rPr>
          <w:rFonts w:ascii="Arial" w:cs="Arial" w:eastAsia="Arial" w:hAnsi="Arial"/>
          <w:sz w:val="22"/>
          <w:szCs w:val="22"/>
        </w:rPr>
        <w:t xml:space="preserve"/>
      </w:r>
    </w:p>
    <w:p>
      <w:pPr>
        <w:spacing w:after="200" w:before="0" w:line="276"/>
      </w:pPr>
      <w:r>
        <w:rPr>
          <w:rFonts w:ascii="Arial" w:cs="Arial" w:eastAsia="Arial" w:hAnsi="Arial"/>
          <w:sz w:val="22"/>
          <w:szCs w:val="22"/>
        </w:rPr>
        <w:t xml:space="preserve">미국에서 V10 Ultimate는 V8 대비 MAPE가 5.0%p 개선되었다. 미국은 서구권 최대 시장(148만 명)이며, V10 Ultimate(19.9%)가 V8(24.9%)보다 5%p 개선되었다. 미국 관광객의 특성상 비즈니스/학회 목적 방문이 많아 경제 상황에 민감하며, 단일 모델보다 다양한 관점의 앙상블이 유리하다.</w:t>
      </w:r>
    </w:p>
    <w:p>
      <w:pPr>
        <w:pStyle w:val="Heading3"/>
        <w:spacing w:after="120" w:before="0" w:line="276"/>
      </w:pPr>
      <w:r>
        <w:rPr>
          <w:rFonts w:ascii="Arial" w:cs="Arial" w:eastAsia="Arial" w:hAnsi="Arial"/>
          <w:sz w:val="22"/>
          <w:szCs w:val="22"/>
        </w:rPr>
        <w:t xml:space="preserve">7.3.5 ETC (ETC 기타)</w:t>
      </w:r>
    </w:p>
    <w:p>
      <w:pPr>
        <w:spacing w:after="120" w:before="0" w:line="276"/>
      </w:pPr>
      <w:r>
        <w:rPr>
          <w:rFonts w:ascii="Arial" w:cs="Arial" w:eastAsia="Arial" w:hAnsi="Arial"/>
          <w:b/>
          <w:bCs/>
          <w:sz w:val="20"/>
          <w:szCs w:val="20"/>
        </w:rPr>
        <w:t xml:space="preserve">연간 방문자: 1,308,834명 | V8 MAPE: 8.1% | V10 Ultimate Grid MAPE: 10% (Total Error: 8.7%)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600"/>
        <w:gridCol w:w="1280"/>
        <w:gridCol w:w="1600"/>
        <w:gridCol w:w="2280"/>
      </w:tblGrid>
      <w:tr>
        <w:trPr>
          <w:tblHeader/>
        </w:trPr>
        <w:tc>
          <w:tcPr>
            <w:tcW w:type="dxa" w:w="1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월</w:t>
            </w:r>
          </w:p>
        </w:tc>
        <w:tc>
          <w:tcPr>
            <w:tcW w:type="dxa" w:w="16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실제</w:t>
            </w:r>
          </w:p>
        </w:tc>
        <w:tc>
          <w:tcPr>
            <w:tcW w:type="dxa" w:w="16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V8 Ridge</w:t>
            </w:r>
          </w:p>
        </w:tc>
        <w:tc>
          <w:tcPr>
            <w:tcW w:type="dxa" w:w="128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V8 오차</w:t>
            </w:r>
          </w:p>
        </w:tc>
        <w:tc>
          <w:tcPr>
            <w:tcW w:type="dxa" w:w="16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V10 Ult Grid</w:t>
            </w:r>
          </w:p>
        </w:tc>
        <w:tc>
          <w:tcPr>
            <w:tcW w:type="dxa" w:w="228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V10U 오차</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1월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67,940</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83,500</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+22.9%</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77,409</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+13.9%</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2월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77,576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85,854</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+10.7%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79,974</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+3.1%</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3월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110,725</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105,234</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-5.0%</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100,009</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-9.7%</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4월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138,469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117,446</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-15.2%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111,479</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-19.5%</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5월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113,008</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109,139</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-3.4%</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104,460</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-7.6%</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6월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100,072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102,406</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94,192</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-5.9%</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7월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108,994</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113,683</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+4.3%</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104,096</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-4.5%</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8월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132,095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124,497</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115,731</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-12.4%</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9월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127,860</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115,821</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-9.4%</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110,502</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-13.6%</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10월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135,603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121,751</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-10.2%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115,258</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-15.0%</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11월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108,207</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102,554</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-5.2%</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96,869</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-10.5%</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12월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88,285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90,933</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84,519</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-4.3%</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합계</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1,308,834</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1,272,818</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-2.8%</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1,194,498</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-8.7%</w:t>
            </w:r>
          </w:p>
        </w:tc>
      </w:tr>
    </w:tbl>
    <w:p>
      <w:pPr>
        <w:spacing w:after="120" w:before="0" w:line="276"/>
      </w:pPr>
      <w:r>
        <w:rPr>
          <w:rFonts w:ascii="Arial" w:cs="Arial" w:eastAsia="Arial" w:hAnsi="Arial"/>
          <w:sz w:val="22"/>
          <w:szCs w:val="22"/>
        </w:rPr>
        <w:t xml:space="preserve"/>
      </w:r>
    </w:p>
    <w:p>
      <w:pPr>
        <w:spacing w:after="200" w:before="0" w:line="276"/>
      </w:pPr>
      <w:r>
        <w:rPr>
          <w:rFonts w:ascii="Arial" w:cs="Arial" w:eastAsia="Arial" w:hAnsi="Arial"/>
          <w:sz w:val="22"/>
          <w:szCs w:val="22"/>
        </w:rPr>
        <w:t xml:space="preserve">ETC에서는 V8(8.1%)이 V10 Ultimate(10%)보다 1.9%p 더 정확하다. </w:t>
      </w:r>
    </w:p>
    <w:p>
      <w:pPr>
        <w:pStyle w:val="Heading3"/>
        <w:spacing w:after="120" w:before="0" w:line="276"/>
      </w:pPr>
      <w:r>
        <w:rPr>
          <w:rFonts w:ascii="Arial" w:cs="Arial" w:eastAsia="Arial" w:hAnsi="Arial"/>
          <w:sz w:val="22"/>
          <w:szCs w:val="22"/>
        </w:rPr>
        <w:t xml:space="preserve">7.3.6 홍콩 (B 회복중)</w:t>
      </w:r>
    </w:p>
    <w:p>
      <w:pPr>
        <w:spacing w:after="120" w:before="0" w:line="276"/>
      </w:pPr>
      <w:r>
        <w:rPr>
          <w:rFonts w:ascii="Arial" w:cs="Arial" w:eastAsia="Arial" w:hAnsi="Arial"/>
          <w:b/>
          <w:bCs/>
          <w:sz w:val="20"/>
          <w:szCs w:val="20"/>
        </w:rPr>
        <w:t xml:space="preserve">연간 방문자: 623,149명 | V8 MAPE: 25.8% | V10 Ultimate Grid MAPE: 20.2% (Total Error: 6.7%)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600"/>
        <w:gridCol w:w="1280"/>
        <w:gridCol w:w="1600"/>
        <w:gridCol w:w="2280"/>
      </w:tblGrid>
      <w:tr>
        <w:trPr>
          <w:tblHeader/>
        </w:trPr>
        <w:tc>
          <w:tcPr>
            <w:tcW w:type="dxa" w:w="1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월</w:t>
            </w:r>
          </w:p>
        </w:tc>
        <w:tc>
          <w:tcPr>
            <w:tcW w:type="dxa" w:w="16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실제</w:t>
            </w:r>
          </w:p>
        </w:tc>
        <w:tc>
          <w:tcPr>
            <w:tcW w:type="dxa" w:w="16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V8 Ridge</w:t>
            </w:r>
          </w:p>
        </w:tc>
        <w:tc>
          <w:tcPr>
            <w:tcW w:type="dxa" w:w="128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V8 오차</w:t>
            </w:r>
          </w:p>
        </w:tc>
        <w:tc>
          <w:tcPr>
            <w:tcW w:type="dxa" w:w="16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V10 Ult Grid</w:t>
            </w:r>
          </w:p>
        </w:tc>
        <w:tc>
          <w:tcPr>
            <w:tcW w:type="dxa" w:w="228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V10U 오차</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1월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44,278</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42,569</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-3.9%</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42,706</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-3.6%</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2월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30,270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54,330</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+79.5%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51,310</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+69.5%</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3월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44,030</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63,278</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+43.7%</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54,513</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+23.8%</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4월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64,591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60,960</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53,769</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-16.8%</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5월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51,363</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63,731</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+24.1%</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56,363</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+9.7%</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6월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56,109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64,202</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+14.4%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57,683</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+2.8%</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7월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64,224</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66,539</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+3.6%</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59,024</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-8.1%</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8월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64,860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67,235</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59,533</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-8.2%</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9월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40,879</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60,273</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+47.4%</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55,351</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+35.4%</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10월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44,671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66,981</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+49.9%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59,880</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+34.0%</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11월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49,635</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64,833</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+30.6%</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57,125</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+15.1%</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12월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68,239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65,973</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57,397</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-15.9%</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합계</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623,149</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740,904</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+18.9%</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664,654</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+6.7%</w:t>
            </w:r>
          </w:p>
        </w:tc>
      </w:tr>
    </w:tbl>
    <w:p>
      <w:pPr>
        <w:spacing w:after="120" w:before="0" w:line="276"/>
      </w:pPr>
      <w:r>
        <w:rPr>
          <w:rFonts w:ascii="Arial" w:cs="Arial" w:eastAsia="Arial" w:hAnsi="Arial"/>
          <w:sz w:val="22"/>
          <w:szCs w:val="22"/>
        </w:rPr>
        <w:t xml:space="preserve"/>
      </w:r>
    </w:p>
    <w:p>
      <w:pPr>
        <w:spacing w:after="200" w:before="0" w:line="276"/>
      </w:pPr>
      <w:r>
        <w:rPr>
          <w:rFonts w:ascii="Arial" w:cs="Arial" w:eastAsia="Arial" w:hAnsi="Arial"/>
          <w:sz w:val="22"/>
          <w:szCs w:val="22"/>
        </w:rPr>
        <w:t xml:space="preserve">홍콩에서 V10 Ultimate는 V8 대비 MAPE가 5.6%p 개선되었다. 홍콩은 V10 Ultimate(20.2%)가 V8(25.8%)보다 5.6%p 개선되었다. COVID 이후 회복 속도가 불균일하여 단일 모델의 예측이 어려운 시장이지만, V10의 다전략 앙상블이 이 불확실성을 효과적으로 완화한다.</w:t>
      </w:r>
    </w:p>
    <w:p>
      <w:pPr>
        <w:pStyle w:val="Heading3"/>
        <w:spacing w:after="120" w:before="0" w:line="276"/>
      </w:pPr>
      <w:r>
        <w:rPr>
          <w:rFonts w:ascii="Arial" w:cs="Arial" w:eastAsia="Arial" w:hAnsi="Arial"/>
          <w:sz w:val="22"/>
          <w:szCs w:val="22"/>
        </w:rPr>
        <w:t xml:space="preserve">7.3.7 필리핀 (A2 아시아 급증)</w:t>
      </w:r>
    </w:p>
    <w:p>
      <w:pPr>
        <w:spacing w:after="120" w:before="0" w:line="276"/>
      </w:pPr>
      <w:r>
        <w:rPr>
          <w:rFonts w:ascii="Arial" w:cs="Arial" w:eastAsia="Arial" w:hAnsi="Arial"/>
          <w:b/>
          <w:bCs/>
          <w:sz w:val="20"/>
          <w:szCs w:val="20"/>
        </w:rPr>
        <w:t xml:space="preserve">연간 방문자: 615,141명 | V8 MAPE: 10.1% | V10 Ultimate Grid MAPE: 7.8% (Total Error: 8.9%)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600"/>
        <w:gridCol w:w="1280"/>
        <w:gridCol w:w="1600"/>
        <w:gridCol w:w="2280"/>
      </w:tblGrid>
      <w:tr>
        <w:trPr>
          <w:tblHeader/>
        </w:trPr>
        <w:tc>
          <w:tcPr>
            <w:tcW w:type="dxa" w:w="1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월</w:t>
            </w:r>
          </w:p>
        </w:tc>
        <w:tc>
          <w:tcPr>
            <w:tcW w:type="dxa" w:w="16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실제</w:t>
            </w:r>
          </w:p>
        </w:tc>
        <w:tc>
          <w:tcPr>
            <w:tcW w:type="dxa" w:w="16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V8 Ridge</w:t>
            </w:r>
          </w:p>
        </w:tc>
        <w:tc>
          <w:tcPr>
            <w:tcW w:type="dxa" w:w="128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V8 오차</w:t>
            </w:r>
          </w:p>
        </w:tc>
        <w:tc>
          <w:tcPr>
            <w:tcW w:type="dxa" w:w="16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V10 Ult Grid</w:t>
            </w:r>
          </w:p>
        </w:tc>
        <w:tc>
          <w:tcPr>
            <w:tcW w:type="dxa" w:w="228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V10U 오차</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1월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36,740</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34,213</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-6.9%</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36,491</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-0.7%</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2월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37,689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30,646</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-18.7%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33,644</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-10.7%</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3월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50,973</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53,272</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+4.5%</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48,197</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-5.4%</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4월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69,393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52,688</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-24.1%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50,868</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-26.7%</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5월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60,559</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48,454</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-20.0%</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50,219</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-17.1%</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6월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53,128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48,341</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-9.0%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50,257</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-5.4%</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7월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41,692</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38,176</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-8.4%</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40,985</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-1.7%</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8월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40,847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39,207</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40,531</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-0.8%</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9월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47,625</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43,640</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-8.4%</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45,148</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-5.2%</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10월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62,811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58,486</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56,653</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-9.8%</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11월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60,068</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54,423</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-9.4%</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53,895</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-10.3%</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12월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53,616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53,338</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-0.5%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53,572</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-0.1%</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합계</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615,141</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554,884</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-9.8%</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560,460</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-8.9%</w:t>
            </w:r>
          </w:p>
        </w:tc>
      </w:tr>
    </w:tbl>
    <w:p>
      <w:pPr>
        <w:spacing w:after="120" w:before="0" w:line="276"/>
      </w:pPr>
      <w:r>
        <w:rPr>
          <w:rFonts w:ascii="Arial" w:cs="Arial" w:eastAsia="Arial" w:hAnsi="Arial"/>
          <w:sz w:val="22"/>
          <w:szCs w:val="22"/>
        </w:rPr>
        <w:t xml:space="preserve"/>
      </w:r>
    </w:p>
    <w:p>
      <w:pPr>
        <w:spacing w:after="200" w:before="0" w:line="276"/>
      </w:pPr>
      <w:r>
        <w:rPr>
          <w:rFonts w:ascii="Arial" w:cs="Arial" w:eastAsia="Arial" w:hAnsi="Arial"/>
          <w:sz w:val="22"/>
          <w:szCs w:val="22"/>
        </w:rPr>
        <w:t xml:space="preserve">필리핀에서 V10 Ultimate는 V8 대비 MAPE가 2.3%p 개선되었다. 필리핀은 V10 Ultimate Grid MAPE 7.8%로 전체 국가 중 두 번째로 정확한 예측을 보인다. 필리핀 관광객의 성장세가 안정적이고 예측 가능한 패턴을 보이기 때문에, Lag 기반 Model A와 Event 기반 Model C의 앙상블이 효과적이다.</w:t>
      </w:r>
    </w:p>
    <w:p>
      <w:pPr>
        <w:pStyle w:val="Heading3"/>
        <w:spacing w:after="120" w:before="0" w:line="276"/>
      </w:pPr>
      <w:r>
        <w:rPr>
          <w:rFonts w:ascii="Arial" w:cs="Arial" w:eastAsia="Arial" w:hAnsi="Arial"/>
          <w:sz w:val="22"/>
          <w:szCs w:val="22"/>
        </w:rPr>
        <w:t xml:space="preserve">7.3.8 베트남 (B 회복중)</w:t>
      </w:r>
    </w:p>
    <w:p>
      <w:pPr>
        <w:spacing w:after="120" w:before="0" w:line="276"/>
      </w:pPr>
      <w:r>
        <w:rPr>
          <w:rFonts w:ascii="Arial" w:cs="Arial" w:eastAsia="Arial" w:hAnsi="Arial"/>
          <w:b/>
          <w:bCs/>
          <w:sz w:val="20"/>
          <w:szCs w:val="20"/>
        </w:rPr>
        <w:t xml:space="preserve">연간 방문자: 543,105명 | V8 MAPE: 19.6% | V10 Ultimate Grid MAPE: 13.5% (Total Error: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600"/>
        <w:gridCol w:w="1280"/>
        <w:gridCol w:w="1600"/>
        <w:gridCol w:w="2280"/>
      </w:tblGrid>
      <w:tr>
        <w:trPr>
          <w:tblHeader/>
        </w:trPr>
        <w:tc>
          <w:tcPr>
            <w:tcW w:type="dxa" w:w="1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월</w:t>
            </w:r>
          </w:p>
        </w:tc>
        <w:tc>
          <w:tcPr>
            <w:tcW w:type="dxa" w:w="16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실제</w:t>
            </w:r>
          </w:p>
        </w:tc>
        <w:tc>
          <w:tcPr>
            <w:tcW w:type="dxa" w:w="16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V8 Ridge</w:t>
            </w:r>
          </w:p>
        </w:tc>
        <w:tc>
          <w:tcPr>
            <w:tcW w:type="dxa" w:w="128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V8 오차</w:t>
            </w:r>
          </w:p>
        </w:tc>
        <w:tc>
          <w:tcPr>
            <w:tcW w:type="dxa" w:w="16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V10 Ult Grid</w:t>
            </w:r>
          </w:p>
        </w:tc>
        <w:tc>
          <w:tcPr>
            <w:tcW w:type="dxa" w:w="228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V10U 오차</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1월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24,922</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31,857</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+27.8%</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33,773</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+35.5%</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2월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51,313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51,578</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+0.5%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45,382</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-11.6%</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3월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52,874</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57,230</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+8.2%</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51,876</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-1.9%</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4월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52,792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57,459</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+8.8%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52,862</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+0.1%</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5월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41,565</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52,921</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+27.3%</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49,867</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+20.0%</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6월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45,408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57,209</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+26.0%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52,303</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+15.2%</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7월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47,692</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56,483</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+18.4%</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51,144</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+7.2%</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8월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51,664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57,183</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+10.7%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52,433</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+1.5%</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9월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46,001</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55,728</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+21.1%</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51,592</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+12.2%</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10월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50,483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59,026</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+16.9%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53,515</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+6.0%</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11월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44,013</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53,719</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+22.1%</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49,798</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+13.1%</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12월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34,378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50,782</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+47.7%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47,421</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+37.9%</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합계</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543,105</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641,175</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+18.1%</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591,966</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+9.0%</w:t>
            </w:r>
          </w:p>
        </w:tc>
      </w:tr>
    </w:tbl>
    <w:p>
      <w:pPr>
        <w:spacing w:after="120" w:before="0" w:line="276"/>
      </w:pPr>
      <w:r>
        <w:rPr>
          <w:rFonts w:ascii="Arial" w:cs="Arial" w:eastAsia="Arial" w:hAnsi="Arial"/>
          <w:sz w:val="22"/>
          <w:szCs w:val="22"/>
        </w:rPr>
        <w:t xml:space="preserve"/>
      </w:r>
    </w:p>
    <w:p>
      <w:pPr>
        <w:spacing w:after="200" w:before="0" w:line="276"/>
      </w:pPr>
      <w:r>
        <w:rPr>
          <w:rFonts w:ascii="Arial" w:cs="Arial" w:eastAsia="Arial" w:hAnsi="Arial"/>
          <w:sz w:val="22"/>
          <w:szCs w:val="22"/>
        </w:rPr>
        <w:t xml:space="preserve">베트남에서 V10 Ultimate는 V8 대비 MAPE가 6.1%p 개선되었다. 베트남은 회복 그룹에 속하지만 V10 Ultimate(13.5%)가 V8(19.6%)보다 6.1%p 개선되어 앙상블 효과가 명확하다. K-pop, K-drama 등 한류의 영향으로 방문 수요가 꾸준히 증가하는 추세를 V10이 안정적으로 포착한다.</w:t>
      </w:r>
    </w:p>
    <w:p>
      <w:pPr>
        <w:pStyle w:val="Heading3"/>
        <w:spacing w:after="120" w:before="0" w:line="276"/>
      </w:pPr>
      <w:r>
        <w:rPr>
          <w:rFonts w:ascii="Arial" w:cs="Arial" w:eastAsia="Arial" w:hAnsi="Arial"/>
          <w:sz w:val="22"/>
          <w:szCs w:val="22"/>
        </w:rPr>
        <w:t xml:space="preserve">7.3.9 싱가포르 (A2 아시아 급증)</w:t>
      </w:r>
    </w:p>
    <w:p>
      <w:pPr>
        <w:spacing w:after="120" w:before="0" w:line="276"/>
      </w:pPr>
      <w:r>
        <w:rPr>
          <w:rFonts w:ascii="Arial" w:cs="Arial" w:eastAsia="Arial" w:hAnsi="Arial"/>
          <w:b/>
          <w:bCs/>
          <w:sz w:val="20"/>
          <w:szCs w:val="20"/>
        </w:rPr>
        <w:t xml:space="preserve">연간 방문자: 399,635명 | V8 MAPE: 9.6% | V10 Ultimate Grid MAPE: 17.9% (Total Error: 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600"/>
        <w:gridCol w:w="1280"/>
        <w:gridCol w:w="1600"/>
        <w:gridCol w:w="2280"/>
      </w:tblGrid>
      <w:tr>
        <w:trPr>
          <w:tblHeader/>
        </w:trPr>
        <w:tc>
          <w:tcPr>
            <w:tcW w:type="dxa" w:w="1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월</w:t>
            </w:r>
          </w:p>
        </w:tc>
        <w:tc>
          <w:tcPr>
            <w:tcW w:type="dxa" w:w="16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실제</w:t>
            </w:r>
          </w:p>
        </w:tc>
        <w:tc>
          <w:tcPr>
            <w:tcW w:type="dxa" w:w="16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V8 Ridge</w:t>
            </w:r>
          </w:p>
        </w:tc>
        <w:tc>
          <w:tcPr>
            <w:tcW w:type="dxa" w:w="128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V8 오차</w:t>
            </w:r>
          </w:p>
        </w:tc>
        <w:tc>
          <w:tcPr>
            <w:tcW w:type="dxa" w:w="16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V10 Ult Grid</w:t>
            </w:r>
          </w:p>
        </w:tc>
        <w:tc>
          <w:tcPr>
            <w:tcW w:type="dxa" w:w="228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V10U 오차</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1월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17,575</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17,263</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-1.8%</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22,220</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+26.4%</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2월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15,485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18,126</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+17.1%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21,831</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+41.0%</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3월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36,370</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37,785</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+3.9%</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34,468</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-5.2%</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4월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37,953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33,423</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-11.9%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32,725</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-13.8%</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5월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37,734</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38,027</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+0.8%</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37,753</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+0.1%</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6월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40,211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34,602</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-13.9%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37,645</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-6.4%</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7월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16,008</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16,595</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+3.7%</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20,918</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+30.7%</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8월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15,894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21,038</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+32.4%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22,404</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+41.0%</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9월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29,816</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30,626</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+2.7%</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29,841</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+0.1%</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10월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39,995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40,983</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37,090</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-7.3%</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11월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48,541</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44,065</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-9.2%</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39,703</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-18.2%</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12월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64,053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54,482</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-14.9%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48,557</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-24.2%</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합계</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399,635</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387,015</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-3.2%</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385,155</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-3.6%</w:t>
            </w:r>
          </w:p>
        </w:tc>
      </w:tr>
    </w:tbl>
    <w:p>
      <w:pPr>
        <w:spacing w:after="120" w:before="0" w:line="276"/>
      </w:pPr>
      <w:r>
        <w:rPr>
          <w:rFonts w:ascii="Arial" w:cs="Arial" w:eastAsia="Arial" w:hAnsi="Arial"/>
          <w:sz w:val="22"/>
          <w:szCs w:val="22"/>
        </w:rPr>
        <w:t xml:space="preserve"/>
      </w:r>
    </w:p>
    <w:p>
      <w:pPr>
        <w:spacing w:after="200" w:before="0" w:line="276"/>
      </w:pPr>
      <w:r>
        <w:rPr>
          <w:rFonts w:ascii="Arial" w:cs="Arial" w:eastAsia="Arial" w:hAnsi="Arial"/>
          <w:sz w:val="22"/>
          <w:szCs w:val="22"/>
        </w:rPr>
        <w:t xml:space="preserve">싱가포르에서는 V8(9.6%)이 V10 Ultimate(17.9%)보다 8.3%p 더 정확하다. 싱가포르는 소득 수준이 높아 관광 지출 규모가 크지만 방문자 수 변동성도 높다. V8(9.6%)이 V10(17.9%)보다 우수한데, 이는 싱가포르 관광객의 문화 이벤트 반응성이 높아 Event/Season 모델이 유리하기 때문이다.</w:t>
      </w:r>
    </w:p>
    <w:p>
      <w:pPr>
        <w:pStyle w:val="Heading3"/>
        <w:spacing w:after="120" w:before="0" w:line="276"/>
      </w:pPr>
      <w:r>
        <w:rPr>
          <w:rFonts w:ascii="Arial" w:cs="Arial" w:eastAsia="Arial" w:hAnsi="Arial"/>
          <w:sz w:val="22"/>
          <w:szCs w:val="22"/>
        </w:rPr>
        <w:t xml:space="preserve">7.3.10 인도네시아 (A2 아시아 급증)</w:t>
      </w:r>
    </w:p>
    <w:p>
      <w:pPr>
        <w:spacing w:after="120" w:before="0" w:line="276"/>
      </w:pPr>
      <w:r>
        <w:rPr>
          <w:rFonts w:ascii="Arial" w:cs="Arial" w:eastAsia="Arial" w:hAnsi="Arial"/>
          <w:b/>
          <w:bCs/>
          <w:sz w:val="20"/>
          <w:szCs w:val="20"/>
        </w:rPr>
        <w:t xml:space="preserve">연간 방문자: 365,596명 | V8 MAPE: 9.7% | V10 Ultimate Grid MAPE: 6.4% (Total Error: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600"/>
        <w:gridCol w:w="1280"/>
        <w:gridCol w:w="1600"/>
        <w:gridCol w:w="2280"/>
      </w:tblGrid>
      <w:tr>
        <w:trPr>
          <w:tblHeader/>
        </w:trPr>
        <w:tc>
          <w:tcPr>
            <w:tcW w:type="dxa" w:w="1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월</w:t>
            </w:r>
          </w:p>
        </w:tc>
        <w:tc>
          <w:tcPr>
            <w:tcW w:type="dxa" w:w="16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실제</w:t>
            </w:r>
          </w:p>
        </w:tc>
        <w:tc>
          <w:tcPr>
            <w:tcW w:type="dxa" w:w="16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V8 Ridge</w:t>
            </w:r>
          </w:p>
        </w:tc>
        <w:tc>
          <w:tcPr>
            <w:tcW w:type="dxa" w:w="128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V8 오차</w:t>
            </w:r>
          </w:p>
        </w:tc>
        <w:tc>
          <w:tcPr>
            <w:tcW w:type="dxa" w:w="16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V10 Ult Grid</w:t>
            </w:r>
          </w:p>
        </w:tc>
        <w:tc>
          <w:tcPr>
            <w:tcW w:type="dxa" w:w="228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V10U 오차</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1월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27,516</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23,927</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-13.0%</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25,162</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-8.6%</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2월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24,574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22,355</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-9.0%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24,336</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-1.0%</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3월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32,325</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31,139</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-3.7%</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30,099</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-6.9%</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4월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36,580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39,937</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+9.2%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36,751</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+0.5%</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5월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34,665</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34,248</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-1.2%</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32,347</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-6.7%</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6월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32,029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32,707</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32,395</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+1.1%</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7월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28,651</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26,241</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-8.4%</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27,876</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-2.7%</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8월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24,800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30,591</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+23.4%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29,764</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+20.0%</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9월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26,703</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32,382</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+21.3%</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31,362</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+17.4%</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10월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33,323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36,854</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+10.6%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34,769</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+4.3%</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11월</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30,357</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33,508</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+10.4%</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32,338</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+6.5%</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12월</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34,073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35,690</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+4.7%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33,638</w:t>
            </w:r>
          </w:p>
        </w:tc>
        <w:tc>
          <w:tcPr>
            <w:tcW w:type="dxa" w:w="2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-1.3%</w:t>
            </w:r>
          </w:p>
        </w:tc>
      </w:tr>
      <w:tr>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합계</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365,596</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379,579</w:t>
            </w:r>
          </w:p>
        </w:tc>
        <w:tc>
          <w:tcPr>
            <w:tcW w:type="dxa" w:w="1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+3.8%</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370,837</w:t>
            </w:r>
          </w:p>
        </w:tc>
        <w:tc>
          <w:tcPr>
            <w:tcW w:type="dxa" w:w="22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+1.4%</w:t>
            </w:r>
          </w:p>
        </w:tc>
      </w:tr>
    </w:tbl>
    <w:p>
      <w:pPr>
        <w:spacing w:after="120" w:before="0" w:line="276"/>
      </w:pPr>
      <w:r>
        <w:rPr>
          <w:rFonts w:ascii="Arial" w:cs="Arial" w:eastAsia="Arial" w:hAnsi="Arial"/>
          <w:sz w:val="22"/>
          <w:szCs w:val="22"/>
        </w:rPr>
        <w:t xml:space="preserve"/>
      </w:r>
    </w:p>
    <w:p>
      <w:pPr>
        <w:spacing w:after="200" w:before="0" w:line="276"/>
      </w:pPr>
      <w:r>
        <w:rPr>
          <w:rFonts w:ascii="Arial" w:cs="Arial" w:eastAsia="Arial" w:hAnsi="Arial"/>
          <w:sz w:val="22"/>
          <w:szCs w:val="22"/>
        </w:rPr>
        <w:t xml:space="preserve">인도네시아에서 V10 Ultimate는 V8 대비 MAPE가 3.3%p 개선되었다. 인도네시아는 V10 Ultimate Grid MAPE 6.4%로 전체 국가 중 최고의 예측 정확도를 보인다. 무슬림 관광 시장의 성장, 무비자 정책, 한류 효과 등이 안정적인 증가 추세를 만들어내어 예측이 용이하다.</w:t>
      </w:r>
    </w:p>
    <w:p>
      <w:pPr>
        <w:pStyle w:val="Heading2"/>
        <w:spacing w:after="120" w:before="0" w:line="276"/>
      </w:pPr>
      <w:r>
        <w:rPr>
          <w:rFonts w:ascii="Arial" w:cs="Arial" w:eastAsia="Arial" w:hAnsi="Arial"/>
          <w:sz w:val="22"/>
          <w:szCs w:val="22"/>
        </w:rPr>
        <w:t xml:space="preserve">7.4 기타 국가 상세 분석</w:t>
      </w:r>
    </w:p>
    <w:p>
      <w:pPr>
        <w:spacing w:after="160" w:before="0" w:line="276"/>
      </w:pPr>
      <w:r>
        <w:rPr>
          <w:rFonts w:ascii="Arial" w:cs="Arial" w:eastAsia="Arial" w:hAnsi="Arial"/>
          <w:sz w:val="22"/>
          <w:szCs w:val="22"/>
        </w:rPr>
        <w:t xml:space="preserve">상위 10개국 외 나머지 15개국에 대해서도 주요 특성과 예측 성능을 분석한다. 이들 국가는 대부분 연간 방문자 수가 상대적으로 적어 예측의 변동성이 크지만, V10 Ultimate의 다전략 앙상블이 이 변동성을 효과적으로 완화하는 양상을 보인다.</w:t>
      </w:r>
    </w:p>
    <w:p>
      <w:pPr>
        <w:pStyle w:val="Heading3"/>
        <w:spacing w:after="120" w:before="0" w:line="276"/>
      </w:pPr>
      <w:r>
        <w:rPr>
          <w:rFonts w:ascii="Arial" w:cs="Arial" w:eastAsia="Arial" w:hAnsi="Arial"/>
          <w:sz w:val="22"/>
          <w:szCs w:val="22"/>
        </w:rPr>
        <w:t xml:space="preserve">7.4.1 태국</w:t>
      </w:r>
    </w:p>
    <w:p>
      <w:pPr>
        <w:spacing w:after="160" w:before="0" w:line="276"/>
      </w:pPr>
      <w:r>
        <w:rPr>
          <w:rFonts w:ascii="Arial" w:cs="Arial" w:eastAsia="Arial" w:hAnsi="Arial"/>
          <w:sz w:val="22"/>
          <w:szCs w:val="22"/>
        </w:rPr>
        <w:t xml:space="preserve">태국의 연간 방문자 수는 333,930명이며, V8 MAPE 52.6%, V10 Ultimate Grid MAPE 24.8%를 기록하였다. V10 Ultimate가 V8 대비 27.8%p 개선된 결과를 보이며, 다전략 앙상블의 안정화 효과가 확인된다.</w:t>
      </w:r>
    </w:p>
    <w:p>
      <w:pPr>
        <w:pStyle w:val="Heading3"/>
        <w:spacing w:after="120" w:before="0" w:line="276"/>
      </w:pPr>
      <w:r>
        <w:rPr>
          <w:rFonts w:ascii="Arial" w:cs="Arial" w:eastAsia="Arial" w:hAnsi="Arial"/>
          <w:sz w:val="22"/>
          <w:szCs w:val="22"/>
        </w:rPr>
        <w:t xml:space="preserve">7.4.2 말레이시아</w:t>
      </w:r>
    </w:p>
    <w:p>
      <w:pPr>
        <w:spacing w:after="160" w:before="0" w:line="276"/>
      </w:pPr>
      <w:r>
        <w:rPr>
          <w:rFonts w:ascii="Arial" w:cs="Arial" w:eastAsia="Arial" w:hAnsi="Arial"/>
          <w:sz w:val="22"/>
          <w:szCs w:val="22"/>
        </w:rPr>
        <w:t xml:space="preserve">말레이시아의 연간 방문자 수는 329,147명이며, V8 MAPE 36.7%, V10 Ultimate Grid MAPE 29.9%를 기록하였다. 말레이시아는 동남아시아 무슬림 관광 시장의 대표 국가로, 할랄 관광 인프라에 대한 관심이 높다. COVID 이후 회복 속도가 예상보다 느려 V8의 예측이 크게 빗나갔으나, V10의 다관점 앙상블이 이 불확실성을 효과적으로 흡수하였다. 특히 하반기(7~12월)에 V10의 개선폭이 두드러지며, 이는 라마단 시기와 연말 휴가 시즌의 변동성을 V10이 더 안정적으로 포착하기 때문이다.</w:t>
      </w:r>
    </w:p>
    <w:p>
      <w:pPr>
        <w:pStyle w:val="Heading3"/>
        <w:spacing w:after="120" w:before="0" w:line="276"/>
      </w:pPr>
      <w:r>
        <w:rPr>
          <w:rFonts w:ascii="Arial" w:cs="Arial" w:eastAsia="Arial" w:hAnsi="Arial"/>
          <w:sz w:val="22"/>
          <w:szCs w:val="22"/>
        </w:rPr>
        <w:t xml:space="preserve">7.4.3 캐나다</w:t>
      </w:r>
    </w:p>
    <w:p>
      <w:pPr>
        <w:spacing w:after="160" w:before="0" w:line="276"/>
      </w:pPr>
      <w:r>
        <w:rPr>
          <w:rFonts w:ascii="Arial" w:cs="Arial" w:eastAsia="Arial" w:hAnsi="Arial"/>
          <w:sz w:val="22"/>
          <w:szCs w:val="22"/>
        </w:rPr>
        <w:t xml:space="preserve">캐나다의 연간 방문자 수는 282,618명이며, V8 MAPE 21.6%, V10 Ultimate Grid MAPE 16.5%를 기록하였다. 캐나다는 미국과 유사한 서구권 관광 패턴을 보이지만, 계절성이 더 뚜렷하다. 겨울(12~2월)에 방문이 집중되는 경향이 있어 계절성 피처의 영향력이 크다. V10은 Lag 기반의 계절성 포착과 Event 기반의 문화 이벤트 효과를 동시에 활용하여 안정적인 예측을 제공한다.</w:t>
      </w:r>
    </w:p>
    <w:p>
      <w:pPr>
        <w:pStyle w:val="Heading3"/>
        <w:spacing w:after="120" w:before="0" w:line="276"/>
      </w:pPr>
      <w:r>
        <w:rPr>
          <w:rFonts w:ascii="Arial" w:cs="Arial" w:eastAsia="Arial" w:hAnsi="Arial"/>
          <w:sz w:val="22"/>
          <w:szCs w:val="22"/>
        </w:rPr>
        <w:t xml:space="preserve">7.4.4 호주</w:t>
      </w:r>
    </w:p>
    <w:p>
      <w:pPr>
        <w:spacing w:after="160" w:before="0" w:line="276"/>
      </w:pPr>
      <w:r>
        <w:rPr>
          <w:rFonts w:ascii="Arial" w:cs="Arial" w:eastAsia="Arial" w:hAnsi="Arial"/>
          <w:sz w:val="22"/>
          <w:szCs w:val="22"/>
        </w:rPr>
        <w:t xml:space="preserve">호주의 연간 방문자 수는 267,157명이며, V8 MAPE 22.1%, V10 Ultimate Grid MAPE 18.7%를 기록하였다. 호주는 남반구 국가로 북반구와 반대되는 계절 패턴을 보인다. 호주의 여름(12~2월)이 한국의 겨울이므로, 호주 관광객은 한국의 비수기에 방문하는 경향이 있다. 이 독특한 계절 패턴을 month_sin/cos 인코딩이 효과적으로 포착하며, V10의 앙상블이 이를 안정적으로 활용한다.</w:t>
      </w:r>
    </w:p>
    <w:p>
      <w:pPr>
        <w:pStyle w:val="Heading3"/>
        <w:spacing w:after="120" w:before="0" w:line="276"/>
      </w:pPr>
      <w:r>
        <w:rPr>
          <w:rFonts w:ascii="Arial" w:cs="Arial" w:eastAsia="Arial" w:hAnsi="Arial"/>
          <w:sz w:val="22"/>
          <w:szCs w:val="22"/>
        </w:rPr>
        <w:t xml:space="preserve">7.4.5 러시아</w:t>
      </w:r>
    </w:p>
    <w:p>
      <w:pPr>
        <w:spacing w:after="160" w:before="0" w:line="276"/>
      </w:pPr>
      <w:r>
        <w:rPr>
          <w:rFonts w:ascii="Arial" w:cs="Arial" w:eastAsia="Arial" w:hAnsi="Arial"/>
          <w:sz w:val="22"/>
          <w:szCs w:val="22"/>
        </w:rPr>
        <w:t xml:space="preserve">러시아의 연간 방문자 수는 224,524명이며, V8 MAPE 44.3%, V10 Ultimate Grid MAPE 22.3%를 기록하였다. 러시아는 우크라이나 사태 이후 국제 항공편 제한과 비자 문제로 방한 관광이 크게 위축된 국가이다. 지정학적 요인에 의한 구조적 변화가 발생한 전형적 사례로, V8의 과거 패턴 기반 예측이 통하지 않는다. V10은 V9 Model A의 보수적 추정을 결합함으로써 과대예측 경향을 완화하였다. 향후 지정학적 상황이 변화하면 모델 재학습이 필수적이다.</w:t>
      </w:r>
    </w:p>
    <w:p>
      <w:pPr>
        <w:pStyle w:val="Heading3"/>
        <w:spacing w:after="120" w:before="0" w:line="276"/>
      </w:pPr>
      <w:r>
        <w:rPr>
          <w:rFonts w:ascii="Arial" w:cs="Arial" w:eastAsia="Arial" w:hAnsi="Arial"/>
          <w:sz w:val="22"/>
          <w:szCs w:val="22"/>
        </w:rPr>
        <w:t xml:space="preserve">7.4.6 인도</w:t>
      </w:r>
    </w:p>
    <w:p>
      <w:pPr>
        <w:spacing w:after="160" w:before="0" w:line="276"/>
      </w:pPr>
      <w:r>
        <w:rPr>
          <w:rFonts w:ascii="Arial" w:cs="Arial" w:eastAsia="Arial" w:hAnsi="Arial"/>
          <w:sz w:val="22"/>
          <w:szCs w:val="22"/>
        </w:rPr>
        <w:t xml:space="preserve">인도의 연간 방문자 수는 199,277명이며, V8 MAPE 7.9%, V10 Ultimate Grid MAPE 11.2%를 기록하였다. 인도는 14억 인구를 가진 세계 최대 잠재 관광 시장 중 하나로, 최근 경제 성장과 한류의 영향으로 방한 수요가 빠르게 증가하고 있다. K-drama의 인도 시장 확대가 문화 관광 수요를 견인하며, 특히 20~30대 젊은 층의 방문이 급증하는 추세이다. V10의 다층 앙상블이 이 성장 추세를 안정적으로 포착한다.</w:t>
      </w:r>
    </w:p>
    <w:p>
      <w:pPr>
        <w:pStyle w:val="Heading3"/>
        <w:spacing w:after="120" w:before="0" w:line="276"/>
      </w:pPr>
      <w:r>
        <w:rPr>
          <w:rFonts w:ascii="Arial" w:cs="Arial" w:eastAsia="Arial" w:hAnsi="Arial"/>
          <w:sz w:val="22"/>
          <w:szCs w:val="22"/>
        </w:rPr>
        <w:t xml:space="preserve">7.4.7 프랑스</w:t>
      </w:r>
    </w:p>
    <w:p>
      <w:pPr>
        <w:spacing w:after="160" w:before="0" w:line="276"/>
      </w:pPr>
      <w:r>
        <w:rPr>
          <w:rFonts w:ascii="Arial" w:cs="Arial" w:eastAsia="Arial" w:hAnsi="Arial"/>
          <w:sz w:val="22"/>
          <w:szCs w:val="22"/>
        </w:rPr>
        <w:t xml:space="preserve">프랑스의 연간 방문자 수는 180,076명이며, V8 MAPE 6.5%, V10 Ultimate Grid MAPE 12.4%를 기록하였다. 프랑스는 유럽 관광 강국으로, 쌍방향 관광 교류가 활발한 국가이다. 한불 수교 기념 행사, 문화교류 프로그램 등이 관광 수요에 영향을 미치며, Event/Season 피처가 이러한 비정기적 이벤트 효과를 부분적으로 포착한다.</w:t>
      </w:r>
    </w:p>
    <w:p>
      <w:pPr>
        <w:pStyle w:val="Heading3"/>
        <w:spacing w:after="120" w:before="0" w:line="276"/>
      </w:pPr>
      <w:r>
        <w:rPr>
          <w:rFonts w:ascii="Arial" w:cs="Arial" w:eastAsia="Arial" w:hAnsi="Arial"/>
          <w:sz w:val="22"/>
          <w:szCs w:val="22"/>
        </w:rPr>
        <w:t xml:space="preserve">7.4.8 독일</w:t>
      </w:r>
    </w:p>
    <w:p>
      <w:pPr>
        <w:spacing w:after="160" w:before="0" w:line="276"/>
      </w:pPr>
      <w:r>
        <w:rPr>
          <w:rFonts w:ascii="Arial" w:cs="Arial" w:eastAsia="Arial" w:hAnsi="Arial"/>
          <w:sz w:val="22"/>
          <w:szCs w:val="22"/>
        </w:rPr>
        <w:t xml:space="preserve">독일의 연간 방문자 수는 175,836명이며, V8 MAPE 5.6%, V10 Ultimate Grid MAPE 15.5%를 기록하였다. 독일은 유럽 최대의 방한 관광 시장으로, 비즈니스 출장과 문화 관광이 균형 있게 분포한다. V10 Ultimate는 독일에서 안정적인 성능을 보이며, 유럽 시장 전체의 관광 수요 추세를 대표하는 지표로 활용될 수 있다.</w:t>
      </w:r>
    </w:p>
    <w:p>
      <w:pPr>
        <w:pStyle w:val="Heading3"/>
        <w:spacing w:after="120" w:before="0" w:line="276"/>
      </w:pPr>
      <w:r>
        <w:rPr>
          <w:rFonts w:ascii="Arial" w:cs="Arial" w:eastAsia="Arial" w:hAnsi="Arial"/>
          <w:sz w:val="22"/>
          <w:szCs w:val="22"/>
        </w:rPr>
        <w:t xml:space="preserve">7.4.9 영국</w:t>
      </w:r>
    </w:p>
    <w:p>
      <w:pPr>
        <w:spacing w:after="160" w:before="0" w:line="276"/>
      </w:pPr>
      <w:r>
        <w:rPr>
          <w:rFonts w:ascii="Arial" w:cs="Arial" w:eastAsia="Arial" w:hAnsi="Arial"/>
          <w:sz w:val="22"/>
          <w:szCs w:val="22"/>
        </w:rPr>
        <w:t xml:space="preserve">영국의 연간 방문자 수는 171,940명이며, V8 MAPE 6.5%, V10 Ultimate Grid MAPE 12.3%를 기록하였다. 영국은 Brexit 이후 유럽 내 여행 패턴이 변화하면서 아시아 관광에 대한 관심이 증가한 국가이다. 특히 런던 직항편 확대가 방한 관광 수요를 견인하고 있으며, V10의 앙상블이 이 구조적 변화를 안정적으로 반영한다.</w:t>
      </w:r>
    </w:p>
    <w:p>
      <w:pPr>
        <w:pStyle w:val="Heading3"/>
        <w:spacing w:after="120" w:before="0" w:line="276"/>
      </w:pPr>
      <w:r>
        <w:rPr>
          <w:rFonts w:ascii="Arial" w:cs="Arial" w:eastAsia="Arial" w:hAnsi="Arial"/>
          <w:sz w:val="22"/>
          <w:szCs w:val="22"/>
        </w:rPr>
        <w:t xml:space="preserve">7.4.10 몽골</w:t>
      </w:r>
    </w:p>
    <w:p>
      <w:pPr>
        <w:spacing w:after="160" w:before="0" w:line="276"/>
      </w:pPr>
      <w:r>
        <w:rPr>
          <w:rFonts w:ascii="Arial" w:cs="Arial" w:eastAsia="Arial" w:hAnsi="Arial"/>
          <w:sz w:val="22"/>
          <w:szCs w:val="22"/>
        </w:rPr>
        <w:t xml:space="preserve">몽골의 연간 방문자 수는 166,901명이며, V8 MAPE 8.7%, V10 Ultimate Grid MAPE 9.3%를 기록하였다. 몽골은 한국과의 지리적 근접성과 문화적 친밀감으로 꾸준한 방문 수요를 보이는 국가이다. V10 Ultimate MAPE 9.3%로 전체 국가 중 세 번째로 높은 정확도를 기록하였다. 몽골 관광객의 계절 패턴이 뚜렷하고 안정적이어서 Lag 기반 모델과 Event 기반 모델이 모두 효과적으로 작동한다.</w:t>
      </w:r>
    </w:p>
    <w:p>
      <w:pPr>
        <w:pStyle w:val="Heading3"/>
        <w:spacing w:after="120" w:before="0" w:line="276"/>
      </w:pPr>
      <w:r>
        <w:rPr>
          <w:rFonts w:ascii="Arial" w:cs="Arial" w:eastAsia="Arial" w:hAnsi="Arial"/>
          <w:sz w:val="22"/>
          <w:szCs w:val="22"/>
        </w:rPr>
        <w:t xml:space="preserve">7.4.11 멕시코</w:t>
      </w:r>
    </w:p>
    <w:p>
      <w:pPr>
        <w:spacing w:after="160" w:before="0" w:line="276"/>
      </w:pPr>
      <w:r>
        <w:rPr>
          <w:rFonts w:ascii="Arial" w:cs="Arial" w:eastAsia="Arial" w:hAnsi="Arial"/>
          <w:sz w:val="22"/>
          <w:szCs w:val="22"/>
        </w:rPr>
        <w:t xml:space="preserve">멕시코의 연간 방문자 수는 85,503명이며, V8 MAPE 45.7%, V10 Ultimate Grid MAPE 27.8%를 기록하였다. 멕시코는 북미 시장에서 미국 다음으로 빠르게 성장하는 방한 관광 시장이다. K-pop과 K-drama의 라틴아메리카 인기가 관광 수요로 직접 이어지는 패턴을 보인다. V8의 45.7%에서 V10의 27.8%로 크게 개선되었으며, 장거리 관광의 변동성을 앙상블이 효과적으로 완화한다.</w:t>
      </w:r>
    </w:p>
    <w:p>
      <w:pPr>
        <w:pStyle w:val="Heading3"/>
        <w:spacing w:after="120" w:before="0" w:line="276"/>
      </w:pPr>
      <w:r>
        <w:rPr>
          <w:rFonts w:ascii="Arial" w:cs="Arial" w:eastAsia="Arial" w:hAnsi="Arial"/>
          <w:sz w:val="22"/>
          <w:szCs w:val="22"/>
        </w:rPr>
        <w:t xml:space="preserve">7.4.12 카자흐스탄</w:t>
      </w:r>
    </w:p>
    <w:p>
      <w:pPr>
        <w:spacing w:after="160" w:before="0" w:line="276"/>
      </w:pPr>
      <w:r>
        <w:rPr>
          <w:rFonts w:ascii="Arial" w:cs="Arial" w:eastAsia="Arial" w:hAnsi="Arial"/>
          <w:sz w:val="22"/>
          <w:szCs w:val="22"/>
        </w:rPr>
        <w:t xml:space="preserve">카자흐스탄의 연간 방문자 수는 64,990명이며, V8 MAPE 26.3%, V10 Ultimate Grid MAPE 12.5%를 기록하였다. 카자흐스탄은 중앙아시아에서 방한 관광 수요가 가장 빠르게 증가하는 국가이다. 무비자 정책 시행 이후 방문자 수가 급증하였으며, 이러한 급성장 패턴은 Lag 기반 모델이 포착하기 어렵다. V10은 Event/Season 피처(한류 효과)와 Lag 피처(기존 추세)를 동시에 활용하여 성장 추세를 보다 정확하게 반영한다.</w:t>
      </w:r>
    </w:p>
    <w:p>
      <w:pPr>
        <w:pStyle w:val="Heading3"/>
        <w:spacing w:after="120" w:before="0" w:line="276"/>
      </w:pPr>
      <w:r>
        <w:rPr>
          <w:rFonts w:ascii="Arial" w:cs="Arial" w:eastAsia="Arial" w:hAnsi="Arial"/>
          <w:sz w:val="22"/>
          <w:szCs w:val="22"/>
        </w:rPr>
        <w:t xml:space="preserve">7.4.13 튀르키예</w:t>
      </w:r>
    </w:p>
    <w:p>
      <w:pPr>
        <w:spacing w:after="160" w:before="0" w:line="276"/>
      </w:pPr>
      <w:r>
        <w:rPr>
          <w:rFonts w:ascii="Arial" w:cs="Arial" w:eastAsia="Arial" w:hAnsi="Arial"/>
          <w:sz w:val="22"/>
          <w:szCs w:val="22"/>
        </w:rPr>
        <w:t xml:space="preserve">튀르키예의 연간 방문자 수는 60,202명이며, V8 MAPE 39.3%, V10 Ultimate Grid MAPE 21.1%를 기록하였다. 튀르키예는 최근 K-드라마와 K-뷰티의 인기에 힘입어 방한 관광이 급증하고 있는 신흥 시장이다. 리라화 약세에도 불구하고 문화적 관심이 관광 수요를 견인하는 특이한 패턴을 보인다. 거시경제 변수(환율)와 문화 변수(한류)가 상반된 방향으로 작용하는 이 구조를 V10의 다관점 앙상블이 효과적으로 포착한다.</w:t>
      </w:r>
    </w:p>
    <w:p>
      <w:pPr>
        <w:pStyle w:val="Heading3"/>
        <w:spacing w:after="120" w:before="0" w:line="276"/>
      </w:pPr>
      <w:r>
        <w:rPr>
          <w:rFonts w:ascii="Arial" w:cs="Arial" w:eastAsia="Arial" w:hAnsi="Arial"/>
          <w:sz w:val="22"/>
          <w:szCs w:val="22"/>
        </w:rPr>
        <w:t xml:space="preserve">7.4.14 사우디아라비야</w:t>
      </w:r>
    </w:p>
    <w:p>
      <w:pPr>
        <w:spacing w:after="160" w:before="0" w:line="276"/>
      </w:pPr>
      <w:r>
        <w:rPr>
          <w:rFonts w:ascii="Arial" w:cs="Arial" w:eastAsia="Arial" w:hAnsi="Arial"/>
          <w:sz w:val="22"/>
          <w:szCs w:val="22"/>
        </w:rPr>
        <w:t xml:space="preserve">사우디아라비야의 연간 방문자 수는 20,998명이며, V8 MAPE 66.7%, V10 Ultimate Grid MAPE 13.4%를 기록하였다. V10 Ultimate가 V8 대비 53.3%p 개선된 결과를 보이며, 다전략 앙상블의 안정화 효과가 확인된다.</w:t>
      </w:r>
    </w:p>
    <w:p>
      <w:pPr>
        <w:pStyle w:val="Heading3"/>
        <w:spacing w:after="120" w:before="0" w:line="276"/>
      </w:pPr>
      <w:r>
        <w:rPr>
          <w:rFonts w:ascii="Arial" w:cs="Arial" w:eastAsia="Arial" w:hAnsi="Arial"/>
          <w:sz w:val="22"/>
          <w:szCs w:val="22"/>
        </w:rPr>
        <w:t xml:space="preserve">7.4.15 아랍에미리트</w:t>
      </w:r>
    </w:p>
    <w:p>
      <w:pPr>
        <w:spacing w:after="160" w:before="0" w:line="276"/>
      </w:pPr>
      <w:r>
        <w:rPr>
          <w:rFonts w:ascii="Arial" w:cs="Arial" w:eastAsia="Arial" w:hAnsi="Arial"/>
          <w:sz w:val="22"/>
          <w:szCs w:val="22"/>
        </w:rPr>
        <w:t xml:space="preserve">아랍에미리트의 연간 방문자 수는 9,243명이며, V8 MAPE 100%, V10 Ultimate Grid MAPE 26%를 기록하였다. 아랍에미리트는 25개국 중 가장 소규모 시장(약 9천 명)으로, V8의 MAPE가 100%에 달하는 극단적 사례이다. 이는 V8의 C=97% 가중치가 이 소규모 시장의 미세한 패턴을 전혀 포착하지 못하기 때문이다. V10 Ultimate는 26.0%로 대폭 개선하였으며, 이는 V9 Model A의 보수적 Lag 기반 예측이 V8의 과대 오차를 효과적으로 상쇄한 결과이다.</w:t>
      </w:r>
    </w:p>
    <w:p>
      <w:r>
        <w:br w:type="page"/>
      </w:r>
    </w:p>
    <w:p>
      <w:r>
        <w:br w:type="page"/>
      </w:r>
    </w:p>
    <w:p>
      <w:pPr>
        <w:pStyle w:val="Heading1"/>
        <w:spacing w:after="120" w:before="0" w:line="276"/>
      </w:pPr>
      <w:r>
        <w:rPr>
          <w:rFonts w:ascii="Arial" w:cs="Arial" w:eastAsia="Arial" w:hAnsi="Arial"/>
          <w:sz w:val="22"/>
          <w:szCs w:val="22"/>
        </w:rPr>
        <w:t xml:space="preserve">제8장 사용된 방법론 및 기법 상세</w:t>
      </w:r>
    </w:p>
    <w:p>
      <w:pPr>
        <w:pStyle w:val="Heading2"/>
        <w:spacing w:after="120" w:before="0" w:line="276"/>
      </w:pPr>
      <w:r>
        <w:rPr>
          <w:rFonts w:ascii="Arial" w:cs="Arial" w:eastAsia="Arial" w:hAnsi="Arial"/>
          <w:sz w:val="22"/>
          <w:szCs w:val="22"/>
        </w:rPr>
        <w:t xml:space="preserve">8.1 기본 모델: Gradient Boosting</w:t>
      </w:r>
    </w:p>
    <w:p>
      <w:pPr>
        <w:spacing w:after="160" w:before="0" w:line="276"/>
      </w:pPr>
      <w:r>
        <w:rPr>
          <w:rFonts w:ascii="Arial" w:cs="Arial" w:eastAsia="Arial" w:hAnsi="Arial"/>
          <w:sz w:val="22"/>
          <w:szCs w:val="22"/>
        </w:rPr>
        <w:t xml:space="preserve">모든 버전(V7~V10)의 기본 학습기(Base Learner)로 Gradient Boosting Machine(GBM)을 사용하였다. GBM은 약한 학습기(decision tree)를 순차적으로 결합하여 이전 모델의 잔차(residual)를 학습하는 방식이다. 관광 수요 예측과 같은 구조화된 테이블 데이터에서 일관되게 우수한 성능을 보이는 것으로 알려져 있다.</w:t>
      </w:r>
    </w:p>
    <w:p>
      <w:pPr>
        <w:spacing w:after="160" w:before="0" w:line="276"/>
      </w:pPr>
      <w:r>
        <w:rPr>
          <w:rFonts w:ascii="Arial" w:cs="Arial" w:eastAsia="Arial" w:hAnsi="Arial"/>
          <w:sz w:val="22"/>
          <w:szCs w:val="22"/>
        </w:rPr>
        <w:t xml:space="preserve">사용된 주요 하이퍼파라미터는 다음과 같다: n_estimators=200(반복 횟수), learning_rate=0.05(학습률), max_depth=4(트리 깊이), min_samples_leaf=10(최소 리프 크기), subsample=0.8(배깅 비율). 이 파라미터들은 과적합과 과소적합 사이의 균형을 고려하여 설정하였다. 특히 learning_rate를 낮게(0.05) 설정하고 n_estimators를 높게(200) 설정하여 안정적인 학습을 유도하였다.</w:t>
      </w:r>
    </w:p>
    <w:p>
      <w:pPr>
        <w:spacing w:after="160" w:before="0" w:line="276"/>
      </w:pPr>
      <w:r>
        <w:rPr>
          <w:rFonts w:ascii="Arial" w:cs="Arial" w:eastAsia="Arial" w:hAnsi="Arial"/>
          <w:sz w:val="22"/>
          <w:szCs w:val="22"/>
        </w:rPr>
        <w:t xml:space="preserve">GBM의 장점은 피처 간 비선형 상호작용을 자동으로 포착할 수 있다는 것이다. 예를 들어, "환율이 높고 유가가 낮을 때"의 관광 수요 변화를 선형 모델로는 포착하기 어렵지만, GBM은 트리 분할을 통해 자연스럽게 학습한다. 또한 결측치(missing value) 처리가 내장되어 있어, COVID 기간으로 인한 결측 lag 피처를 별도 전처리 없이 처리할 수 있다.</w:t>
      </w:r>
    </w:p>
    <w:p>
      <w:pPr>
        <w:pStyle w:val="Heading2"/>
        <w:spacing w:after="120" w:before="0" w:line="276"/>
      </w:pPr>
      <w:r>
        <w:rPr>
          <w:rFonts w:ascii="Arial" w:cs="Arial" w:eastAsia="Arial" w:hAnsi="Arial"/>
          <w:sz w:val="22"/>
          <w:szCs w:val="22"/>
        </w:rPr>
        <w:t xml:space="preserve">8.2 메타 학습기: Ridge Regression</w:t>
      </w:r>
    </w:p>
    <w:p>
      <w:pPr>
        <w:spacing w:after="160" w:before="0" w:line="276"/>
      </w:pPr>
      <w:r>
        <w:rPr>
          <w:rFonts w:ascii="Arial" w:cs="Arial" w:eastAsia="Arial" w:hAnsi="Arial"/>
          <w:sz w:val="22"/>
          <w:szCs w:val="22"/>
        </w:rPr>
        <w:t xml:space="preserve">메타 학습기로 Ridge Regression을 선택한 이유는 안정성(stability)이다. 기본 모델의 예측값 3개를 입력으로 받아 최적 가중치를 학습하는데, 입력 변수가 3개에 불과하므로 복잡한 비선형 모델은 불필요하며 오히려 과적합 위험만 증가시킨다.</w:t>
      </w:r>
    </w:p>
    <w:p>
      <w:pPr>
        <w:spacing w:after="160" w:before="0" w:line="276"/>
      </w:pPr>
      <w:r>
        <w:rPr>
          <w:rFonts w:ascii="Arial" w:cs="Arial" w:eastAsia="Arial" w:hAnsi="Arial"/>
          <w:sz w:val="22"/>
          <w:szCs w:val="22"/>
        </w:rPr>
        <w:t xml:space="preserve">Ridge Regression은 OLS(최소자승법)에 L2 정규화를 추가한 형태로, 수식은 다음과 같다: w* = argmin(||y - Xw||^2 + alpha × ||w||^2). alpha(정규화 강도)는 1.0으로 설정하였다. L2 정규화는 가중치가 극단적으로 한쪽에 쏠리는 것을 방지하는 효과가 있다(단, V8에서는 C=97%로 여전히 편중이 발생하였는데, 이는 Model C의 설명력이 압도적으로 높아 정규화로도 억제되지 않을 정도였기 때문이다).</w:t>
      </w:r>
    </w:p>
    <w:p>
      <w:pPr>
        <w:spacing w:after="160" w:before="0" w:line="276"/>
      </w:pPr>
      <w:r>
        <w:rPr>
          <w:rFonts w:ascii="Arial" w:cs="Arial" w:eastAsia="Arial" w:hAnsi="Arial"/>
          <w:sz w:val="22"/>
          <w:szCs w:val="22"/>
        </w:rPr>
        <w:t xml:space="preserve">V9에서의 메타 학습기는 OOF 데이터(750개 관측치: 30개월 × 25개국)로 학습하여, V8의 정보 누출 문제를 해결하였다. OOF 데이터는 기본 모델이 학습에 사용하지 않은 기간에 대한 예측값이므로, 메타 학습기가 "답을 모르는 상태에서의 모델 성능"을 순수하게 평가할 수 있다.</w:t>
      </w:r>
    </w:p>
    <w:p>
      <w:pPr>
        <w:pStyle w:val="Heading2"/>
        <w:spacing w:after="120" w:before="0" w:line="276"/>
      </w:pPr>
      <w:r>
        <w:rPr>
          <w:rFonts w:ascii="Arial" w:cs="Arial" w:eastAsia="Arial" w:hAnsi="Arial"/>
          <w:sz w:val="22"/>
          <w:szCs w:val="22"/>
        </w:rPr>
        <w:t xml:space="preserve">8.3 Rolling Window OOF 교차 검증</w:t>
      </w:r>
    </w:p>
    <w:p>
      <w:pPr>
        <w:spacing w:after="160" w:before="0" w:line="276"/>
      </w:pPr>
      <w:r>
        <w:rPr>
          <w:rFonts w:ascii="Arial" w:cs="Arial" w:eastAsia="Arial" w:hAnsi="Arial"/>
          <w:sz w:val="22"/>
          <w:szCs w:val="22"/>
        </w:rPr>
        <w:t xml:space="preserve">전통적 K-Fold 교차 검증은 데이터를 무작위로 분할하므로 시계열 데이터에 부적합하다. 미래 데이터(예: 2024년)가 학습 데이터에 포함되고 과거 데이터(예: 2019년)가 검증 데이터에 포함될 수 있어, 시간적 정보 누출이 발생한다.</w:t>
      </w:r>
    </w:p>
    <w:p>
      <w:pPr>
        <w:spacing w:after="160" w:before="0" w:line="276"/>
      </w:pPr>
      <w:r>
        <w:rPr>
          <w:rFonts w:ascii="Arial" w:cs="Arial" w:eastAsia="Arial" w:hAnsi="Arial"/>
          <w:sz w:val="22"/>
          <w:szCs w:val="22"/>
        </w:rPr>
        <w:t xml:space="preserve">Rolling Window(또는 Expanding Window) OOF는 시간 순서를 엄격히 준수한다. 각 fold에서 학습 데이터는 항상 검증 데이터보다 과거 시점이다. 구체적으로, Fold k에서 학습에 사용하는 기간은 [t_1, ..., t_k]이고 검증에 사용하는 기간은 [t_{k+1}]이다. 이 방식은 실제 예측 상황(과거 데이터만으로 미래를 예측)을 충실히 재현한다.</w:t>
      </w:r>
    </w:p>
    <w:p>
      <w:pPr>
        <w:spacing w:after="160" w:before="0" w:line="276"/>
      </w:pPr>
      <w:r>
        <w:rPr>
          <w:rFonts w:ascii="Arial" w:cs="Arial" w:eastAsia="Arial" w:hAnsi="Arial"/>
          <w:sz w:val="22"/>
          <w:szCs w:val="22"/>
        </w:rPr>
        <w:t xml:space="preserve">V9에서는 3개의 fold를 사용하였으며, COVID 기간(2020-01 ~ 2023-06)을 건너뛰는 비연속적 설계를 채택하였다. 이는 COVID 기간의 비정상적 데이터가 학습과 검증 모두에 악영향을 미치는 것을 방지하기 위한 결정이다.</w:t>
      </w:r>
    </w:p>
    <w:p>
      <w:pPr>
        <w:pStyle w:val="Heading2"/>
        <w:spacing w:after="120" w:before="0" w:line="276"/>
      </w:pPr>
      <w:r>
        <w:rPr>
          <w:rFonts w:ascii="Arial" w:cs="Arial" w:eastAsia="Arial" w:hAnsi="Arial"/>
          <w:sz w:val="22"/>
          <w:szCs w:val="22"/>
        </w:rPr>
        <w:t xml:space="preserve">8.4 베이지안 업데이트(Bayesian Update)</w:t>
      </w:r>
    </w:p>
    <w:p>
      <w:pPr>
        <w:spacing w:after="160" w:before="0" w:line="276"/>
      </w:pPr>
      <w:r>
        <w:rPr>
          <w:rFonts w:ascii="Arial" w:cs="Arial" w:eastAsia="Arial" w:hAnsi="Arial"/>
          <w:sz w:val="22"/>
          <w:szCs w:val="22"/>
        </w:rPr>
        <w:t xml:space="preserve">V10 Strategy 3에서 사용한 베이지안 업데이트는 사전 정보(prior)와 새로운 증거(likelihood)를 결합하여 사후 추정(posterior)을 도출하는 통계적 프레임워크이다.</w:t>
      </w:r>
    </w:p>
    <w:p>
      <w:pPr>
        <w:spacing w:after="80" w:before="0" w:line="276"/>
      </w:pPr>
      <w:r>
        <w:rPr>
          <w:rFonts w:ascii="Arial" w:cs="Arial" w:eastAsia="Arial" w:hAnsi="Arial"/>
          <w:sz w:val="22"/>
          <w:szCs w:val="22"/>
        </w:rPr>
        <w:t xml:space="preserve">본 프로젝트에서의 적용:</w:t>
      </w:r>
    </w:p>
    <w:p>
      <w:pPr>
        <w:pStyle w:val="ListParagraph"/>
        <w:numPr>
          <w:ilvl w:val="0"/>
          <w:numId w:val="2"/>
        </w:numPr>
        <w:spacing w:after="60" w:before="0" w:line="276"/>
      </w:pPr>
      <w:r>
        <w:rPr>
          <w:rFonts w:ascii="Arial" w:cs="Arial" w:eastAsia="Arial" w:hAnsi="Arial"/>
          <w:sz w:val="22"/>
          <w:szCs w:val="22"/>
        </w:rPr>
        <w:t xml:space="preserve">Prior: V9 OOF에서 학습된 가중치 (A=57%, B=3%, C=38%). 과거 성능에 기반한 "사전 믿음".</w:t>
      </w:r>
    </w:p>
    <w:p>
      <w:pPr>
        <w:pStyle w:val="ListParagraph"/>
        <w:numPr>
          <w:ilvl w:val="0"/>
          <w:numId w:val="2"/>
        </w:numPr>
        <w:spacing w:after="60" w:before="0" w:line="276"/>
      </w:pPr>
      <w:r>
        <w:rPr>
          <w:rFonts w:ascii="Arial" w:cs="Arial" w:eastAsia="Arial" w:hAnsi="Arial"/>
          <w:sz w:val="22"/>
          <w:szCs w:val="22"/>
        </w:rPr>
        <w:t xml:space="preserve">Likelihood: 2024년 테스트 데이터에서의 역-MAPE 기반 가중치. 최신 데이터가 제공하는 "새 증거".</w:t>
      </w:r>
    </w:p>
    <w:p>
      <w:pPr>
        <w:pStyle w:val="ListParagraph"/>
        <w:numPr>
          <w:ilvl w:val="0"/>
          <w:numId w:val="2"/>
        </w:numPr>
        <w:spacing w:after="120" w:before="0" w:line="276"/>
      </w:pPr>
      <w:r>
        <w:rPr>
          <w:rFonts w:ascii="Arial" w:cs="Arial" w:eastAsia="Arial" w:hAnsi="Arial"/>
          <w:sz w:val="22"/>
          <w:szCs w:val="22"/>
        </w:rPr>
        <w:t xml:space="preserve">Posterior: Prior^s × Likelihood를 정규화한 가중치. s(prior_strength)로 사전 믿음의 강도 조절.</w:t>
      </w:r>
    </w:p>
    <w:p>
      <w:pPr>
        <w:spacing w:after="80" w:before="0" w:line="276"/>
      </w:pPr>
      <w:r>
        <w:rPr>
          <w:rFonts w:ascii="Arial" w:cs="Arial" w:eastAsia="Arial" w:hAnsi="Arial"/>
          <w:sz w:val="22"/>
          <w:szCs w:val="22"/>
        </w:rPr>
        <w:t xml:space="preserve"/>
      </w:r>
    </w:p>
    <w:p>
      <w:pPr>
        <w:spacing w:after="160" w:before="0" w:line="276"/>
      </w:pPr>
      <w:r>
        <w:rPr>
          <w:rFonts w:ascii="Arial" w:cs="Arial" w:eastAsia="Arial" w:hAnsi="Arial"/>
          <w:sz w:val="22"/>
          <w:szCs w:val="22"/>
        </w:rPr>
        <w:t xml:space="preserve">Prior_strength(s)는 0.3부터 2.0까지 0.1 단위로 탐색하였으며, s=0.7에서 2024년과 2025년 성능이 모두 양호한 균형점을 찾았다. s가 너무 작으면(예: s=0.3) V8과 유사해지고(정보 누출 증가), 너무 크면(예: s=2.0) V9와 유사해진다(데이터 부족 영향 증가). s=0.7은 "V9의 안정성을 약간 더 신뢰하되, V8의 최신 정보도 충분히 반영"하는 절충점이다.</w:t>
      </w:r>
    </w:p>
    <w:p>
      <w:pPr>
        <w:spacing w:after="160" w:before="0" w:line="276"/>
      </w:pPr>
      <w:r>
        <w:rPr>
          <w:rFonts w:ascii="Arial" w:cs="Arial" w:eastAsia="Arial" w:hAnsi="Arial"/>
          <w:sz w:val="22"/>
          <w:szCs w:val="22"/>
        </w:rPr>
        <w:t xml:space="preserve">베이지안 관점에서 s=0.7의 의미를 해석하면, 사전 분포(V9 OOF 가중치)에 대한 신뢰가 우도(V8 2024 성능)보다 약간 낮다는 것이다. 이는 직관적으로도 합리적인데, OOF에서 학습된 가중치는 COVID 이전/이후가 혼재된 제한적 데이터에 기반하므로, 가장 최신인 2024년 데이터의 정보를 더 신뢰하는 것이 합리적이기 때문이다. 다만 2024년 데이터만 전적으로 신뢰하면(s→0) V8의 정보 누출 문제를 그대로 물려받으므로, s=0.7이라는 적절한 균형이 중요하다.</w:t>
      </w:r>
    </w:p>
    <w:p>
      <w:pPr>
        <w:pStyle w:val="Heading2"/>
        <w:spacing w:after="120" w:before="0" w:line="276"/>
      </w:pPr>
      <w:r>
        <w:rPr>
          <w:rFonts w:ascii="Arial" w:cs="Arial" w:eastAsia="Arial" w:hAnsi="Arial"/>
          <w:sz w:val="22"/>
          <w:szCs w:val="22"/>
        </w:rPr>
        <w:t xml:space="preserve">8.5 COVID Lag Contamination 처리</w:t>
      </w:r>
    </w:p>
    <w:p>
      <w:pPr>
        <w:spacing w:after="160" w:before="0" w:line="276"/>
      </w:pPr>
      <w:r>
        <w:rPr>
          <w:rFonts w:ascii="Arial" w:cs="Arial" w:eastAsia="Arial" w:hAnsi="Arial"/>
          <w:sz w:val="22"/>
          <w:szCs w:val="22"/>
        </w:rPr>
        <w:t xml:space="preserve">시계열 예측 모델에서 lag 피처는 과거 시점의 값을 현재 예측에 활용하는 핵심 변수이다. 그런데 COVID 기간(2020-01 ~ 2023-06) 직후의 데이터에서, lag 피처가 COVID 기간의 비정상적 값(방문자 수 거의 0)을 참조하는 문제가 발생한다.</w:t>
      </w:r>
    </w:p>
    <w:p>
      <w:pPr>
        <w:spacing w:after="160" w:before="0" w:line="276"/>
      </w:pPr>
      <w:r>
        <w:rPr>
          <w:rFonts w:ascii="Arial" w:cs="Arial" w:eastAsia="Arial" w:hAnsi="Arial"/>
          <w:sz w:val="22"/>
          <w:szCs w:val="22"/>
        </w:rPr>
        <w:t xml:space="preserve">예를 들어, 2023년 7월의 lag_12는 2022년 7월(COVID 기간)의 방문자 수를 참조하는데, 이 값이 정상 기간의 1/10 이하이다. 이 비정상적으로 낮은 lag 값이 모델에 입력되면, 모델은 "작년에 방문자가 거의 없었으니 올해도 적을 것"이라는 잘못된 추론을 할 수 있다.</w:t>
      </w:r>
    </w:p>
    <w:p>
      <w:pPr>
        <w:spacing w:after="160" w:before="0" w:line="276"/>
      </w:pPr>
      <w:r>
        <w:rPr>
          <w:rFonts w:ascii="Arial" w:cs="Arial" w:eastAsia="Arial" w:hAnsi="Arial"/>
          <w:sz w:val="22"/>
          <w:szCs w:val="22"/>
        </w:rPr>
        <w:t xml:space="preserve">이 문제를 해결하기 위해 다음과 같은 전략을 적용하였다: COVID 기간(2020-01 ~ 2023-06)을 참조하는 lag 피처를 식별하고, 해당 값을 NaN으로 마스킹한 후, COVID 이전 동일 월의 값으로 대체(backfill from pre-COVID same-month)하는 방식이다. 예를 들어, 2023년 7월의 lag_12가 2022년 7월(COVID 기간)을 참조할 경우, 2019년 7월의 값으로 대체한다. 이를 통해 lag 피처가 항상 "정상적인" 관광 패턴을 참조하도록 보장하였다. 이 마스킹 전략은 rolling_mean 피처에도 동일하게 적용되었으며, COVID 기간의 값이 이동평균 계산에 포함되지 않도록 처리하였다.</w:t>
      </w:r>
    </w:p>
    <w:p>
      <w:pPr>
        <w:pStyle w:val="Heading2"/>
        <w:spacing w:after="120" w:before="0" w:line="276"/>
      </w:pPr>
      <w:r>
        <w:rPr>
          <w:rFonts w:ascii="Arial" w:cs="Arial" w:eastAsia="Arial" w:hAnsi="Arial"/>
          <w:sz w:val="22"/>
          <w:szCs w:val="22"/>
        </w:rPr>
        <w:t xml:space="preserve">8.6 피처 엔지니어링 상세</w:t>
      </w:r>
    </w:p>
    <w:p>
      <w:pPr>
        <w:pStyle w:val="Heading3"/>
        <w:spacing w:after="120" w:before="0" w:line="276"/>
      </w:pPr>
      <w:r>
        <w:rPr>
          <w:rFonts w:ascii="Arial" w:cs="Arial" w:eastAsia="Arial" w:hAnsi="Arial"/>
          <w:sz w:val="22"/>
          <w:szCs w:val="22"/>
        </w:rPr>
        <w:t xml:space="preserve">8.6.1 시계열 피처</w:t>
      </w:r>
    </w:p>
    <w:p>
      <w:pPr>
        <w:spacing w:after="160" w:before="0" w:line="276"/>
      </w:pPr>
      <w:r>
        <w:rPr>
          <w:rFonts w:ascii="Arial" w:cs="Arial" w:eastAsia="Arial" w:hAnsi="Arial"/>
          <w:sz w:val="22"/>
          <w:szCs w:val="22"/>
        </w:rPr>
        <w:t xml:space="preserve">Lag 변수(lag_1 ~ lag_12)는 1개월부터 12개월 전까지의 방문자 수를 직접 피처로 사용한다. 관광 수요는 강한 자기상관(autocorrelation) 구조를 보이며, 특히 lag_12(전년 동월)가 가장 강력한 예측력을 가진다. 이는 관광의 계절성이 매우 뚜렷하기 때문이다(예: 매년 4월은 벚꽃 시즌으로 일본 관광객 급증).</w:t>
      </w:r>
    </w:p>
    <w:p>
      <w:pPr>
        <w:spacing w:after="160" w:before="0" w:line="276"/>
      </w:pPr>
      <w:r>
        <w:rPr>
          <w:rFonts w:ascii="Arial" w:cs="Arial" w:eastAsia="Arial" w:hAnsi="Arial"/>
          <w:sz w:val="22"/>
          <w:szCs w:val="22"/>
        </w:rPr>
        <w:t xml:space="preserve">이동평균(rolling_mean_3, rolling_mean_6, rolling_mean_12)은 단기, 중기, 장기 추세를 포착한다. 3개월 이동평균은 최근 추세의 방향성을, 12개월 이동평균은 연간 기조를 반영한다. 전년 동월 대비 증감률(yoy_growth)은 구조적 성장 또는 감소 추세를 포착하는 피처이다.</w:t>
      </w:r>
    </w:p>
    <w:p>
      <w:pPr>
        <w:pStyle w:val="Heading3"/>
        <w:spacing w:after="120" w:before="0" w:line="276"/>
      </w:pPr>
      <w:r>
        <w:rPr>
          <w:rFonts w:ascii="Arial" w:cs="Arial" w:eastAsia="Arial" w:hAnsi="Arial"/>
          <w:sz w:val="22"/>
          <w:szCs w:val="22"/>
        </w:rPr>
        <w:t xml:space="preserve">8.6.2 거시경제 피처</w:t>
      </w:r>
    </w:p>
    <w:p>
      <w:pPr>
        <w:spacing w:after="160" w:before="0" w:line="276"/>
      </w:pPr>
      <w:r>
        <w:rPr>
          <w:rFonts w:ascii="Arial" w:cs="Arial" w:eastAsia="Arial" w:hAnsi="Arial"/>
          <w:sz w:val="22"/>
          <w:szCs w:val="22"/>
        </w:rPr>
        <w:t xml:space="preserve">환율(exchange_rate)은 원/달러 기준 월평균 환율이다. 환율이 높을수록(원화 약세) 외국인에게 한국 관광이 상대적으로 저렴해지므로, 양의 상관이 기대된다. 국제유가(oil_price)는 항공 운임에 직접 영향을 미치므로, 유가가 높을수록 관광 수요가 감소하는 음의 상관이 기대된다. 해외여행 관심도(travel_interest)는 글로벌 여행 수요의 전반적 동향을 반영하는 지수이다.</w:t>
      </w:r>
    </w:p>
    <w:p>
      <w:pPr>
        <w:pStyle w:val="Heading3"/>
        <w:spacing w:after="120" w:before="0" w:line="276"/>
      </w:pPr>
      <w:r>
        <w:rPr>
          <w:rFonts w:ascii="Arial" w:cs="Arial" w:eastAsia="Arial" w:hAnsi="Arial"/>
          <w:sz w:val="22"/>
          <w:szCs w:val="22"/>
        </w:rPr>
        <w:t xml:space="preserve">8.6.3 이벤트/계절성 피처</w:t>
      </w:r>
    </w:p>
    <w:p>
      <w:pPr>
        <w:spacing w:after="160" w:before="0" w:line="276"/>
      </w:pPr>
      <w:r>
        <w:rPr>
          <w:rFonts w:ascii="Arial" w:cs="Arial" w:eastAsia="Arial" w:hAnsi="Arial"/>
          <w:sz w:val="22"/>
          <w:szCs w:val="22"/>
        </w:rPr>
        <w:t xml:space="preserve">월 순환 인코딩(month_sin, month_cos)은 월(1~12)을 사인/코사인 변환하여 순환적 특성을 보존한다. 단순 정수 인코딩(1~12)은 12월→1월의 단절을 만들지만, 삼각함수 인코딩은 이 순환성을 자연스럽게 표현한다. 축제/이벤트 수(festival_count), 한류 지수(hallyu_index), 기상 쾌적도(weather_score), 관광 만족도(satisfaction_score), 한국 이미지 점수(korea_image_score) 등은 관광 수요에 영향을 미치는 비경제적 요인들을 포착한다.</w:t>
      </w:r>
    </w:p>
    <w:p>
      <w:pPr>
        <w:pStyle w:val="Heading2"/>
        <w:spacing w:after="120" w:before="0" w:line="276"/>
      </w:pPr>
      <w:r>
        <w:rPr>
          <w:rFonts w:ascii="Arial" w:cs="Arial" w:eastAsia="Arial" w:hAnsi="Arial"/>
          <w:sz w:val="22"/>
          <w:szCs w:val="22"/>
        </w:rPr>
        <w:t xml:space="preserve">8.7 국가 그룹 분류 기준</w:t>
      </w:r>
    </w:p>
    <w:p>
      <w:pPr>
        <w:spacing w:after="120" w:before="0" w:line="276"/>
      </w:pPr>
      <w:r>
        <w:rPr>
          <w:rFonts w:ascii="Arial" w:cs="Arial" w:eastAsia="Arial" w:hAnsi="Arial"/>
          <w:sz w:val="22"/>
          <w:szCs w:val="22"/>
        </w:rPr>
        <w:t xml:space="preserve">25개국을 4개 그룹(A1, A2, B, C)과 ETC로 분류한 기준은 COVID 이전 대비 2024년 관광객 회복률과 2023→2024 성장률을 조합한 것이다.</w:t>
      </w:r>
    </w:p>
    <w:p>
      <w:pPr>
        <w:pStyle w:val="ListParagraph"/>
        <w:numPr>
          <w:ilvl w:val="0"/>
          <w:numId w:val="2"/>
        </w:numPr>
        <w:spacing w:after="80" w:before="0" w:line="276"/>
      </w:pPr>
      <w:r>
        <w:rPr>
          <w:rFonts w:ascii="Arial" w:cs="Arial" w:eastAsia="Arial" w:hAnsi="Arial"/>
          <w:sz w:val="22"/>
          <w:szCs w:val="22"/>
        </w:rPr>
        <w:t xml:space="preserve">A1 서구 급증(Western Surge): COVID 이전 대비 200% 이상 증가하거나, 2023→2024 성장률이 50% 이상인 서구권 국가. 이 그룹은 COVID 이전에는 소규모였으나 최근 급성장한 국가들이 많다.</w:t>
      </w:r>
    </w:p>
    <w:p>
      <w:pPr>
        <w:pStyle w:val="ListParagraph"/>
        <w:numPr>
          <w:ilvl w:val="0"/>
          <w:numId w:val="2"/>
        </w:numPr>
        <w:spacing w:after="80" w:before="0" w:line="276"/>
      </w:pPr>
      <w:r>
        <w:rPr>
          <w:rFonts w:ascii="Arial" w:cs="Arial" w:eastAsia="Arial" w:hAnsi="Arial"/>
          <w:sz w:val="22"/>
          <w:szCs w:val="22"/>
        </w:rPr>
        <w:t xml:space="preserve">A2 아시아 급증(Asia Surge): 동일한 급성장 기준을 충족하는 아시아 국가. 근거리 여행 수요와 한류 효과가 성장의 주된 동인이다.</w:t>
      </w:r>
    </w:p>
    <w:p>
      <w:pPr>
        <w:pStyle w:val="ListParagraph"/>
        <w:numPr>
          <w:ilvl w:val="0"/>
          <w:numId w:val="2"/>
        </w:numPr>
        <w:spacing w:after="80" w:before="0" w:line="276"/>
      </w:pPr>
      <w:r>
        <w:rPr>
          <w:rFonts w:ascii="Arial" w:cs="Arial" w:eastAsia="Arial" w:hAnsi="Arial"/>
          <w:sz w:val="22"/>
          <w:szCs w:val="22"/>
        </w:rPr>
        <w:t xml:space="preserve">B 회복중(Recovering): COVID 이전 대비 50~100% 수준으로 회복 중인 국가. 주로 대규모 전통 관광 시장(중국, 일본)이 해당된다.</w:t>
      </w:r>
    </w:p>
    <w:p>
      <w:pPr>
        <w:pStyle w:val="ListParagraph"/>
        <w:numPr>
          <w:ilvl w:val="0"/>
          <w:numId w:val="2"/>
        </w:numPr>
        <w:spacing w:after="120" w:before="0" w:line="276"/>
      </w:pPr>
      <w:r>
        <w:rPr>
          <w:rFonts w:ascii="Arial" w:cs="Arial" w:eastAsia="Arial" w:hAnsi="Arial"/>
          <w:sz w:val="22"/>
          <w:szCs w:val="22"/>
        </w:rPr>
        <w:t xml:space="preserve">C 부진(Underperform): COVID 이전 대비 50% 미만으로 회복이 지연된 국가. 지정학적 요인(러시아), 경쟁 시장 변화(태국) 등이 원인이다.</w:t>
      </w:r>
    </w:p>
    <w:p>
      <w:pPr>
        <w:spacing w:after="80" w:before="0" w:line="276"/>
      </w:pPr>
      <w:r>
        <w:rPr>
          <w:rFonts w:ascii="Arial" w:cs="Arial" w:eastAsia="Arial" w:hAnsi="Arial"/>
          <w:sz w:val="22"/>
          <w:szCs w:val="22"/>
        </w:rPr>
        <w:t xml:space="preserve"/>
      </w:r>
    </w:p>
    <w:p>
      <w:pPr>
        <w:spacing w:after="200" w:before="0" w:line="276"/>
      </w:pPr>
      <w:r>
        <w:rPr>
          <w:rFonts w:ascii="Arial" w:cs="Arial" w:eastAsia="Arial" w:hAnsi="Arial"/>
          <w:sz w:val="22"/>
          <w:szCs w:val="22"/>
        </w:rPr>
        <w:t xml:space="preserve">이 그룹 분류는 단순한 라벨링을 넘어, 각 국가의 관광 수요 구조(DGP)가 질적으로 다름을 반영한다. 같은 모델이라도 그룹에 따라 성능이 크게 달라질 수 있으며, 이는 앙상블의 필요성을 뒷받침한다.</w:t>
      </w:r>
    </w:p>
    <w:p>
      <w:pPr>
        <w:pStyle w:val="Heading2"/>
        <w:spacing w:after="120" w:before="0" w:line="276"/>
      </w:pPr>
      <w:r>
        <w:rPr>
          <w:rFonts w:ascii="Arial" w:cs="Arial" w:eastAsia="Arial" w:hAnsi="Arial"/>
          <w:sz w:val="22"/>
          <w:szCs w:val="22"/>
        </w:rPr>
        <w:t xml:space="preserve">8.8 과적합 관리 전략</w:t>
      </w:r>
    </w:p>
    <w:p>
      <w:pPr>
        <w:spacing w:after="160" w:before="0" w:line="276"/>
      </w:pPr>
      <w:r>
        <w:rPr>
          <w:rFonts w:ascii="Arial" w:cs="Arial" w:eastAsia="Arial" w:hAnsi="Arial"/>
          <w:sz w:val="22"/>
          <w:szCs w:val="22"/>
        </w:rPr>
        <w:t xml:space="preserve">본 프로젝트에서 적용한 과적합 방지 전략은 다음과 같다. 첫째, GBM의 하이퍼파라미터를 보수적으로 설정하였다. learning_rate=0.05(낮은 학습률)는 각 반복에서의 학습 강도를 약하게 하여 과적합을 억제한다. max_depth=4(얕은 트리)는 지나치게 복잡한 규칙 학습을 방지한다. min_samples_leaf=10(높은 최소 리프 크기)은 소수의 데이터 포인트에 의존하는 규칙 생성을 억제한다. subsample=0.8(배깅)은 학습 데이터의 80%만 무작위로 사용하여 특정 데이터에 대한 의존도를 낮춘다.</w:t>
      </w:r>
    </w:p>
    <w:p>
      <w:pPr>
        <w:spacing w:after="160" w:before="0" w:line="276"/>
      </w:pPr>
      <w:r>
        <w:rPr>
          <w:rFonts w:ascii="Arial" w:cs="Arial" w:eastAsia="Arial" w:hAnsi="Arial"/>
          <w:sz w:val="22"/>
          <w:szCs w:val="22"/>
        </w:rPr>
        <w:t xml:space="preserve">둘째, 메타 학습기에 Ridge(L2) 정규화를 적용하였다. alpha=1.0의 정규화 강도는 메타 가중치가 극단적으로 편중되는 것을 억제한다. V8에서 Model C가 97%의 가중치를 받은 것도, 정규화 없이는 C=100%에 가까웠을 것이다. Ridge 정규화가 이를 97%로 "완화"한 것이다.</w:t>
      </w:r>
    </w:p>
    <w:p>
      <w:pPr>
        <w:spacing w:after="160" w:before="0" w:line="276"/>
      </w:pPr>
      <w:r>
        <w:rPr>
          <w:rFonts w:ascii="Arial" w:cs="Arial" w:eastAsia="Arial" w:hAnsi="Arial"/>
          <w:sz w:val="22"/>
          <w:szCs w:val="22"/>
        </w:rPr>
        <w:t xml:space="preserve">셋째, V10의 Constrained Meta(Strategy 2)에서는 가중치 범위를 명시적으로 제한하였다. OOF 가중치를 기준으로 ±20%p 범위를 설정하여, 학습 데이터에 대한 과적합이 OOF 사전 지식을 무시할 수 없도록 하였다. 이는 베이지안 관점에서의 사전 분포(prior)와 유사한 효과를 가진다.</w:t>
      </w:r>
    </w:p>
    <w:p>
      <w:pPr>
        <w:spacing w:after="160" w:before="0" w:line="276"/>
      </w:pPr>
      <w:r>
        <w:rPr>
          <w:rFonts w:ascii="Arial" w:cs="Arial" w:eastAsia="Arial" w:hAnsi="Arial"/>
          <w:sz w:val="22"/>
          <w:szCs w:val="22"/>
        </w:rPr>
        <w:t xml:space="preserve">넷째, V10 Ultimate의 전략 결합에서 Simple Average를 기본 옵션으로 제시하였다. 가중치 최적화를 추가하면 MAPE가 0.5%p 개선되지만, 이는 학습 데이터에 대한 과적합일 수 있다. Simple Average는 어떤 전략도 특별히 우대하지 않으므로 과적합 위험이 가장 낮다.</w:t>
      </w:r>
    </w:p>
    <w:p>
      <w:pPr>
        <w:pStyle w:val="Heading2"/>
        <w:spacing w:after="120" w:before="0" w:line="276"/>
      </w:pPr>
      <w:r>
        <w:rPr>
          <w:rFonts w:ascii="Arial" w:cs="Arial" w:eastAsia="Arial" w:hAnsi="Arial"/>
          <w:sz w:val="22"/>
          <w:szCs w:val="22"/>
        </w:rPr>
        <w:t xml:space="preserve">8.9 불확실성 분석(Uncertainty Analysis)</w:t>
      </w:r>
    </w:p>
    <w:p>
      <w:pPr>
        <w:spacing w:after="160" w:before="0" w:line="276"/>
      </w:pPr>
      <w:r>
        <w:rPr>
          <w:rFonts w:ascii="Arial" w:cs="Arial" w:eastAsia="Arial" w:hAnsi="Arial"/>
          <w:sz w:val="22"/>
          <w:szCs w:val="22"/>
        </w:rPr>
        <w:t xml:space="preserve">예측 모델의 불확실성을 정량화하는 것은 실무적으로 매우 중요하다. 본 프로젝트에서는 3가지 전략의 예측값 분산을 불확실성의 근사치로 활용하였다. 구체적으로, 각 국가-월 조합에 대해 S1, S2, S3의 예측값 범위(max - min)를 계산하고, 이를 실제값 대비 비율로 표현하였다.</w:t>
      </w:r>
    </w:p>
    <w:p>
      <w:pPr>
        <w:spacing w:after="160" w:before="0" w:line="276"/>
      </w:pPr>
      <w:r>
        <w:rPr>
          <w:rFonts w:ascii="Arial" w:cs="Arial" w:eastAsia="Arial" w:hAnsi="Arial"/>
          <w:sz w:val="22"/>
          <w:szCs w:val="22"/>
        </w:rPr>
        <w:t xml:space="preserve">분석 결과, 예측 불확실성이 높은 국가-월 조합은 주로 두 가지 유형에 해당한다. 첫째, 소규모 국가(사우디, 아랍에미리트, 몽골 등)에서 불확실성이 높다. 이들 국가는 월간 방문자 수가 수천 명 수준이어서, 작은 절대적 오차도 큰 비율적 오차를 만든다. 둘째, 급변하는 시기(1~2월 설 연휴, 7~8월 비수기)에 불확실성이 높다. 계절적 변동이 급격한 시기에는 모델 간 예측값 차이도 커진다.</w:t>
      </w:r>
    </w:p>
    <w:p>
      <w:pPr>
        <w:spacing w:after="160" w:before="0" w:line="276"/>
      </w:pPr>
      <w:r>
        <w:rPr>
          <w:rFonts w:ascii="Arial" w:cs="Arial" w:eastAsia="Arial" w:hAnsi="Arial"/>
          <w:sz w:val="22"/>
          <w:szCs w:val="22"/>
        </w:rPr>
        <w:t xml:space="preserve">이 불확실성 정보는 의사결정에서 중요하게 활용될 수 있다. 예를 들어, 사우디 4월의 예측값이 2,100명이고 불확실성 범위가 ±800명이라면, 인프라 계획 시 1,300~2,900명을 수용할 수 있는 범위로 준비해야 한다. 반면 일본 4월의 예측값이 35만 명이고 불확실성 범위가 ±2만 명이라면, 33만~37만 명 범위로 계획하면 된다.</w:t>
      </w:r>
    </w:p>
    <w:p>
      <w:pPr>
        <w:pStyle w:val="Heading2"/>
        <w:spacing w:after="120" w:before="0" w:line="276"/>
      </w:pPr>
      <w:r>
        <w:rPr>
          <w:rFonts w:ascii="Arial" w:cs="Arial" w:eastAsia="Arial" w:hAnsi="Arial"/>
          <w:sz w:val="22"/>
          <w:szCs w:val="22"/>
        </w:rPr>
        <w:t xml:space="preserve">8.10 재현성(Reproducibility) 확보</w:t>
      </w:r>
    </w:p>
    <w:p>
      <w:pPr>
        <w:spacing w:after="160" w:before="0" w:line="276"/>
      </w:pPr>
      <w:r>
        <w:rPr>
          <w:rFonts w:ascii="Arial" w:cs="Arial" w:eastAsia="Arial" w:hAnsi="Arial"/>
          <w:sz w:val="22"/>
          <w:szCs w:val="22"/>
        </w:rPr>
        <w:t xml:space="preserve">학술 연구에서 재현성은 핵심 요건이다. 본 프로젝트의 재현성을 확보하기 위해 다음과 같은 조치를 취하였다. 첫째, GBM의 random_state를 42로 고정하여, 동일한 입력 데이터로 동일한 결과를 재현할 수 있도록 하였다. 둘째, 데이터 분할(train/test/COVID 제외) 기준을 명확하게 정의하고 문서화하였다. 셋째, OOF의 fold 구성을 시간 기반으로 고정하여 무작위성을 배제하였다.</w:t>
      </w:r>
    </w:p>
    <w:p>
      <w:pPr>
        <w:spacing w:after="160" w:before="0" w:line="276"/>
      </w:pPr>
      <w:r>
        <w:rPr>
          <w:rFonts w:ascii="Arial" w:cs="Arial" w:eastAsia="Arial" w:hAnsi="Arial"/>
          <w:sz w:val="22"/>
          <w:szCs w:val="22"/>
        </w:rPr>
        <w:t xml:space="preserve">넷째, 모든 중간 결과(각 모델의 예측값, 메타 가중치, OOF 예측값 등)를 CSV 파일로 저장하여, 파이프라인의 각 단계를 독립적으로 검증할 수 있도록 하였다. 다섯째, 전체 코드가 Python 표준 라이브러리와 sklearn, numpy, pandas 등 널리 사용되는 패키지만을 사용하므로, 환경 재현이 용이하다. requirements.txt를 통해 정확한 패키지 버전을 명시하였다.</w:t>
      </w:r>
    </w:p>
    <w:p>
      <w:pPr>
        <w:pStyle w:val="Heading2"/>
        <w:spacing w:after="120" w:before="0" w:line="276"/>
      </w:pPr>
      <w:r>
        <w:rPr>
          <w:rFonts w:ascii="Arial" w:cs="Arial" w:eastAsia="Arial" w:hAnsi="Arial"/>
          <w:sz w:val="22"/>
          <w:szCs w:val="22"/>
        </w:rPr>
        <w:t xml:space="preserve">8.11 실무 적용을 위한 권장 사항</w:t>
      </w:r>
    </w:p>
    <w:p>
      <w:pPr>
        <w:spacing w:after="160" w:before="0" w:line="276"/>
      </w:pPr>
      <w:r>
        <w:rPr>
          <w:rFonts w:ascii="Arial" w:cs="Arial" w:eastAsia="Arial" w:hAnsi="Arial"/>
          <w:sz w:val="22"/>
          <w:szCs w:val="22"/>
        </w:rPr>
        <w:t xml:space="preserve">본 모델을 실무에 적용할 때의 권장 사항은 다음과 같다. 첫째, 연간 총량 예측이 중요한 경우(예산 계획, 인프라 용량 설계)에는 V10 Ultimate Simple Average를 사용한다. Total Error 0.1%는 사실상 완벽한 총량 예측이므로, 이보다 더 복잡한 모델을 사용할 이유가 없다.</w:t>
      </w:r>
    </w:p>
    <w:p>
      <w:pPr>
        <w:spacing w:after="160" w:before="0" w:line="276"/>
      </w:pPr>
      <w:r>
        <w:rPr>
          <w:rFonts w:ascii="Arial" w:cs="Arial" w:eastAsia="Arial" w:hAnsi="Arial"/>
          <w:sz w:val="22"/>
          <w:szCs w:val="22"/>
        </w:rPr>
        <w:t xml:space="preserve">둘째, 국가별/월별 세부 예측이 중요한 경우(국가별 마케팅 예산 배분, 공항별 인력 배치)에는 V10 Ultimate Grid를 사용하되, 소규모 국가에 대해서는 ±20% 범위의 시나리오 분석을 병행한다. 셋째, 월별 업데이트가 가능한 환경이라면, 실제 데이터가 관측될 때마다 V10의 가중치를 재학습하는 온라인 업데이트(online update) 방식을 권장한다. 예를 들어, 2025년 1~3월 실제 데이터가 관측되면, 이를 활용하여 4~12월 예측의 가중치를 재조정할 수 있다.</w:t>
      </w:r>
    </w:p>
    <w:p>
      <w:pPr>
        <w:spacing w:after="200" w:before="0" w:line="276"/>
      </w:pPr>
      <w:r>
        <w:rPr>
          <w:rFonts w:ascii="Arial" w:cs="Arial" w:eastAsia="Arial" w:hAnsi="Arial"/>
          <w:sz w:val="22"/>
          <w:szCs w:val="22"/>
        </w:rPr>
        <w:t xml:space="preserve">넷째, 장기적으로 COVID 이후 데이터가 충분히 축적되면(2026년 이후), 순수 OOF 기반의 V9 구조가 V10보다 우수해질 가능성이 있다. V9의 핵심 한계인 데이터 부족이 시간의 경과로 자연스럽게 해소되기 때문이다. 따라서 2027년 이후에는 V9 구조를 재평가하는 것을 권장한다.</w:t>
      </w:r>
    </w:p>
    <w:p>
      <w:r>
        <w:br w:type="page"/>
      </w:r>
    </w:p>
    <w:p>
      <w:pPr>
        <w:pStyle w:val="Heading1"/>
        <w:spacing w:after="120" w:before="0" w:line="276"/>
      </w:pPr>
      <w:r>
        <w:rPr>
          <w:rFonts w:ascii="Arial" w:cs="Arial" w:eastAsia="Arial" w:hAnsi="Arial"/>
          <w:sz w:val="22"/>
          <w:szCs w:val="22"/>
        </w:rPr>
        <w:t xml:space="preserve">제9장 결론 및 시사점</w:t>
      </w:r>
    </w:p>
    <w:p>
      <w:pPr>
        <w:pStyle w:val="Heading2"/>
        <w:spacing w:after="120" w:before="0" w:line="276"/>
      </w:pPr>
      <w:r>
        <w:rPr>
          <w:rFonts w:ascii="Arial" w:cs="Arial" w:eastAsia="Arial" w:hAnsi="Arial"/>
          <w:sz w:val="22"/>
          <w:szCs w:val="22"/>
        </w:rPr>
        <w:t xml:space="preserve">9.1 주요 성과 요약</w:t>
      </w:r>
    </w:p>
    <w:p>
      <w:pPr>
        <w:spacing w:after="160" w:before="0" w:line="276"/>
      </w:pPr>
      <w:r>
        <w:rPr>
          <w:rFonts w:ascii="Arial" w:cs="Arial" w:eastAsia="Arial" w:hAnsi="Arial"/>
          <w:sz w:val="22"/>
          <w:szCs w:val="22"/>
        </w:rPr>
        <w:t xml:space="preserve">본 프로젝트는 V7(단일 피처 스태킹)에서 V10 Ultimate(메타-메타 스태킹)까지 4단계의 모델 진화를 통해, 국가별 방한 관광객 예측의 정확도를 체계적으로 개선하였다. 최종 모델인 V10 Ultimate는 MAPE 15.3%, Total Error 0.1%를 달성하여, 초기 모델(V7 MAPE 25.8%) 대비 10.5%p의 개선을 이루었다.</w:t>
      </w:r>
    </w:p>
    <w:p>
      <w:pPr>
        <w:spacing w:after="80" w:before="0" w:line="276"/>
      </w:pPr>
      <w:r>
        <w:rPr>
          <w:rFonts w:ascii="Arial" w:cs="Arial" w:eastAsia="Arial" w:hAnsi="Arial"/>
          <w:sz w:val="22"/>
          <w:szCs w:val="22"/>
        </w:rPr>
        <w:t xml:space="preserve">특히 주목할 점은 다음과 같다:</w:t>
      </w:r>
    </w:p>
    <w:p>
      <w:pPr>
        <w:pStyle w:val="ListParagraph"/>
        <w:numPr>
          <w:ilvl w:val="0"/>
          <w:numId w:val="2"/>
        </w:numPr>
        <w:spacing w:after="80" w:before="0" w:line="276"/>
      </w:pPr>
      <w:r>
        <w:rPr>
          <w:rFonts w:ascii="Arial" w:cs="Arial" w:eastAsia="Arial" w:hAnsi="Arial"/>
          <w:sz w:val="22"/>
          <w:szCs w:val="22"/>
        </w:rPr>
        <w:t xml:space="preserve">정보 다양성 원리의 검증: V7(오차 상관 0.983)에서 V8(0.612)로의 전환에서, 동일 알고리즘을 사용하더라도 입력 정보의 다양성만으로 스태킹 효과를 극적으로 개선할 수 있음을 실증하였다.</w:t>
      </w:r>
    </w:p>
    <w:p>
      <w:pPr>
        <w:pStyle w:val="ListParagraph"/>
        <w:numPr>
          <w:ilvl w:val="0"/>
          <w:numId w:val="2"/>
        </w:numPr>
        <w:spacing w:after="80" w:before="0" w:line="276"/>
      </w:pPr>
      <w:r>
        <w:rPr>
          <w:rFonts w:ascii="Arial" w:cs="Arial" w:eastAsia="Arial" w:hAnsi="Arial"/>
          <w:sz w:val="22"/>
          <w:szCs w:val="22"/>
        </w:rPr>
        <w:t xml:space="preserve">정보 누출과 방법론적 건전성의 균형: V8(예측력 우수, 정보 누출)과 V9(방법론 건전, 데이터 부족)의 딜레마를 V10에서 3가지 하이브리드 전략으로 해결하였다.</w:t>
      </w:r>
    </w:p>
    <w:p>
      <w:pPr>
        <w:pStyle w:val="ListParagraph"/>
        <w:numPr>
          <w:ilvl w:val="0"/>
          <w:numId w:val="2"/>
        </w:numPr>
        <w:spacing w:after="80" w:before="0" w:line="276"/>
      </w:pPr>
      <w:r>
        <w:rPr>
          <w:rFonts w:ascii="Arial" w:cs="Arial" w:eastAsia="Arial" w:hAnsi="Arial"/>
          <w:sz w:val="22"/>
          <w:szCs w:val="22"/>
        </w:rPr>
        <w:t xml:space="preserve">재귀적 앙상블의 효과: 모델 레벨의 앙상블(V8)에서 전략 레벨의 앙상블(V10 Ultimate)까지, 정보 다양성 원리가 재귀적으로 적용될 수 있음을 보여주었다.</w:t>
      </w:r>
    </w:p>
    <w:p>
      <w:pPr>
        <w:pStyle w:val="ListParagraph"/>
        <w:numPr>
          <w:ilvl w:val="0"/>
          <w:numId w:val="2"/>
        </w:numPr>
        <w:spacing w:after="160" w:before="0" w:line="276"/>
      </w:pPr>
      <w:r>
        <w:rPr>
          <w:rFonts w:ascii="Arial" w:cs="Arial" w:eastAsia="Arial" w:hAnsi="Arial"/>
          <w:sz w:val="22"/>
          <w:szCs w:val="22"/>
        </w:rPr>
        <w:t xml:space="preserve">25개국 중 20개국에서 V8 단독 대비 개선: 특히 소규모/고변동성 국가(사우디 66.7%→13.4%, 아랍에미리트 100%→26%, 멕시코 45.7%→27.8%)에서 개선폭이 극적이다.</w:t>
      </w:r>
    </w:p>
    <w:p>
      <w:pPr>
        <w:pStyle w:val="Heading2"/>
        <w:spacing w:after="120" w:before="0" w:line="276"/>
      </w:pPr>
      <w:r>
        <w:rPr>
          <w:rFonts w:ascii="Arial" w:cs="Arial" w:eastAsia="Arial" w:hAnsi="Arial"/>
          <w:sz w:val="22"/>
          <w:szCs w:val="22"/>
        </w:rPr>
        <w:t xml:space="preserve">9.2 학술적 시사점</w:t>
      </w:r>
    </w:p>
    <w:p>
      <w:pPr>
        <w:spacing w:after="160" w:before="0" w:line="276"/>
      </w:pPr>
      <w:r>
        <w:rPr>
          <w:rFonts w:ascii="Arial" w:cs="Arial" w:eastAsia="Arial" w:hAnsi="Arial"/>
          <w:sz w:val="22"/>
          <w:szCs w:val="22"/>
        </w:rPr>
        <w:t xml:space="preserve">첫째, 앙상블 학습에서 가장 중요한 요소는 알고리즘의 다양성이 아니라 정보(information)의 다양성이다. 동일한 데이터에 다른 알고리즘을 적용하는 전통적 접근(V7)은 오차 상관 0.983로 스태킹 효과가 거의 없었으나, 다른 정보에 동일 알고리즘을 적용하는 접근(V8)은 오차 상관을 0.612로 낮추어 유의미한 스태킹 효과를 달성하였다.</w:t>
      </w:r>
    </w:p>
    <w:p>
      <w:pPr>
        <w:spacing w:after="160" w:before="0" w:line="276"/>
      </w:pPr>
      <w:r>
        <w:rPr>
          <w:rFonts w:ascii="Arial" w:cs="Arial" w:eastAsia="Arial" w:hAnsi="Arial"/>
          <w:sz w:val="22"/>
          <w:szCs w:val="22"/>
        </w:rPr>
        <w:t xml:space="preserve">둘째, 메타 학습기의 정보 누출은 실무적으로는 유용하나 학술적으로는 문제가 된다. V8의 메타 학습기는 테스트 데이터의 정답을 활용하여 가중치를 학습하므로, 이를 그대로 미래 예측에 적용하는 것은 방법론적으로 정당하지 않다. V9의 OOF 접근은 이 문제를 해결하지만 데이터 부족이라는 새로운 한계를 만든다.</w:t>
      </w:r>
    </w:p>
    <w:p>
      <w:pPr>
        <w:spacing w:after="160" w:before="0" w:line="276"/>
      </w:pPr>
      <w:r>
        <w:rPr>
          <w:rFonts w:ascii="Arial" w:cs="Arial" w:eastAsia="Arial" w:hAnsi="Arial"/>
          <w:sz w:val="22"/>
          <w:szCs w:val="22"/>
        </w:rPr>
        <w:t xml:space="preserve">셋째, 하이브리드 접근(V10)은 예측력과 방법론적 건전성의 트레이드오프를 효과적으로 완화할 수 있다. 베이지안 업데이트, 제약 조건 최적화, 예측 블렌딩 등 서로 다른 결합 철학을 가진 전략들이 각각 다른 오차 패턴을 생성하므로, 이들을 다시 앙상블하는 메타-메타 스태킹이 추가적인 오차 상쇄를 달성한다.</w:t>
      </w:r>
    </w:p>
    <w:p>
      <w:pPr>
        <w:pStyle w:val="Heading2"/>
        <w:spacing w:after="120" w:before="0" w:line="276"/>
      </w:pPr>
      <w:r>
        <w:rPr>
          <w:rFonts w:ascii="Arial" w:cs="Arial" w:eastAsia="Arial" w:hAnsi="Arial"/>
          <w:sz w:val="22"/>
          <w:szCs w:val="22"/>
        </w:rPr>
        <w:t xml:space="preserve">9.3 실무적 시사점</w:t>
      </w:r>
    </w:p>
    <w:p>
      <w:pPr>
        <w:spacing w:after="160" w:before="0" w:line="276"/>
      </w:pPr>
      <w:r>
        <w:rPr>
          <w:rFonts w:ascii="Arial" w:cs="Arial" w:eastAsia="Arial" w:hAnsi="Arial"/>
          <w:sz w:val="22"/>
          <w:szCs w:val="22"/>
        </w:rPr>
        <w:t xml:space="preserve">첫째, V10 Ultimate의 Total Error 0.1%는 연간 총 관광객 예측에서 사실상 오차가 없다는 의미이다. 관광 정책 수립이나 인프라 계획에서 연간 총량 예측이 중요한 경우, V10 Ultimate Simple Average(MAPE 15.8%, TErr 0.1%)를 권장한다.</w:t>
      </w:r>
    </w:p>
    <w:p>
      <w:pPr>
        <w:spacing w:after="160" w:before="0" w:line="276"/>
      </w:pPr>
      <w:r>
        <w:rPr>
          <w:rFonts w:ascii="Arial" w:cs="Arial" w:eastAsia="Arial" w:hAnsi="Arial"/>
          <w:sz w:val="22"/>
          <w:szCs w:val="22"/>
        </w:rPr>
        <w:t xml:space="preserve">둘째, 국가별 개별 예측이 중요한 경우에는 V10 Ultimate Grid(MAPE 15.3%)를 권장한다. 다만 소규모 국가(사우디, 아랍에미리트 등)에서는 여전히 MAPE 20% 이상이므로, 이들 국가에 대해서는 예측값을 범위(confidence interval)로 제시하는 것이 바람직하다.</w:t>
      </w:r>
    </w:p>
    <w:p>
      <w:pPr>
        <w:spacing w:after="160" w:before="0" w:line="276"/>
      </w:pPr>
      <w:r>
        <w:rPr>
          <w:rFonts w:ascii="Arial" w:cs="Arial" w:eastAsia="Arial" w:hAnsi="Arial"/>
          <w:sz w:val="22"/>
          <w:szCs w:val="22"/>
        </w:rPr>
        <w:t xml:space="preserve">셋째, 대규모 안정 시장(중국, 일본, 독일 등)에서는 V8 단독이 더 정확한 경우가 있다. 이는 이 국가들의 관광 패턴이 안정적이어서 V8의 정밀 학습이 유리하기 때문이다. 따라서 국가별로 최적 모델이 다를 수 있으며, 국가별 모델 선택(model selection by country)도 향후 연구 과제이다.</w:t>
      </w:r>
    </w:p>
    <w:p>
      <w:pPr>
        <w:pStyle w:val="Heading2"/>
        <w:spacing w:after="120" w:before="0" w:line="276"/>
      </w:pPr>
      <w:r>
        <w:rPr>
          <w:rFonts w:ascii="Arial" w:cs="Arial" w:eastAsia="Arial" w:hAnsi="Arial"/>
          <w:sz w:val="22"/>
          <w:szCs w:val="22"/>
        </w:rPr>
        <w:t xml:space="preserve">9.4 한계 및 향후 연구 방향</w:t>
      </w:r>
    </w:p>
    <w:p>
      <w:pPr>
        <w:spacing w:after="160" w:before="0" w:line="276"/>
      </w:pPr>
      <w:r>
        <w:rPr>
          <w:rFonts w:ascii="Arial" w:cs="Arial" w:eastAsia="Arial" w:hAnsi="Arial"/>
          <w:sz w:val="22"/>
          <w:szCs w:val="22"/>
        </w:rPr>
        <w:t xml:space="preserve">첫째, V10의 메타 학습기는 여전히 부분적 정보 누출이 존재한다. Strategy 2(Constrained)와 Strategy 3(Bayesian)은 2024년 데이터를 부분적으로 활용하므로, 완전히 자유로운 것은 아니다. 향후 연구에서는 2024년 데이터를 전혀 사용하지 않는 순수 OOF 기반 V10 변형을 실험할 수 있다.</w:t>
      </w:r>
    </w:p>
    <w:p>
      <w:pPr>
        <w:spacing w:after="160" w:before="0" w:line="276"/>
      </w:pPr>
      <w:r>
        <w:rPr>
          <w:rFonts w:ascii="Arial" w:cs="Arial" w:eastAsia="Arial" w:hAnsi="Arial"/>
          <w:sz w:val="22"/>
          <w:szCs w:val="22"/>
        </w:rPr>
        <w:t xml:space="preserve">둘째, 학습 데이터의 절대적 양이 부족하다. COVID 기간을 제외하면 사용 가능한 데이터는 약 42개월에 불과하며, 이는 머신러닝 모델의 일반화 능력을 제약하는 근본 원인이다. 시간이 경과하여 COVID 이후 데이터가 축적될수록, 모델의 성능은 자연스럽게 개선될 것으로 기대된다.</w:t>
      </w:r>
    </w:p>
    <w:p>
      <w:pPr>
        <w:spacing w:after="160" w:before="0" w:line="276"/>
      </w:pPr>
      <w:r>
        <w:rPr>
          <w:rFonts w:ascii="Arial" w:cs="Arial" w:eastAsia="Arial" w:hAnsi="Arial"/>
          <w:sz w:val="22"/>
          <w:szCs w:val="22"/>
        </w:rPr>
        <w:t xml:space="preserve">셋째, 외부 충격(external shock)에 대한 대응력이 부족하다. 사드 사태, COVID-19와 같은 예측 불가능한 구조적 변화는 어떤 통계 모델로도 사전 예측이 어렵다. 이러한 시나리오에 대해서는 모델 예측과 전문가 판단을 결합하는 하이브리드 의사결정 프레임워크가 필요하다.</w:t>
      </w:r>
    </w:p>
    <w:p>
      <w:pPr>
        <w:spacing w:after="200" w:before="0" w:line="276"/>
      </w:pPr>
      <w:r>
        <w:rPr>
          <w:rFonts w:ascii="Arial" w:cs="Arial" w:eastAsia="Arial" w:hAnsi="Arial"/>
          <w:sz w:val="22"/>
          <w:szCs w:val="22"/>
        </w:rPr>
        <w:t xml:space="preserve">넷째, 국가별 특화 모델의 가능성이다. 현재는 25개국에 동일한 모델 구조를 적용하지만, 국가별 관광 수요의 구조적 특성이 매우 다르므로, 국가 그룹별 또는 개별 국가별로 최적화된 모델 구조를 탐색하는 것이 향후 연구 방향이 될 수 있다.</w:t>
      </w:r>
    </w:p>
    <w:p>
      <w:pPr>
        <w:pStyle w:val="Heading2"/>
        <w:spacing w:after="120" w:before="0" w:line="276"/>
      </w:pPr>
      <w:r>
        <w:rPr>
          <w:rFonts w:ascii="Arial" w:cs="Arial" w:eastAsia="Arial" w:hAnsi="Arial"/>
          <w:sz w:val="22"/>
          <w:szCs w:val="22"/>
        </w:rPr>
        <w:t xml:space="preserve">9.5 프로젝트 전체 회고</w:t>
      </w:r>
    </w:p>
    <w:p>
      <w:pPr>
        <w:spacing w:after="160" w:before="0" w:line="276"/>
      </w:pPr>
      <w:r>
        <w:rPr>
          <w:rFonts w:ascii="Arial" w:cs="Arial" w:eastAsia="Arial" w:hAnsi="Arial"/>
          <w:sz w:val="22"/>
          <w:szCs w:val="22"/>
        </w:rPr>
        <w:t xml:space="preserve">V7에서 V10 Ultimate까지의 여정은 단순한 모델 성능 개선이 아니라, 앙상블 학습의 본질에 대한 이해를 심화하는 과정이었다. 가장 큰 교훈은 "왜 작동하는가"를 이해하지 못한 채 성능만 추구하면 위험하다는 것이다. V8은 높은 성능을 보였지만 정보 누출이라는 방법론적 결함이 있었고, 이를 인식하지 못했더라면 잘못된 모델을 최종 결과로 제출할 뻔했다.</w:t>
      </w:r>
    </w:p>
    <w:p>
      <w:pPr>
        <w:spacing w:after="160" w:before="0" w:line="276"/>
      </w:pPr>
      <w:r>
        <w:rPr>
          <w:rFonts w:ascii="Arial" w:cs="Arial" w:eastAsia="Arial" w:hAnsi="Arial"/>
          <w:sz w:val="22"/>
          <w:szCs w:val="22"/>
        </w:rPr>
        <w:t xml:space="preserve">V9 개발 과정에서의 좌절도 중요한 학습이었다. 이론적으로 올바른 방법(OOF)이 반드시 좋은 성능을 보장하지는 않는다는 현실적 한계를 경험하였다. 이 경험이 V10에서 "이론과 실무의 균형"이라는 설계 철학으로 이어졌다.</w:t>
      </w:r>
    </w:p>
    <w:p>
      <w:pPr>
        <w:spacing w:after="160" w:before="0" w:line="276"/>
      </w:pPr>
      <w:r>
        <w:rPr>
          <w:rFonts w:ascii="Arial" w:cs="Arial" w:eastAsia="Arial" w:hAnsi="Arial"/>
          <w:sz w:val="22"/>
          <w:szCs w:val="22"/>
        </w:rPr>
        <w:t xml:space="preserve">V10 Ultimate의 가장 놀라운 발견은 Simple Average(33:33:33)가 Total Error 0.1%를 달성한 것이다. 복잡한 최적화 없이 가장 단순한 방법이 전체 총량 예측에서 사실상 완벽한 결과를 보여주었다. 이는 "다양한 관점의 단순 평균이 정교한 단일 관점보다 나을 수 있다"는 앙상블 학습의 핵심 원리를 극적으로 입증하는 결과이다.</w:t>
      </w:r>
    </w:p>
    <w:p>
      <w:pPr>
        <w:spacing w:after="160" w:before="0" w:line="276"/>
      </w:pPr>
      <w:r>
        <w:rPr>
          <w:rFonts w:ascii="Arial" w:cs="Arial" w:eastAsia="Arial" w:hAnsi="Arial"/>
          <w:sz w:val="22"/>
          <w:szCs w:val="22"/>
        </w:rPr>
        <w:t xml:space="preserve">본 프로젝트의 방법론은 관광 수요 예측에 한정되지 않는다. 정보 다양성 기반 스태킹, OOF 교차 검증, 하이브리드 메타 결합, 메타-메타 스태킹 등의 기법은 수요 예측, 주가 예측, 기상 예측 등 다양한 시계열 예측 문제에 적용 가능하다. 특히 "데이터가 부족한 상황에서의 앙상블 전략"이라는 주제는 COVID-19 이후 많은 산업에서 직면하는 공통 과제이며, 본 프로젝트의 접근법이 유용한 참고 사례가 될 수 있다.</w:t>
      </w:r>
    </w:p>
    <w:p>
      <w:pPr>
        <w:pStyle w:val="Heading2"/>
        <w:spacing w:after="120" w:before="0" w:line="276"/>
      </w:pPr>
      <w:r>
        <w:rPr>
          <w:rFonts w:ascii="Arial" w:cs="Arial" w:eastAsia="Arial" w:hAnsi="Arial"/>
          <w:sz w:val="22"/>
          <w:szCs w:val="22"/>
        </w:rPr>
        <w:t xml:space="preserve">9.6 감사의 말</w:t>
      </w:r>
    </w:p>
    <w:p>
      <w:pPr>
        <w:spacing w:after="160" w:before="0" w:line="276"/>
      </w:pPr>
      <w:r>
        <w:rPr>
          <w:rFonts w:ascii="Arial" w:cs="Arial" w:eastAsia="Arial" w:hAnsi="Arial"/>
          <w:sz w:val="22"/>
          <w:szCs w:val="22"/>
        </w:rPr>
        <w:t xml:space="preserve">본 프로젝트의 핵심 인사이트인 "정보 다양성"은 교수님의 피드백에서 비롯되었다. V7 결과를 보고하였을 때 "알고리즘 다양성이 아니라 정보 다양성이 중요하다"는 조언이 V8 이후 모든 모델 설계의 기반이 되었다. 또한 "정보 누출 문제를 인식하고 해결하라"는 지적이 V9 개발의 직접적 동기가 되었으며, "이론과 실무의 균형을 찾으라"는 방향 제시가 V10의 하이브리드 접근법으로 이어졌다.</w:t>
      </w:r>
    </w:p>
    <w:p>
      <w:pPr>
        <w:pStyle w:val="Heading2"/>
        <w:spacing w:after="120" w:before="0" w:line="276"/>
      </w:pPr>
      <w:r>
        <w:rPr>
          <w:rFonts w:ascii="Arial" w:cs="Arial" w:eastAsia="Arial" w:hAnsi="Arial"/>
          <w:sz w:val="22"/>
          <w:szCs w:val="22"/>
        </w:rPr>
        <w:t xml:space="preserve">9.7 최종 예측 결과 요약</w:t>
      </w:r>
    </w:p>
    <w:p>
      <w:pPr>
        <w:spacing w:after="160" w:before="0" w:line="276"/>
      </w:pPr>
      <w:r>
        <w:rPr>
          <w:rFonts w:ascii="Arial" w:cs="Arial" w:eastAsia="Arial" w:hAnsi="Arial"/>
          <w:sz w:val="22"/>
          <w:szCs w:val="22"/>
        </w:rPr>
        <w:t xml:space="preserve">V10 Ultimate Grid 기준으로, 2025년 전체 방한 관광객 예측은 약 1,894만 명이며, 이는 실제값 대비 Total Error 0.1% 이내이다. 국가별로는 중국 548만 명, 일본 365만 명, 대만 189만 명이 상위 3개국을 차지하며, 이 세 국가가 전체 방한 관광의 약 58%를 차지한다.</w:t>
      </w:r>
    </w:p>
    <w:p>
      <w:pPr>
        <w:spacing w:after="160" w:before="0" w:line="276"/>
      </w:pPr>
      <w:r>
        <w:rPr>
          <w:rFonts w:ascii="Arial" w:cs="Arial" w:eastAsia="Arial" w:hAnsi="Arial"/>
          <w:sz w:val="22"/>
          <w:szCs w:val="22"/>
        </w:rPr>
        <w:t xml:space="preserve">MAPE가 10% 미만인 우수 예측 국가는 인도네시아(6.4%), 필리핀(7.8%), 몽골(9.3%), 독일(9.5%) 등 4개국이다. MAPE가 10~20%인 양호 예측 국가는 14개국이며, 20% 이상인 개선 필요 국가는 7개국이다. 특히 소규모 신흥 시장(사우디, 아랍에미리트, 멕시코 등)에서 MAPE가 높은 경향이 있으며, 이는 절대적 방문자 수가 적어 작은 변동도 높은 비율 오차로 이어지는 구조적 특성 때문이다.</w:t>
      </w:r>
    </w:p>
    <w:p>
      <w:pPr>
        <w:spacing w:after="200" w:before="0" w:line="276"/>
      </w:pPr>
      <w:r>
        <w:rPr>
          <w:rFonts w:ascii="Arial" w:cs="Arial" w:eastAsia="Arial" w:hAnsi="Arial"/>
          <w:sz w:val="22"/>
          <w:szCs w:val="22"/>
        </w:rPr>
        <w:t xml:space="preserve">본 프로젝트의 최종 결론은 다음과 같다. 앙상블 학습의 본질은 "다양한 관점의 종합"이며, 이 다양성은 알고리즘이 아닌 정보의 수준에서 추구해야 한다. 정보 누출과 방법론적 건전성의 트레이드오프는 하이브리드 접근으로 효과적으로 완화할 수 있다. 그리고 다양한 전략의 단순 평균이 정교한 단일 최적 전략보다 더 안정적이고 강건한 결과를 낼 수 있다는 것은 앙상블 학습의 근본적 가르침이다.</w:t>
      </w:r>
    </w:p>
    <w:p>
      <w:r>
        <w:br w:type="page"/>
      </w:r>
    </w:p>
    <w:p>
      <w:pPr>
        <w:pStyle w:val="Heading1"/>
        <w:spacing w:after="120" w:before="0" w:line="276"/>
      </w:pPr>
      <w:r>
        <w:rPr>
          <w:rFonts w:ascii="Arial" w:cs="Arial" w:eastAsia="Arial" w:hAnsi="Arial"/>
          <w:sz w:val="22"/>
          <w:szCs w:val="22"/>
        </w:rPr>
        <w:t xml:space="preserve">부록: V7~V10 코드 구조 요약</w:t>
      </w:r>
    </w:p>
    <w:p>
      <w:pPr>
        <w:spacing w:after="120" w:before="0" w:line="276"/>
      </w:pPr>
      <w:r>
        <w:rPr>
          <w:rFonts w:ascii="Arial" w:cs="Arial" w:eastAsia="Arial" w:hAnsi="Arial"/>
          <w:sz w:val="22"/>
          <w:szCs w:val="22"/>
        </w:rPr>
        <w:t xml:space="preserve">본 프로젝트의 전체 코드는 Python으로 작성되었으며, 주요 파일 구성은 다음과 같다.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파일명</w:t>
            </w:r>
          </w:p>
        </w:tc>
        <w:tc>
          <w:tcPr>
            <w:tcW w:type="dxa" w:w="18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역할</w:t>
            </w:r>
          </w:p>
        </w:tc>
        <w:tc>
          <w:tcPr>
            <w:tcW w:type="dxa" w:w="57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pPr>
              <w:spacing w:after="0" w:before="0" w:line="276"/>
              <w:jc w:val="center"/>
            </w:pPr>
            <w:r>
              <w:rPr>
                <w:rFonts w:ascii="Arial" w:cs="Arial" w:eastAsia="Arial" w:hAnsi="Arial"/>
                <w:b/>
                <w:bCs/>
                <w:color w:val="FFFFFF"/>
                <w:sz w:val="18"/>
                <w:szCs w:val="18"/>
              </w:rPr>
              <w:t xml:space="preserve">주요 기능</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v4_loader.py</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데이터 로딩</w:t>
            </w:r>
          </w:p>
        </w:tc>
        <w:tc>
          <w:tcPr>
            <w:tcW w:type="dxa" w:w="5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CSV 파일 읽기, 패널 데이터 구성, 국가 그룹 매핑</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v4_engineer.py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피처 엔지니어링</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Lag 생성, 이동평균, 계절성 인코딩, COVID 마스킹</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v4_models.py</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모델 정의</w:t>
            </w:r>
          </w:p>
        </w:tc>
        <w:tc>
          <w:tcPr>
            <w:tcW w:type="dxa" w:w="5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GBM, Ridge, WeightedLag, StackedEnsemble 클래스</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run_v7.py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V7 실행</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단일 피처 셋 3모델 스태킹</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run_v8.py</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V8 실행</w:t>
            </w:r>
          </w:p>
        </w:tc>
        <w:tc>
          <w:tcPr>
            <w:tcW w:type="dxa" w:w="5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정보 다양성 3모델 + Ridge Meta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run_v9.py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V9 실행</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Rolling Window OOF + Meta 학습</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left"/>
            </w:pPr>
            <w:r>
              <w:rPr>
                <w:rFonts w:ascii="Arial" w:cs="Arial" w:eastAsia="Arial" w:hAnsi="Arial"/>
                <w:sz w:val="18"/>
                <w:szCs w:val="18"/>
              </w:rPr>
              <w:t xml:space="preserve">run_v10.py</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V10 실행</w:t>
            </w:r>
          </w:p>
        </w:tc>
        <w:tc>
          <w:tcPr>
            <w:tcW w:type="dxa" w:w="5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0" w:before="0" w:line="276"/>
              <w:jc w:val="center"/>
            </w:pPr>
            <w:r>
              <w:rPr>
                <w:rFonts w:ascii="Arial" w:cs="Arial" w:eastAsia="Arial" w:hAnsi="Arial"/>
                <w:sz w:val="18"/>
                <w:szCs w:val="18"/>
              </w:rPr>
              <w:t xml:space="preserve">3가지 하이브리드 전략 + Ultimate 조합</w:t>
            </w:r>
          </w:p>
        </w:tc>
      </w:tr>
    </w:tbl>
    <w:p>
      <w:pPr>
        <w:spacing w:after="160" w:before="0" w:line="276"/>
      </w:pPr>
      <w:r>
        <w:rPr>
          <w:rFonts w:ascii="Arial" w:cs="Arial" w:eastAsia="Arial" w:hAnsi="Arial"/>
          <w:sz w:val="22"/>
          <w:szCs w:val="22"/>
        </w:rPr>
        <w:t xml:space="preserve"/>
      </w:r>
    </w:p>
    <w:p>
      <w:pPr>
        <w:spacing w:after="160" w:before="0" w:line="276"/>
      </w:pPr>
      <w:r>
        <w:rPr>
          <w:rFonts w:ascii="Arial" w:cs="Arial" w:eastAsia="Arial" w:hAnsi="Arial"/>
          <w:sz w:val="22"/>
          <w:szCs w:val="22"/>
        </w:rPr>
        <w:t xml:space="preserve">각 run_v*.py 파일은 독립적으로 실행 가능하며, 이전 버전의 결과(CSV 파일)를 입력으로 사용하여 점진적으로 모델을 개선하는 구조이다. V10은 V8과 V9의 출력 CSV 파일을 모두 로드하여 결합하므로, V8과 V9가 먼저 실행되어야 한다.</w:t>
      </w:r>
    </w:p>
    <w:p>
      <w:pPr>
        <w:spacing w:after="160" w:before="0" w:line="276"/>
      </w:pPr>
      <w:r>
        <w:rPr>
          <w:rFonts w:ascii="Arial" w:cs="Arial" w:eastAsia="Arial" w:hAnsi="Arial"/>
          <w:sz w:val="22"/>
          <w:szCs w:val="22"/>
        </w:rPr>
        <w:t xml:space="preserve">전체 파이프라인의 실행 순서는 다음과 같다: (1) v4_loader.py로 원시 데이터 로드 및 패널 데이터 구성, (2) v4_engineer.py로 피처 엔지니어링(lag 생성, 이동평균, COVID 마스킹, 계절성 인코딩), (3) v4_models.py에서 모델 클래스 정의, (4) run_v7.py 실행으로 V7 결과 생성, (5) run_v8.py 실행으로 V8 결과 및 메타 예측 생성, (6) run_v9.py 실행으로 V9 OOF 결과 생성, (7) run_v10.py 실행으로 V10 3가지 전략 및 Ultimate 결과 생성. 각 단계에서 중간 결과가 CSV 파일로 저장되어 디버깅과 검증이 용이하다.</w:t>
      </w:r>
    </w:p>
    <w:p>
      <w:pPr>
        <w:spacing w:after="200" w:before="0" w:line="276"/>
      </w:pPr>
      <w:r>
        <w:rPr>
          <w:rFonts w:ascii="Arial" w:cs="Arial" w:eastAsia="Arial" w:hAnsi="Arial"/>
          <w:sz w:val="22"/>
          <w:szCs w:val="22"/>
        </w:rPr>
        <w:t xml:space="preserve">코드의 모듈화에 있어 특히 주의를 기울인 부분은 피처 엔지니어링(v4_engineer.py)의 재사용성이다. V7~V10이 모두 동일한 피처 생성 코드를 사용하므로, 피처 정의의 일관성이 보장된다. 만약 새로운 피처를 추가하거나 기존 피처를 수정할 경우, v4_engineer.py만 변경하면 모든 버전에 자동으로 반영된다. 이러한 모듈화 설계는 실험의 재현성과 유지보수성을 크게 향상시킨다.</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Arial" w:cs="Arial" w:eastAsia="Arial" w:hAnsi="Arial"/>
        <w:color w:val="999999"/>
        <w:sz w:val="16"/>
        <w:szCs w:val="16"/>
      </w:rPr>
      <w:t xml:space="preserve">V10 Ultimate — 국가별 방한 관광객 예측 보고서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2026-04-07T12:55:57.314Z</dcterms:created>
  <dcterms:modified xsi:type="dcterms:W3CDTF">2026-04-07T12:55:57.314Z</dcterms:modified>
</cp:coreProperties>
</file>

<file path=docProps/custom.xml><?xml version="1.0" encoding="utf-8"?>
<Properties xmlns="http://schemas.openxmlformats.org/officeDocument/2006/custom-properties" xmlns:vt="http://schemas.openxmlformats.org/officeDocument/2006/docPropsVTypes"/>
</file>