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5726F" w14:textId="1B54DDB0" w:rsidR="00D56B1F" w:rsidRDefault="00F36E6B" w:rsidP="00F36E6B">
      <w:pPr>
        <w:pStyle w:val="NoSpacing"/>
      </w:pPr>
      <w:r>
        <w:t xml:space="preserve">Hi </w:t>
      </w:r>
      <w:r w:rsidRPr="009E6DC6">
        <w:rPr>
          <w:color w:val="A02B93" w:themeColor="accent5"/>
        </w:rPr>
        <w:t>%%</w:t>
      </w:r>
      <w:proofErr w:type="spellStart"/>
      <w:r w:rsidRPr="009E6DC6">
        <w:rPr>
          <w:color w:val="A02B93" w:themeColor="accent5"/>
        </w:rPr>
        <w:t>Boss_Name</w:t>
      </w:r>
      <w:proofErr w:type="spellEnd"/>
      <w:r w:rsidRPr="009E6DC6">
        <w:rPr>
          <w:color w:val="A02B93" w:themeColor="accent5"/>
        </w:rPr>
        <w:t>%%,</w:t>
      </w:r>
    </w:p>
    <w:p w14:paraId="451EDDDA" w14:textId="77777777" w:rsidR="00F36E6B" w:rsidRDefault="00F36E6B" w:rsidP="00F36E6B">
      <w:pPr>
        <w:pStyle w:val="NoSpacing"/>
      </w:pPr>
    </w:p>
    <w:p w14:paraId="2E0A7D52" w14:textId="12090A26" w:rsidR="00F36E6B" w:rsidRDefault="00F36E6B" w:rsidP="00F36E6B">
      <w:pPr>
        <w:pStyle w:val="NoSpacing"/>
      </w:pPr>
      <w:r>
        <w:t>I am writing to express my strong interest in attending the upcoming Game Developers Conference (GDC) on March 17-21. I believe this opportunity will significantly benefit both my professional development and our team’s objectives.</w:t>
      </w:r>
    </w:p>
    <w:p w14:paraId="780B3DA5" w14:textId="77777777" w:rsidR="00F36E6B" w:rsidRDefault="00F36E6B" w:rsidP="00F36E6B">
      <w:pPr>
        <w:pStyle w:val="NoSpacing"/>
      </w:pPr>
    </w:p>
    <w:p w14:paraId="1D95BE5A" w14:textId="4C74F8A9" w:rsidR="00F36E6B" w:rsidRDefault="00F36E6B" w:rsidP="00F36E6B">
      <w:pPr>
        <w:pStyle w:val="NoSpacing"/>
      </w:pPr>
      <w:r>
        <w:t xml:space="preserve">GDC is the leading B2B event dedicated to game development, and unlike other events, this will give me the opportunity to connect with leaders within the game industry all under one roof. My attendance will help us/me achieve </w:t>
      </w:r>
      <w:r w:rsidRPr="009E6DC6">
        <w:rPr>
          <w:color w:val="A02B93" w:themeColor="accent5"/>
        </w:rPr>
        <w:t>[add objectives/learnings/initiatives].</w:t>
      </w:r>
    </w:p>
    <w:p w14:paraId="0F234E5E" w14:textId="77777777" w:rsidR="00F36E6B" w:rsidRDefault="00F36E6B" w:rsidP="00F36E6B">
      <w:pPr>
        <w:pStyle w:val="NoSpacing"/>
      </w:pPr>
    </w:p>
    <w:p w14:paraId="12B9522A" w14:textId="013BDD63" w:rsidR="00F36E6B" w:rsidRPr="009E6DC6" w:rsidRDefault="00F36E6B" w:rsidP="00F36E6B">
      <w:pPr>
        <w:pStyle w:val="NoSpacing"/>
        <w:rPr>
          <w:b/>
          <w:bCs/>
        </w:rPr>
      </w:pPr>
      <w:r w:rsidRPr="009E6DC6">
        <w:rPr>
          <w:b/>
          <w:bCs/>
        </w:rPr>
        <w:t>Why GDC is essential to attend:</w:t>
      </w:r>
    </w:p>
    <w:p w14:paraId="19D17161" w14:textId="77777777" w:rsidR="00F36E6B" w:rsidRDefault="00F36E6B" w:rsidP="00F36E6B">
      <w:pPr>
        <w:pStyle w:val="NoSpacing"/>
      </w:pPr>
    </w:p>
    <w:p w14:paraId="352CB3A2" w14:textId="0DFA2296" w:rsidR="00F36E6B" w:rsidRDefault="00F36E6B" w:rsidP="00F36E6B">
      <w:pPr>
        <w:pStyle w:val="NoSpacing"/>
        <w:numPr>
          <w:ilvl w:val="0"/>
          <w:numId w:val="1"/>
        </w:numPr>
      </w:pPr>
      <w:r w:rsidRPr="009E6DC6">
        <w:rPr>
          <w:b/>
          <w:bCs/>
        </w:rPr>
        <w:t>Industry Insights:</w:t>
      </w:r>
      <w:r>
        <w:t xml:space="preserve"> GDC offers over 700 sessions </w:t>
      </w:r>
      <w:r w:rsidR="00FA46E5">
        <w:t>that are game discipline focused with exclusive access to cutting-edge technologies, trends, and best practices. Attending would provide me with first-hand knowledge of where the industry is heading and how we can stay ahead.</w:t>
      </w:r>
    </w:p>
    <w:p w14:paraId="757AD272" w14:textId="77777777" w:rsidR="00FA46E5" w:rsidRDefault="00FA46E5" w:rsidP="00FA46E5">
      <w:pPr>
        <w:pStyle w:val="NoSpacing"/>
        <w:ind w:left="720"/>
      </w:pPr>
    </w:p>
    <w:p w14:paraId="20CE7AEA" w14:textId="7473A675" w:rsidR="00FA46E5" w:rsidRDefault="00FA46E5" w:rsidP="00F36E6B">
      <w:pPr>
        <w:pStyle w:val="NoSpacing"/>
        <w:numPr>
          <w:ilvl w:val="0"/>
          <w:numId w:val="1"/>
        </w:numPr>
      </w:pPr>
      <w:r w:rsidRPr="009E6DC6">
        <w:rPr>
          <w:b/>
          <w:bCs/>
        </w:rPr>
        <w:t>Skills Development:</w:t>
      </w:r>
      <w:r>
        <w:t xml:space="preserve"> There are workshops and talks by some of the brightest minds in the field. Sessions on </w:t>
      </w:r>
      <w:r w:rsidRPr="009E6DC6">
        <w:rPr>
          <w:color w:val="A02B93" w:themeColor="accent5"/>
        </w:rPr>
        <w:t xml:space="preserve">[add game discipline(s) you’d like to highlight] </w:t>
      </w:r>
      <w:r>
        <w:t>will directly enhance my skill set, allowing me to bring fresh ideas and new efficiencies back to our projects.</w:t>
      </w:r>
    </w:p>
    <w:p w14:paraId="0B19AE65" w14:textId="77777777" w:rsidR="00FA46E5" w:rsidRDefault="00FA46E5" w:rsidP="00FA46E5">
      <w:pPr>
        <w:pStyle w:val="ListParagraph"/>
      </w:pPr>
    </w:p>
    <w:p w14:paraId="6EA6ABCC" w14:textId="46054486" w:rsidR="00FA46E5" w:rsidRDefault="00FA46E5" w:rsidP="00F36E6B">
      <w:pPr>
        <w:pStyle w:val="NoSpacing"/>
        <w:numPr>
          <w:ilvl w:val="0"/>
          <w:numId w:val="1"/>
        </w:numPr>
      </w:pPr>
      <w:r w:rsidRPr="009E6DC6">
        <w:rPr>
          <w:b/>
          <w:bCs/>
        </w:rPr>
        <w:t>Networking Opportunities:</w:t>
      </w:r>
      <w:r>
        <w:t xml:space="preserve"> GDC gathers nearly 30,000 industry professionals, from independent developers to major players in the field. This is an opportunity for us to create valuable connections that could lead to future collaborations, partnerships, and growth opportunities for our company.</w:t>
      </w:r>
    </w:p>
    <w:p w14:paraId="62FD88FF" w14:textId="77777777" w:rsidR="00FA46E5" w:rsidRDefault="00FA46E5" w:rsidP="00FA46E5">
      <w:pPr>
        <w:pStyle w:val="ListParagraph"/>
      </w:pPr>
    </w:p>
    <w:p w14:paraId="26749ED1" w14:textId="78300EF3" w:rsidR="00FA46E5" w:rsidRDefault="00FA46E5" w:rsidP="00F36E6B">
      <w:pPr>
        <w:pStyle w:val="NoSpacing"/>
        <w:numPr>
          <w:ilvl w:val="0"/>
          <w:numId w:val="1"/>
        </w:numPr>
      </w:pPr>
      <w:r w:rsidRPr="009E6DC6">
        <w:rPr>
          <w:b/>
          <w:bCs/>
        </w:rPr>
        <w:t>New Tools and Technologies:</w:t>
      </w:r>
      <w:r>
        <w:t xml:space="preserve"> The expo floor is packed with over 300 exhibitors who are the forefront of technology that is essential to us maintaining our competitive ed</w:t>
      </w:r>
      <w:r w:rsidR="009E6DC6">
        <w:t>ge. By exploring the show floor, it will give us the chance to see hands-on and (potentially) adopt new products that could streamline our process.</w:t>
      </w:r>
    </w:p>
    <w:p w14:paraId="216D4130" w14:textId="77777777" w:rsidR="009E6DC6" w:rsidRDefault="009E6DC6" w:rsidP="009E6DC6">
      <w:pPr>
        <w:pStyle w:val="ListParagraph"/>
      </w:pPr>
    </w:p>
    <w:p w14:paraId="2CD5CEDA" w14:textId="6BF736CB" w:rsidR="009E6DC6" w:rsidRDefault="009E6DC6" w:rsidP="00F36E6B">
      <w:pPr>
        <w:pStyle w:val="NoSpacing"/>
        <w:numPr>
          <w:ilvl w:val="0"/>
          <w:numId w:val="1"/>
        </w:numPr>
      </w:pPr>
      <w:r>
        <w:t>Reinvestment in Our Team: By attending GDC, I can share my key takeaways and trends with the team to ensure we’re all up to date on the latest developments in the industry.</w:t>
      </w:r>
    </w:p>
    <w:p w14:paraId="095D7A83" w14:textId="77777777" w:rsidR="009E6DC6" w:rsidRDefault="009E6DC6" w:rsidP="009E6DC6">
      <w:pPr>
        <w:pStyle w:val="ListParagraph"/>
      </w:pPr>
    </w:p>
    <w:p w14:paraId="482332B7" w14:textId="2088902C" w:rsidR="009E6DC6" w:rsidRDefault="009E6DC6" w:rsidP="009E6DC6">
      <w:pPr>
        <w:pStyle w:val="NoSpacing"/>
      </w:pPr>
      <w:r>
        <w:t>Plus, if I purchase a pass by November 14 I can save up to $800, or we can save even more by booking as a team! See here for passes &amp; prices.</w:t>
      </w:r>
    </w:p>
    <w:p w14:paraId="1FDF4099" w14:textId="77777777" w:rsidR="009E6DC6" w:rsidRDefault="009E6DC6" w:rsidP="009E6DC6">
      <w:pPr>
        <w:pStyle w:val="NoSpacing"/>
      </w:pPr>
    </w:p>
    <w:p w14:paraId="07C3CB11" w14:textId="29BC9A48" w:rsidR="009E6DC6" w:rsidRDefault="009E6DC6" w:rsidP="009E6DC6">
      <w:pPr>
        <w:pStyle w:val="NoSpacing"/>
      </w:pPr>
      <w:r>
        <w:t>Thank you for considering my request. I am more than happy to have further discussions on how attending GDC could align with our goals and elevate our work.</w:t>
      </w:r>
    </w:p>
    <w:p w14:paraId="4EE22FFC" w14:textId="77777777" w:rsidR="009E6DC6" w:rsidRDefault="009E6DC6" w:rsidP="009E6DC6">
      <w:pPr>
        <w:pStyle w:val="NoSpacing"/>
      </w:pPr>
    </w:p>
    <w:p w14:paraId="2BFE2DBA" w14:textId="77777777" w:rsidR="009E6DC6" w:rsidRDefault="009E6DC6" w:rsidP="009E6DC6">
      <w:pPr>
        <w:pStyle w:val="NoSpacing"/>
      </w:pPr>
      <w:r>
        <w:t>Best regards,</w:t>
      </w:r>
    </w:p>
    <w:p w14:paraId="0C2EAE5A" w14:textId="77777777" w:rsidR="009E6DC6" w:rsidRPr="009E6DC6" w:rsidRDefault="009E6DC6" w:rsidP="009E6DC6">
      <w:pPr>
        <w:pStyle w:val="NoSpacing"/>
        <w:rPr>
          <w:color w:val="A02B93" w:themeColor="accent5"/>
        </w:rPr>
      </w:pPr>
      <w:r w:rsidRPr="009E6DC6">
        <w:rPr>
          <w:color w:val="A02B93" w:themeColor="accent5"/>
        </w:rPr>
        <w:t>[Your Full Name]</w:t>
      </w:r>
    </w:p>
    <w:p w14:paraId="3CD6360B" w14:textId="77777777" w:rsidR="009E6DC6" w:rsidRPr="009E6DC6" w:rsidRDefault="009E6DC6" w:rsidP="009E6DC6">
      <w:pPr>
        <w:pStyle w:val="NoSpacing"/>
        <w:rPr>
          <w:color w:val="A02B93" w:themeColor="accent5"/>
        </w:rPr>
      </w:pPr>
      <w:r w:rsidRPr="009E6DC6">
        <w:rPr>
          <w:color w:val="A02B93" w:themeColor="accent5"/>
        </w:rPr>
        <w:t>[Your Position]</w:t>
      </w:r>
    </w:p>
    <w:p w14:paraId="59672E82" w14:textId="3E9031E0" w:rsidR="009E6DC6" w:rsidRPr="009E6DC6" w:rsidRDefault="009E6DC6" w:rsidP="009E6DC6">
      <w:pPr>
        <w:pStyle w:val="NoSpacing"/>
        <w:rPr>
          <w:color w:val="A02B93" w:themeColor="accent5"/>
        </w:rPr>
      </w:pPr>
      <w:r w:rsidRPr="009E6DC6">
        <w:rPr>
          <w:color w:val="A02B93" w:themeColor="accent5"/>
        </w:rPr>
        <w:t xml:space="preserve"> </w:t>
      </w:r>
    </w:p>
    <w:sectPr w:rsidR="009E6DC6" w:rsidRPr="009E6DC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16D25" w14:textId="77777777" w:rsidR="009E6DC6" w:rsidRDefault="009E6DC6" w:rsidP="009E6DC6">
      <w:pPr>
        <w:spacing w:after="0" w:line="240" w:lineRule="auto"/>
      </w:pPr>
      <w:r>
        <w:separator/>
      </w:r>
    </w:p>
  </w:endnote>
  <w:endnote w:type="continuationSeparator" w:id="0">
    <w:p w14:paraId="492C4E72" w14:textId="77777777" w:rsidR="009E6DC6" w:rsidRDefault="009E6DC6" w:rsidP="009E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04667" w14:textId="2B76183D" w:rsidR="009E6DC6" w:rsidRDefault="009E6DC6">
    <w:pPr>
      <w:pStyle w:val="Footer"/>
    </w:pPr>
    <w:r>
      <w:rPr>
        <w:noProof/>
      </w:rPr>
      <mc:AlternateContent>
        <mc:Choice Requires="wps">
          <w:drawing>
            <wp:anchor distT="0" distB="0" distL="0" distR="0" simplePos="0" relativeHeight="251659264" behindDoc="0" locked="0" layoutInCell="1" allowOverlap="1" wp14:anchorId="6C8CB09A" wp14:editId="0FD98723">
              <wp:simplePos x="635" y="635"/>
              <wp:positionH relativeFrom="page">
                <wp:align>left</wp:align>
              </wp:positionH>
              <wp:positionV relativeFrom="page">
                <wp:align>bottom</wp:align>
              </wp:positionV>
              <wp:extent cx="2085975" cy="335280"/>
              <wp:effectExtent l="0" t="0" r="9525" b="0"/>
              <wp:wrapNone/>
              <wp:docPr id="895282513"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35280"/>
                      </a:xfrm>
                      <a:prstGeom prst="rect">
                        <a:avLst/>
                      </a:prstGeom>
                      <a:noFill/>
                      <a:ln>
                        <a:noFill/>
                      </a:ln>
                    </wps:spPr>
                    <wps:txbx>
                      <w:txbxContent>
                        <w:p w14:paraId="77ABFAD0" w14:textId="1BC205C9" w:rsidR="009E6DC6" w:rsidRPr="009E6DC6" w:rsidRDefault="009E6DC6" w:rsidP="009E6DC6">
                          <w:pPr>
                            <w:spacing w:after="0"/>
                            <w:rPr>
                              <w:rFonts w:ascii="Rockwell" w:eastAsia="Rockwell" w:hAnsi="Rockwell" w:cs="Rockwell"/>
                              <w:noProof/>
                              <w:color w:val="0078D7"/>
                              <w:sz w:val="18"/>
                              <w:szCs w:val="18"/>
                            </w:rPr>
                          </w:pPr>
                          <w:r w:rsidRPr="009E6DC6">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8CB09A"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64.25pt;height:26.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" filled="f" stroked="f">
              <v:fill o:detectmouseclick="t"/>
              <v:textbox style="mso-fit-shape-to-text:t" inset="20pt,0,0,15pt">
                <w:txbxContent>
                  <w:p w14:paraId="77ABFAD0" w14:textId="1BC205C9" w:rsidR="009E6DC6" w:rsidRPr="009E6DC6" w:rsidRDefault="009E6DC6" w:rsidP="009E6DC6">
                    <w:pPr>
                      <w:spacing w:after="0"/>
                      <w:rPr>
                        <w:rFonts w:ascii="Rockwell" w:eastAsia="Rockwell" w:hAnsi="Rockwell" w:cs="Rockwell"/>
                        <w:noProof/>
                        <w:color w:val="0078D7"/>
                        <w:sz w:val="18"/>
                        <w:szCs w:val="18"/>
                      </w:rPr>
                    </w:pPr>
                    <w:r w:rsidRPr="009E6DC6">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04DBA" w14:textId="5C0CA8B7" w:rsidR="009E6DC6" w:rsidRDefault="009E6DC6">
    <w:pPr>
      <w:pStyle w:val="Footer"/>
    </w:pPr>
    <w:r>
      <w:rPr>
        <w:noProof/>
      </w:rPr>
      <mc:AlternateContent>
        <mc:Choice Requires="wps">
          <w:drawing>
            <wp:anchor distT="0" distB="0" distL="0" distR="0" simplePos="0" relativeHeight="251660288" behindDoc="0" locked="0" layoutInCell="1" allowOverlap="1" wp14:anchorId="6CB16026" wp14:editId="2439599A">
              <wp:simplePos x="914400" y="9427029"/>
              <wp:positionH relativeFrom="page">
                <wp:align>left</wp:align>
              </wp:positionH>
              <wp:positionV relativeFrom="page">
                <wp:align>bottom</wp:align>
              </wp:positionV>
              <wp:extent cx="2085975" cy="335280"/>
              <wp:effectExtent l="0" t="0" r="9525" b="0"/>
              <wp:wrapNone/>
              <wp:docPr id="985567491"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35280"/>
                      </a:xfrm>
                      <a:prstGeom prst="rect">
                        <a:avLst/>
                      </a:prstGeom>
                      <a:noFill/>
                      <a:ln>
                        <a:noFill/>
                      </a:ln>
                    </wps:spPr>
                    <wps:txbx>
                      <w:txbxContent>
                        <w:p w14:paraId="715C6388" w14:textId="00635757" w:rsidR="009E6DC6" w:rsidRPr="009E6DC6" w:rsidRDefault="009E6DC6" w:rsidP="009E6DC6">
                          <w:pPr>
                            <w:spacing w:after="0"/>
                            <w:rPr>
                              <w:rFonts w:ascii="Rockwell" w:eastAsia="Rockwell" w:hAnsi="Rockwell" w:cs="Rockwell"/>
                              <w:noProof/>
                              <w:color w:val="0078D7"/>
                              <w:sz w:val="18"/>
                              <w:szCs w:val="18"/>
                            </w:rPr>
                          </w:pPr>
                          <w:r w:rsidRPr="009E6DC6">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B16026"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64.25pt;height:26.4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" filled="f" stroked="f">
              <v:fill o:detectmouseclick="t"/>
              <v:textbox style="mso-fit-shape-to-text:t" inset="20pt,0,0,15pt">
                <w:txbxContent>
                  <w:p w14:paraId="715C6388" w14:textId="00635757" w:rsidR="009E6DC6" w:rsidRPr="009E6DC6" w:rsidRDefault="009E6DC6" w:rsidP="009E6DC6">
                    <w:pPr>
                      <w:spacing w:after="0"/>
                      <w:rPr>
                        <w:rFonts w:ascii="Rockwell" w:eastAsia="Rockwell" w:hAnsi="Rockwell" w:cs="Rockwell"/>
                        <w:noProof/>
                        <w:color w:val="0078D7"/>
                        <w:sz w:val="18"/>
                        <w:szCs w:val="18"/>
                      </w:rPr>
                    </w:pPr>
                    <w:r w:rsidRPr="009E6DC6">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B70A3" w14:textId="37D47F15" w:rsidR="009E6DC6" w:rsidRDefault="009E6DC6">
    <w:pPr>
      <w:pStyle w:val="Footer"/>
    </w:pPr>
    <w:r>
      <w:rPr>
        <w:noProof/>
      </w:rPr>
      <mc:AlternateContent>
        <mc:Choice Requires="wps">
          <w:drawing>
            <wp:anchor distT="0" distB="0" distL="0" distR="0" simplePos="0" relativeHeight="251658240" behindDoc="0" locked="0" layoutInCell="1" allowOverlap="1" wp14:anchorId="6E1C0FBC" wp14:editId="2829EAD5">
              <wp:simplePos x="635" y="635"/>
              <wp:positionH relativeFrom="page">
                <wp:align>left</wp:align>
              </wp:positionH>
              <wp:positionV relativeFrom="page">
                <wp:align>bottom</wp:align>
              </wp:positionV>
              <wp:extent cx="2085975" cy="335280"/>
              <wp:effectExtent l="0" t="0" r="9525" b="0"/>
              <wp:wrapNone/>
              <wp:docPr id="2046745843"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35280"/>
                      </a:xfrm>
                      <a:prstGeom prst="rect">
                        <a:avLst/>
                      </a:prstGeom>
                      <a:noFill/>
                      <a:ln>
                        <a:noFill/>
                      </a:ln>
                    </wps:spPr>
                    <wps:txbx>
                      <w:txbxContent>
                        <w:p w14:paraId="48095541" w14:textId="29186892" w:rsidR="009E6DC6" w:rsidRPr="009E6DC6" w:rsidRDefault="009E6DC6" w:rsidP="009E6DC6">
                          <w:pPr>
                            <w:spacing w:after="0"/>
                            <w:rPr>
                              <w:rFonts w:ascii="Rockwell" w:eastAsia="Rockwell" w:hAnsi="Rockwell" w:cs="Rockwell"/>
                              <w:noProof/>
                              <w:color w:val="0078D7"/>
                              <w:sz w:val="18"/>
                              <w:szCs w:val="18"/>
                            </w:rPr>
                          </w:pPr>
                          <w:r w:rsidRPr="009E6DC6">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1C0FBC"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64.25pt;height:26.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" filled="f" stroked="f">
              <v:fill o:detectmouseclick="t"/>
              <v:textbox style="mso-fit-shape-to-text:t" inset="20pt,0,0,15pt">
                <w:txbxContent>
                  <w:p w14:paraId="48095541" w14:textId="29186892" w:rsidR="009E6DC6" w:rsidRPr="009E6DC6" w:rsidRDefault="009E6DC6" w:rsidP="009E6DC6">
                    <w:pPr>
                      <w:spacing w:after="0"/>
                      <w:rPr>
                        <w:rFonts w:ascii="Rockwell" w:eastAsia="Rockwell" w:hAnsi="Rockwell" w:cs="Rockwell"/>
                        <w:noProof/>
                        <w:color w:val="0078D7"/>
                        <w:sz w:val="18"/>
                        <w:szCs w:val="18"/>
                      </w:rPr>
                    </w:pPr>
                    <w:r w:rsidRPr="009E6DC6">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79A5E" w14:textId="77777777" w:rsidR="009E6DC6" w:rsidRDefault="009E6DC6" w:rsidP="009E6DC6">
      <w:pPr>
        <w:spacing w:after="0" w:line="240" w:lineRule="auto"/>
      </w:pPr>
      <w:r>
        <w:separator/>
      </w:r>
    </w:p>
  </w:footnote>
  <w:footnote w:type="continuationSeparator" w:id="0">
    <w:p w14:paraId="6D76BB10" w14:textId="77777777" w:rsidR="009E6DC6" w:rsidRDefault="009E6DC6" w:rsidP="009E6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A407BE"/>
    <w:multiLevelType w:val="hybridMultilevel"/>
    <w:tmpl w:val="8754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89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6B"/>
    <w:rsid w:val="005B4FF6"/>
    <w:rsid w:val="006E4369"/>
    <w:rsid w:val="009E6DC6"/>
    <w:rsid w:val="00C244A4"/>
    <w:rsid w:val="00D56B1F"/>
    <w:rsid w:val="00F36E6B"/>
    <w:rsid w:val="00FA46E5"/>
    <w:rsid w:val="00FB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0143"/>
  <w15:chartTrackingRefBased/>
  <w15:docId w15:val="{A5C3E5E5-3249-42E3-BED3-7CBB6878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E6B"/>
    <w:rPr>
      <w:rFonts w:eastAsiaTheme="majorEastAsia" w:cstheme="majorBidi"/>
      <w:color w:val="272727" w:themeColor="text1" w:themeTint="D8"/>
    </w:rPr>
  </w:style>
  <w:style w:type="paragraph" w:styleId="Title">
    <w:name w:val="Title"/>
    <w:basedOn w:val="Normal"/>
    <w:next w:val="Normal"/>
    <w:link w:val="TitleChar"/>
    <w:uiPriority w:val="10"/>
    <w:qFormat/>
    <w:rsid w:val="00F36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E6B"/>
    <w:pPr>
      <w:spacing w:before="160"/>
      <w:jc w:val="center"/>
    </w:pPr>
    <w:rPr>
      <w:i/>
      <w:iCs/>
      <w:color w:val="404040" w:themeColor="text1" w:themeTint="BF"/>
    </w:rPr>
  </w:style>
  <w:style w:type="character" w:customStyle="1" w:styleId="QuoteChar">
    <w:name w:val="Quote Char"/>
    <w:basedOn w:val="DefaultParagraphFont"/>
    <w:link w:val="Quote"/>
    <w:uiPriority w:val="29"/>
    <w:rsid w:val="00F36E6B"/>
    <w:rPr>
      <w:i/>
      <w:iCs/>
      <w:color w:val="404040" w:themeColor="text1" w:themeTint="BF"/>
    </w:rPr>
  </w:style>
  <w:style w:type="paragraph" w:styleId="ListParagraph">
    <w:name w:val="List Paragraph"/>
    <w:basedOn w:val="Normal"/>
    <w:uiPriority w:val="34"/>
    <w:qFormat/>
    <w:rsid w:val="00F36E6B"/>
    <w:pPr>
      <w:ind w:left="720"/>
      <w:contextualSpacing/>
    </w:pPr>
  </w:style>
  <w:style w:type="character" w:styleId="IntenseEmphasis">
    <w:name w:val="Intense Emphasis"/>
    <w:basedOn w:val="DefaultParagraphFont"/>
    <w:uiPriority w:val="21"/>
    <w:qFormat/>
    <w:rsid w:val="00F36E6B"/>
    <w:rPr>
      <w:i/>
      <w:iCs/>
      <w:color w:val="0F4761" w:themeColor="accent1" w:themeShade="BF"/>
    </w:rPr>
  </w:style>
  <w:style w:type="paragraph" w:styleId="IntenseQuote">
    <w:name w:val="Intense Quote"/>
    <w:basedOn w:val="Normal"/>
    <w:next w:val="Normal"/>
    <w:link w:val="IntenseQuoteChar"/>
    <w:uiPriority w:val="30"/>
    <w:qFormat/>
    <w:rsid w:val="00F36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E6B"/>
    <w:rPr>
      <w:i/>
      <w:iCs/>
      <w:color w:val="0F4761" w:themeColor="accent1" w:themeShade="BF"/>
    </w:rPr>
  </w:style>
  <w:style w:type="character" w:styleId="IntenseReference">
    <w:name w:val="Intense Reference"/>
    <w:basedOn w:val="DefaultParagraphFont"/>
    <w:uiPriority w:val="32"/>
    <w:qFormat/>
    <w:rsid w:val="00F36E6B"/>
    <w:rPr>
      <w:b/>
      <w:bCs/>
      <w:smallCaps/>
      <w:color w:val="0F4761" w:themeColor="accent1" w:themeShade="BF"/>
      <w:spacing w:val="5"/>
    </w:rPr>
  </w:style>
  <w:style w:type="paragraph" w:styleId="NoSpacing">
    <w:name w:val="No Spacing"/>
    <w:uiPriority w:val="1"/>
    <w:qFormat/>
    <w:rsid w:val="00F36E6B"/>
    <w:pPr>
      <w:spacing w:after="0" w:line="240" w:lineRule="auto"/>
    </w:pPr>
  </w:style>
  <w:style w:type="paragraph" w:styleId="Footer">
    <w:name w:val="footer"/>
    <w:basedOn w:val="Normal"/>
    <w:link w:val="FooterChar"/>
    <w:uiPriority w:val="99"/>
    <w:unhideWhenUsed/>
    <w:rsid w:val="009E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D683412362CB46B5960CBA381012CF" ma:contentTypeVersion="14" ma:contentTypeDescription="Create a new document." ma:contentTypeScope="" ma:versionID="3ac6ad88a456849a2ec2b2c7050772f4">
  <xsd:schema xmlns:xsd="http://www.w3.org/2001/XMLSchema" xmlns:xs="http://www.w3.org/2001/XMLSchema" xmlns:p="http://schemas.microsoft.com/office/2006/metadata/properties" xmlns:ns2="a724a19a-9553-4a25-9ae0-fba4bde0ebdd" xmlns:ns3="269c5d8d-0cc0-4d87-85e7-02dc71c6e251" targetNamespace="http://schemas.microsoft.com/office/2006/metadata/properties" ma:root="true" ma:fieldsID="d9bfa5ea5bb38dc5f76b22a254f9cd5e" ns2:_="" ns3:_="">
    <xsd:import namespace="a724a19a-9553-4a25-9ae0-fba4bde0ebdd"/>
    <xsd:import namespace="269c5d8d-0cc0-4d87-85e7-02dc71c6e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4a19a-9553-4a25-9ae0-fba4bde0eb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dc0606b-8e5a-4aee-a68c-f4efcab0e83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9c5d8d-0cc0-4d87-85e7-02dc71c6e2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b8c29b-fd08-41bd-9eb2-780183035168}" ma:internalName="TaxCatchAll" ma:showField="CatchAllData" ma:web="269c5d8d-0cc0-4d87-85e7-02dc71c6e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24a19a-9553-4a25-9ae0-fba4bde0ebdd">
      <Terms xmlns="http://schemas.microsoft.com/office/infopath/2007/PartnerControls"/>
    </lcf76f155ced4ddcb4097134ff3c332f>
    <TaxCatchAll xmlns="269c5d8d-0cc0-4d87-85e7-02dc71c6e251" xsi:nil="true"/>
  </documentManagement>
</p:properties>
</file>

<file path=customXml/itemProps1.xml><?xml version="1.0" encoding="utf-8"?>
<ds:datastoreItem xmlns:ds="http://schemas.openxmlformats.org/officeDocument/2006/customXml" ds:itemID="{151245F3-2897-4B80-96C8-91DA9355A4AD}"/>
</file>

<file path=customXml/itemProps2.xml><?xml version="1.0" encoding="utf-8"?>
<ds:datastoreItem xmlns:ds="http://schemas.openxmlformats.org/officeDocument/2006/customXml" ds:itemID="{8A17414E-98CE-437C-8802-A1A783D5541F}"/>
</file>

<file path=customXml/itemProps3.xml><?xml version="1.0" encoding="utf-8"?>
<ds:datastoreItem xmlns:ds="http://schemas.openxmlformats.org/officeDocument/2006/customXml" ds:itemID="{07A39792-009B-43AB-AADA-28466275553B}"/>
</file>

<file path=docProps/app.xml><?xml version="1.0" encoding="utf-8"?>
<Properties xmlns="http://schemas.openxmlformats.org/officeDocument/2006/extended-properties" xmlns:vt="http://schemas.openxmlformats.org/officeDocument/2006/docPropsVTypes">
  <Template>Normal.dotm</Template>
  <TotalTime>102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Sam</dc:creator>
  <cp:keywords/>
  <dc:description/>
  <cp:lastModifiedBy>Natalie Sam</cp:lastModifiedBy>
  <cp:revision>1</cp:revision>
  <dcterms:created xsi:type="dcterms:W3CDTF">2024-10-01T15:41:00Z</dcterms:created>
  <dcterms:modified xsi:type="dcterms:W3CDTF">2024-10-01T17:24:00Z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79fedcf3,355ced51,3abe9103</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2024-10-01T17:24:36Z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92ba80e5-7719-4690-8d31-4f6a7ab4f8fe</vt:lpwstr>
  </property>
  <property fmtid="{D5CDD505-2E9C-101B-9397-08002B2CF9AE}" pid="11" name="MSIP_Label_2bbab825-a111-45e4-86a1-18cee0005896_ContentBits">
    <vt:lpwstr>2</vt:lpwstr>
  </property>
  <property fmtid="{D5CDD505-2E9C-101B-9397-08002B2CF9AE}" pid="12" name="ContentTypeId">
    <vt:lpwstr>0x010100F8D683412362CB46B5960CBA381012CF</vt:lpwstr>
  </property>
</Properties>
</file>