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C7C6F6"/>
  <w:body>
    <w:p w:rsidR="00DB255B" w:rsidRPr="00DB255B" w:rsidRDefault="00DB255B" w:rsidP="00DB255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fa-IR"/>
        </w:rPr>
      </w:pPr>
      <w:bookmarkStart w:id="0" w:name="_GoBack"/>
      <w:bookmarkEnd w:id="0"/>
      <w:r w:rsidRPr="00DB255B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bidi="fa-IR"/>
        </w:rPr>
        <w:t>فاز سوم: مهندسی سیستم (</w:t>
      </w:r>
      <w:r w:rsidRPr="00DB255B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lang w:bidi="fa-IR"/>
        </w:rPr>
        <w:t>Systems Engineering</w:t>
      </w:r>
      <w:r w:rsidRPr="00DB255B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bidi="fa-IR"/>
        </w:rPr>
        <w:t>)</w:t>
      </w:r>
    </w:p>
    <w:p w:rsidR="00DB255B" w:rsidRPr="00DB255B" w:rsidRDefault="00DB255B" w:rsidP="00DB255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bidi="fa-IR"/>
        </w:rPr>
        <w:t>۱. مقدمه</w:t>
      </w:r>
    </w:p>
    <w:p w:rsidR="00DB255B" w:rsidRPr="00DB255B" w:rsidRDefault="00DB255B" w:rsidP="00DB2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در این فاز، سامانه «شهر پاک» از دیدگاه مهندسی سیستم مورد بررسی قرار می‌گیرد. هدف از این مرحله، فراتر رفتن از نگاه جزئی به نمودارها و رسیدن به یک نگاه کل‌نگر (</w:t>
      </w:r>
      <w:r w:rsidRPr="00DB255B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Holistic View</w:t>
      </w: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 به سیستم است. در این بخش، ما به دنبال درک این هستیم که اجزای مختلف سیستم چگونه با یکدیگر ترکیب می‌شوند تا یک سیستم واحد و کارآمد را تشکیل دهند، چه ویژگی‌هایی از تعامل این اجزا پدید می‌آید و وابستگی‌های حیاتی بین بخش‌های مختلف چیست.</w:t>
      </w:r>
    </w:p>
    <w:p w:rsidR="00DB255B" w:rsidRPr="00DB255B" w:rsidRDefault="00DB255B" w:rsidP="00DB255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bidi="fa-IR"/>
        </w:rPr>
        <w:t>۲. مدل سیستمی (</w:t>
      </w:r>
      <w:r w:rsidRPr="00DB255B">
        <w:rPr>
          <w:rFonts w:ascii="Times New Roman" w:eastAsia="Times New Roman" w:hAnsi="Times New Roman" w:cs="Times New Roman" w:hint="cs"/>
          <w:b/>
          <w:bCs/>
          <w:sz w:val="36"/>
          <w:szCs w:val="36"/>
          <w:lang w:bidi="fa-IR"/>
        </w:rPr>
        <w:t>System Model</w:t>
      </w:r>
      <w:r w:rsidRPr="00DB255B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bidi="fa-IR"/>
        </w:rPr>
        <w:t>)</w:t>
      </w:r>
    </w:p>
    <w:p w:rsidR="00DB255B" w:rsidRPr="00DB255B" w:rsidRDefault="00DB255B" w:rsidP="00DB2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سامانه «شهر پاک» یک سیستم سایبر-فیزیکی (</w:t>
      </w:r>
      <w:r w:rsidRPr="00DB255B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Cyber-Physical System</w:t>
      </w: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 برای مدیریت هوشمند پسماند شهری است. این سامانه از ترکیب زیر تشکیل شده است:</w:t>
      </w:r>
    </w:p>
    <w:p w:rsidR="00DB255B" w:rsidRPr="00DB255B" w:rsidRDefault="00DB255B" w:rsidP="00DB255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بخش‌های انسانی (</w:t>
      </w: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Actors</w:t>
      </w: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):</w:t>
      </w: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شامل شهروندان، اپراتورهای شهرداری، رانندگان خودروهای جمع‌آوری و مدیران شهری.</w:t>
      </w:r>
    </w:p>
    <w:p w:rsidR="00DB255B" w:rsidRPr="00DB255B" w:rsidRDefault="00DB255B" w:rsidP="00DB255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بخش‌های نرم‌افزاری (</w:t>
      </w: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Software Components</w:t>
      </w: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):</w:t>
      </w: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شامل ماژول ثبت گزارش، ماژول مدیریت مسیر، ماژول پایش لحظه‌ای، ماژول اعلان و پنل مدیریتی.</w:t>
      </w:r>
    </w:p>
    <w:p w:rsidR="00DB255B" w:rsidRPr="00DB255B" w:rsidRDefault="00DB255B" w:rsidP="00DB255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بخش‌های داده‌ای (</w:t>
      </w: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Data Layer</w:t>
      </w: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):</w:t>
      </w: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پایگاه داده مرکزی که اطلاعات کاربران، گزارش‌ها، موقعیت‌های مکانی و وضعیت مخازن را ذخیره می‌کند.</w:t>
      </w:r>
    </w:p>
    <w:p w:rsidR="00DB255B" w:rsidRPr="00DB255B" w:rsidRDefault="00DB255B" w:rsidP="00DB2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این اجزا در یک چرخه مداوم با هم در تعامل هستند تا فرآیند جمع‌آوری پسماند را از مرحله «گزارش» تا مرحله «رفع مشکل» به صورت خودکار و هوشمند مدیریت کنند.</w:t>
      </w:r>
    </w:p>
    <w:p w:rsidR="00DB255B" w:rsidRPr="00DB255B" w:rsidRDefault="00DB255B" w:rsidP="00DB255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bidi="fa-IR"/>
        </w:rPr>
        <w:t>۳. اجزای اصلی سامانه (</w:t>
      </w:r>
      <w:r w:rsidRPr="00DB255B">
        <w:rPr>
          <w:rFonts w:ascii="Times New Roman" w:eastAsia="Times New Roman" w:hAnsi="Times New Roman" w:cs="Times New Roman" w:hint="cs"/>
          <w:b/>
          <w:bCs/>
          <w:sz w:val="36"/>
          <w:szCs w:val="36"/>
          <w:lang w:bidi="fa-IR"/>
        </w:rPr>
        <w:t>Key System Components</w:t>
      </w:r>
      <w:r w:rsidRPr="00DB255B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bidi="fa-IR"/>
        </w:rPr>
        <w:t>)</w:t>
      </w:r>
    </w:p>
    <w:p w:rsidR="00DB255B" w:rsidRPr="00DB255B" w:rsidRDefault="00DB255B" w:rsidP="00DB2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برای عملکرد صحیح سیستم، اجزای زیر به عنوان ستون‌های اصلی شناسایی شده‌اند:</w:t>
      </w:r>
    </w:p>
    <w:p w:rsidR="00DB255B" w:rsidRPr="00DB255B" w:rsidRDefault="00DB255B" w:rsidP="00DB255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ماژول مدیریت گزارش‌ها:</w:t>
      </w: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مسئول دریافت، دسته‌بندی و ارجاع گزارش‌های شهروندان.</w:t>
      </w:r>
    </w:p>
    <w:p w:rsidR="00DB255B" w:rsidRPr="00DB255B" w:rsidRDefault="00DB255B" w:rsidP="00DB255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ماژول پایش و نظارت:</w:t>
      </w: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مسئول مانیتورینگ وضعیت مخازن و خودروها به صورت لحظه‌ای.</w:t>
      </w:r>
    </w:p>
    <w:p w:rsidR="00DB255B" w:rsidRPr="00DB255B" w:rsidRDefault="00DB255B" w:rsidP="00DB255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ماژول مدیریت مسیر (</w:t>
      </w: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Routing</w:t>
      </w: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):</w:t>
      </w: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مسئول بهینه‌سازی مسیر حرکت خودروهای جمع‌آوری برای کاهش مصرف سوخت و زمان.</w:t>
      </w:r>
    </w:p>
    <w:p w:rsidR="00DB255B" w:rsidRPr="00DB255B" w:rsidRDefault="00DB255B" w:rsidP="00DB255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ماژول اعلان و ارتباطات:</w:t>
      </w: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مسئول ارسال پیام‌های اطلاع‌رسانی به شهروندان و اپراتورها.</w:t>
      </w:r>
    </w:p>
    <w:p w:rsidR="00DB255B" w:rsidRPr="00DB255B" w:rsidRDefault="00DB255B" w:rsidP="00DB255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پایگاه داده مرکزی:</w:t>
      </w: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قلب تپنده سیستم برای ذخیره و بازیابی اطلاعات.</w:t>
      </w:r>
    </w:p>
    <w:p w:rsidR="00DB255B" w:rsidRPr="00DB255B" w:rsidRDefault="00DB255B" w:rsidP="00DB255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bidi="fa-IR"/>
        </w:rPr>
        <w:t>۴. ویژگی‌های نوظهور (</w:t>
      </w:r>
      <w:r w:rsidRPr="00DB255B">
        <w:rPr>
          <w:rFonts w:ascii="Times New Roman" w:eastAsia="Times New Roman" w:hAnsi="Times New Roman" w:cs="Times New Roman" w:hint="cs"/>
          <w:b/>
          <w:bCs/>
          <w:sz w:val="36"/>
          <w:szCs w:val="36"/>
          <w:lang w:bidi="fa-IR"/>
        </w:rPr>
        <w:t>Emergent Properties</w:t>
      </w:r>
      <w:r w:rsidRPr="00DB255B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bidi="fa-IR"/>
        </w:rPr>
        <w:t>)</w:t>
      </w:r>
    </w:p>
    <w:p w:rsidR="00DB255B" w:rsidRPr="00DB255B" w:rsidRDefault="00DB255B" w:rsidP="00DB2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ویژگی‌های نوظهور، قابلیت‌هایی هستند که از ترکیب اجزای سیستم به دست می‌آیند و در هیچ‌کدام از اجزا به تنهایی وجود ندارند. در سامانه «شهر پاک»، ویژگی‌های زیر مشاهده می‌شود:</w:t>
      </w:r>
    </w:p>
    <w:p w:rsidR="00DB255B" w:rsidRPr="00DB255B" w:rsidRDefault="00DB255B" w:rsidP="00DB255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پاسخگویی سریع (</w:t>
      </w: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Responsiveness</w:t>
      </w: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):</w:t>
      </w: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ترکیب گزارش شهروند + بررسی اپراتور + اعزام خودرو باعث ایجاد یک سیستم واکنش‌گرا می‌شود.</w:t>
      </w:r>
    </w:p>
    <w:p w:rsidR="00DB255B" w:rsidRPr="00DB255B" w:rsidRDefault="00DB255B" w:rsidP="00DB255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lastRenderedPageBreak/>
        <w:t>بهینه‌سازی منابع (</w:t>
      </w: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Resource Optimization</w:t>
      </w: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):</w:t>
      </w: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ترکیب داده‌های پایش مخازن + ماژول مدیریت مسیر باعث کاهش هزینه‌های عملیاتی شهرداری می‌گردد.</w:t>
      </w:r>
    </w:p>
    <w:p w:rsidR="00DB255B" w:rsidRPr="00DB255B" w:rsidRDefault="00DB255B" w:rsidP="00DB255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شفافیت شهری (</w:t>
      </w: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Urban Transparency</w:t>
      </w: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):</w:t>
      </w: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تعامل بین شهروند و شهرداری از طریق سامانه، باعث افزایش اعتماد عمومی و شفافیت در مدیریت شهری می‌شود.</w:t>
      </w:r>
    </w:p>
    <w:p w:rsidR="00DB255B" w:rsidRPr="00DB255B" w:rsidRDefault="00DB255B" w:rsidP="00DB255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bidi="fa-IR"/>
        </w:rPr>
        <w:t>۵. تحلیل وابستگی‌ها (</w:t>
      </w:r>
      <w:r w:rsidRPr="00DB255B">
        <w:rPr>
          <w:rFonts w:ascii="Times New Roman" w:eastAsia="Times New Roman" w:hAnsi="Times New Roman" w:cs="Times New Roman" w:hint="cs"/>
          <w:b/>
          <w:bCs/>
          <w:sz w:val="36"/>
          <w:szCs w:val="36"/>
          <w:lang w:bidi="fa-IR"/>
        </w:rPr>
        <w:t>Dependency Analysis</w:t>
      </w:r>
      <w:r w:rsidRPr="00DB255B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bidi="fa-IR"/>
        </w:rPr>
        <w:t>)</w:t>
      </w:r>
    </w:p>
    <w:p w:rsidR="00DB255B" w:rsidRPr="00DB255B" w:rsidRDefault="00DB255B" w:rsidP="00DB2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در این سامانه، اجزا به شدت به یکدیگر وابسته هستند. تحلیل وابستگی‌ها به شرح زیر است:</w:t>
      </w:r>
    </w:p>
    <w:p w:rsidR="00DB255B" w:rsidRPr="00DB255B" w:rsidRDefault="00DB255B" w:rsidP="00DB255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وابستگی داده‌ای:</w:t>
      </w: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ماژول مدیریت مسیر برای تصمیم‌گیری کاملاً به داده‌های تولید شده توسط ماژول پایش و گزارش‌های شهروندان وابسته است.</w:t>
      </w:r>
    </w:p>
    <w:p w:rsidR="00DB255B" w:rsidRPr="00DB255B" w:rsidRDefault="00DB255B" w:rsidP="00DB255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وابستگی عملیاتی:</w:t>
      </w: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اگر ماژول ثبت گزارش دچار اختلال شود، کل زنجیره عملیاتی (از بررسی اپراتور تا اعزام خودرو) متوقف خواهد شد.</w:t>
      </w:r>
    </w:p>
    <w:p w:rsidR="00DB255B" w:rsidRPr="00DB255B" w:rsidRDefault="00DB255B" w:rsidP="00DB255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DB255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وابستگی زیرساختی:</w:t>
      </w:r>
      <w:r w:rsidRPr="00DB255B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تمام اجزا و فرآیندها برای حفظ پایداری خود به پایگاه داده مرکزی و اتصال شبکه وابسته هستند. عدم دسترسی به پایگاه داده، منجر به از کار افتادادن کل سیستم می‌شود.</w:t>
      </w:r>
    </w:p>
    <w:p w:rsidR="0053601A" w:rsidRPr="00DB255B" w:rsidRDefault="0053601A" w:rsidP="00DB255B"/>
    <w:sectPr w:rsidR="0053601A" w:rsidRPr="00DB255B" w:rsidSect="00D442BD">
      <w:pgSz w:w="12240" w:h="15840"/>
      <w:pgMar w:top="1440" w:right="1440" w:bottom="1440" w:left="1440" w:header="720" w:footer="720" w:gutter="0"/>
      <w:pgBorders w:offsetFrom="page">
        <w:top w:val="thinThickSmallGap" w:sz="24" w:space="24" w:color="1F4E79" w:themeColor="accent1" w:themeShade="80"/>
        <w:left w:val="thinThickSmallGap" w:sz="24" w:space="24" w:color="1F4E79" w:themeColor="accent1" w:themeShade="80"/>
        <w:bottom w:val="thickThinSmallGap" w:sz="24" w:space="24" w:color="1F4E79" w:themeColor="accent1" w:themeShade="80"/>
        <w:right w:val="thickThinSmallGap" w:sz="24" w:space="24" w:color="1F4E79" w:themeColor="accent1" w:themeShade="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B3035"/>
    <w:multiLevelType w:val="multilevel"/>
    <w:tmpl w:val="859C20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511B"/>
    <w:multiLevelType w:val="multilevel"/>
    <w:tmpl w:val="0A8624C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C7AB2"/>
    <w:multiLevelType w:val="multilevel"/>
    <w:tmpl w:val="8CDA3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7C0243"/>
    <w:multiLevelType w:val="multilevel"/>
    <w:tmpl w:val="8A7067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41B0F"/>
    <w:multiLevelType w:val="multilevel"/>
    <w:tmpl w:val="9ACAD99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F0CD6"/>
    <w:multiLevelType w:val="multilevel"/>
    <w:tmpl w:val="4642B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9F2F54"/>
    <w:multiLevelType w:val="multilevel"/>
    <w:tmpl w:val="7B1694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4491D"/>
    <w:multiLevelType w:val="multilevel"/>
    <w:tmpl w:val="5A46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7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6C0"/>
    <w:rsid w:val="002316C0"/>
    <w:rsid w:val="0053601A"/>
    <w:rsid w:val="00D442BD"/>
    <w:rsid w:val="00DB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abde9,#c7c6f6"/>
    </o:shapedefaults>
    <o:shapelayout v:ext="edit">
      <o:idmap v:ext="edit" data="1"/>
    </o:shapelayout>
  </w:shapeDefaults>
  <w:decimalSymbol w:val="."/>
  <w:listSeparator w:val="؛"/>
  <w15:chartTrackingRefBased/>
  <w15:docId w15:val="{4EF2BAE7-3F6E-460B-A0F4-F463AE35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25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25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5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255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B2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25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1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ZOOMSTOCK</dc:creator>
  <cp:keywords/>
  <dc:description/>
  <cp:lastModifiedBy>ZOOMSTOCK</cp:lastModifiedBy>
  <cp:revision>5</cp:revision>
  <dcterms:created xsi:type="dcterms:W3CDTF">2026-07-08T16:20:00Z</dcterms:created>
  <dcterms:modified xsi:type="dcterms:W3CDTF">2026-07-08T16:25:00Z</dcterms:modified>
</cp:coreProperties>
</file>