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0"/>
          <w:szCs w:val="40"/>
        </w:rPr>
        <w:t xml:space="preserve">AI Image Detection from Screenshots</w:t>
      </w:r>
    </w:p>
    <w:p>
      <w:pPr>
        <w:spacing w:after="80"/>
        <w:jc w:val="center"/>
      </w:pPr>
      <w:r>
        <w:rPr>
          <w:rFonts w:ascii="Arial" w:cs="Arial" w:eastAsia="Arial" w:hAnsi="Arial"/>
          <w:i/>
          <w:iCs/>
          <w:sz w:val="26"/>
          <w:szCs w:val="26"/>
        </w:rPr>
        <w:t xml:space="preserve">Phase A: Project Plan, System Architecture, and Proposal</w:t>
      </w:r>
    </w:p>
    <w:p>
      <w:pPr>
        <w:spacing w:after="40"/>
        <w:jc w:val="center"/>
      </w:pPr>
      <w:r>
        <w:rPr>
          <w:rFonts w:ascii="Arial" w:cs="Arial" w:eastAsia="Arial" w:hAnsi="Arial"/>
          <w:sz w:val="22"/>
          <w:szCs w:val="22"/>
        </w:rPr>
        <w:t xml:space="preserve">ECE 57000 - Section 002 - Spring 2026</w:t>
      </w:r>
    </w:p>
    <w:p>
      <w:pPr>
        <w:spacing w:after="40"/>
        <w:jc w:val="center"/>
      </w:pPr>
      <w:r>
        <w:rPr>
          <w:rFonts w:ascii="Arial" w:cs="Arial" w:eastAsia="Arial" w:hAnsi="Arial"/>
          <w:sz w:val="22"/>
          <w:szCs w:val="22"/>
        </w:rPr>
        <w:t xml:space="preserve">Track 2 - Product Prototype</w:t>
      </w:r>
    </w:p>
    <w:p>
      <w:pPr>
        <w:spacing w:after="40"/>
        <w:jc w:val="center"/>
      </w:pPr>
      <w:r>
        <w:rPr>
          <w:rFonts w:ascii="Arial" w:cs="Arial" w:eastAsia="Arial" w:hAnsi="Arial"/>
          <w:sz w:val="22"/>
          <w:szCs w:val="22"/>
        </w:rPr>
        <w:t xml:space="preserve">Syeda Maliha Monowara - PUID 0038305425</w:t>
      </w:r>
    </w:p>
    <w:p>
      <w:pPr>
        <w:spacing w:after="320"/>
        <w:jc w:val="center"/>
      </w:pPr>
      <w:r>
        <w:rPr>
          <w:rFonts w:ascii="Arial" w:cs="Arial" w:eastAsia="Arial" w:hAnsi="Arial"/>
          <w:color w:val="606060"/>
          <w:sz w:val="22"/>
          <w:szCs w:val="22"/>
        </w:rPr>
        <w:t xml:space="preserve">Prepared April 22, 2026</w:t>
      </w:r>
    </w:p>
    <w:p>
      <w:pPr>
        <w:pStyle w:val="Heading1"/>
        <w:spacing w:after="180" w:before="360"/>
      </w:pPr>
      <w:r>
        <w:rPr>
          <w:rFonts w:ascii="Arial" w:cs="Arial" w:eastAsia="Arial" w:hAnsi="Arial"/>
          <w:b/>
          <w:bCs/>
          <w:sz w:val="32"/>
          <w:szCs w:val="32"/>
        </w:rPr>
        <w:t xml:space="preserve">1. Project Plan</w:t>
      </w:r>
    </w:p>
    <w:p>
      <w:pPr>
        <w:pStyle w:val="Heading2"/>
        <w:spacing w:after="140" w:before="280"/>
      </w:pPr>
      <w:r>
        <w:rPr>
          <w:rFonts w:ascii="Arial" w:cs="Arial" w:eastAsia="Arial" w:hAnsi="Arial"/>
          <w:b/>
          <w:bCs/>
          <w:sz w:val="26"/>
          <w:szCs w:val="26"/>
        </w:rPr>
        <w:t xml:space="preserve">1.1 What we are building</w:t>
      </w:r>
    </w:p>
    <w:p>
      <w:pPr>
        <w:spacing w:after="140" w:line="320"/>
        <w:jc w:val="both"/>
      </w:pPr>
      <w:r>
        <w:rPr>
          <w:rFonts w:ascii="Arial" w:cs="Arial" w:eastAsia="Arial" w:hAnsi="Arial"/>
          <w:sz w:val="22"/>
          <w:szCs w:val="22"/>
        </w:rPr>
        <w:t xml:space="preserve">A working web prototype that accepts an uploaded image (any common format, including a screenshot or social-media re-share) and returns a calibrated probability that the image is AI-generated, with an "Uncertain" band for low-confidence cases. The detector is EfficientNet-B0, fine-tuned on CIFAKE plus a Stable-Diffusion subset of GenImage, with screenshot-mimicking augmentation baked into the data pipeline. The application is a Gradio interface deployed on Hugging Face Spaces. All source code lives in a public GitHub repository. The accompanying write-up is an ICLR-26 formatted paper produced in Overleaf.</w:t>
      </w:r>
    </w:p>
    <w:p>
      <w:pPr>
        <w:pStyle w:val="Heading2"/>
        <w:spacing w:after="140" w:before="280"/>
      </w:pPr>
      <w:r>
        <w:rPr>
          <w:rFonts w:ascii="Arial" w:cs="Arial" w:eastAsia="Arial" w:hAnsi="Arial"/>
          <w:b/>
          <w:bCs/>
          <w:sz w:val="26"/>
          <w:szCs w:val="26"/>
        </w:rPr>
        <w:t xml:space="preserve">1.2 In Scope</w:t>
      </w:r>
    </w:p>
    <w:p>
      <w:pPr>
        <w:pStyle w:val="ListParagraph"/>
        <w:numPr>
          <w:ilvl w:val="0"/>
          <w:numId w:val="2"/>
        </w:numPr>
        <w:spacing w:after="80" w:line="300"/>
      </w:pPr>
      <w:r>
        <w:rPr>
          <w:rFonts w:ascii="Arial" w:cs="Arial" w:eastAsia="Arial" w:hAnsi="Arial"/>
          <w:sz w:val="22"/>
          <w:szCs w:val="22"/>
        </w:rPr>
        <w:t xml:space="preserve">Reproducing the CP1 and CP2 methodology end-to-end with the four code snippets from those checkpoints used verbatim.</w:t>
      </w:r>
    </w:p>
    <w:p>
      <w:pPr>
        <w:pStyle w:val="ListParagraph"/>
        <w:numPr>
          <w:ilvl w:val="0"/>
          <w:numId w:val="2"/>
        </w:numPr>
        <w:spacing w:after="80" w:line="300"/>
      </w:pPr>
      <w:r>
        <w:rPr>
          <w:rFonts w:ascii="Arial" w:cs="Arial" w:eastAsia="Arial" w:hAnsi="Arial"/>
          <w:sz w:val="22"/>
          <w:szCs w:val="22"/>
        </w:rPr>
        <w:t xml:space="preserve">Training the four ablation configurations CP2 commits to: no-augmentation baseline, screenshot only, screenshot plus color jitter, and the full augmentation stack (screenshot + jitter + crop).</w:t>
      </w:r>
    </w:p>
    <w:p>
      <w:pPr>
        <w:pStyle w:val="ListParagraph"/>
        <w:numPr>
          <w:ilvl w:val="0"/>
          <w:numId w:val="2"/>
        </w:numPr>
        <w:spacing w:after="80" w:line="300"/>
      </w:pPr>
      <w:r>
        <w:rPr>
          <w:rFonts w:ascii="Arial" w:cs="Arial" w:eastAsia="Arial" w:hAnsi="Arial"/>
          <w:sz w:val="22"/>
          <w:szCs w:val="22"/>
        </w:rPr>
        <w:t xml:space="preserve">Reporting actual measured numbers from our training run, expected to land near CP2's preliminary table since the recipe is identical.</w:t>
      </w:r>
    </w:p>
    <w:p>
      <w:pPr>
        <w:pStyle w:val="ListParagraph"/>
        <w:numPr>
          <w:ilvl w:val="0"/>
          <w:numId w:val="2"/>
        </w:numPr>
        <w:spacing w:after="80" w:line="300"/>
      </w:pPr>
      <w:r>
        <w:rPr>
          <w:rFonts w:ascii="Arial" w:cs="Arial" w:eastAsia="Arial" w:hAnsi="Arial"/>
          <w:sz w:val="22"/>
          <w:szCs w:val="22"/>
        </w:rPr>
        <w:t xml:space="preserve">A Gradio inference application with input validation, calibrated outputs, and an explicit uncertainty band.</w:t>
      </w:r>
    </w:p>
    <w:p>
      <w:pPr>
        <w:pStyle w:val="ListParagraph"/>
        <w:numPr>
          <w:ilvl w:val="0"/>
          <w:numId w:val="2"/>
        </w:numPr>
        <w:spacing w:after="80" w:line="300"/>
      </w:pPr>
      <w:r>
        <w:rPr>
          <w:rFonts w:ascii="Arial" w:cs="Arial" w:eastAsia="Arial" w:hAnsi="Arial"/>
          <w:sz w:val="22"/>
          <w:szCs w:val="22"/>
        </w:rPr>
        <w:t xml:space="preserve">An ICLR-26 formatted paper covering all rubric sections including the mandatory LLM acknowledgement.</w:t>
      </w:r>
    </w:p>
    <w:p>
      <w:pPr>
        <w:pStyle w:val="ListParagraph"/>
        <w:numPr>
          <w:ilvl w:val="0"/>
          <w:numId w:val="2"/>
        </w:numPr>
        <w:spacing w:after="80" w:line="300"/>
      </w:pPr>
      <w:r>
        <w:rPr>
          <w:rFonts w:ascii="Arial" w:cs="Arial" w:eastAsia="Arial" w:hAnsi="Arial"/>
          <w:sz w:val="22"/>
          <w:szCs w:val="22"/>
        </w:rPr>
        <w:t xml:space="preserve">A clean README with reproduction commands and a small held-out real-world test set of Instagram screenshots for the Substantive Evaluation criterion.</w:t>
      </w:r>
    </w:p>
    <w:p>
      <w:pPr>
        <w:pStyle w:val="Heading2"/>
        <w:spacing w:after="140" w:before="280"/>
      </w:pPr>
      <w:r>
        <w:rPr>
          <w:rFonts w:ascii="Arial" w:cs="Arial" w:eastAsia="Arial" w:hAnsi="Arial"/>
          <w:b/>
          <w:bCs/>
          <w:sz w:val="26"/>
          <w:szCs w:val="26"/>
        </w:rPr>
        <w:t xml:space="preserve">1.3 Out of Scope</w:t>
      </w:r>
    </w:p>
    <w:p>
      <w:pPr>
        <w:spacing w:after="140" w:line="320"/>
        <w:jc w:val="both"/>
      </w:pPr>
      <w:r>
        <w:rPr>
          <w:rFonts w:ascii="Arial" w:cs="Arial" w:eastAsia="Arial" w:hAnsi="Arial"/>
          <w:b/>
          <w:bCs/>
          <w:i w:val="false"/>
          <w:iCs w:val="false"/>
          <w:sz w:val="22"/>
          <w:szCs w:val="22"/>
        </w:rPr>
        <w:t xml:space="preserve">Shadow analysis, depth analysis, and any novel architecture work</w:t>
      </w:r>
      <w:r>
        <w:rPr>
          <w:rFonts w:ascii="Arial" w:cs="Arial" w:eastAsia="Arial" w:hAnsi="Arial"/>
          <w:b w:val="false"/>
          <w:bCs w:val="false"/>
          <w:i w:val="false"/>
          <w:iCs w:val="false"/>
          <w:sz w:val="22"/>
          <w:szCs w:val="22"/>
        </w:rPr>
        <w:t xml:space="preserve"> - they contradict the methodology committed to in CP1 and CP2 and would cost points on methodology consistency. </w:t>
      </w:r>
      <w:r>
        <w:rPr>
          <w:rFonts w:ascii="Arial" w:cs="Arial" w:eastAsia="Arial" w:hAnsi="Arial"/>
          <w:b/>
          <w:bCs/>
          <w:i w:val="false"/>
          <w:iCs w:val="false"/>
          <w:sz w:val="22"/>
          <w:szCs w:val="22"/>
        </w:rPr>
        <w:t xml:space="preserve">Vercel deployment</w:t>
      </w:r>
      <w:r>
        <w:rPr>
          <w:rFonts w:ascii="Arial" w:cs="Arial" w:eastAsia="Arial" w:hAnsi="Arial"/>
          <w:b w:val="false"/>
          <w:bCs w:val="false"/>
          <w:i w:val="false"/>
          <w:iCs w:val="false"/>
          <w:sz w:val="22"/>
          <w:szCs w:val="22"/>
        </w:rPr>
        <w:t xml:space="preserve"> - CP2 commits to a Gradio interface, and Hugging Face Spaces is the standard host for Gradio applications. </w:t>
      </w:r>
      <w:r>
        <w:rPr>
          <w:rFonts w:ascii="Arial" w:cs="Arial" w:eastAsia="Arial" w:hAnsi="Arial"/>
          <w:b/>
          <w:bCs/>
          <w:i w:val="false"/>
          <w:iCs w:val="false"/>
          <w:sz w:val="22"/>
          <w:szCs w:val="22"/>
        </w:rPr>
        <w:t xml:space="preserve">Training a model from scratch</w:t>
      </w:r>
      <w:r>
        <w:rPr>
          <w:rFonts w:ascii="Arial" w:cs="Arial" w:eastAsia="Arial" w:hAnsi="Arial"/>
          <w:b w:val="false"/>
          <w:bCs w:val="false"/>
          <w:i w:val="false"/>
          <w:iCs w:val="false"/>
          <w:sz w:val="22"/>
          <w:szCs w:val="22"/>
        </w:rPr>
        <w:t xml:space="preserve"> - not feasible in one workday and not what the checkpoints promise. </w:t>
      </w:r>
      <w:r>
        <w:rPr>
          <w:rFonts w:ascii="Arial" w:cs="Arial" w:eastAsia="Arial" w:hAnsi="Arial"/>
          <w:b/>
          <w:bCs/>
          <w:i w:val="false"/>
          <w:iCs w:val="false"/>
          <w:sz w:val="22"/>
          <w:szCs w:val="22"/>
        </w:rPr>
        <w:t xml:space="preserve">Anything that requires Claude to log into your accounts</w:t>
      </w:r>
      <w:r>
        <w:rPr>
          <w:rFonts w:ascii="Arial" w:cs="Arial" w:eastAsia="Arial" w:hAnsi="Arial"/>
          <w:b w:val="false"/>
          <w:bCs w:val="false"/>
          <w:i w:val="false"/>
          <w:iCs w:val="false"/>
          <w:sz w:val="22"/>
          <w:szCs w:val="22"/>
        </w:rPr>
        <w:t xml:space="preserve"> - GitHub, Hugging Face, and Overleaf authentication remain manual steps for the student.</w:t>
      </w:r>
    </w:p>
    <w:p>
      <w:pPr>
        <w:pStyle w:val="Heading2"/>
        <w:spacing w:after="140" w:before="280"/>
      </w:pPr>
      <w:r>
        <w:rPr>
          <w:rFonts w:ascii="Arial" w:cs="Arial" w:eastAsia="Arial" w:hAnsi="Arial"/>
          <w:b/>
          <w:bCs/>
          <w:sz w:val="26"/>
          <w:szCs w:val="26"/>
        </w:rPr>
        <w:t xml:space="preserve">1.4 Constraints driving the plan</w:t>
      </w:r>
    </w:p>
    <w:p>
      <w:pPr>
        <w:spacing w:after="140" w:line="320"/>
        <w:jc w:val="both"/>
      </w:pPr>
      <w:r>
        <w:rPr>
          <w:rFonts w:ascii="Arial" w:cs="Arial" w:eastAsia="Arial" w:hAnsi="Arial"/>
          <w:sz w:val="22"/>
          <w:szCs w:val="22"/>
        </w:rPr>
        <w:t xml:space="preserve">Approximately one workday of wall-clock time before the end-of-day submission deadline (April 22, 2026, 11:59 PM Eastern). Free-tier compute only (Google Colab T4, Hugging Face Spaces CPU). The hard requirement that final code matches the four CP1+CP2 snippets verbatim, and that the paper's methodology section matches that code.</w:t>
      </w:r>
    </w:p>
    <w:p>
      <w:pPr>
        <w:pStyle w:val="Heading1"/>
        <w:spacing w:after="180" w:before="360"/>
      </w:pPr>
      <w:r>
        <w:rPr>
          <w:rFonts w:ascii="Arial" w:cs="Arial" w:eastAsia="Arial" w:hAnsi="Arial"/>
          <w:b/>
          <w:bCs/>
          <w:sz w:val="32"/>
          <w:szCs w:val="32"/>
        </w:rPr>
        <w:t xml:space="preserve">2. System Architecture</w:t>
      </w:r>
    </w:p>
    <w:p>
      <w:pPr>
        <w:spacing w:after="140" w:line="320"/>
        <w:jc w:val="both"/>
      </w:pPr>
      <w:r>
        <w:rPr>
          <w:rFonts w:ascii="Arial" w:cs="Arial" w:eastAsia="Arial" w:hAnsi="Arial"/>
          <w:sz w:val="22"/>
          <w:szCs w:val="22"/>
        </w:rPr>
        <w:t xml:space="preserve">The system is composed of five layers, all running on free infrastructure. The data flow is linear: a Hugging Face dataset is pulled into Colab, training applies on-the-fly screenshot-style augmentation, the resulting model checkpoint is uploaded to Hugging Face, the Gradio Space loads that checkpoint at startup, and end users upload images and receive predictions.</w:t>
      </w:r>
    </w:p>
    <w:p>
      <w:pPr>
        <w:pStyle w:val="Heading2"/>
        <w:spacing w:after="140" w:before="280"/>
      </w:pPr>
      <w:r>
        <w:rPr>
          <w:rFonts w:ascii="Arial" w:cs="Arial" w:eastAsia="Arial" w:hAnsi="Arial"/>
          <w:b/>
          <w:bCs/>
          <w:sz w:val="26"/>
          <w:szCs w:val="26"/>
        </w:rPr>
        <w:t xml:space="preserve">2.1 Data Layer</w:t>
      </w:r>
    </w:p>
    <w:p>
      <w:pPr>
        <w:spacing w:after="140" w:line="320"/>
        <w:jc w:val="both"/>
      </w:pPr>
      <w:r>
        <w:rPr>
          <w:rFonts w:ascii="Arial" w:cs="Arial" w:eastAsia="Arial" w:hAnsi="Arial"/>
          <w:sz w:val="22"/>
          <w:szCs w:val="22"/>
        </w:rPr>
        <w:t xml:space="preserve">CIFAKE is pulled from Hugging Face (dragonintelligence/CIFAKE-image-dataset, approximately 120,000 images at 32x32 native resolution upscaled at load time). A Stable-Diffusion-v1.4 subset of GenImage (20-40k images, sized to fit in Colab's session storage) supplements it. Datasets are stored in Colab's session storage during training and never checked into Git. The split scheme is 80% train, 10% validation, 10% clean test. A second test split is generated by passing the clean test set through the simulate_screenshot function once and freezing it; this is the "screenshotted test" the paper compares against.</w:t>
      </w:r>
    </w:p>
    <w:p>
      <w:pPr>
        <w:pStyle w:val="Heading2"/>
        <w:spacing w:after="140" w:before="280"/>
      </w:pPr>
      <w:r>
        <w:rPr>
          <w:rFonts w:ascii="Arial" w:cs="Arial" w:eastAsia="Arial" w:hAnsi="Arial"/>
          <w:b/>
          <w:bCs/>
          <w:sz w:val="26"/>
          <w:szCs w:val="26"/>
        </w:rPr>
        <w:t xml:space="preserve">2.2 Training Layer</w:t>
      </w:r>
    </w:p>
    <w:p>
      <w:pPr>
        <w:spacing w:after="140" w:line="320"/>
        <w:jc w:val="both"/>
      </w:pPr>
      <w:r>
        <w:rPr>
          <w:rFonts w:ascii="Arial" w:cs="Arial" w:eastAsia="Arial" w:hAnsi="Arial"/>
          <w:sz w:val="22"/>
          <w:szCs w:val="22"/>
        </w:rPr>
        <w:t xml:space="preserve">Runs on Google Colab T4. Three Python files, each matching a CP1 or CP2 snippet exactly: screenshot_augment.py contains the simulate_screenshot function from CP1 Snippet 1; train.py contains the build_model function and transform pipeline from CP1 Snippet 2 plus a training loop wrapped around them; ablation.py contains the AUG_CONFIGS dictionary and run_ablation function from CP2 Snippet 1. Output is one .pth checkpoint per ablation configuration plus a results.json file containing the ablation table.</w:t>
      </w:r>
    </w:p>
    <w:p>
      <w:pPr>
        <w:pStyle w:val="Heading2"/>
        <w:spacing w:after="140" w:before="280"/>
      </w:pPr>
      <w:r>
        <w:rPr>
          <w:rFonts w:ascii="Arial" w:cs="Arial" w:eastAsia="Arial" w:hAnsi="Arial"/>
          <w:b/>
          <w:bCs/>
          <w:sz w:val="26"/>
          <w:szCs w:val="26"/>
        </w:rPr>
        <w:t xml:space="preserve">2.3 Inference Layer</w:t>
      </w:r>
    </w:p>
    <w:p>
      <w:pPr>
        <w:spacing w:after="140" w:line="320"/>
        <w:jc w:val="both"/>
      </w:pPr>
      <w:r>
        <w:rPr>
          <w:rFonts w:ascii="Arial" w:cs="Arial" w:eastAsia="Arial" w:hAnsi="Arial"/>
          <w:sz w:val="22"/>
          <w:szCs w:val="22"/>
        </w:rPr>
        <w:t xml:space="preserve">app.py (CP2 Snippet 2) loads the best checkpoint and exposes a Gradio interface with a file-upload component and a results panel. The predict function returns: predicted class (Real or AI-Generated), calibrated probability, confidence band (High, Medium, or Uncertain), and a brief explanation of which augmentation regimes the model was exposed to so the user understands the model's competence boundaries.</w:t>
      </w:r>
    </w:p>
    <w:p>
      <w:pPr>
        <w:pStyle w:val="Heading2"/>
        <w:spacing w:after="140" w:before="280"/>
      </w:pPr>
      <w:r>
        <w:rPr>
          <w:rFonts w:ascii="Arial" w:cs="Arial" w:eastAsia="Arial" w:hAnsi="Arial"/>
          <w:b/>
          <w:bCs/>
          <w:sz w:val="26"/>
          <w:szCs w:val="26"/>
        </w:rPr>
        <w:t xml:space="preserve">2.4 Deployment Layer</w:t>
      </w:r>
    </w:p>
    <w:p>
      <w:pPr>
        <w:spacing w:after="140" w:line="320"/>
        <w:jc w:val="both"/>
      </w:pPr>
      <w:r>
        <w:rPr>
          <w:rFonts w:ascii="Arial" w:cs="Arial" w:eastAsia="Arial" w:hAnsi="Arial"/>
          <w:sz w:val="22"/>
          <w:szCs w:val="22"/>
        </w:rPr>
        <w:t xml:space="preserve">A Hugging Face Space (Gradio SDK, free CPU tier) hosts the live application. The Space repository contains app.py, requirements.txt, the model checkpoint (uploaded via Hugging Face's LFS or referenced from a sibling model repository), and a Space-specific README.md. The Space rebuilds automatically on every git push.</w:t>
      </w:r>
    </w:p>
    <w:p>
      <w:pPr>
        <w:pStyle w:val="Heading2"/>
        <w:spacing w:after="140" w:before="280"/>
      </w:pPr>
      <w:r>
        <w:rPr>
          <w:rFonts w:ascii="Arial" w:cs="Arial" w:eastAsia="Arial" w:hAnsi="Arial"/>
          <w:b/>
          <w:bCs/>
          <w:sz w:val="26"/>
          <w:szCs w:val="26"/>
        </w:rPr>
        <w:t xml:space="preserve">2.5 Documentation Layer</w:t>
      </w:r>
    </w:p>
    <w:p>
      <w:pPr>
        <w:spacing w:after="140" w:line="320"/>
        <w:jc w:val="both"/>
      </w:pPr>
      <w:r>
        <w:rPr>
          <w:rFonts w:ascii="Arial" w:cs="Arial" w:eastAsia="Arial" w:hAnsi="Arial"/>
          <w:sz w:val="22"/>
          <w:szCs w:val="22"/>
        </w:rPr>
        <w:t xml:space="preserve">A GitHub repository at meownager/ai-image-screenshot-detector contains the full source, a top-level README.md with reproduction commands, the trained checkpoint linked via Hugging Face (not committed to Git), a paper/ directory containing the ICLR .tex source and references.bib, and a LLM_ACKNOWLEDGEMENT.md file mirroring the LLM Acknowledgement section in the paper.</w:t>
      </w:r>
    </w:p>
    <w:p>
      <w:pPr>
        <w:pStyle w:val="Heading1"/>
        <w:spacing w:after="180" w:before="360"/>
      </w:pPr>
      <w:r>
        <w:rPr>
          <w:rFonts w:ascii="Arial" w:cs="Arial" w:eastAsia="Arial" w:hAnsi="Arial"/>
          <w:b/>
          <w:bCs/>
          <w:sz w:val="32"/>
          <w:szCs w:val="32"/>
        </w:rPr>
        <w:t xml:space="preserve">3. Proposal with Guardrails</w:t>
      </w:r>
    </w:p>
    <w:p>
      <w:pPr>
        <w:pStyle w:val="Heading2"/>
        <w:spacing w:after="140" w:before="280"/>
      </w:pPr>
      <w:r>
        <w:rPr>
          <w:rFonts w:ascii="Arial" w:cs="Arial" w:eastAsia="Arial" w:hAnsi="Arial"/>
          <w:b/>
          <w:bCs/>
          <w:sz w:val="26"/>
          <w:szCs w:val="26"/>
        </w:rPr>
        <w:t xml:space="preserve">3.1 Guardrails on the model and the user-facing application</w:t>
      </w:r>
    </w:p>
    <w:p>
      <w:pPr>
        <w:spacing w:after="140" w:line="320"/>
        <w:jc w:val="both"/>
      </w:pPr>
      <w:r>
        <w:rPr>
          <w:rFonts w:ascii="Arial" w:cs="Arial" w:eastAsia="Arial" w:hAnsi="Arial"/>
          <w:sz w:val="22"/>
          <w:szCs w:val="22"/>
        </w:rPr>
        <w:t xml:space="preserve">Input validation rejects files larger than 10 MB, non-image MIME types, and images smaller than 32x32 or larger than 4096x4096 pixels. The classifier output is passed through temperature scaling fitted on the validation set so the displayed probabilities are calibrated rather than raw softmax. Predictions with calibrated confidence below 0.60 are surfaced as "Uncertain" rather than a hard label, with a short explanation of why.</w:t>
      </w:r>
    </w:p>
    <w:p>
      <w:pPr>
        <w:spacing w:after="140" w:line="320"/>
        <w:jc w:val="both"/>
      </w:pPr>
      <w:r>
        <w:rPr>
          <w:rFonts w:ascii="Arial" w:cs="Arial" w:eastAsia="Arial" w:hAnsi="Arial"/>
          <w:sz w:val="22"/>
          <w:szCs w:val="22"/>
        </w:rPr>
        <w:t xml:space="preserve">The user interface states explicitly: this is a research prototype, no detector is perfectly accurate, and the model has only been trained against Stable Diffusion and CIFAKE-class generators. It may behave unpredictably on images from other generators (Midjourney v6, Flux, Sora, etc.). No images are stored or logged server-side. The LLM acknowledgement is included in the paper, the README, and the Space description.</w:t>
      </w:r>
    </w:p>
    <w:p>
      <w:pPr>
        <w:pStyle w:val="Heading2"/>
        <w:spacing w:after="140" w:before="280"/>
      </w:pPr>
      <w:r>
        <w:rPr>
          <w:rFonts w:ascii="Arial" w:cs="Arial" w:eastAsia="Arial" w:hAnsi="Arial"/>
          <w:b/>
          <w:bCs/>
          <w:sz w:val="26"/>
          <w:szCs w:val="26"/>
        </w:rPr>
        <w:t xml:space="preserve">3.2 Guardrails on the paper</w:t>
      </w:r>
    </w:p>
    <w:p>
      <w:pPr>
        <w:spacing w:after="140" w:line="320"/>
        <w:jc w:val="both"/>
      </w:pPr>
      <w:r>
        <w:rPr>
          <w:rFonts w:ascii="Arial" w:cs="Arial" w:eastAsia="Arial" w:hAnsi="Arial"/>
          <w:sz w:val="22"/>
          <w:szCs w:val="22"/>
        </w:rPr>
        <w:t xml:space="preserve">The Methodology section states the exact dataset versions and split sizes. The Experiments section reports actual measured numbers from our training run rather than the CP2 preliminary numbers. If our numbers differ materially from CP2, we say so explicitly and explain the difference. The Limitations subsection lists the known generalization gaps, the small Instagram test set, and the constraint of training on Colab free tier. The LLM Acknowledgement section names the LLM, describes what it was used for (code scaffolding, paper drafting, debugging), and what the student reviewed and approved.</w:t>
      </w:r>
    </w:p>
    <w:p>
      <w:pPr>
        <w:pStyle w:val="Heading2"/>
        <w:spacing w:after="140" w:before="280"/>
      </w:pPr>
      <w:r>
        <w:rPr>
          <w:rFonts w:ascii="Arial" w:cs="Arial" w:eastAsia="Arial" w:hAnsi="Arial"/>
          <w:b/>
          <w:bCs/>
          <w:sz w:val="26"/>
          <w:szCs w:val="26"/>
        </w:rPr>
        <w:t xml:space="preserve">3.3 Risks and mitigations</w:t>
      </w:r>
    </w:p>
    <w:p>
      <w:pPr>
        <w:spacing w:after="140" w:line="320"/>
        <w:jc w:val="both"/>
      </w:pPr>
      <w:r>
        <w:rPr>
          <w:rFonts w:ascii="Arial" w:cs="Arial" w:eastAsia="Arial" w:hAnsi="Arial"/>
          <w:b/>
          <w:bCs/>
          <w:i w:val="false"/>
          <w:iCs w:val="false"/>
          <w:sz w:val="22"/>
          <w:szCs w:val="22"/>
        </w:rPr>
        <w:t xml:space="preserve">Colab disconnect mid-training</w:t>
      </w:r>
      <w:r>
        <w:rPr>
          <w:rFonts w:ascii="Arial" w:cs="Arial" w:eastAsia="Arial" w:hAnsi="Arial"/>
          <w:b w:val="false"/>
          <w:bCs w:val="false"/>
          <w:i w:val="false"/>
          <w:iCs w:val="false"/>
          <w:sz w:val="22"/>
          <w:szCs w:val="22"/>
        </w:rPr>
        <w:t xml:space="preserve">: mitigated by saving checkpoints every epoch and structuring ablation.py so it can resume from the last completed configuration. </w:t>
      </w:r>
      <w:r>
        <w:rPr>
          <w:rFonts w:ascii="Arial" w:cs="Arial" w:eastAsia="Arial" w:hAnsi="Arial"/>
          <w:b/>
          <w:bCs/>
          <w:i w:val="false"/>
          <w:iCs w:val="false"/>
          <w:sz w:val="22"/>
          <w:szCs w:val="22"/>
        </w:rPr>
        <w:t xml:space="preserve">Hugging Face Spaces deployment failure</w:t>
      </w:r>
      <w:r>
        <w:rPr>
          <w:rFonts w:ascii="Arial" w:cs="Arial" w:eastAsia="Arial" w:hAnsi="Arial"/>
          <w:b w:val="false"/>
          <w:bCs w:val="false"/>
          <w:i w:val="false"/>
          <w:iCs w:val="false"/>
          <w:sz w:val="22"/>
          <w:szCs w:val="22"/>
        </w:rPr>
        <w:t xml:space="preserve">: mitigated by deploying a stub application first (the first action in Phase E) and wiring the real model into a known-working Space rather than discovering issues at the end. </w:t>
      </w:r>
      <w:r>
        <w:rPr>
          <w:rFonts w:ascii="Arial" w:cs="Arial" w:eastAsia="Arial" w:hAnsi="Arial"/>
          <w:b/>
          <w:bCs/>
          <w:i w:val="false"/>
          <w:iCs w:val="false"/>
          <w:sz w:val="22"/>
          <w:szCs w:val="22"/>
        </w:rPr>
        <w:t xml:space="preserve">Real-world numbers worse than CP2's preliminary report</w:t>
      </w:r>
      <w:r>
        <w:rPr>
          <w:rFonts w:ascii="Arial" w:cs="Arial" w:eastAsia="Arial" w:hAnsi="Arial"/>
          <w:b w:val="false"/>
          <w:bCs w:val="false"/>
          <w:i w:val="false"/>
          <w:iCs w:val="false"/>
          <w:sz w:val="22"/>
          <w:szCs w:val="22"/>
        </w:rPr>
        <w:t xml:space="preserve">: handled by reporting honestly and discussing in the Limitations section. </w:t>
      </w:r>
      <w:r>
        <w:rPr>
          <w:rFonts w:ascii="Arial" w:cs="Arial" w:eastAsia="Arial" w:hAnsi="Arial"/>
          <w:b/>
          <w:bCs/>
          <w:i w:val="false"/>
          <w:iCs w:val="false"/>
          <w:sz w:val="22"/>
          <w:szCs w:val="22"/>
        </w:rPr>
        <w:t xml:space="preserve">Running out of time</w:t>
      </w:r>
      <w:r>
        <w:rPr>
          <w:rFonts w:ascii="Arial" w:cs="Arial" w:eastAsia="Arial" w:hAnsi="Arial"/>
          <w:b w:val="false"/>
          <w:bCs w:val="false"/>
          <w:i w:val="false"/>
          <w:iCs w:val="false"/>
          <w:sz w:val="22"/>
          <w:szCs w:val="22"/>
        </w:rPr>
        <w:t xml:space="preserve">: phases are ordered so that at every checkpoint there is a working artifact submittable to Brightspace, even if later phases are not reached.</w:t>
      </w:r>
    </w:p>
    <w:p>
      <w:pPr>
        <w:pStyle w:val="Heading2"/>
        <w:spacing w:after="140" w:before="280"/>
      </w:pPr>
      <w:r>
        <w:rPr>
          <w:rFonts w:ascii="Arial" w:cs="Arial" w:eastAsia="Arial" w:hAnsi="Arial"/>
          <w:b/>
          <w:bCs/>
          <w:sz w:val="26"/>
          <w:szCs w:val="26"/>
        </w:rPr>
        <w:t xml:space="preserve">3.4 Hour-by-hour schedule</w:t>
      </w:r>
    </w:p>
    <w:p>
      <w:pPr>
        <w:spacing w:after="140" w:line="320"/>
        <w:jc w:val="both"/>
      </w:pPr>
      <w:r>
        <w:rPr>
          <w:rFonts w:ascii="Arial" w:cs="Arial" w:eastAsia="Arial" w:hAnsi="Arial"/>
          <w:sz w:val="22"/>
          <w:szCs w:val="22"/>
        </w:rPr>
        <w:t xml:space="preserve">Times are budgets, not start times. You tell me when to begin each phase, and you sign off before I move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6460"/>
      </w:tblGrid>
      <w:tr>
        <w:trPr>
          <w:tblHeader/>
        </w:trPr>
        <w:tc>
          <w:tcPr>
            <w:tcW w:type="dxa" w:w="1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2"/>
                <w:szCs w:val="22"/>
              </w:rPr>
              <w:t xml:space="preserve">Time Budget</w:t>
            </w:r>
          </w:p>
        </w:tc>
        <w:tc>
          <w:tcPr>
            <w:tcW w:type="dxa" w:w="6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rFonts w:ascii="Arial" w:cs="Arial" w:eastAsia="Arial" w:hAnsi="Arial"/>
                <w:b/>
                <w:bCs/>
                <w:color w:val="FFFFFF"/>
                <w:sz w:val="22"/>
                <w:szCs w:val="22"/>
              </w:rPr>
              <w:t xml:space="preserve">Deliverable</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bCs/>
                <w:sz w:val="22"/>
                <w:szCs w:val="22"/>
              </w:rPr>
              <w:t xml:space="preserve">A</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15 min</w:t>
            </w:r>
          </w:p>
        </w:tc>
        <w:tc>
          <w:tcPr>
            <w:tcW w:type="dxa" w:w="64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Plan &amp; proposal alignment (this document) - your sign-off to proceed</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bCs/>
                <w:sz w:val="22"/>
                <w:szCs w:val="22"/>
              </w:rPr>
              <w:t xml:space="preserve">B</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1.5 hours</w:t>
            </w:r>
          </w:p>
        </w:tc>
        <w:tc>
          <w:tcPr>
            <w:tcW w:type="dxa" w:w="64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Repo scaffold, code matching CP1+CP2 snippets verbatim, dataset download script</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bCs/>
                <w:sz w:val="22"/>
                <w:szCs w:val="22"/>
              </w:rPr>
              <w:t xml:space="preserve">C</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2.5 - 3.5 hours</w:t>
            </w:r>
          </w:p>
        </w:tc>
        <w:tc>
          <w:tcPr>
            <w:tcW w:type="dxa" w:w="64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Kick off training on Colab T4 (4 ablation configs); produce results.json + 4 checkpoints</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bCs/>
                <w:sz w:val="22"/>
                <w:szCs w:val="22"/>
              </w:rPr>
              <w:t xml:space="preserve">D</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2 hours (overlaps C)</w:t>
            </w:r>
          </w:p>
        </w:tc>
        <w:tc>
          <w:tcPr>
            <w:tcW w:type="dxa" w:w="64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Draft paper sections in Overleaf: Abstract, Introduction, Related Work, Methodology</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bCs/>
                <w:sz w:val="22"/>
                <w:szCs w:val="22"/>
              </w:rPr>
              <w:t xml:space="preserve">E</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1 hour</w:t>
            </w:r>
          </w:p>
        </w:tc>
        <w:tc>
          <w:tcPr>
            <w:tcW w:type="dxa" w:w="64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Build Gradio app, deploy to Hugging Face Space, verify live URL</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bCs/>
                <w:sz w:val="22"/>
                <w:szCs w:val="22"/>
              </w:rPr>
              <w:t xml:space="preserve">F</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1.5 hours</w:t>
            </w:r>
          </w:p>
        </w:tc>
        <w:tc>
          <w:tcPr>
            <w:tcW w:type="dxa" w:w="64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Real-world Instagram eval, final paper polish, README, GitHub push, optional demo recording</w:t>
            </w:r>
          </w:p>
        </w:tc>
      </w:tr>
    </w:tbl>
    <w:p>
      <w:pPr>
        <w:spacing w:after="140" w:before="200" w:line="320"/>
        <w:jc w:val="both"/>
      </w:pPr>
      <w:r>
        <w:rPr>
          <w:rFonts w:ascii="Arial" w:cs="Arial" w:eastAsia="Arial" w:hAnsi="Arial"/>
          <w:sz w:val="22"/>
          <w:szCs w:val="22"/>
        </w:rPr>
        <w:t xml:space="preserve">Total active work: approximately 6 hours. Total wall-clock time: approximately 7 to 8 hours including training time. This fits comfortably within an end-of-day deadline if Phase B begins promptly.</w:t>
      </w:r>
    </w:p>
    <w:p>
      <w:pPr>
        <w:pStyle w:val="Heading1"/>
        <w:spacing w:after="180" w:before="360"/>
      </w:pPr>
      <w:r>
        <w:rPr>
          <w:rFonts w:ascii="Arial" w:cs="Arial" w:eastAsia="Arial" w:hAnsi="Arial"/>
          <w:b/>
          <w:bCs/>
          <w:sz w:val="32"/>
          <w:szCs w:val="32"/>
        </w:rPr>
        <w:t xml:space="preserve">4. Sign-off</w:t>
      </w:r>
    </w:p>
    <w:p>
      <w:pPr>
        <w:spacing w:after="140" w:line="320"/>
        <w:jc w:val="both"/>
      </w:pPr>
      <w:r>
        <w:rPr>
          <w:rFonts w:ascii="Arial" w:cs="Arial" w:eastAsia="Arial" w:hAnsi="Arial"/>
          <w:sz w:val="22"/>
          <w:szCs w:val="22"/>
        </w:rPr>
        <w:t xml:space="preserve">Approve this Phase A as written, edit anything you want changed, or push back on any decision. As soon as you say "go," the next step is Phase B: scaffolding the GitHub repository locally with code that matches the CP1 and CP2 snippets verbatim. No GitHub push, no training, and no Hugging Face deployment will happen without a separate go-ahead for each.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ECE 57000 - Final Project - Phase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 57000 Final Project - Phase A Plan</dc:title>
  <dc:creator>Syeda Maliha Monowara</dc:creator>
  <cp:lastModifiedBy>Un-named</cp:lastModifiedBy>
  <cp:revision>1</cp:revision>
  <dcterms:created xsi:type="dcterms:W3CDTF">2026-04-22T04:58:46.824Z</dcterms:created>
  <dcterms:modified xsi:type="dcterms:W3CDTF">2026-04-22T04:58:46.825Z</dcterms:modified>
</cp:coreProperties>
</file>

<file path=docProps/custom.xml><?xml version="1.0" encoding="utf-8"?>
<Properties xmlns="http://schemas.openxmlformats.org/officeDocument/2006/custom-properties" xmlns:vt="http://schemas.openxmlformats.org/officeDocument/2006/docPropsVTypes"/>
</file>