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36ED" w14:textId="77777777" w:rsidR="004E6FED" w:rsidRDefault="00D810DB">
      <w:pPr>
        <w:pStyle w:val="a0"/>
        <w:spacing w:after="158"/>
        <w:jc w:val="center"/>
        <w:rPr>
          <w:b/>
          <w:sz w:val="28"/>
        </w:rPr>
      </w:pPr>
      <w:proofErr w:type="spellStart"/>
      <w:r>
        <w:rPr>
          <w:b/>
          <w:sz w:val="28"/>
        </w:rPr>
        <w:t>Содержание</w:t>
      </w:r>
      <w:proofErr w:type="spellEnd"/>
    </w:p>
    <w:p w14:paraId="6B45DC04" w14:textId="77777777" w:rsidR="004E6FED" w:rsidRDefault="004E6FED">
      <w:pPr>
        <w:sectPr w:rsidR="004E6FED">
          <w:headerReference w:type="default" r:id="rId7"/>
          <w:footerReference w:type="default" r:id="rId8"/>
          <w:pgSz w:w="11906" w:h="16838"/>
          <w:pgMar w:top="841" w:right="567" w:bottom="841" w:left="1134" w:header="567" w:footer="567" w:gutter="0"/>
          <w:cols w:space="720"/>
          <w:formProt w:val="0"/>
          <w:docGrid w:linePitch="600" w:charSpace="32768"/>
        </w:sectPr>
      </w:pPr>
    </w:p>
    <w:p w14:paraId="72166EF3" w14:textId="77777777" w:rsidR="004E6FED" w:rsidRDefault="004E6FED">
      <w:pPr>
        <w:pStyle w:val="a0"/>
      </w:pPr>
    </w:p>
    <w:p w14:paraId="61AB56E3" w14:textId="77777777" w:rsidR="004E6FED" w:rsidRDefault="004E6FED">
      <w:pPr>
        <w:sectPr w:rsidR="004E6FED">
          <w:type w:val="continuous"/>
          <w:pgSz w:w="11906" w:h="16838"/>
          <w:pgMar w:top="841" w:right="567" w:bottom="841" w:left="1134" w:header="567" w:footer="567" w:gutter="0"/>
          <w:cols w:space="720"/>
          <w:formProt w:val="0"/>
          <w:docGrid w:linePitch="600" w:charSpace="32768"/>
        </w:sectPr>
      </w:pPr>
    </w:p>
    <w:p w14:paraId="053130FD" w14:textId="77777777" w:rsidR="004E6FED" w:rsidRDefault="00D810DB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FJ2OoKHoxS2LBf">
        <w:r>
          <w:rPr>
            <w:rStyle w:val="a4"/>
          </w:rPr>
          <w:t xml:space="preserve">1. </w:t>
        </w:r>
        <w:proofErr w:type="spellStart"/>
        <w:r>
          <w:rPr>
            <w:rStyle w:val="a4"/>
          </w:rPr>
          <w:t>Назначение</w:t>
        </w:r>
        <w:proofErr w:type="spellEnd"/>
        <w:r>
          <w:rPr>
            <w:rStyle w:val="a4"/>
          </w:rPr>
          <w:t xml:space="preserve"> и </w:t>
        </w:r>
        <w:proofErr w:type="spellStart"/>
        <w:r>
          <w:rPr>
            <w:rStyle w:val="a4"/>
          </w:rPr>
          <w:t>цель</w:t>
        </w:r>
        <w:proofErr w:type="spellEnd"/>
      </w:hyperlink>
      <w:r>
        <w:t xml:space="preserve"> </w:t>
      </w:r>
    </w:p>
    <w:p w14:paraId="4B310A50" w14:textId="77777777" w:rsidR="004E6FED" w:rsidRDefault="00D810DB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JCHXjQUNSGRaJ6">
        <w:r>
          <w:rPr>
            <w:rStyle w:val="a4"/>
          </w:rPr>
          <w:t xml:space="preserve">2. </w:t>
        </w:r>
        <w:proofErr w:type="spellStart"/>
        <w:r>
          <w:rPr>
            <w:rStyle w:val="a4"/>
          </w:rPr>
          <w:t>Концептуальная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архитектура</w:t>
        </w:r>
        <w:proofErr w:type="spellEnd"/>
      </w:hyperlink>
      <w:r>
        <w:t xml:space="preserve"> </w:t>
      </w:r>
    </w:p>
    <w:p w14:paraId="336585F1" w14:textId="77777777" w:rsidR="004E6FED" w:rsidRDefault="00D810DB">
      <w:pPr>
        <w:pStyle w:val="a0"/>
        <w:numPr>
          <w:ilvl w:val="1"/>
          <w:numId w:val="1"/>
        </w:numPr>
        <w:tabs>
          <w:tab w:val="left" w:pos="1418"/>
        </w:tabs>
        <w:spacing w:after="0"/>
      </w:pPr>
      <w:hyperlink w:anchor="JUGGMNwtDrTxdD">
        <w:r>
          <w:rPr>
            <w:rStyle w:val="a4"/>
          </w:rPr>
          <w:t xml:space="preserve">2.1. </w:t>
        </w:r>
        <w:proofErr w:type="spellStart"/>
        <w:r>
          <w:rPr>
            <w:rStyle w:val="a4"/>
          </w:rPr>
          <w:t>Уровень</w:t>
        </w:r>
        <w:proofErr w:type="spellEnd"/>
        <w:r>
          <w:rPr>
            <w:rStyle w:val="a4"/>
          </w:rPr>
          <w:t xml:space="preserve"> C1 (</w:t>
        </w:r>
        <w:proofErr w:type="spellStart"/>
        <w:r>
          <w:rPr>
            <w:rStyle w:val="a4"/>
          </w:rPr>
          <w:t>Диаграмма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контекста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58D03116" w14:textId="77777777" w:rsidR="004E6FED" w:rsidRDefault="00D810DB">
      <w:pPr>
        <w:pStyle w:val="a0"/>
        <w:numPr>
          <w:ilvl w:val="1"/>
          <w:numId w:val="1"/>
        </w:numPr>
        <w:tabs>
          <w:tab w:val="left" w:pos="1418"/>
        </w:tabs>
        <w:spacing w:after="0"/>
      </w:pPr>
      <w:hyperlink w:anchor="JwNiWLGSlWoxuL">
        <w:r>
          <w:rPr>
            <w:rStyle w:val="a4"/>
          </w:rPr>
          <w:t xml:space="preserve">2.2. </w:t>
        </w:r>
        <w:proofErr w:type="spellStart"/>
        <w:r>
          <w:rPr>
            <w:rStyle w:val="a4"/>
          </w:rPr>
          <w:t>Уровень</w:t>
        </w:r>
        <w:proofErr w:type="spellEnd"/>
        <w:r>
          <w:rPr>
            <w:rStyle w:val="a4"/>
          </w:rPr>
          <w:t xml:space="preserve"> C2 (</w:t>
        </w:r>
        <w:proofErr w:type="spellStart"/>
        <w:r>
          <w:rPr>
            <w:rStyle w:val="a4"/>
          </w:rPr>
          <w:t>Д</w:t>
        </w:r>
        <w:r>
          <w:rPr>
            <w:rStyle w:val="a4"/>
          </w:rPr>
          <w:t>иаграмма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контейнеров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45F7FE38" w14:textId="77777777" w:rsidR="004E6FED" w:rsidRDefault="00D810DB">
      <w:pPr>
        <w:pStyle w:val="a0"/>
        <w:numPr>
          <w:ilvl w:val="1"/>
          <w:numId w:val="1"/>
        </w:numPr>
        <w:tabs>
          <w:tab w:val="left" w:pos="1418"/>
        </w:tabs>
      </w:pPr>
      <w:hyperlink w:anchor="KPpTGWJqB9rYq3">
        <w:r>
          <w:rPr>
            <w:rStyle w:val="a4"/>
          </w:rPr>
          <w:t xml:space="preserve">2.3. </w:t>
        </w:r>
        <w:proofErr w:type="spellStart"/>
        <w:r>
          <w:rPr>
            <w:rStyle w:val="a4"/>
          </w:rPr>
          <w:t>Уровень</w:t>
        </w:r>
        <w:proofErr w:type="spellEnd"/>
        <w:r>
          <w:rPr>
            <w:rStyle w:val="a4"/>
          </w:rPr>
          <w:t xml:space="preserve"> C3 (</w:t>
        </w:r>
        <w:proofErr w:type="spellStart"/>
        <w:r>
          <w:rPr>
            <w:rStyle w:val="a4"/>
          </w:rPr>
          <w:t>Диаграмма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компонент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55E09364" w14:textId="77777777" w:rsidR="004E6FED" w:rsidRDefault="00D810DB">
      <w:pPr>
        <w:pStyle w:val="HorizontalLine"/>
      </w:pPr>
      <w:r>
        <w:br w:type="page"/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9865"/>
      </w:tblGrid>
      <w:tr w:rsidR="004E6FED" w14:paraId="2F1521AE" w14:textId="77777777">
        <w:tc>
          <w:tcPr>
            <w:tcW w:w="340" w:type="dxa"/>
            <w:shd w:val="clear" w:color="auto" w:fill="EAE6FF"/>
          </w:tcPr>
          <w:p w14:paraId="2383567F" w14:textId="77777777" w:rsidR="004E6FED" w:rsidRDefault="00D810DB">
            <w:pPr>
              <w:pStyle w:val="TableContents"/>
              <w:pageBreakBefore/>
              <w:spacing w:before="113" w:after="113"/>
              <w:ind w:left="113" w:right="113"/>
            </w:pPr>
            <w:r>
              <w:rPr>
                <w:noProof/>
              </w:rPr>
              <w:lastRenderedPageBreak/>
              <w:drawing>
                <wp:inline distT="0" distB="0" distL="0" distR="0" wp14:anchorId="26C5CFF5" wp14:editId="0DC7B54F">
                  <wp:extent cx="142875" cy="14287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009A0096" w14:textId="77777777" w:rsidR="004E6FED" w:rsidRDefault="00D810DB">
            <w:pPr>
              <w:pStyle w:val="TableContents"/>
              <w:spacing w:after="158"/>
              <w:ind w:left="113" w:right="113"/>
            </w:pPr>
            <w:r w:rsidRPr="00DC7130">
              <w:rPr>
                <w:lang w:val="ru-RU"/>
              </w:rPr>
              <w:t xml:space="preserve">Содержит в себе описание концептуальной архитектуры Продукта в табличном виде. </w:t>
            </w:r>
            <w:r>
              <w:t xml:space="preserve">А </w:t>
            </w:r>
            <w:proofErr w:type="spellStart"/>
            <w:r>
              <w:t>так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архитектуры</w:t>
            </w:r>
            <w:proofErr w:type="spellEnd"/>
            <w:r>
              <w:t xml:space="preserve"> </w:t>
            </w:r>
            <w:proofErr w:type="spellStart"/>
            <w:r>
              <w:t>уровней</w:t>
            </w:r>
            <w:proofErr w:type="spellEnd"/>
            <w:r>
              <w:t xml:space="preserve"> C1-C3.</w:t>
            </w:r>
          </w:p>
        </w:tc>
      </w:tr>
    </w:tbl>
    <w:p w14:paraId="58B9E9FA" w14:textId="77777777" w:rsidR="004E6FED" w:rsidRDefault="004E6FED">
      <w:pPr>
        <w:pStyle w:val="a0"/>
      </w:pPr>
    </w:p>
    <w:p w14:paraId="6F51F206" w14:textId="77777777" w:rsidR="004E6FED" w:rsidRDefault="00D810DB">
      <w:pPr>
        <w:pStyle w:val="1"/>
      </w:pPr>
      <w:bookmarkStart w:id="0" w:name="FJ2OoKHoxS2LBf"/>
      <w:bookmarkEnd w:id="0"/>
      <w:r>
        <w:t xml:space="preserve">1. </w:t>
      </w:r>
      <w:proofErr w:type="spellStart"/>
      <w:r>
        <w:t>Назначение</w:t>
      </w:r>
      <w:proofErr w:type="spellEnd"/>
      <w:r>
        <w:t xml:space="preserve"> и </w:t>
      </w:r>
      <w:proofErr w:type="spellStart"/>
      <w:r>
        <w:t>цель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9865"/>
      </w:tblGrid>
      <w:tr w:rsidR="004E6FED" w:rsidRPr="00DC7130" w14:paraId="482C1303" w14:textId="77777777">
        <w:tc>
          <w:tcPr>
            <w:tcW w:w="340" w:type="dxa"/>
            <w:shd w:val="clear" w:color="auto" w:fill="EAE6FF"/>
          </w:tcPr>
          <w:p w14:paraId="35BEBC61" w14:textId="77777777" w:rsidR="004E6FED" w:rsidRDefault="00D810DB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4183603B" wp14:editId="680F8AAD">
                  <wp:extent cx="142875" cy="142875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714D93CD" w14:textId="77777777" w:rsidR="004E6FED" w:rsidRPr="00DC7130" w:rsidRDefault="00D810DB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DC7130">
              <w:rPr>
                <w:lang w:val="ru-RU"/>
              </w:rPr>
              <w:t>Включает в себя краткое описание назначения и цели, данного документа, для общего понимания архитектуры.</w:t>
            </w:r>
          </w:p>
        </w:tc>
      </w:tr>
    </w:tbl>
    <w:p w14:paraId="5DE23786" w14:textId="77777777" w:rsidR="004E6FED" w:rsidRPr="00DC7130" w:rsidRDefault="004E6FED">
      <w:pPr>
        <w:pStyle w:val="a0"/>
        <w:rPr>
          <w:lang w:val="ru-RU"/>
        </w:rPr>
      </w:pPr>
    </w:p>
    <w:p w14:paraId="4A78FCED" w14:textId="77777777" w:rsidR="004E6FED" w:rsidRPr="00DC7130" w:rsidRDefault="004E6FED">
      <w:pPr>
        <w:pStyle w:val="HorizontalLine"/>
        <w:rPr>
          <w:lang w:val="ru-RU"/>
        </w:rPr>
      </w:pPr>
    </w:p>
    <w:p w14:paraId="1E8BE37F" w14:textId="77777777" w:rsidR="004E6FED" w:rsidRPr="00DC7130" w:rsidRDefault="00D810DB">
      <w:pPr>
        <w:pStyle w:val="1"/>
        <w:rPr>
          <w:lang w:val="ru-RU"/>
        </w:rPr>
      </w:pPr>
      <w:bookmarkStart w:id="1" w:name="JCHXjQUNSGRaJ6"/>
      <w:bookmarkEnd w:id="1"/>
      <w:r w:rsidRPr="00DC7130">
        <w:rPr>
          <w:lang w:val="ru-RU"/>
        </w:rPr>
        <w:t>2. Концептуальная архитектура</w:t>
      </w:r>
    </w:p>
    <w:p w14:paraId="77A338FA" w14:textId="77777777" w:rsidR="004E6FED" w:rsidRPr="00DC7130" w:rsidRDefault="00D810DB">
      <w:pPr>
        <w:pStyle w:val="2"/>
        <w:rPr>
          <w:lang w:val="ru-RU"/>
        </w:rPr>
      </w:pPr>
      <w:bookmarkStart w:id="2" w:name="JUGGMNwtDrTxdD"/>
      <w:bookmarkEnd w:id="2"/>
      <w:r w:rsidRPr="00DC7130">
        <w:rPr>
          <w:lang w:val="ru-RU"/>
        </w:rPr>
        <w:t xml:space="preserve">2.1. Уровень </w:t>
      </w:r>
      <w:r>
        <w:t>C</w:t>
      </w:r>
      <w:r w:rsidRPr="00DC7130">
        <w:rPr>
          <w:lang w:val="ru-RU"/>
        </w:rPr>
        <w:t>1 (</w:t>
      </w:r>
      <w:r w:rsidRPr="00DC7130">
        <w:rPr>
          <w:lang w:val="ru-RU"/>
        </w:rPr>
        <w:t>Диаграмма контекста)</w:t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9865"/>
      </w:tblGrid>
      <w:tr w:rsidR="004E6FED" w:rsidRPr="00DC7130" w14:paraId="0BE41E23" w14:textId="77777777">
        <w:tc>
          <w:tcPr>
            <w:tcW w:w="340" w:type="dxa"/>
            <w:shd w:val="clear" w:color="auto" w:fill="EAE6FF"/>
          </w:tcPr>
          <w:p w14:paraId="4BCDD7B7" w14:textId="77777777" w:rsidR="004E6FED" w:rsidRDefault="00D810DB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3748077C" wp14:editId="6153E474">
                  <wp:extent cx="142875" cy="14287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32D95BED" w14:textId="77777777" w:rsidR="004E6FED" w:rsidRPr="00DC7130" w:rsidRDefault="00D810DB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DC7130">
              <w:rPr>
                <w:lang w:val="ru-RU"/>
              </w:rPr>
              <w:t>Диаграмма контекста подходит для бизнес-пользователей, которым не нужно погру</w:t>
            </w:r>
            <w:r w:rsidRPr="00DC7130">
              <w:rPr>
                <w:lang w:val="ru-RU"/>
              </w:rPr>
              <w:t>жаться в технические нюансы.</w:t>
            </w:r>
            <w:r>
              <w:t> </w:t>
            </w:r>
          </w:p>
          <w:p w14:paraId="57A861C5" w14:textId="77777777" w:rsidR="004E6FED" w:rsidRPr="00DC7130" w:rsidRDefault="00D810DB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DC7130">
              <w:rPr>
                <w:lang w:val="ru-RU"/>
              </w:rPr>
              <w:t>Цели диаграммы</w:t>
            </w:r>
            <w:r>
              <w:t> </w:t>
            </w:r>
            <w:r w:rsidRPr="00DC7130">
              <w:rPr>
                <w:lang w:val="ru-RU"/>
              </w:rPr>
              <w:t>– ответить на следующие вопросы:</w:t>
            </w:r>
          </w:p>
          <w:p w14:paraId="71BBB820" w14:textId="77777777" w:rsidR="004E6FED" w:rsidRPr="00DC7130" w:rsidRDefault="00D810DB">
            <w:pPr>
              <w:pStyle w:val="TableContents"/>
              <w:numPr>
                <w:ilvl w:val="0"/>
                <w:numId w:val="2"/>
              </w:numPr>
              <w:tabs>
                <w:tab w:val="left" w:pos="822"/>
              </w:tabs>
              <w:spacing w:before="113" w:after="113"/>
              <w:ind w:left="822" w:right="113"/>
              <w:rPr>
                <w:lang w:val="ru-RU"/>
              </w:rPr>
            </w:pPr>
            <w:r w:rsidRPr="00DC7130">
              <w:rPr>
                <w:lang w:val="ru-RU"/>
              </w:rPr>
              <w:t xml:space="preserve">Какие пользователи используют документируемую систему? </w:t>
            </w:r>
          </w:p>
          <w:p w14:paraId="4993A39A" w14:textId="77777777" w:rsidR="004E6FED" w:rsidRPr="00DC7130" w:rsidRDefault="00D810DB">
            <w:pPr>
              <w:pStyle w:val="TableContents"/>
              <w:numPr>
                <w:ilvl w:val="0"/>
                <w:numId w:val="2"/>
              </w:numPr>
              <w:tabs>
                <w:tab w:val="left" w:pos="822"/>
              </w:tabs>
              <w:spacing w:before="113" w:after="113"/>
              <w:ind w:left="822" w:right="113"/>
              <w:rPr>
                <w:lang w:val="ru-RU"/>
              </w:rPr>
            </w:pPr>
            <w:r w:rsidRPr="00DC7130">
              <w:rPr>
                <w:lang w:val="ru-RU"/>
              </w:rPr>
              <w:t xml:space="preserve">С какими системами взаимодействует документируемая система? </w:t>
            </w:r>
          </w:p>
          <w:p w14:paraId="3FF82E13" w14:textId="77777777" w:rsidR="004E6FED" w:rsidRPr="00DC7130" w:rsidRDefault="00D810DB">
            <w:pPr>
              <w:pStyle w:val="TableContents"/>
              <w:numPr>
                <w:ilvl w:val="0"/>
                <w:numId w:val="2"/>
              </w:numPr>
              <w:tabs>
                <w:tab w:val="left" w:pos="822"/>
              </w:tabs>
              <w:spacing w:before="113" w:after="113"/>
              <w:ind w:left="822" w:right="113"/>
              <w:rPr>
                <w:lang w:val="ru-RU"/>
              </w:rPr>
            </w:pPr>
            <w:r w:rsidRPr="00DC7130">
              <w:rPr>
                <w:lang w:val="ru-RU"/>
              </w:rPr>
              <w:t xml:space="preserve">Для чего нужны взаимодействия с другими системами? </w:t>
            </w:r>
          </w:p>
          <w:p w14:paraId="2F0C74A8" w14:textId="77777777" w:rsidR="004E6FED" w:rsidRPr="00DC7130" w:rsidRDefault="004E6FED">
            <w:pPr>
              <w:pStyle w:val="TableContents"/>
              <w:spacing w:after="115"/>
              <w:ind w:left="113" w:right="113"/>
              <w:jc w:val="both"/>
              <w:rPr>
                <w:lang w:val="ru-RU"/>
              </w:rPr>
            </w:pPr>
          </w:p>
        </w:tc>
      </w:tr>
    </w:tbl>
    <w:p w14:paraId="4964D4AB" w14:textId="77777777" w:rsidR="004E6FED" w:rsidRPr="00DC7130" w:rsidRDefault="004E6FED">
      <w:pPr>
        <w:pStyle w:val="a0"/>
        <w:rPr>
          <w:lang w:val="ru-RU"/>
        </w:rPr>
      </w:pPr>
    </w:p>
    <w:p w14:paraId="3C3F878D" w14:textId="77777777" w:rsidR="004E6FED" w:rsidRPr="00DC7130" w:rsidRDefault="00D810DB">
      <w:pPr>
        <w:pStyle w:val="a0"/>
        <w:spacing w:after="158"/>
        <w:jc w:val="both"/>
        <w:rPr>
          <w:i/>
          <w:lang w:val="ru-RU"/>
        </w:rPr>
      </w:pPr>
      <w:r w:rsidRPr="00DC7130">
        <w:rPr>
          <w:i/>
          <w:lang w:val="ru-RU"/>
        </w:rPr>
        <w:t xml:space="preserve">Пример: </w:t>
      </w:r>
    </w:p>
    <w:p w14:paraId="6C40077C" w14:textId="77777777" w:rsidR="004E6FED" w:rsidRPr="00DC7130" w:rsidRDefault="00D810DB">
      <w:pPr>
        <w:pStyle w:val="2"/>
        <w:rPr>
          <w:lang w:val="ru-RU"/>
        </w:rPr>
      </w:pPr>
      <w:bookmarkStart w:id="3" w:name="JwNiWLGSlWoxuL"/>
      <w:bookmarkEnd w:id="3"/>
      <w:r w:rsidRPr="00DC7130">
        <w:rPr>
          <w:lang w:val="ru-RU"/>
        </w:rPr>
        <w:t xml:space="preserve">2.2. Уровень </w:t>
      </w:r>
      <w:r>
        <w:t>C</w:t>
      </w:r>
      <w:r w:rsidRPr="00DC7130">
        <w:rPr>
          <w:lang w:val="ru-RU"/>
        </w:rPr>
        <w:t xml:space="preserve">2 </w:t>
      </w:r>
      <w:r w:rsidRPr="00DC7130">
        <w:rPr>
          <w:lang w:val="ru-RU"/>
        </w:rPr>
        <w:t>(</w:t>
      </w:r>
      <w:r w:rsidRPr="00DC7130">
        <w:rPr>
          <w:lang w:val="ru-RU"/>
        </w:rPr>
        <w:t>Диаграмма контейнеров)</w:t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9865"/>
      </w:tblGrid>
      <w:tr w:rsidR="004E6FED" w:rsidRPr="00DC7130" w14:paraId="7606ADB5" w14:textId="77777777">
        <w:tc>
          <w:tcPr>
            <w:tcW w:w="340" w:type="dxa"/>
            <w:shd w:val="clear" w:color="auto" w:fill="EAE6FF"/>
          </w:tcPr>
          <w:p w14:paraId="6F6C0306" w14:textId="77777777" w:rsidR="004E6FED" w:rsidRDefault="00D810DB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6A70301F" wp14:editId="6CF30A5F">
                  <wp:extent cx="142875" cy="142875"/>
                  <wp:effectExtent l="0" t="0" r="0" b="0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1DBCFB70" w14:textId="77777777" w:rsidR="004E6FED" w:rsidRPr="00DC7130" w:rsidRDefault="00D810DB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DC7130">
              <w:rPr>
                <w:lang w:val="ru-RU"/>
              </w:rPr>
              <w:t>Диаграмма контейнеров подходит для пользователей, которым нужно понять архитектуру приложения без глубокого погружения в техническую часть. Это наибо</w:t>
            </w:r>
            <w:r w:rsidRPr="00DC7130">
              <w:rPr>
                <w:lang w:val="ru-RU"/>
              </w:rPr>
              <w:t>лее полезная и обязательная абстракция при документировании системы. В роли контейнеров может выступать та или иная отдельная подсистема или модуль информационной системы.</w:t>
            </w:r>
          </w:p>
        </w:tc>
      </w:tr>
    </w:tbl>
    <w:p w14:paraId="7942F788" w14:textId="77777777" w:rsidR="004E6FED" w:rsidRPr="00DC7130" w:rsidRDefault="004E6FED">
      <w:pPr>
        <w:pStyle w:val="a0"/>
        <w:rPr>
          <w:lang w:val="ru-RU"/>
        </w:rPr>
      </w:pPr>
    </w:p>
    <w:p w14:paraId="191F0323" w14:textId="77777777" w:rsidR="004E6FED" w:rsidRPr="00DC7130" w:rsidRDefault="00D810DB">
      <w:pPr>
        <w:pStyle w:val="a0"/>
        <w:spacing w:after="158"/>
        <w:jc w:val="both"/>
        <w:rPr>
          <w:lang w:val="ru-RU"/>
        </w:rPr>
      </w:pPr>
      <w:proofErr w:type="gramStart"/>
      <w:r w:rsidRPr="00DC7130">
        <w:rPr>
          <w:lang w:val="ru-RU"/>
        </w:rPr>
        <w:t>.</w:t>
      </w:r>
      <w:r w:rsidRPr="00DC7130">
        <w:rPr>
          <w:i/>
          <w:lang w:val="ru-RU"/>
        </w:rPr>
        <w:t>Пример</w:t>
      </w:r>
      <w:proofErr w:type="gramEnd"/>
      <w:r w:rsidRPr="00DC7130">
        <w:rPr>
          <w:i/>
          <w:lang w:val="ru-RU"/>
        </w:rPr>
        <w:t>:</w:t>
      </w:r>
    </w:p>
    <w:p w14:paraId="55C80A63" w14:textId="77777777" w:rsidR="004E6FED" w:rsidRPr="00DC7130" w:rsidRDefault="00D810DB">
      <w:pPr>
        <w:pStyle w:val="2"/>
        <w:rPr>
          <w:lang w:val="ru-RU"/>
        </w:rPr>
      </w:pPr>
      <w:bookmarkStart w:id="4" w:name="KPpTGWJqB9rYq3"/>
      <w:bookmarkEnd w:id="4"/>
      <w:r w:rsidRPr="00DC7130">
        <w:rPr>
          <w:lang w:val="ru-RU"/>
        </w:rPr>
        <w:t xml:space="preserve">2.3. Уровень </w:t>
      </w:r>
      <w:r>
        <w:t>C</w:t>
      </w:r>
      <w:r w:rsidRPr="00DC7130">
        <w:rPr>
          <w:lang w:val="ru-RU"/>
        </w:rPr>
        <w:t xml:space="preserve">3 </w:t>
      </w:r>
      <w:r w:rsidRPr="00DC7130">
        <w:rPr>
          <w:lang w:val="ru-RU"/>
        </w:rPr>
        <w:t>(</w:t>
      </w:r>
      <w:r w:rsidRPr="00DC7130">
        <w:rPr>
          <w:lang w:val="ru-RU"/>
        </w:rPr>
        <w:t>Диаграмма компонент)</w:t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9865"/>
      </w:tblGrid>
      <w:tr w:rsidR="004E6FED" w:rsidRPr="00DC7130" w14:paraId="5E6BB4E0" w14:textId="77777777">
        <w:tc>
          <w:tcPr>
            <w:tcW w:w="340" w:type="dxa"/>
            <w:shd w:val="clear" w:color="auto" w:fill="EAE6FF"/>
          </w:tcPr>
          <w:p w14:paraId="76436C67" w14:textId="77777777" w:rsidR="004E6FED" w:rsidRDefault="00D810DB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42E1DB0B" wp14:editId="6D9D0AA3">
                  <wp:extent cx="142875" cy="142875"/>
                  <wp:effectExtent l="0" t="0" r="0" b="0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13A28F9A" w14:textId="77777777" w:rsidR="004E6FED" w:rsidRPr="00DC7130" w:rsidRDefault="00D810DB">
            <w:pPr>
              <w:pStyle w:val="TableContents"/>
              <w:spacing w:after="158"/>
              <w:ind w:left="113" w:right="113"/>
              <w:rPr>
                <w:lang w:val="ru-RU"/>
              </w:rPr>
            </w:pPr>
            <w:r w:rsidRPr="00DC7130">
              <w:rPr>
                <w:lang w:val="ru-RU"/>
              </w:rPr>
              <w:t xml:space="preserve">Описывает из каких </w:t>
            </w:r>
            <w:r w:rsidRPr="00DC7130">
              <w:rPr>
                <w:lang w:val="ru-RU"/>
              </w:rPr>
              <w:t>компонентов состоит тот или иной контейнер.</w:t>
            </w:r>
          </w:p>
        </w:tc>
      </w:tr>
    </w:tbl>
    <w:p w14:paraId="6506DC79" w14:textId="77777777" w:rsidR="004E6FED" w:rsidRPr="00DC7130" w:rsidRDefault="004E6FED">
      <w:pPr>
        <w:pStyle w:val="a0"/>
        <w:rPr>
          <w:lang w:val="ru-RU"/>
        </w:rPr>
      </w:pPr>
    </w:p>
    <w:p w14:paraId="53450BC3" w14:textId="77777777" w:rsidR="004E6FED" w:rsidRDefault="00D810DB">
      <w:pPr>
        <w:pStyle w:val="a0"/>
        <w:spacing w:after="158"/>
        <w:jc w:val="both"/>
        <w:rPr>
          <w:i/>
        </w:rPr>
      </w:pPr>
      <w:proofErr w:type="spellStart"/>
      <w:r>
        <w:rPr>
          <w:i/>
        </w:rPr>
        <w:t>Пример</w:t>
      </w:r>
      <w:proofErr w:type="spellEnd"/>
      <w:r>
        <w:rPr>
          <w:i/>
        </w:rPr>
        <w:t>:</w:t>
      </w:r>
    </w:p>
    <w:p w14:paraId="1AE110B5" w14:textId="77777777" w:rsidR="004E6FED" w:rsidRDefault="004E6FED">
      <w:pPr>
        <w:pStyle w:val="a0"/>
        <w:jc w:val="both"/>
      </w:pPr>
    </w:p>
    <w:p w14:paraId="474AB390" w14:textId="77777777" w:rsidR="004E6FED" w:rsidRDefault="004E6FED">
      <w:pPr>
        <w:pStyle w:val="a0"/>
      </w:pPr>
    </w:p>
    <w:sectPr w:rsidR="004E6FED">
      <w:type w:val="continuous"/>
      <w:pgSz w:w="11906" w:h="16838"/>
      <w:pgMar w:top="841" w:right="567" w:bottom="841" w:left="1134" w:header="567" w:footer="567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039C5" w14:textId="77777777" w:rsidR="00D810DB" w:rsidRDefault="00D810DB">
      <w:r>
        <w:separator/>
      </w:r>
    </w:p>
  </w:endnote>
  <w:endnote w:type="continuationSeparator" w:id="0">
    <w:p w14:paraId="149B61D4" w14:textId="77777777" w:rsidR="00D810DB" w:rsidRDefault="00D81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erif">
    <w:altName w:val="Cambria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Noto Sans">
    <w:altName w:val="Nirmala UI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5A34F" w14:textId="77777777" w:rsidR="004E6FED" w:rsidRDefault="004E6FED">
    <w:pPr>
      <w:pStyle w:val="a0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4C459" w14:textId="77777777" w:rsidR="00D810DB" w:rsidRDefault="00D810DB">
      <w:r>
        <w:separator/>
      </w:r>
    </w:p>
  </w:footnote>
  <w:footnote w:type="continuationSeparator" w:id="0">
    <w:p w14:paraId="2FF9E1ED" w14:textId="77777777" w:rsidR="00D810DB" w:rsidRDefault="00D81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6C835" w14:textId="77777777" w:rsidR="004E6FED" w:rsidRDefault="004E6FE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ED7"/>
    <w:multiLevelType w:val="multilevel"/>
    <w:tmpl w:val="110A1300"/>
    <w:lvl w:ilvl="0">
      <w:start w:val="1"/>
      <w:numFmt w:val="bullet"/>
      <w:lvlText w:val="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9994440"/>
    <w:multiLevelType w:val="multilevel"/>
    <w:tmpl w:val="3DD6BD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8644F5E"/>
    <w:multiLevelType w:val="multilevel"/>
    <w:tmpl w:val="44A84DF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FED"/>
    <w:rsid w:val="004E6FED"/>
    <w:rsid w:val="00D810DB"/>
    <w:rsid w:val="00DC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4057"/>
  <w15:docId w15:val="{ACD8A216-958E-4317-BCB7-BF6F5C42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jaVu Serif" w:eastAsia="DejaVu Sans" w:hAnsi="DejaVu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Noto Sans" w:hAnsi="Noto Sans"/>
      <w:b/>
      <w:bCs/>
      <w:sz w:val="48"/>
      <w:szCs w:val="44"/>
    </w:rPr>
  </w:style>
  <w:style w:type="paragraph" w:styleId="2">
    <w:name w:val="heading 2"/>
    <w:basedOn w:val="Heading"/>
    <w:next w:val="a0"/>
    <w:uiPriority w:val="9"/>
    <w:unhideWhenUsed/>
    <w:qFormat/>
    <w:pPr>
      <w:spacing w:before="200" w:after="120"/>
      <w:outlineLvl w:val="1"/>
    </w:pPr>
    <w:rPr>
      <w:rFonts w:ascii="DejaVu Serif" w:hAnsi="DejaVu Serif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20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styleId="a5">
    <w:name w:val="footer"/>
    <w:basedOn w:val="a"/>
    <w:pPr>
      <w:suppressLineNumbers/>
      <w:tabs>
        <w:tab w:val="center" w:pos="4818"/>
        <w:tab w:val="right" w:pos="9637"/>
      </w:tabs>
    </w:pPr>
  </w:style>
  <w:style w:type="paragraph" w:styleId="a6">
    <w:name w:val="header"/>
    <w:basedOn w:val="a"/>
    <w:pPr>
      <w:suppressLineNumbers/>
      <w:tabs>
        <w:tab w:val="center" w:pos="4818"/>
        <w:tab w:val="right" w:pos="9637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List"/>
    <w:basedOn w:val="a0"/>
  </w:style>
  <w:style w:type="paragraph" w:styleId="a0">
    <w:name w:val="Body Text"/>
    <w:basedOn w:val="a"/>
    <w:pPr>
      <w:spacing w:after="283"/>
    </w:pPr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Карелин Артем Андреевич</cp:lastModifiedBy>
  <cp:revision>1</cp:revision>
  <dcterms:created xsi:type="dcterms:W3CDTF">2026-10-19T10:20:00Z</dcterms:created>
  <dcterms:modified xsi:type="dcterms:W3CDTF">2026-10-19T10:20:00Z</dcterms:modified>
  <dc:language>en-US</dc:language>
</cp:coreProperties>
</file>