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14EE" w:rsidRDefault="00A614EE">
      <w:pPr>
        <w:rPr>
          <w:lang w:val="es-ES_tradnl"/>
        </w:rPr>
      </w:pPr>
      <w:proofErr w:type="spellStart"/>
      <w:r>
        <w:rPr>
          <w:lang w:val="es-ES_tradnl"/>
        </w:rPr>
        <w:t>Info</w:t>
      </w:r>
      <w:proofErr w:type="spellEnd"/>
      <w:r>
        <w:rPr>
          <w:lang w:val="es-ES_tradnl"/>
        </w:rPr>
        <w:t>:</w:t>
      </w: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br/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2023. 16 mm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transferred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digital,</w:t>
      </w:r>
    </w:p>
    <w:p w:rsidR="00A614EE" w:rsidRDefault="00A614EE" w:rsidP="00A614EE">
      <w:pPr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35 mm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photos</w:t>
      </w:r>
      <w:proofErr w:type="spellEnd"/>
    </w:p>
    <w:p w:rsidR="00A614EE" w:rsidRDefault="00A614EE" w:rsidP="00A614EE">
      <w:pPr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A614EE" w:rsidRDefault="00A614EE" w:rsidP="00A614EE">
      <w:pPr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Proyecto desarrollado en el marco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Bòlit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Mentor</w:t>
      </w: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Bolit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, Centre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d’Art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Contemporani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de Girona</w:t>
      </w: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Comisaria: Marta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Dahó</w:t>
      </w:r>
      <w:proofErr w:type="spellEnd"/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Institut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Castell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d’Estela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d’Amer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, Girona</w:t>
      </w: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Hoja de sala de exposición </w:t>
      </w:r>
      <w:proofErr w:type="spellStart"/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s-ES_tradnl"/>
        </w:rPr>
        <w:t>On</w:t>
      </w:r>
      <w:proofErr w:type="spellEnd"/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s-ES_tradnl"/>
        </w:rPr>
        <w:t xml:space="preserve"> es </w:t>
      </w:r>
      <w:proofErr w:type="spellStart"/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s-ES_tradnl"/>
        </w:rPr>
        <w:t>recolzen</w:t>
      </w:r>
      <w:proofErr w:type="spellEnd"/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s-ES_tradnl"/>
        </w:rPr>
        <w:t xml:space="preserve"> les imatges?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 </w:t>
      </w:r>
      <w:hyperlink r:id="rId4" w:history="1">
        <w:r>
          <w:rPr>
            <w:rFonts w:ascii="AppleSystemUIFont" w:hAnsi="AppleSystemUIFont" w:cs="AppleSystemUIFont"/>
            <w:kern w:val="0"/>
            <w:sz w:val="26"/>
            <w:szCs w:val="26"/>
            <w:lang w:val="es-ES_tradnl"/>
          </w:rPr>
          <w:t>https://web.girona.cat/documents/20147/10808186/FdS-Bolit-2023-onesrecolzenlesimatges.pdf</w:t>
        </w:r>
      </w:hyperlink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A614EE" w:rsidRDefault="00A614EE" w:rsidP="00A614EE">
      <w:pPr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Galería Flickr: </w:t>
      </w:r>
      <w:hyperlink r:id="rId5" w:history="1">
        <w:r>
          <w:rPr>
            <w:rFonts w:ascii="AppleSystemUIFont" w:hAnsi="AppleSystemUIFont" w:cs="AppleSystemUIFont"/>
            <w:kern w:val="0"/>
            <w:sz w:val="26"/>
            <w:szCs w:val="26"/>
            <w:lang w:val="es-ES_tradnl"/>
          </w:rPr>
          <w:t>https://flic.kr/s/aHBqjACUHq</w:t>
        </w:r>
      </w:hyperlink>
    </w:p>
    <w:p w:rsidR="00A614EE" w:rsidRDefault="00A614EE" w:rsidP="00A614EE">
      <w:pPr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A614EE" w:rsidRDefault="001018EB" w:rsidP="00A614EE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1018EB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Trailer: </w:t>
      </w:r>
      <w:hyperlink r:id="rId6" w:history="1">
        <w:r w:rsidRPr="00405286">
          <w:rPr>
            <w:rStyle w:val="Hipervnculo"/>
            <w:rFonts w:ascii="AppleSystemUIFont" w:hAnsi="AppleSystemUIFont" w:cs="AppleSystemUIFont"/>
            <w:kern w:val="0"/>
            <w:sz w:val="26"/>
            <w:szCs w:val="26"/>
            <w:lang w:val="en-GB"/>
          </w:rPr>
          <w:t>https://vimeo.com/824791180</w:t>
        </w:r>
      </w:hyperlink>
    </w:p>
    <w:p w:rsidR="001018EB" w:rsidRPr="001018EB" w:rsidRDefault="001018EB" w:rsidP="00A614EE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A614EE" w:rsidRPr="001018EB" w:rsidRDefault="00A614EE" w:rsidP="00A614EE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A614EE" w:rsidRPr="001018EB" w:rsidRDefault="00A614EE" w:rsidP="00A614EE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 w:rsidRPr="001018EB">
        <w:rPr>
          <w:rFonts w:ascii="AppleSystemUIFont" w:hAnsi="AppleSystemUIFont" w:cs="AppleSystemUIFont"/>
          <w:kern w:val="0"/>
          <w:sz w:val="26"/>
          <w:szCs w:val="26"/>
          <w:lang w:val="en-GB"/>
        </w:rPr>
        <w:t>Texto</w:t>
      </w:r>
      <w:proofErr w:type="spellEnd"/>
      <w:r w:rsidRPr="001018EB"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Durante unos meses de residencia con estudiantes de bachillerato he querido reflexionar sobre las imágenes en las pantallas desde un punto de salida extremo: haciendo desaparecer la tecnología de las sesiones. La propuesta consistía en simplemente dejar los móviles aparte y salir siempre que pudiéramos de las aulas en el entorno natural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Amer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, Girona.</w:t>
      </w: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Como algunas de las alumnas no son del pueblo y otras no siempre salen a conocer su entorno, nos hemos lanzado todas juntas a explorarlo andando. En estas salidas lo que contaba era el hecho de pasar más tiempo en compañía, tejiendo relaciones, como las figuras de cuerdas de las que habla Donna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Haraway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en 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s-ES_tradnl"/>
        </w:rPr>
        <w:t>Seguir con el problema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, además de hacerlo también con nuestra realidad más cercana, con todo lo que está vivo y nos rodea y a lo que no prestamos atención.</w:t>
      </w: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Las pantallas y la tecnología se han convertido en una extensión de nuestro cuerpo, totalmente necesaria para casi cualquier cosa que se quiera hacer a 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lastRenderedPageBreak/>
        <w:t>diario. Con este proyecto no he querido demonizar a los móviles ni la tecnología que los hace posibles, simplemente, abrir una reflexión sobre su uso y nuestra dependencia de ellos a partir de una acción tan simple como sacarlos de encima.</w:t>
      </w: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Me gusta pensar que es una brecha que se abre entre dos realidades, la de los móviles y las clases, y la que yo les proponía, en la que pasábamos a un mundo analógico, en el que el tacto, hablar, comer, dibujar cobraban protagonismo, en lugar de sólo mirar en una pantalla.</w:t>
      </w: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A614EE" w:rsidRDefault="00A614EE" w:rsidP="00A614EE">
      <w:pPr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En este contexto analógico he introducido la idea de hacer todas juntas una película en 16 mm con una cámara de cine analógica, que siendo también tecnología, no es instantánea como a lo que nos tienen acostumbradas las interfaces de hoy en día . Las imágenes que tomamos no podemos verlas en el mismo momento, porque en la cámara sólo caben pequeños rollos de película de 30 metros que sólo durarán dos minutos y medio. Con este proceso he querido compartir lo que es ahora central para mí en mi práctica artística y en cómo lo estoy experimentando con el cine analógico: ¿hay que tomar tantas imágenes como hacemos cuando tenemos un dispositivo electrónico? ¿Qué ocurre si de repente no tenemos tanta capacidad para tomarlas y guardarlas? ¿Puede que esto nos haga pensar más en cómo tomarlas y por qué? ¿En el valor que tienen?</w:t>
      </w: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Junto a estas cuestiones hemos reflexionado sobre conceptos que son muy importantes para mí cómo es la figura del héroe masculino en muchas de las narrativas, literarias y fílmicas, que consumimos, y un concepto relacionado con el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posthumanismo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como es el holobionte. Originalmente propuesto por Lynn Margulis en su teoría de la simbiosis, el holobionte es un ser vivo compuesto por otros entes, que viven en comunidades o colonias, y necesitan otros para sobrevivir, que son interdependientes.</w:t>
      </w:r>
    </w:p>
    <w:p w:rsidR="00A614EE" w:rsidRDefault="00A614EE" w:rsidP="00A614E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</w:p>
    <w:p w:rsidR="00A614EE" w:rsidRPr="00A614EE" w:rsidRDefault="00A614EE" w:rsidP="00A614EE">
      <w:pPr>
        <w:rPr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Con las alumnas hemos leído textos como 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s-ES_tradnl"/>
        </w:rPr>
        <w:t>La teoría de la bolsa de la ficción</w:t>
      </w: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 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Ursula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K. Le Guin, en lo alto de una montaña, que tardamos una hora en subir, y después meditamos, comer avellanas y tomamos el sol. Y no recuerdo que nadie pensara en el móvil o se quejara por no tenerlo. Con nosotros sólo había una comunidad formada de naturaleza, ficción, hilos, cestas y semillas.</w:t>
      </w:r>
    </w:p>
    <w:sectPr w:rsidR="00A614EE" w:rsidRPr="00A614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EE"/>
    <w:rsid w:val="001018EB"/>
    <w:rsid w:val="00A614EE"/>
    <w:rsid w:val="00F2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5EE58C"/>
  <w15:chartTrackingRefBased/>
  <w15:docId w15:val="{6891860D-DEC1-F64F-A1BA-20F3BCEF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1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4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4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4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4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4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4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4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4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4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4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4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614EE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18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meo.com/824791180" TargetMode="External"/><Relationship Id="rId5" Type="http://schemas.openxmlformats.org/officeDocument/2006/relationships/hyperlink" Target="https://flic.kr/s/aHBqjACUHq" TargetMode="External"/><Relationship Id="rId4" Type="http://schemas.openxmlformats.org/officeDocument/2006/relationships/hyperlink" Target="https://web.girona.cat/documents/20147/10808186/FdS-Bolit-2023-onesrecolzenlesimatges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2026-05-12T10:05:00Z</dcterms:created>
  <dcterms:modified xsi:type="dcterms:W3CDTF">2026-05-12T10:13:00Z</dcterms:modified>
</cp:coreProperties>
</file>