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Co-produït per ANTIC TEATRE (Barcelona) i Jaume Clotet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Estrenat al GREC FESTIVAL 2024 (Barcelona)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Amb el suport del segell musical AUSTROHÚNGARO, de la NAU ESTRUCH 2022/2023 (Sabadell) i del KONVENT (Berga).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Direcció: Jaume Clotet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Projecte creat i desenvolupat amb Max Feriche, Alicia Garrido i Albert Sánchez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Intèrprets: Jaume Clotet i Alicia Garrido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Producció musical: Max Feriche i Jaume Clotet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Vestuari: Alicia Garrido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Vídeo i dissenys: Albert Sánchez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Instal·lació lumínica: Max Milà amb Altea i Marc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Escenografia cotxe: CNC Carpinteria Moderna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Dissenys 3D: Léa Ferraton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Tècnic de llums: Marcos Zappia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Fotografia: Anna Izquierdo, Irene Moray, Dani Cantó i Britt Hecker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Masterització: Adrià Gil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