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内容生产智能体 POC 产品需求文档（PRD）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内容生产智能体 POC 产品需求文档（PRD）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：V1.0</w:t>
        <w:br/>
      </w:r>
      <w:r>
        <w:rPr>
          <w:rFonts w:eastAsia="等线" w:ascii="Arial" w:cs="Arial" w:hAnsi="Arial"/>
          <w:b w:val="true"/>
          <w:sz w:val="22"/>
        </w:rPr>
        <w:t>修订日期</w:t>
      </w:r>
      <w:r>
        <w:rPr>
          <w:rFonts w:eastAsia="等线" w:ascii="Arial" w:cs="Arial" w:hAnsi="Arial"/>
          <w:sz w:val="22"/>
        </w:rPr>
        <w:t>：2026-07-03</w:t>
        <w:br/>
      </w:r>
      <w:r>
        <w:rPr>
          <w:rFonts w:eastAsia="等线" w:ascii="Arial" w:cs="Arial" w:hAnsi="Arial"/>
          <w:b w:val="true"/>
          <w:sz w:val="22"/>
        </w:rPr>
        <w:t>适用阶段</w:t>
      </w:r>
      <w:r>
        <w:rPr>
          <w:rFonts w:eastAsia="等线" w:ascii="Arial" w:cs="Arial" w:hAnsi="Arial"/>
          <w:sz w:val="22"/>
        </w:rPr>
        <w:t>：POC 概念验证阶段</w:t>
        <w:br/>
      </w:r>
      <w:r>
        <w:rPr>
          <w:rFonts w:eastAsia="等线" w:ascii="Arial" w:cs="Arial" w:hAnsi="Arial"/>
          <w:b w:val="true"/>
          <w:sz w:val="22"/>
        </w:rPr>
        <w:t>覆盖类目</w:t>
      </w:r>
      <w:r>
        <w:rPr>
          <w:rFonts w:eastAsia="等线" w:ascii="Arial" w:cs="Arial" w:hAnsi="Arial"/>
          <w:sz w:val="22"/>
        </w:rPr>
        <w:t>：食品类目（快团团渠道）</w:t>
        <w:br/>
      </w: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：模块化可插拔私域商品笔记生成工具</w:t>
        <w:br/>
      </w:r>
      <w:r>
        <w:rPr>
          <w:rFonts w:eastAsia="等线" w:ascii="Arial" w:cs="Arial" w:hAnsi="Arial"/>
          <w:b w:val="true"/>
          <w:sz w:val="22"/>
        </w:rPr>
        <w:t>交付目标</w:t>
      </w:r>
      <w:r>
        <w:rPr>
          <w:rFonts w:eastAsia="等线" w:ascii="Arial" w:cs="Arial" w:hAnsi="Arial"/>
          <w:sz w:val="22"/>
        </w:rPr>
        <w:t>：可运行的 Web 原型，用于验证业务价值与技术可行性</w:t>
        <w:br/>
      </w:r>
      <w:r>
        <w:rPr>
          <w:rFonts w:eastAsia="等线" w:ascii="Arial" w:cs="Arial" w:hAnsi="Arial"/>
          <w:b w:val="true"/>
          <w:sz w:val="22"/>
        </w:rPr>
        <w:t>阅读说明</w:t>
      </w:r>
      <w:r>
        <w:rPr>
          <w:rFonts w:eastAsia="等线" w:ascii="Arial" w:cs="Arial" w:hAnsi="Arial"/>
          <w:sz w:val="22"/>
        </w:rPr>
        <w:t>：本文档同时面向产品、业务与 AI 开发执行端，包含完整业务规则与开发约束，可直接作为 Claude Code 开发的唯一执行依据；视觉规范统一由 UI 规范 Skill 输出，本文档不做具体尺寸定义。</w:t>
        <w:br/>
      </w:r>
      <w:r>
        <w:rPr>
          <w:rFonts w:eastAsia="等线" w:ascii="Arial" w:cs="Arial" w:hAnsi="Arial"/>
          <w:b w:val="true"/>
          <w:sz w:val="22"/>
        </w:rPr>
        <w:t>修订说明</w:t>
      </w:r>
      <w:r>
        <w:rPr>
          <w:rFonts w:eastAsia="等线" w:ascii="Arial" w:cs="Arial" w:hAnsi="Arial"/>
          <w:sz w:val="22"/>
        </w:rPr>
        <w:t>：本次更新补充 RAG 分桶检索机制、合规分级校验规则、DeepSeek API 接入规范与项目目录明细，适配开发落地需求，原有业务规则保持不变。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随着平台 SKU 上新量级持续增长，运营团队商品笔记制作产能不足的问题日益凸显。当前通用 AI 生成工具存在三大核心痛点：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风格不匹配</w:t>
      </w:r>
      <w:r>
        <w:rPr>
          <w:rFonts w:eastAsia="等线" w:ascii="Arial" w:cs="Arial" w:hAnsi="Arial"/>
          <w:sz w:val="22"/>
        </w:rPr>
        <w:t>：普遍存在 “公域精致病”，文案偏官方广告腔，缺乏私域社群所需的真实感、闺蜜感，转化效果差；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结构不可控</w:t>
      </w:r>
      <w:r>
        <w:rPr>
          <w:rFonts w:eastAsia="等线" w:ascii="Arial" w:cs="Arial" w:hAnsi="Arial"/>
          <w:sz w:val="22"/>
        </w:rPr>
        <w:t>：生成内容篇幅短、逻辑散，无法匹配快团团私域笔记的成熟转化结构，运营修改成本极高；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真实性风险</w:t>
      </w:r>
      <w:r>
        <w:rPr>
          <w:rFonts w:eastAsia="等线" w:ascii="Arial" w:cs="Arial" w:hAnsi="Arial"/>
          <w:sz w:val="22"/>
        </w:rPr>
        <w:t>：易编造价格、功效、配料等客观信息，尤其比价、配料等核心模块存在合规与虚假宣传隐患。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 POC 基于食品类目，验证「模块化固定结构 + 可插拔扩展模块 + RAG 销冠语料注入 + 多风格切换」的方案，能否高效输出符合私域转化逻辑的笔记初稿，实现运营提效。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POC 核心验证目标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业务价值验证</w:t>
      </w:r>
      <w:r>
        <w:rPr>
          <w:rFonts w:eastAsia="等线" w:ascii="Arial" w:cs="Arial" w:hAnsi="Arial"/>
          <w:sz w:val="22"/>
        </w:rPr>
        <w:t>：AI 生成的食品类笔记，是否能达到 “少量人工修改即可上架” 的质量标准，显著缩短单款素材制作时长；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产品方案验证</w:t>
      </w:r>
      <w:r>
        <w:rPr>
          <w:rFonts w:eastAsia="等线" w:ascii="Arial" w:cs="Arial" w:hAnsi="Arial"/>
          <w:sz w:val="22"/>
        </w:rPr>
        <w:t>：「必选核心模块 + 可选插拔模块」的结构化生成模式，是否适配不同食品商品的差异化需求；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交互体验验证</w:t>
      </w:r>
      <w:r>
        <w:rPr>
          <w:rFonts w:eastAsia="等线" w:ascii="Arial" w:cs="Arial" w:hAnsi="Arial"/>
          <w:sz w:val="22"/>
        </w:rPr>
        <w:t>：三栏式工作台（配置 + 编辑 + 示例）的交互模式，是否符合运营作业习惯，降低使用门槛；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技术可行性验证</w:t>
      </w:r>
      <w:r>
        <w:rPr>
          <w:rFonts w:eastAsia="等线" w:ascii="Arial" w:cs="Arial" w:hAnsi="Arial"/>
          <w:sz w:val="22"/>
        </w:rPr>
        <w:t>：Prompt 工程 + 轻量 RAG 的组合，能否保障参数准确率、风格还原度与生成稳定性。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项目定位与阶段划分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POC 阶段（本期）</w:t>
      </w:r>
      <w:r>
        <w:rPr>
          <w:rFonts w:eastAsia="等线" w:ascii="Arial" w:cs="Arial" w:hAnsi="Arial"/>
          <w:sz w:val="22"/>
        </w:rPr>
        <w:t>：以最快速度完成食品类目纯文案生成验证，跑通核心生成链路与交互模式，输出可测试原型，优先保障核心功能闭环，不设硬性时间盒；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 阶段</w:t>
      </w:r>
      <w:r>
        <w:rPr>
          <w:rFonts w:eastAsia="等线" w:ascii="Arial" w:cs="Arial" w:hAnsi="Arial"/>
          <w:sz w:val="22"/>
        </w:rPr>
        <w:t>：扩展多类目、图文自动排版、文档自动解析、数据回流优化；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全量阶段</w:t>
      </w:r>
      <w:r>
        <w:rPr>
          <w:rFonts w:eastAsia="等线" w:ascii="Arial" w:cs="Arial" w:hAnsi="Arial"/>
          <w:sz w:val="22"/>
        </w:rPr>
        <w:t>：多平台适配、视觉 AI 处理、全链路业务系统打通。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项目形态定位与 Agent 演进路径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POC 阶段为</w:t>
      </w:r>
      <w:r>
        <w:rPr>
          <w:rFonts w:eastAsia="等线" w:ascii="Arial" w:cs="Arial" w:hAnsi="Arial"/>
          <w:b w:val="true"/>
          <w:sz w:val="22"/>
        </w:rPr>
        <w:t>模块化 Prompt 驱动的结构化内容生成工具</w:t>
      </w:r>
      <w:r>
        <w:rPr>
          <w:rFonts w:eastAsia="等线" w:ascii="Arial" w:cs="Arial" w:hAnsi="Arial"/>
          <w:sz w:val="22"/>
        </w:rPr>
        <w:t>，不属于典型 Agent 项目，核心以人工配置、单步执行为主，优先保障内容可控性与验证效率。产品将按阶段逐步向轻量 Agent 形态演进，完整路径如下：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3030"/>
        <w:gridCol w:w="357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演进阶段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核心升级点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属性提升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半自动辅助 Agent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新增文档解析工具：自动识别供应商 Word/PDF/ 图片，提取商品参数，减少人工录入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具备基础工具调用能力，替代人工输入环节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结构化决策 Agent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新增自主决策能力：输入商品资料后，自动判断适用的模块、风格、侧重点，无需运营手动勾选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具备任务规划能力，自主决策生成策略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全流程执行 Agent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新增闭环执行能力：自动完成「参数提取→初稿生成→合规校验→排版优化→一键发布」全流程，人工仅做终审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具备多步闭环执行能力，接近完整 Agent 形态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自优化智能体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新增数据回流能力：根据真实转化数据、运营修改记录，自动优化语料库与 Prompt 模板，持续自我迭代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具备环境感知与自我进化能力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二、范围定义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POC 本期覆盖范围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类目范围</w:t>
      </w:r>
      <w:r>
        <w:rPr>
          <w:rFonts w:eastAsia="等线" w:ascii="Arial" w:cs="Arial" w:hAnsi="Arial"/>
          <w:sz w:val="22"/>
        </w:rPr>
        <w:t>：食品一级类目（含乳制品、零食、生鲜等二级子类目），架构预留多类目扩展能力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渠道范围</w:t>
      </w:r>
      <w:r>
        <w:rPr>
          <w:rFonts w:eastAsia="等线" w:ascii="Arial" w:cs="Arial" w:hAnsi="Arial"/>
          <w:sz w:val="22"/>
        </w:rPr>
        <w:t>：快团团私域渠道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商品信息表单化录入，完整覆盖供应商提供的全部信息字段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食品类目模块化笔记生成，支持 5 个必选模块 + 5 个可选插拔模块自由组合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 种私域第一人称风格切换：小红书种草风、日常闺蜜风、简约功能风、趣味风、高端大气风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多版本并行生成，支持同风格多版、多风格混合两种模式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三栏式交互工作台，支持整版采纳、单模块复制拼接、手动分段编辑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本地标杆语料 RAG 检索注入，保障生成风格贴近真实爆品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基础违禁词合规校验，拦截极限词、医疗功效词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成品一键导出 Word 文档，保留排版格式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商品图片上传与手动插入排版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辅助工具：卖点自动提取、卖点 AI 润色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POC 本期不覆盖范围（边界红线）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以下功能一律纳入 MVP 需求池，本期不开发：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 AI 能力</w:t>
      </w:r>
      <w:r>
        <w:rPr>
          <w:rFonts w:eastAsia="等线" w:ascii="Arial" w:cs="Arial" w:hAnsi="Arial"/>
          <w:sz w:val="22"/>
        </w:rPr>
        <w:t>：AI 抠图、换背景、生图、图片美化等所有视觉生成 / 处理功能，图片仅支持运营上传后手动排版；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自动解析能力</w:t>
      </w:r>
      <w:r>
        <w:rPr>
          <w:rFonts w:eastAsia="等线" w:ascii="Arial" w:cs="Arial" w:hAnsi="Arial"/>
          <w:sz w:val="22"/>
        </w:rPr>
        <w:t>：供应商 Word/PDF/ 链接 / 图片的自动参数提取，POC 阶段全部手动表单录入；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多类目扩展</w:t>
      </w:r>
      <w:r>
        <w:rPr>
          <w:rFonts w:eastAsia="等线" w:ascii="Arial" w:cs="Arial" w:hAnsi="Arial"/>
          <w:sz w:val="22"/>
        </w:rPr>
        <w:t>：仅保留类目扩展架构，不实际开发家居、美妆等其他一级类目；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平台对接能力</w:t>
      </w:r>
      <w:r>
        <w:rPr>
          <w:rFonts w:eastAsia="等线" w:ascii="Arial" w:cs="Arial" w:hAnsi="Arial"/>
          <w:sz w:val="22"/>
        </w:rPr>
        <w:t>：不对接快团团 / 群接龙发布接口，不实现一键上架；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系统与数据能力</w:t>
      </w:r>
      <w:r>
        <w:rPr>
          <w:rFonts w:eastAsia="等线" w:ascii="Arial" w:cs="Arial" w:hAnsi="Arial"/>
          <w:sz w:val="22"/>
        </w:rPr>
        <w:t>：无用户账号体系、无历史记录存储、无数据库、无数据统计后台；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高级 AI 能力</w:t>
      </w:r>
      <w:r>
        <w:rPr>
          <w:rFonts w:eastAsia="等线" w:ascii="Arial" w:cs="Arial" w:hAnsi="Arial"/>
          <w:sz w:val="22"/>
        </w:rPr>
        <w:t>：不做 LoRA 微调、本阶段不做 Agent 智能体、不接入 MCP 工具、不做自动比价抓取。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三、用户角色与核心业务场景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目标用户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一线运营专员负责商品素材制作与快团团链接上架，具备基础文案能力，熟悉私域笔记风格，日均处理多款新品上新。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核心使用场景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新品快速出稿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拿到供应商新品资料，快速生成符合私域风格的笔记初稿，替代从零撰写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生成速度快、结构完整、基础信息准确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多版本选优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同一款商品，生成多个不同侧重点的版本，挑选最优或拼接组合成终稿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版本差异化明显、风格多样、可灵活复用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活动促销稿制作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大促 / 限时活动，需要突出价格优势与比价信息，快速产出促销型笔记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比价模块突出、福利信息清晰、逼单感强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细节调整定稿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生成初稿后，对局部段落手动修改，插入实拍图，调整排版后导出上架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分段可编辑、图文排版灵活、导出格式可用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四、产品核心架构与设计理念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整体产品架构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采用「前端交互层 + 业务逻辑层 + AI 能力层 + 数据资产层」的四层轻量架构，核心资产自研，通用能力外采，保障 POC 快速落地且后续可平滑扩展。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 阶段实现方案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前端交互层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+ Tailwind 三栏式工作台，视觉规范对接 UI 规范 Skill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业务逻辑层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规则与流程控制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参数校验、模块拼装、Prompt 装配、合规校验、结果处理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能力层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生成与检索能力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 V4 Pro API + LangChain.js 内存向量检索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数据资产层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核心业务资产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一级类目模块模板库、风格指令库、标杆销冠语料库、违禁词库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核心设计理念：模块化可插拔内容生成引擎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 “一次性生成整篇文案” 的黑盒模式，将私域笔记拆解为独立的功能模块，运营可根据商品特性自由组合，从根源解决通用 AI 结构不可控、修改成本高的问题。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一级类目适配</w:t>
      </w:r>
      <w:r>
        <w:rPr>
          <w:rFonts w:eastAsia="等线" w:ascii="Arial" w:cs="Arial" w:hAnsi="Arial"/>
          <w:sz w:val="22"/>
        </w:rPr>
        <w:t>：不同一级类目对应独立的模块体系与结构模板，架构支持横向扩展；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必选核心模块</w:t>
      </w:r>
      <w:r>
        <w:rPr>
          <w:rFonts w:eastAsia="等线" w:ascii="Arial" w:cs="Arial" w:hAnsi="Arial"/>
          <w:sz w:val="22"/>
        </w:rPr>
        <w:t>：类目下所有商品通用的基础模块，默认全部启用，保证笔记完整度与转化逻辑闭环；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可选插拔模块</w:t>
      </w:r>
      <w:r>
        <w:rPr>
          <w:rFonts w:eastAsia="等线" w:ascii="Arial" w:cs="Arial" w:hAnsi="Arial"/>
          <w:sz w:val="22"/>
        </w:rPr>
        <w:t>：根据商品类型、活动力度、客单价按需勾选，灵活适配不同场景；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全局风格统一</w:t>
      </w:r>
      <w:r>
        <w:rPr>
          <w:rFonts w:eastAsia="等线" w:ascii="Arial" w:cs="Arial" w:hAnsi="Arial"/>
          <w:sz w:val="22"/>
        </w:rPr>
        <w:t>：所有模块共享同一种风格指令，统一采用第一人称私域视角，保证整篇文案语气调性一致。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食品类目模块体系总览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食品一级类目</w:t>
              <w:br/>
              <w:t>├── 必选核心模块（默认全部启用）</w:t>
              <w:br/>
              <w:t>│   ├── 1. 首屏钩子模块</w:t>
              <w:br/>
              <w:t>│   ├── 2. 口感体验模块</w:t>
              <w:br/>
              <w:t>│   ├── 3. 基础信任模块</w:t>
              <w:br/>
              <w:t>│   ├── 4. 物流售后模块</w:t>
              <w:br/>
              <w:t>│   └── 5. 行动召唤模块</w:t>
              <w:br/>
              <w:t>└── 可选插拔模块（运营按需勾选）</w:t>
              <w:br/>
              <w:t xml:space="preserve">    ├── A. 全网比价模块</w:t>
              <w:br/>
              <w:t xml:space="preserve">    ├── B. 场景共情模块</w:t>
              <w:br/>
              <w:t xml:space="preserve">    ├── C. 成分科普模块</w:t>
              <w:br/>
              <w:t xml:space="preserve">    ├── D. 品牌背书模块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E. 用户反馈模块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五、前端功能详细需求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本章节为产品交互逻辑定义，最终视觉样式、组件尺寸、设计规范统一由 UI 规范 Skill 输出标准执行。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整体布局：三栏式工作台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参考美图设计室的交互逻辑，整体采用三栏式工作台布局，从左到右分为配置操作区、编辑画布区、版本示例区，适配 PC 端大屏使用。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左栏</w:t>
      </w:r>
      <w:r>
        <w:rPr>
          <w:rFonts w:eastAsia="等线" w:ascii="Arial" w:cs="Arial" w:hAnsi="Arial"/>
          <w:sz w:val="22"/>
        </w:rPr>
        <w:t>：配置操作区，固定不滚动，用于录入商品信息、设置生成参数；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中栏</w:t>
      </w:r>
      <w:r>
        <w:rPr>
          <w:rFonts w:eastAsia="等线" w:ascii="Arial" w:cs="Arial" w:hAnsi="Arial"/>
          <w:sz w:val="22"/>
        </w:rPr>
        <w:t>：编辑画布区，纵向滚动，核心工作区，用于预览、编辑最终笔记；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右栏</w:t>
      </w:r>
      <w:r>
        <w:rPr>
          <w:rFonts w:eastAsia="等线" w:ascii="Arial" w:cs="Arial" w:hAnsi="Arial"/>
          <w:sz w:val="22"/>
        </w:rPr>
        <w:t>：版本示例区，纵向滚动，展示生成的多版本候选，支持采纳与复用。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左栏：配置操作区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顶部为 Tab 切换，分为「商品信息」「生成设置」两个标签页。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5.2.1 商品信息 Tab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完整对应供应商信息字段，补充业务扩展字段与 AI 辅助工具，所有字段支持输入校验。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基础商品信息组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交互规则与说明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完整商品名，如 “认养一头牛每日吨吨木姜子香茅酸奶”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二级子品类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对应食品一级类目下的细分品类：乳制品 / 休闲零食 / 生鲜水果 / 粮油调味 / 其他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规格净含量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“200g*12 瓶”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日期选择组件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通过日期选择器选择具体生产日期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数字输入框 + 单位下拉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仅允许输入正整数；单位可切换：天 / 月 / 年；示例：3 天、6 个月、1 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建议售价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带单位数字输入框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仅允许输入数字与小数点，强制保留 2 位小数；输入框后缀自动显示 “元”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核心卖点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支持手动输入 3-5 条核心卖点，每行一条；</w:t>
              <w:br/>
              <w:t>输入框下方附两个操作按钮：</w:t>
              <w:br/>
              <w:t>・「提取卖点」：基于当前已填写的商品基础信息，AI 自动提炼 3-5 条核心卖点填充至输入框</w:t>
              <w:br/>
            </w:r>
            <w:r>
              <w:rPr>
                <w:rFonts w:eastAsia="等线" w:ascii="Arial" w:cs="Arial" w:hAnsi="Arial"/>
                <w:sz w:val="22"/>
              </w:rPr>
              <w:t>・「AI 润色」：对输入框内已有的卖点内容进行表达优化，保留核心信息不变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核心配料 / 原料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主要配料、特色原料说明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物流售后信息组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交互规则与说明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发货地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发货时效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单选按钮组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固定选项：24 小时内发货、48 小时内发货、72 小时内发货、7 天内发货、自定义天数；</w:t>
              <w:br/>
            </w:r>
            <w:r>
              <w:rPr>
                <w:rFonts w:eastAsia="等线" w:ascii="Arial" w:cs="Arial" w:hAnsi="Arial"/>
                <w:sz w:val="22"/>
              </w:rPr>
              <w:t>选择「自定义天数」后，展示数字输入框，取值范围 30-60 天，单位 “天”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快递公司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“顺丰冷链”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补邮费地区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是否单选 + 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默认选中「否」；</w:t>
              <w:br/>
            </w:r>
            <w:r>
              <w:rPr>
                <w:rFonts w:eastAsia="等线" w:ascii="Arial" w:cs="Arial" w:hAnsi="Arial"/>
                <w:sz w:val="22"/>
              </w:rPr>
              <w:t>选择「是」后，展开多行文本框供填写具体地区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不发货地区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是否单选 + 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默认选中「否」；</w:t>
              <w:br/>
            </w:r>
            <w:r>
              <w:rPr>
                <w:rFonts w:eastAsia="等线" w:ascii="Arial" w:cs="Arial" w:hAnsi="Arial"/>
                <w:sz w:val="22"/>
              </w:rPr>
              <w:t>选择「是」后，展开多行文本框供填写具体地区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“生鲜不支持 7 天无理由，质量问题 24 小时内理赔”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扩展信息组（对应可选模块）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交互规则与说明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全网比价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勾选开关 + 平台多选 + 价格输入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默认关闭，勾选后展开配置区域；</w:t>
              <w:br/>
              <w:t>提供主流平台复选（天猫、京东、抖音、线下商超），可多选；</w:t>
              <w:br/>
            </w:r>
            <w:r>
              <w:rPr>
                <w:rFonts w:eastAsia="等线" w:ascii="Arial" w:cs="Arial" w:hAnsi="Arial"/>
                <w:sz w:val="22"/>
              </w:rPr>
              <w:t>每个选中的平台对应一个价格输入框：仅允许输入数字与小数点，保留 2 位小数，后缀自动显示 “元”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品牌背景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品牌实力、认证、奖项等，用于品牌背书模块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适用人群 / 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“久坐党、下午茶、儿童早餐”，用于场景模块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其他需要 AI 融入的信息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5.2.2 生成设置 Tab</w:t>
      </w:r>
      <w:bookmarkEnd w:id="2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类目选择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一级类目：单选，当前仅开放「食品类目」，架构预留后续新增一级类目能力；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选择后自动加载对应类目的模块体系与二级子类目选项。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模块配置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必选模块：默认全部勾选，置灰不可取消；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可选模块：5 个模块复选框，</w:t>
      </w:r>
      <w:r>
        <w:rPr>
          <w:rFonts w:eastAsia="等线" w:ascii="Arial" w:cs="Arial" w:hAnsi="Arial"/>
          <w:b w:val="true"/>
          <w:sz w:val="22"/>
        </w:rPr>
        <w:t>默认全部不勾选</w:t>
      </w:r>
      <w:r>
        <w:rPr>
          <w:rFonts w:eastAsia="等线" w:ascii="Arial" w:cs="Arial" w:hAnsi="Arial"/>
          <w:sz w:val="22"/>
        </w:rPr>
        <w:t>，按需手动开启；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模块顺序：按固定默认顺序生成，预留拖拽调整能力。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风格选择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全局规则：所有风格均采用第一人称分享视角，贴合私域社群真实种草调性，仅表达风格与侧重点不同，无官方广告腔；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选项：小红书种草风、简约功能风、趣味风、高端大气风、日常闺蜜风；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每个选项右侧增加问号图标，鼠标悬浮弹出气泡提示，包含 1 句话风格说明 + 1 句简短示例，文字精简。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版本设置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生成数量：单选按钮，选项「1 个」「2 个」，默认选中 2 个；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版本风格配置：根据选择的生成数量，展示对应数量的风格下拉选择框；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每个下拉框默认选中「小红书种草风」，可独立切换为任意风格；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无风格混合限制：支持多个版本选择同一种风格，也支持多风格混合生成。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操作按钮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「一键生成」主按钮：点击后触发生成，按钮置灰并显示加载状态；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核心保护规则：若中栏编辑画布区已有内容且发生过人工编辑，再次触发生成时，新版本仅追加展示在右栏版本示例区，</w:t>
      </w:r>
      <w:r>
        <w:rPr>
          <w:rFonts w:eastAsia="等线" w:ascii="Arial" w:cs="Arial" w:hAnsi="Arial"/>
          <w:b w:val="true"/>
          <w:sz w:val="22"/>
        </w:rPr>
        <w:t>不得覆盖、修改中栏画布内的已有内容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「重置清空」次要按钮：清空所有输入与画布内容。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中栏：编辑画布区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模拟快团团笔记的真实排版效果，支持分段编辑与图文混排，是运营最终定稿的工作区。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画布头部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显示当前笔记名称；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工具栏：撤销、重做、字体加粗、插入图片、导出 Word。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画布主体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按模块分块展示，每个模块有淡灰色模块标题（如 “首屏钩子”），运营可隐藏模块标题；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每个模块的文字内容支持点击直接编辑，如同普通富文本编辑器；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支持插入本地图片，图片可调整宽度、居中对齐、删除，可拖拽调整在模块内的上下位置；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模块整体支持上下拖拽，调整段落顺序；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内容保护：运营手动编辑过的内容，不会被后续生成操作自动覆盖。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画布底部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生成时间、版本来源提示；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「重新生成」按钮，可基于当前配置重新生成，点击前需二次确认是否覆盖当前编辑内容。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右栏：版本示例区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展示本次生成的所有候选版本，支持灵活复用，是提升效率的核心交互。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区域头部</w:t>
      </w:r>
      <w:r>
        <w:rPr>
          <w:rFonts w:eastAsia="等线" w:ascii="Arial" w:cs="Arial" w:hAnsi="Arial"/>
          <w:sz w:val="22"/>
        </w:rPr>
        <w:t>：显示 “共生成 X 个版本”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版本卡片列表</w:t>
      </w:r>
      <w:r>
        <w:rPr>
          <w:rFonts w:eastAsia="等线" w:ascii="Arial" w:cs="Arial" w:hAnsi="Arial"/>
          <w:sz w:val="22"/>
        </w:rPr>
        <w:t>：每个版本对应一张卡片，新版本按生成顺序追加展示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卡片头部：版本编号、风格标签、生成耗时；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卡片主体：文案缩略预览，按模块折叠，点击模块可展开查看对应内容；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卡片操作：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「整版采纳」：一键将该版本全部内容替换到中栏画布，点击前二次确认；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「单模块复制」：鼠标悬停在对应模块上，显示「采纳该段」按钮，点击后仅将该模块内容插入到画布对应位置。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生成中显示骨架屏加载状态；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生成失败显示错误提示与重试按钮；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新版本生成后自动追加，旧版本保留，最多展示最近 3 次生成的所有版本。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六、后端生成逻辑详细规则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全链路生成流程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【前置可选操作：卖点辅助工具】</w:t>
              <w:br/>
              <w:t>运营填写基础信息 → 点击提取卖点/AI润色 → 大模型生成/优化卖点 → 自动回填至输入框</w:t>
              <w:br/>
              <w:br/>
              <w:t>【主生成全链路】</w:t>
              <w:br/>
              <w:t>运营点击一键生成 → 必填参数完整性校验 → 提取全部配置信息（类目、模块、风格、版本数）</w:t>
              <w:br/>
              <w:t xml:space="preserve">    → RAG语料检索（按模块召回对应标杆片段）</w:t>
              <w:br/>
              <w:t xml:space="preserve">    → 模块化Prompt拼装（必选模块+选中的可选模块+全局风格指令+第一人称私域约束）</w:t>
              <w:br/>
              <w:t xml:space="preserve">    → 并行调用大模型生成对应数量的版本</w:t>
              <w:br/>
              <w:t xml:space="preserve">    → 生成结果合规校验 + 核心参数一致性校验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→ 格式化处理后返回前端，仅追加至右栏版本示例区，不修改中栏画布现有内容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模块化 Prompt 拼装规则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采用「全局指令 + 模块指令 + 参考示例」的三层拼装结构，保障结构可控、风格统一。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全局系统指令</w:t>
      </w:r>
      <w:r>
        <w:rPr>
          <w:rFonts w:eastAsia="等线" w:ascii="Arial" w:cs="Arial" w:hAnsi="Arial"/>
          <w:sz w:val="22"/>
        </w:rPr>
        <w:t>：最高优先级，定义角色、核心规则、合规红线、第一人称视角约束、输出格式要求，所有生成共用；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模块级指令</w:t>
      </w:r>
      <w:r>
        <w:rPr>
          <w:rFonts w:eastAsia="等线" w:ascii="Arial" w:cs="Arial" w:hAnsi="Arial"/>
          <w:sz w:val="22"/>
        </w:rPr>
        <w:t>：每个模块对应独立的 Prompt 片段，定义该模块的写作目标、内容要求、篇幅要求；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Few-shot 示例</w:t>
      </w:r>
      <w:r>
        <w:rPr>
          <w:rFonts w:eastAsia="等线" w:ascii="Arial" w:cs="Arial" w:hAnsi="Arial"/>
          <w:sz w:val="22"/>
        </w:rPr>
        <w:t>：RAG 召回的对应模块标杆语料，作为风格与结构参考，不允许照搬原文。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拼装顺序与前端勾选的模块顺序严格一致，大模型必须严格按照指定顺序生成，不得自行调整模块结构。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RAG 语料检索规则</w:t>
      </w:r>
      <w:bookmarkEnd w:id="26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语料库建设</w:t>
      </w:r>
      <w:r>
        <w:rPr>
          <w:rFonts w:eastAsia="等线" w:ascii="Arial" w:cs="Arial" w:hAnsi="Arial"/>
          <w:sz w:val="22"/>
        </w:rPr>
        <w:t>：将历史标杆爆品笔记按上述模块拆分，单模块片段单独向量化，建立分模块的语料向量库，按一级类目分类管理；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检索逻辑</w:t>
      </w:r>
      <w:r>
        <w:rPr>
          <w:rFonts w:eastAsia="等线" w:ascii="Arial" w:cs="Arial" w:hAnsi="Arial"/>
          <w:sz w:val="22"/>
        </w:rPr>
        <w:t>：生成对应模块时，仅检索该模块的语料片段，召回 Top2 最匹配内容作为示例注入 Prompt；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检索依据</w:t>
      </w:r>
      <w:r>
        <w:rPr>
          <w:rFonts w:eastAsia="等线" w:ascii="Arial" w:cs="Arial" w:hAnsi="Arial"/>
          <w:sz w:val="22"/>
        </w:rPr>
        <w:t>：基于商品名称、品类、核心卖点做语义匹配，保证召回的语料与商品适配；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使用规则</w:t>
      </w:r>
      <w:r>
        <w:rPr>
          <w:rFonts w:eastAsia="等线" w:ascii="Arial" w:cs="Arial" w:hAnsi="Arial"/>
          <w:sz w:val="22"/>
        </w:rPr>
        <w:t>：语料仅用于参考结构、语气、表达习惯，禁止大模型照搬原文，禁止将语料中的客观信息（如价格、配料）作为事实依据。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语料结构化标准</w:t>
      </w:r>
      <w:r>
        <w:rPr>
          <w:rFonts w:eastAsia="等线" w:ascii="Arial" w:cs="Arial" w:hAnsi="Arial"/>
          <w:sz w:val="22"/>
        </w:rPr>
        <w:t>：所有标杆语料统一按 JSON 格式存储，每条语料包含品类、模块ID、风格标签、正文内容、事实约束备注五个核心字段，按模块独立分类管理。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分桶检索机制</w:t>
      </w:r>
      <w:r>
        <w:rPr>
          <w:rFonts w:eastAsia="等线" w:ascii="Arial" w:cs="Arial" w:hAnsi="Arial"/>
          <w:sz w:val="22"/>
        </w:rPr>
        <w:t xml:space="preserve">：服务启动时按 </w:t>
      </w:r>
      <w:r>
        <w:rPr>
          <w:rFonts w:eastAsia="Consolas" w:ascii="Consolas" w:cs="Consolas" w:hAnsi="Consolas"/>
          <w:sz w:val="22"/>
          <w:shd w:fill="EFF0F1"/>
        </w:rPr>
        <w:t>module_id</w:t>
      </w:r>
      <w:r>
        <w:rPr>
          <w:rFonts w:eastAsia="等线" w:ascii="Arial" w:cs="Arial" w:hAnsi="Arial"/>
          <w:sz w:val="22"/>
        </w:rPr>
        <w:t xml:space="preserve"> 对语料分模块独立向量化，每个模块对应独立向量集合；生成时仅对当前启用的模块执行检索，避免跨模块干扰。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事实约束注入</w:t>
      </w:r>
      <w:r>
        <w:rPr>
          <w:rFonts w:eastAsia="等线" w:ascii="Arial" w:cs="Arial" w:hAnsi="Arial"/>
          <w:sz w:val="22"/>
        </w:rPr>
        <w:t>：召回的语料片段注入 Prompt 时，必须前置强制约束：「以下为风格结构与表达语气参考示例，</w:t>
      </w:r>
      <w:r>
        <w:rPr>
          <w:rFonts w:eastAsia="等线" w:ascii="Arial" w:cs="Arial" w:hAnsi="Arial"/>
          <w:b w:val="true"/>
          <w:sz w:val="22"/>
        </w:rPr>
        <w:t>禁止照搬示例中的价格、配料、规格、品牌资质等客观数据</w:t>
      </w:r>
      <w:r>
        <w:rPr>
          <w:rFonts w:eastAsia="等线" w:ascii="Arial" w:cs="Arial" w:hAnsi="Arial"/>
          <w:sz w:val="22"/>
        </w:rPr>
        <w:t>，所有事实信息必须使用输入参数。」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6.4 多版本差异化生成规则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通过调整模块侧重点、篇幅占比、切入角度，实现版本差异化，避免同质化：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同风格多版本模式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 1：口感体验向，放大口感与风味模块，侧重感官描述；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 2：性价比向，放大比价、福利模块，突出价格优势；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多风格混合模式</w:t>
      </w:r>
      <w:r>
        <w:rPr>
          <w:rFonts w:eastAsia="等线" w:ascii="Arial" w:cs="Arial" w:hAnsi="Arial"/>
          <w:sz w:val="22"/>
        </w:rPr>
        <w:t>：每个版本对应不同的全局风格指令，模块结构一致，语气调性差异明显。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6.5 合规校验与幻觉防控机制</w:t>
      </w:r>
      <w:bookmarkEnd w:id="28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生成前约束</w:t>
      </w:r>
      <w:r>
        <w:rPr>
          <w:rFonts w:eastAsia="等线" w:ascii="Arial" w:cs="Arial" w:hAnsi="Arial"/>
          <w:sz w:val="22"/>
        </w:rPr>
        <w:t>：Prompt 中明确最高优先级规则：所有客观信息必须来自输入参数，禁止编造任何配料、功效、价格、认证信息；前置注入 critical/high 级违禁词禁止项，从源头约束模型输出。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生成后校验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违禁词匹配：内置广告法极限词 + 食品类医疗功效词 + 平台违禁词，生成后全文匹配，检测到则标记提示；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核心参数校验：提取输入的商品名、价格、规格等关键字段，校验生成内容中是否存在不一致，异常则高亮标注；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分级处理规则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critical 级：命中后红色高亮标记对应文字，弹窗提示违规类型与风险说明，强制运营修改后才可导出；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high 级：命中后黄色高亮标记对应文字，侧边栏展示违规说明与合规替代建议，不拦截导出但显著提醒；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medium 级：命中后灰色旁注标记，展示优化建议，不强制修改。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例外豁免逻辑</w:t>
      </w:r>
      <w:r>
        <w:rPr>
          <w:rFonts w:eastAsia="等线" w:ascii="Arial" w:cs="Arial" w:hAnsi="Arial"/>
          <w:sz w:val="22"/>
        </w:rPr>
        <w:t>：精确匹配类词条命中后，自动匹配例外模式（如「我心中、我觉得」等主观表述前缀），匹配成功则不触发告警，避免第一人称主观表达误判。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结果呈现</w:t>
      </w:r>
      <w:r>
        <w:rPr>
          <w:rFonts w:eastAsia="等线" w:ascii="Arial" w:cs="Arial" w:hAnsi="Arial"/>
          <w:sz w:val="22"/>
        </w:rPr>
        <w:t>：合规问题不拦截生成，但必须在对应位置标注风险提示，提醒运营人工核对。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6.6 固化 Prompt 模板库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所有模板为业务固化规则，开发时直接以常量文件形式存放，</w:t>
      </w:r>
      <w:r>
        <w:rPr>
          <w:rFonts w:eastAsia="等线" w:ascii="Arial" w:cs="Arial" w:hAnsi="Arial"/>
          <w:b w:val="true"/>
          <w:sz w:val="22"/>
        </w:rPr>
        <w:t>禁止 Claude Code 自行修改、优化、重写 Prompt 内容</w:t>
      </w:r>
      <w:r>
        <w:rPr>
          <w:rFonts w:eastAsia="等线" w:ascii="Arial" w:cs="Arial" w:hAnsi="Arial"/>
          <w:sz w:val="22"/>
        </w:rPr>
        <w:t>，仅可按规则进行变量替换与拼装。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6.6.1 全局系统指令（最高优先级，所有生成必加）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角色定位</w:t>
              <w:br/>
              <w:t>你是一名资深快团团私域运营文案专员，擅长用第一人称分享视角撰写食品类种草笔记，语气像闺蜜分享好物，真实接地气，绝对不能有官方广告腔。</w:t>
              <w:br/>
              <w:br/>
              <w:t># 核心铁则（最高优先级，违反即不合格）</w:t>
              <w:br/>
              <w:t>1. 所有客观信息100%来自【输入参数】，禁止编造任何配料、功效、价格、认证、数据等事实内容；未提供的信息绝对不能自行补充。</w:t>
              <w:br/>
              <w:t>2. 严格按照指定的模块顺序和模块要求生成，不得调整顺序、不得增减模块、不得自行添加模块小标题。</w:t>
              <w:br/>
              <w:t>3. 全程使用第一人称“我”的分享视角，语气自然，像社群/朋友圈的真实好物推荐，拒绝生硬推销。</w:t>
              <w:br/>
              <w:t>4. 禁止使用任何极限词、医疗功效词、虚假宣传表述，严格遵守广告法与平台规则。</w:t>
              <w:br/>
              <w:t>5. 每个模块内容独立成段，段落之间空一行，不使用序号、不加模块标题。</w:t>
              <w:br/>
              <w:br/>
              <w:t># 输入参数</w:t>
              <w:br/>
              <w:t>{{ 此处注入前端传入的全部商品参数字典 }}</w:t>
              <w:br/>
              <w:br/>
              <w:t># 风格要求</w:t>
              <w:br/>
              <w:t>{{ 此处注入对应版本的风格指令 }}</w:t>
              <w:br/>
              <w:br/>
              <w:t># 生成指令</w:t>
              <w:br/>
              <w:t>请严格按照以下模块顺序生成完整文案：</w:t>
              <w:br/>
            </w:r>
            <w:r>
              <w:rPr>
                <w:rFonts w:eastAsia="Consolas" w:ascii="Consolas" w:cs="Consolas" w:hAnsi="Consolas"/>
                <w:sz w:val="22"/>
              </w:rPr>
              <w:t>{{ 此处按顺序注入所有选中的模块指令 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6.6.2 风格指令集（每个版本选其一，注入全局指令）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风格名称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固化风格指令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小红书种草风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整体调性对标小红书热门食品种草笔记，用词鲜活有网感，适当使用 emoji 点缀，情绪饱满，分享感强，擅长营造场景画面感，开头有吸引力，结尾有安利感。参考示例：“我真的挖到宝了！这个酸奶一口直接把我带去云贵山野！”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日常闺蜜风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像和闺蜜聊天分享，平实自然不浮夸，用真实感受打动人，用词口语化，不用复杂修辞，像日常群聊里的好物推荐。参考示例：“最近喝到一个超特别的酸奶，木姜子口味的，本来以为会踩雷，结果意外好喝。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简约功能风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文字精炼克制，不讲废话，重点清晰，直接传递产品卖点和核心价值，适合注重效率的场景，无多余情绪表达。参考示例：“这款酸奶采用A2生牛乳发酵，添加9种活性益生菌，木姜子香茅风味，口感清爽解腻。”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趣味风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语气轻松活泼，带轻幽默感，会用网感梗和趣味表达，阅读门槛低，适合年轻群体，氛围轻松不生硬。参考示例：“家人们谁懂啊！喝个酸奶喝出了前中后调，直接在舌尖上演风味三重奏！”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高端大气风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性偏品质感、高级感，用词考究，突出原料珍稀、工艺专业、品牌实力，营造价值感，适合高客单价产品。参考示例：“甄选贵州铜仁百年产地木姜子，搭配云南大理香茅，以A2β-酪蛋白生牛乳基底发酵，造就层次丰富的独特风味。”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6.6.3 必选核心模块指令集</w:t>
      </w:r>
      <w:bookmarkEnd w:id="32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首屏钩子模块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首屏钩子</w:t>
              <w:br/>
            </w:r>
            <w:r>
              <w:rPr>
                <w:rFonts w:eastAsia="Consolas" w:ascii="Consolas" w:cs="Consolas" w:hAnsi="Consolas"/>
                <w:sz w:val="22"/>
              </w:rPr>
              <w:t>用一句话场景化标题+一段简短开场快速抓住注意力，讲清产品是什么、核心亮点是什么，第一人称视角，有代入感，篇幅 100-150 字。</w:t>
            </w:r>
          </w:p>
        </w:tc>
      </w:tr>
    </w:tbl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口感体验模块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口感体验</w:t>
              <w:br/>
            </w:r>
            <w:r>
              <w:rPr>
                <w:rFonts w:eastAsia="Consolas" w:ascii="Consolas" w:cs="Consolas" w:hAnsi="Consolas"/>
                <w:sz w:val="22"/>
              </w:rPr>
              <w:t>从味觉、嗅觉、质地三个维度详细描述口感风味，要有层次、有细节，避免空泛的“好吃”“好喝”，可结合原料特色展开，让读者有画面感，篇幅 200-300 字。</w:t>
            </w:r>
          </w:p>
        </w:tc>
      </w:tr>
    </w:tbl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基础信任模块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基础信任</w:t>
              <w:br/>
            </w:r>
            <w:r>
              <w:rPr>
                <w:rFonts w:eastAsia="Consolas" w:ascii="Consolas" w:cs="Consolas" w:hAnsi="Consolas"/>
                <w:sz w:val="22"/>
              </w:rPr>
              <w:t>围绕配料、配方、工艺展开，强调配方干净、原料优质，用客观事实支撑，不夸大功效，传递安全放心的感受，篇幅 150-200 字。</w:t>
            </w:r>
          </w:p>
        </w:tc>
      </w:tr>
    </w:tbl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物流售后模块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物流售后</w:t>
              <w:br/>
            </w:r>
            <w:r>
              <w:rPr>
                <w:rFonts w:eastAsia="Consolas" w:ascii="Consolas" w:cs="Consolas" w:hAnsi="Consolas"/>
                <w:sz w:val="22"/>
              </w:rPr>
              <w:t>清晰说明发货时效、快递方式、不发货地区、售后规则，表述准确无歧义，语气平和，完全基于输入信息撰写，不补充额外内容，篇幅约 100 字。</w:t>
            </w:r>
          </w:p>
        </w:tc>
      </w:tr>
    </w:tbl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行动召唤模块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行动召唤</w:t>
              <w:br/>
            </w:r>
            <w:r>
              <w:rPr>
                <w:rFonts w:eastAsia="Consolas" w:ascii="Consolas" w:cs="Consolas" w:hAnsi="Consolas"/>
                <w:sz w:val="22"/>
              </w:rPr>
              <w:t>总结核心购买理由，营造适当的紧迫感或稀缺感，引导下单，语气有号召力但不生硬，篇幅 80-120 字。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6.6.4 可选插拔模块指令集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默认插入位置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固化模块指令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A. 全网比价模块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首屏钩子之后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 全网比价 对比输入的各平台价格，突出本次活动的价格优势，数据完全来自输入的比价信息，禁止编造任何价格，突出性价比，篇幅 80-120 字。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B. 场景共情模块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口感体验之后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 场景共情 结合输入的适用人群和场景，描述不同生活场景下使用这款产品的感受，引发读者共鸣，让读者觉得“我也需要”，篇幅约 150 字。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C. 成分科普模块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基础信任之后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 成分科普 针对产品的核心特色成分/原料做深度讲解，讲清价值和特点，专业但不晦涩，通俗易懂，基于输入信息展开，不编造科普内容，篇幅 150-200 字。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D. 品牌背书模块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基础信任之后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 品牌背书 介绍品牌实力、产地优势、权威认证、奖项荣誉，增强信任背书，提升价值感，只基于输入的品牌背景撰写，篇幅 100-150 字。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E. 用户反馈模块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口感体验之后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 用户反馈 模拟真实用户评价口吻，从不同角度佐证产品优点，增强真实感，只基于输入的反馈信息撰写，不得编造不存在的评价，篇幅约 100 字。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6.6.5 默认模块拼装顺序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首屏钩子 → 全网比价 → 口感体验 → 场景共情 → 用户反馈 → 基础信任 → 成分科普 → 品牌背书 → 物流售后 → 行动召唤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可选模块按上述默认位置插入；若前端配置了自定义模块顺序，则以前端配置为准。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七、食品类目各模块生成细则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7.1 必选核心模块（默认全部启用）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模块定位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内容要求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篇幅要求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输入依赖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首屏钩子模块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开篇抓注意力，讲清是什么、核心亮点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场景化标题 + 一句话核心价值，快速传递商品核心吸引力；第一人称视角，有代入感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小段，约 100-150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商品名、核心卖点、品类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口感体验模块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打透感官体验，解决 “好不好吃” 的问题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从味觉、嗅觉、质地多维度描述；有层次、有细节，避免空泛；可结合原料特色展开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 小段，约 200-300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核心卖点、配料原料、品类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基础信任模块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建立基础品质信任，解决 “安不安全” 的问题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围绕配料、配方、工艺展开；强调干净配方、无添加、原料品质；用客观事实支撑，不夸大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小段，约 150-200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配料信息、核心卖点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物流售后模块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消除服务顾虑，解决 “能不能放心买” 的问题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清晰说明发货时效、快递、不发地区、售后规则；表述准确，无歧义；语气平和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小段，约 100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物流售后全部字段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行动召唤模块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收口转化，引导立即下单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强化购买理由，营造稀缺感 / 紧迫感；明确下单指引；语气有号召力但不生硬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小段，约 80-120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活动价、发货时效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7.2 可选插拔模块（按需勾选启用）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内容要求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篇幅要求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输入依赖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A. 全网比价模块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促销活动款、价格优势突出的商品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对标主流平台 / 线下价格，突出差价优势；数据真实准确，只基于输入的比价信息；放在首屏钩子之后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小段，约 80-120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对标平台价格、活动价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B. 场景共情模块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普适性强、日常高频食用的商品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结合目标人群的生活场景，引发共鸣；描述商品在具体场景中的价值，强化 “我需要” 的动机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小段，约 150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适用人群 / 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C. 成分科普模块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高客单价、功能型、健康型食品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对核心特色成分 / 原料做深度科普；讲清原理与价值，专业但不晦涩；有数据支撑更有说服力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小段，约 150-200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配料原料、补充备注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D. 品牌背书模块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知名品牌、有权威认证的商品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介绍品牌实力、产地优势、权威认证、奖项荣誉；增强信任背书，提升价值感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小段，约 100-150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品牌背景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E. 用户反馈模块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有真实用户评价、内测反馈的商品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模拟真实用户评价口吻，多角度佐证商品优点；增强真实感与说服力；不得编造不存在的评价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小段，约 100 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补充备注中的反馈信息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八、非功能需求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8.1 性能要求</w:t>
      </w:r>
      <w:bookmarkEnd w:id="39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单版本生成响应时长≤90 秒，多版本并行生成总时长≤3 分钟；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页面首屏加载时间≤2 秒；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大模型接口异常时，10 秒内返回错误提示，支持重试。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8.2 合规与安全要求</w:t>
      </w:r>
      <w:bookmarkEnd w:id="40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通用极限词、食品类医疗功效词拦截率 100%；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所有生成内容必须标注 “AI 生成，需人工审核后发布” 的提示；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核心语料库、业务数据全部本地存储，仅向大模型传输生成所需的商品参数与指令。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8.3 兼容性要求</w:t>
      </w:r>
      <w:bookmarkEnd w:id="41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 Chrome、Edge 主流浏览器最新版本；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 1920*1080 及以上分辨率 PC 屏幕；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导出的 Word 文档兼容 Office 2019 及以上版本。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九、验收标准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9.1 功能验收标准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信息录入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全部字段可正常输入，格式校验、必填校验生效；日期组件、数字单位、价格格式等特殊字段符合规则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辅助工具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卖点提取、卖点润色按钮可正常触发，结果正确回填至输入框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生成配置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类目选择、模块勾选、风格选择、版本设置全部生效，生成结果匹配配置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多版本生成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1-2 个版本并行生成，支持同风格、多风格混合，版本间有明显差异化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内容保护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中栏内容编辑后，再次生成不覆盖原有内容，新版本仅追加至右栏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右栏交互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整版采纳、单模块采纳功能正常，内容准确同步到中栏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中栏编辑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分段文字可编辑、图片可插入排版、模块顺序可拖拽调整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导出功能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一键导出 Word，保留文字格式与图片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合规校验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违规内容可正常识别并分级标注提示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9.2 生成效果验收标准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核心参数准确率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≥95%，无编造的价格、配料、功效等客观信息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人工核对 10 款测试商品，统计错误率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结构完整度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匹配配置的模块顺序，无缺漏、无乱序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对照模块配置，检查生成结果结构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风格匹配度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全部采用第一人称私域视角，符合所选风格的语气调性，无官方广告腔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分制盲测打分，平均分≥3.5 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人工修改率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≤45%，仅需局部细节调整即可上架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统计运营修改字数占比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双盲测试评分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资深运营盲测打分，平均分≥4 分（5 分制）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选取 10 款商品，AI 与人工背对背出稿打分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9.3 性能验收标准</w:t>
      </w:r>
      <w:bookmarkEnd w:id="45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多版本并行生成总时长≤3 分钟，达标率≥90%；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页面操作无明显卡顿，交互响应及时；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 20 次生成调用，成功率≥95%。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十、风险与应对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内容质量风险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生成内容结构混乱、风格不符，修改成本高于人工撰写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强 Prompt 约束模块顺序与内容要求；2. 分模块 RAG 注入标杆示例；3. 预留专项 Prompt 调优时间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范围蔓延风险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开发过程中新增需求，导致交付延期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严格执行边界清单，所有新增需求记录到 MVP 需求池，本期一律不接纳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接口稳定性风险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大模型接口超时、报错，影响生成体验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配置超时重试机制；2. 预留备用模型接口，支持快速切换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幻觉合规风险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模型编造虚假信息，引发合规隐患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Prompt 最高优先级约束；2. 生成后核心参数比对校验+违禁词分级检测；3. 显著提示人工审核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十一、后续 MVP 迭代方向</w:t>
      </w:r>
      <w:bookmarkEnd w:id="47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能力扩展</w:t>
      </w:r>
      <w:r>
        <w:rPr>
          <w:rFonts w:eastAsia="等线" w:ascii="Arial" w:cs="Arial" w:hAnsi="Arial"/>
          <w:sz w:val="22"/>
        </w:rPr>
        <w:t>：新增 AI 视觉处理（抠图、换背景、加卖点水印），实现图文自动排版；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效率提升</w:t>
      </w:r>
      <w:r>
        <w:rPr>
          <w:rFonts w:eastAsia="等线" w:ascii="Arial" w:cs="Arial" w:hAnsi="Arial"/>
          <w:sz w:val="22"/>
        </w:rPr>
        <w:t>：支持供应商文档 / 链接自动解析提取参数，减少手动录入成本；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数据闭环</w:t>
      </w:r>
      <w:r>
        <w:rPr>
          <w:rFonts w:eastAsia="等线" w:ascii="Arial" w:cs="Arial" w:hAnsi="Arial"/>
          <w:sz w:val="22"/>
        </w:rPr>
        <w:t>：打通订单数据，实现素材转化归因，反向优化语料库与 Prompt 模板；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品类扩展</w:t>
      </w:r>
      <w:r>
        <w:rPr>
          <w:rFonts w:eastAsia="等线" w:ascii="Arial" w:cs="Arial" w:hAnsi="Arial"/>
          <w:sz w:val="22"/>
        </w:rPr>
        <w:t>：逐步新增美妆、家居、母婴等一级类目，完善模块化结构体系；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系统打通</w:t>
      </w:r>
      <w:r>
        <w:rPr>
          <w:rFonts w:eastAsia="等线" w:ascii="Arial" w:cs="Arial" w:hAnsi="Arial"/>
          <w:sz w:val="22"/>
        </w:rPr>
        <w:t>：对接快团团、群接龙发布接口，实现生成到上架的全链路闭环；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升级</w:t>
      </w:r>
      <w:r>
        <w:rPr>
          <w:rFonts w:eastAsia="等线" w:ascii="Arial" w:cs="Arial" w:hAnsi="Arial"/>
          <w:sz w:val="22"/>
        </w:rPr>
        <w:t>：按演进路径逐步叠加工具调用、自主决策、闭环执行能力，向全流程智能体形态迭代。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十二、Claude Code 开发执行规范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本章为开发执行端专属约束，所有开发行为必须严格遵循，不得自行调整、扩展、优化以下规则。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12.1 技术栈强制要求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禁止自行更换技术选型，所有依赖版本以稳定版为准，禁止引入任何未列明的第三方库、框架与服务。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前端：React 18 + Vite + Tailwind CSS v3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后端：Node.js + Express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层：LangChain.js + 内存向量存储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富文本：TipTap 轻量版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导出：docx 库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模型对接：DeepSeek V4 Pro 官方 REST API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API 接入配置规范</w:t>
      </w:r>
      <w:bookmarkEnd w:id="50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模型：DeepSeek V4 Pro，API Key 通过环境变量注入，禁止硬编码至代码中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核心参数默认值：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文案生成：temperature=0.7，top_p=0.9，max_tokens=2048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卖点提取/润色：temperature=0.3，top_p=0.85，max_tokens=1024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超时重试：接口超时时间 120s，失败最多自动重试 2 次，重试间隔 2s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错误处理：接口异常返回统一友好提示文案，保留完整错误日志便于排查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适配说明：通过 ccswitch 适配接入，调用方式遵循 DeepSeek 官方 REST API 规范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12.2 项目目录结构规范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必须按以下结构组织代码，固化 Prompt、语料、违禁词等数据资产独立存放，与业务逻辑分离。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project-root/</w:t>
              <w:br/>
              <w:t>├── client/                 # 前端项目</w:t>
              <w:br/>
              <w:t>│   └── src/</w:t>
              <w:br/>
              <w:t>│       ├── components/     # 三栏布局组件、表单组件、版本卡片组件</w:t>
              <w:br/>
              <w:t>│       ├── pages/          # 主工作台单页</w:t>
              <w:br/>
              <w:t>│       └── utils/          # 通用工具函数</w:t>
              <w:br/>
              <w:t>├── server/                 # 后端项目</w:t>
              <w:br/>
              <w:t>│   └── src/</w:t>
              <w:br/>
              <w:t>│       ├── controllers/    # 生成接口、卖点工具接口</w:t>
              <w:br/>
              <w:t>│       ├── services/       # 大模型调用、RAG 检索、Prompt 拼装服务</w:t>
              <w:br/>
              <w:t>│       ├── prompts/        # 所有固化 Prompt 模板文件，禁止修改</w:t>
              <w:br/>
              <w:t>│       ├── data/           # 业务数据资产目录</w:t>
              <w:br/>
              <w:t>│       │   ├── compliance/ # 合规违禁词库</w:t>
              <w:br/>
              <w:t>│       │   └── rag/        # 分类目标杆语料库</w:t>
              <w:br/>
              <w:t>│       └── utils/</w:t>
              <w:br/>
              <w:t>├── docker-compose.yml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README.md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12.3 开发优先级与交付顺序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必须按优先级逐级开发，前一级完全跑通、可验证后再进入下一级，禁止提前开发低优先级功能。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核心链路</w:t>
      </w:r>
      <w:r>
        <w:rPr>
          <w:rFonts w:eastAsia="等线" w:ascii="Arial" w:cs="Arial" w:hAnsi="Arial"/>
          <w:sz w:val="22"/>
        </w:rPr>
        <w:t>：商品表单录入 → 单版本文案生成 → 结果基础展示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交互闭环</w:t>
      </w:r>
      <w:r>
        <w:rPr>
          <w:rFonts w:eastAsia="等线" w:ascii="Arial" w:cs="Arial" w:hAnsi="Arial"/>
          <w:sz w:val="22"/>
        </w:rPr>
        <w:t>：多版本并行生成 → 右栏整版/单模块采纳 → 中栏富文本分段编辑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 能力增强</w:t>
      </w:r>
      <w:r>
        <w:rPr>
          <w:rFonts w:eastAsia="等线" w:ascii="Arial" w:cs="Arial" w:hAnsi="Arial"/>
          <w:sz w:val="22"/>
        </w:rPr>
        <w:t>：RAG 语料检索注入 → 卖点提取/润色工具 → 违禁词合规校验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P3 体验完善</w:t>
      </w:r>
      <w:r>
        <w:rPr>
          <w:rFonts w:eastAsia="等线" w:ascii="Arial" w:cs="Arial" w:hAnsi="Arial"/>
          <w:sz w:val="22"/>
        </w:rPr>
        <w:t>：图片上传与手动排版 → Word 文档导出 → 交互细节优化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12.4 严格禁止行为</w:t>
      </w:r>
      <w:bookmarkEnd w:id="53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禁止自行新增任何 PRD 范围外的功能，包括但不限于用户系统、历史记录、云端存储、一键发布、自动解析文档等；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禁止修改固化 Prompt 模板的核心规则，禁止自行优化、改写 Prompt 内容；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禁止自行更换大模型，仅支持 DeepSeek V4 Pro；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禁止引入任何视觉 AI 接口、图片自动处理能力；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禁止自行设计 UI 尺寸、组件规范，视觉标准统一遵循 UI 规范 Skill 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09434">
    <w:lvl>
      <w:start w:val="1"/>
      <w:numFmt w:val="decimal"/>
      <w:suff w:val="tab"/>
      <w:lvlText w:val="%1."/>
      <w:rPr>
        <w:color w:val="3370ff"/>
      </w:rPr>
    </w:lvl>
  </w:abstractNum>
  <w:abstractNum w:abstractNumId="1309435">
    <w:lvl>
      <w:start w:val="2"/>
      <w:numFmt w:val="decimal"/>
      <w:suff w:val="tab"/>
      <w:lvlText w:val="%1."/>
      <w:rPr>
        <w:color w:val="3370ff"/>
      </w:rPr>
    </w:lvl>
  </w:abstractNum>
  <w:abstractNum w:abstractNumId="1309436">
    <w:lvl>
      <w:start w:val="3"/>
      <w:numFmt w:val="decimal"/>
      <w:suff w:val="tab"/>
      <w:lvlText w:val="%1."/>
      <w:rPr>
        <w:color w:val="3370ff"/>
      </w:rPr>
    </w:lvl>
  </w:abstractNum>
  <w:abstractNum w:abstractNumId="1309437">
    <w:lvl>
      <w:start w:val="1"/>
      <w:numFmt w:val="decimal"/>
      <w:suff w:val="tab"/>
      <w:lvlText w:val="%1."/>
      <w:rPr>
        <w:color w:val="3370ff"/>
      </w:rPr>
    </w:lvl>
  </w:abstractNum>
  <w:abstractNum w:abstractNumId="1309438">
    <w:lvl>
      <w:start w:val="2"/>
      <w:numFmt w:val="decimal"/>
      <w:suff w:val="tab"/>
      <w:lvlText w:val="%1."/>
      <w:rPr>
        <w:color w:val="3370ff"/>
      </w:rPr>
    </w:lvl>
  </w:abstractNum>
  <w:abstractNum w:abstractNumId="1309439">
    <w:lvl>
      <w:start w:val="3"/>
      <w:numFmt w:val="decimal"/>
      <w:suff w:val="tab"/>
      <w:lvlText w:val="%1."/>
      <w:rPr>
        <w:color w:val="3370ff"/>
      </w:rPr>
    </w:lvl>
  </w:abstractNum>
  <w:abstractNum w:abstractNumId="1309440">
    <w:lvl>
      <w:start w:val="4"/>
      <w:numFmt w:val="decimal"/>
      <w:suff w:val="tab"/>
      <w:lvlText w:val="%1."/>
      <w:rPr>
        <w:color w:val="3370ff"/>
      </w:rPr>
    </w:lvl>
  </w:abstractNum>
  <w:abstractNum w:abstractNumId="1309441">
    <w:lvl>
      <w:numFmt w:val="bullet"/>
      <w:suff w:val="tab"/>
      <w:lvlText w:val="•"/>
      <w:rPr>
        <w:color w:val="3370ff"/>
      </w:rPr>
    </w:lvl>
  </w:abstractNum>
  <w:abstractNum w:abstractNumId="1309442">
    <w:lvl>
      <w:numFmt w:val="bullet"/>
      <w:suff w:val="tab"/>
      <w:lvlText w:val="•"/>
      <w:rPr>
        <w:color w:val="3370ff"/>
      </w:rPr>
    </w:lvl>
  </w:abstractNum>
  <w:abstractNum w:abstractNumId="1309443">
    <w:lvl>
      <w:numFmt w:val="bullet"/>
      <w:suff w:val="tab"/>
      <w:lvlText w:val="•"/>
      <w:rPr>
        <w:color w:val="3370ff"/>
      </w:rPr>
    </w:lvl>
  </w:abstractNum>
  <w:abstractNum w:abstractNumId="1309444">
    <w:lvl>
      <w:start w:val="1"/>
      <w:numFmt w:val="decimal"/>
      <w:suff w:val="tab"/>
      <w:lvlText w:val="%1."/>
      <w:rPr>
        <w:color w:val="3370ff"/>
      </w:rPr>
    </w:lvl>
  </w:abstractNum>
  <w:abstractNum w:abstractNumId="1309445">
    <w:lvl>
      <w:start w:val="2"/>
      <w:numFmt w:val="decimal"/>
      <w:suff w:val="tab"/>
      <w:lvlText w:val="%1."/>
      <w:rPr>
        <w:color w:val="3370ff"/>
      </w:rPr>
    </w:lvl>
  </w:abstractNum>
  <w:abstractNum w:abstractNumId="1309446">
    <w:lvl>
      <w:start w:val="3"/>
      <w:numFmt w:val="decimal"/>
      <w:suff w:val="tab"/>
      <w:lvlText w:val="%1."/>
      <w:rPr>
        <w:color w:val="3370ff"/>
      </w:rPr>
    </w:lvl>
  </w:abstractNum>
  <w:abstractNum w:abstractNumId="1309447">
    <w:lvl>
      <w:numFmt w:val="bullet"/>
      <w:suff w:val="tab"/>
      <w:lvlText w:val="￮"/>
      <w:rPr>
        <w:color w:val="3370ff"/>
      </w:rPr>
    </w:lvl>
  </w:abstractNum>
  <w:abstractNum w:abstractNumId="1309448">
    <w:lvl>
      <w:numFmt w:val="bullet"/>
      <w:suff w:val="tab"/>
      <w:lvlText w:val="￮"/>
      <w:rPr>
        <w:color w:val="3370ff"/>
      </w:rPr>
    </w:lvl>
  </w:abstractNum>
  <w:abstractNum w:abstractNumId="1309449">
    <w:lvl>
      <w:numFmt w:val="bullet"/>
      <w:suff w:val="tab"/>
      <w:lvlText w:val="￮"/>
      <w:rPr>
        <w:color w:val="3370ff"/>
      </w:rPr>
    </w:lvl>
  </w:abstractNum>
  <w:abstractNum w:abstractNumId="1309450">
    <w:lvl>
      <w:numFmt w:val="bullet"/>
      <w:suff w:val="tab"/>
      <w:lvlText w:val="￮"/>
      <w:rPr>
        <w:color w:val="3370ff"/>
      </w:rPr>
    </w:lvl>
  </w:abstractNum>
  <w:abstractNum w:abstractNumId="1309451">
    <w:lvl>
      <w:numFmt w:val="bullet"/>
      <w:suff w:val="tab"/>
      <w:lvlText w:val="￮"/>
      <w:rPr>
        <w:color w:val="3370ff"/>
      </w:rPr>
    </w:lvl>
  </w:abstractNum>
  <w:abstractNum w:abstractNumId="1309452">
    <w:lvl>
      <w:numFmt w:val="bullet"/>
      <w:suff w:val="tab"/>
      <w:lvlText w:val="￮"/>
      <w:rPr>
        <w:color w:val="3370ff"/>
      </w:rPr>
    </w:lvl>
  </w:abstractNum>
  <w:abstractNum w:abstractNumId="1309453">
    <w:lvl>
      <w:numFmt w:val="bullet"/>
      <w:suff w:val="tab"/>
      <w:lvlText w:val="￮"/>
      <w:rPr>
        <w:color w:val="3370ff"/>
      </w:rPr>
    </w:lvl>
  </w:abstractNum>
  <w:abstractNum w:abstractNumId="1309454">
    <w:lvl>
      <w:numFmt w:val="bullet"/>
      <w:suff w:val="tab"/>
      <w:lvlText w:val="￮"/>
      <w:rPr>
        <w:color w:val="3370ff"/>
      </w:rPr>
    </w:lvl>
  </w:abstractNum>
  <w:abstractNum w:abstractNumId="1309455">
    <w:lvl>
      <w:numFmt w:val="bullet"/>
      <w:suff w:val="tab"/>
      <w:lvlText w:val="￮"/>
      <w:rPr>
        <w:color w:val="3370ff"/>
      </w:rPr>
    </w:lvl>
  </w:abstractNum>
  <w:abstractNum w:abstractNumId="1309456">
    <w:lvl>
      <w:numFmt w:val="bullet"/>
      <w:suff w:val="tab"/>
      <w:lvlText w:val="￮"/>
      <w:rPr>
        <w:color w:val="3370ff"/>
      </w:rPr>
    </w:lvl>
  </w:abstractNum>
  <w:abstractNum w:abstractNumId="1309457">
    <w:lvl>
      <w:start w:val="1"/>
      <w:numFmt w:val="decimal"/>
      <w:suff w:val="tab"/>
      <w:lvlText w:val="%1."/>
      <w:rPr>
        <w:color w:val="3370ff"/>
      </w:rPr>
    </w:lvl>
  </w:abstractNum>
  <w:abstractNum w:abstractNumId="1309458">
    <w:lvl>
      <w:start w:val="2"/>
      <w:numFmt w:val="decimal"/>
      <w:suff w:val="tab"/>
      <w:lvlText w:val="%1."/>
      <w:rPr>
        <w:color w:val="3370ff"/>
      </w:rPr>
    </w:lvl>
  </w:abstractNum>
  <w:abstractNum w:abstractNumId="1309459">
    <w:lvl>
      <w:start w:val="3"/>
      <w:numFmt w:val="decimal"/>
      <w:suff w:val="tab"/>
      <w:lvlText w:val="%1."/>
      <w:rPr>
        <w:color w:val="3370ff"/>
      </w:rPr>
    </w:lvl>
  </w:abstractNum>
  <w:abstractNum w:abstractNumId="1309460">
    <w:lvl>
      <w:start w:val="4"/>
      <w:numFmt w:val="decimal"/>
      <w:suff w:val="tab"/>
      <w:lvlText w:val="%1."/>
      <w:rPr>
        <w:color w:val="3370ff"/>
      </w:rPr>
    </w:lvl>
  </w:abstractNum>
  <w:abstractNum w:abstractNumId="1309461">
    <w:lvl>
      <w:start w:val="5"/>
      <w:numFmt w:val="decimal"/>
      <w:suff w:val="tab"/>
      <w:lvlText w:val="%1."/>
      <w:rPr>
        <w:color w:val="3370ff"/>
      </w:rPr>
    </w:lvl>
  </w:abstractNum>
  <w:abstractNum w:abstractNumId="1309462">
    <w:lvl>
      <w:start w:val="6"/>
      <w:numFmt w:val="decimal"/>
      <w:suff w:val="tab"/>
      <w:lvlText w:val="%1."/>
      <w:rPr>
        <w:color w:val="3370ff"/>
      </w:rPr>
    </w:lvl>
  </w:abstractNum>
  <w:abstractNum w:abstractNumId="1309463">
    <w:lvl>
      <w:start w:val="1"/>
      <w:numFmt w:val="decimal"/>
      <w:suff w:val="tab"/>
      <w:lvlText w:val="%1."/>
      <w:rPr>
        <w:color w:val="3370ff"/>
      </w:rPr>
    </w:lvl>
  </w:abstractNum>
  <w:abstractNum w:abstractNumId="1309464">
    <w:lvl>
      <w:start w:val="2"/>
      <w:numFmt w:val="decimal"/>
      <w:suff w:val="tab"/>
      <w:lvlText w:val="%1."/>
      <w:rPr>
        <w:color w:val="3370ff"/>
      </w:rPr>
    </w:lvl>
  </w:abstractNum>
  <w:abstractNum w:abstractNumId="1309465">
    <w:lvl>
      <w:start w:val="3"/>
      <w:numFmt w:val="decimal"/>
      <w:suff w:val="tab"/>
      <w:lvlText w:val="%1."/>
      <w:rPr>
        <w:color w:val="3370ff"/>
      </w:rPr>
    </w:lvl>
  </w:abstractNum>
  <w:abstractNum w:abstractNumId="1309466">
    <w:lvl>
      <w:start w:val="4"/>
      <w:numFmt w:val="decimal"/>
      <w:suff w:val="tab"/>
      <w:lvlText w:val="%1."/>
      <w:rPr>
        <w:color w:val="3370ff"/>
      </w:rPr>
    </w:lvl>
  </w:abstractNum>
  <w:abstractNum w:abstractNumId="1309467">
    <w:lvl>
      <w:numFmt w:val="bullet"/>
      <w:suff w:val="tab"/>
      <w:lvlText w:val="•"/>
      <w:rPr>
        <w:color w:val="3370ff"/>
      </w:rPr>
    </w:lvl>
  </w:abstractNum>
  <w:abstractNum w:abstractNumId="1309468">
    <w:lvl>
      <w:numFmt w:val="bullet"/>
      <w:suff w:val="tab"/>
      <w:lvlText w:val="•"/>
      <w:rPr>
        <w:color w:val="3370ff"/>
      </w:rPr>
    </w:lvl>
  </w:abstractNum>
  <w:abstractNum w:abstractNumId="1309469">
    <w:lvl>
      <w:numFmt w:val="bullet"/>
      <w:suff w:val="tab"/>
      <w:lvlText w:val="•"/>
      <w:rPr>
        <w:color w:val="3370ff"/>
      </w:rPr>
    </w:lvl>
  </w:abstractNum>
  <w:abstractNum w:abstractNumId="1309470">
    <w:lvl>
      <w:start w:val="1"/>
      <w:numFmt w:val="decimal"/>
      <w:suff w:val="tab"/>
      <w:lvlText w:val="%1."/>
      <w:rPr>
        <w:color w:val="3370ff"/>
      </w:rPr>
    </w:lvl>
  </w:abstractNum>
  <w:abstractNum w:abstractNumId="1309471">
    <w:lvl>
      <w:numFmt w:val="bullet"/>
      <w:suff w:val="tab"/>
      <w:lvlText w:val="￮"/>
      <w:rPr>
        <w:color w:val="3370ff"/>
      </w:rPr>
    </w:lvl>
  </w:abstractNum>
  <w:abstractNum w:abstractNumId="1309472">
    <w:lvl>
      <w:numFmt w:val="bullet"/>
      <w:suff w:val="tab"/>
      <w:lvlText w:val="￮"/>
      <w:rPr>
        <w:color w:val="3370ff"/>
      </w:rPr>
    </w:lvl>
  </w:abstractNum>
  <w:abstractNum w:abstractNumId="1309473">
    <w:lvl>
      <w:start w:val="2"/>
      <w:numFmt w:val="decimal"/>
      <w:suff w:val="tab"/>
      <w:lvlText w:val="%1."/>
      <w:rPr>
        <w:color w:val="3370ff"/>
      </w:rPr>
    </w:lvl>
  </w:abstractNum>
  <w:abstractNum w:abstractNumId="1309474">
    <w:lvl>
      <w:numFmt w:val="bullet"/>
      <w:suff w:val="tab"/>
      <w:lvlText w:val="￮"/>
      <w:rPr>
        <w:color w:val="3370ff"/>
      </w:rPr>
    </w:lvl>
  </w:abstractNum>
  <w:abstractNum w:abstractNumId="1309475">
    <w:lvl>
      <w:numFmt w:val="bullet"/>
      <w:suff w:val="tab"/>
      <w:lvlText w:val="￮"/>
      <w:rPr>
        <w:color w:val="3370ff"/>
      </w:rPr>
    </w:lvl>
  </w:abstractNum>
  <w:abstractNum w:abstractNumId="1309476">
    <w:lvl>
      <w:numFmt w:val="bullet"/>
      <w:suff w:val="tab"/>
      <w:lvlText w:val="￮"/>
      <w:rPr>
        <w:color w:val="3370ff"/>
      </w:rPr>
    </w:lvl>
  </w:abstractNum>
  <w:abstractNum w:abstractNumId="1309477">
    <w:lvl>
      <w:start w:val="3"/>
      <w:numFmt w:val="decimal"/>
      <w:suff w:val="tab"/>
      <w:lvlText w:val="%1."/>
      <w:rPr>
        <w:color w:val="3370ff"/>
      </w:rPr>
    </w:lvl>
  </w:abstractNum>
  <w:abstractNum w:abstractNumId="1309478">
    <w:lvl>
      <w:numFmt w:val="bullet"/>
      <w:suff w:val="tab"/>
      <w:lvlText w:val="￮"/>
      <w:rPr>
        <w:color w:val="3370ff"/>
      </w:rPr>
    </w:lvl>
  </w:abstractNum>
  <w:abstractNum w:abstractNumId="1309479">
    <w:lvl>
      <w:numFmt w:val="bullet"/>
      <w:suff w:val="tab"/>
      <w:lvlText w:val="￮"/>
      <w:rPr>
        <w:color w:val="3370ff"/>
      </w:rPr>
    </w:lvl>
  </w:abstractNum>
  <w:abstractNum w:abstractNumId="1309480">
    <w:lvl>
      <w:numFmt w:val="bullet"/>
      <w:suff w:val="tab"/>
      <w:lvlText w:val="￮"/>
      <w:rPr>
        <w:color w:val="3370ff"/>
      </w:rPr>
    </w:lvl>
  </w:abstractNum>
  <w:abstractNum w:abstractNumId="1309481">
    <w:lvl>
      <w:start w:val="4"/>
      <w:numFmt w:val="decimal"/>
      <w:suff w:val="tab"/>
      <w:lvlText w:val="%1."/>
      <w:rPr>
        <w:color w:val="3370ff"/>
      </w:rPr>
    </w:lvl>
  </w:abstractNum>
  <w:abstractNum w:abstractNumId="1309482">
    <w:lvl>
      <w:numFmt w:val="bullet"/>
      <w:suff w:val="tab"/>
      <w:lvlText w:val="￮"/>
      <w:rPr>
        <w:color w:val="3370ff"/>
      </w:rPr>
    </w:lvl>
  </w:abstractNum>
  <w:abstractNum w:abstractNumId="1309483">
    <w:lvl>
      <w:numFmt w:val="bullet"/>
      <w:suff w:val="tab"/>
      <w:lvlText w:val="￮"/>
      <w:rPr>
        <w:color w:val="3370ff"/>
      </w:rPr>
    </w:lvl>
  </w:abstractNum>
  <w:abstractNum w:abstractNumId="1309484">
    <w:lvl>
      <w:numFmt w:val="bullet"/>
      <w:suff w:val="tab"/>
      <w:lvlText w:val="￮"/>
      <w:rPr>
        <w:color w:val="3370ff"/>
      </w:rPr>
    </w:lvl>
  </w:abstractNum>
  <w:abstractNum w:abstractNumId="1309485">
    <w:lvl>
      <w:numFmt w:val="bullet"/>
      <w:suff w:val="tab"/>
      <w:lvlText w:val="￮"/>
      <w:rPr>
        <w:color w:val="3370ff"/>
      </w:rPr>
    </w:lvl>
  </w:abstractNum>
  <w:abstractNum w:abstractNumId="1309486">
    <w:lvl>
      <w:start w:val="5"/>
      <w:numFmt w:val="decimal"/>
      <w:suff w:val="tab"/>
      <w:lvlText w:val="%1."/>
      <w:rPr>
        <w:color w:val="3370ff"/>
      </w:rPr>
    </w:lvl>
  </w:abstractNum>
  <w:abstractNum w:abstractNumId="1309487">
    <w:lvl>
      <w:numFmt w:val="bullet"/>
      <w:suff w:val="tab"/>
      <w:lvlText w:val="￮"/>
      <w:rPr>
        <w:color w:val="3370ff"/>
      </w:rPr>
    </w:lvl>
  </w:abstractNum>
  <w:abstractNum w:abstractNumId="1309488">
    <w:lvl>
      <w:numFmt w:val="bullet"/>
      <w:suff w:val="tab"/>
      <w:lvlText w:val="▪"/>
      <w:rPr>
        <w:color w:val="3370ff"/>
        <w:sz w:val="11"/>
      </w:rPr>
    </w:lvl>
  </w:abstractNum>
  <w:abstractNum w:abstractNumId="1309489">
    <w:lvl>
      <w:numFmt w:val="bullet"/>
      <w:suff w:val="tab"/>
      <w:lvlText w:val="￮"/>
      <w:rPr>
        <w:color w:val="3370ff"/>
      </w:rPr>
    </w:lvl>
  </w:abstractNum>
  <w:abstractNum w:abstractNumId="1309490">
    <w:lvl>
      <w:start w:val="1"/>
      <w:numFmt w:val="decimal"/>
      <w:suff w:val="tab"/>
      <w:lvlText w:val="%1."/>
      <w:rPr>
        <w:color w:val="3370ff"/>
      </w:rPr>
    </w:lvl>
  </w:abstractNum>
  <w:abstractNum w:abstractNumId="1309491">
    <w:lvl>
      <w:numFmt w:val="bullet"/>
      <w:suff w:val="tab"/>
      <w:lvlText w:val="￮"/>
      <w:rPr>
        <w:color w:val="3370ff"/>
      </w:rPr>
    </w:lvl>
  </w:abstractNum>
  <w:abstractNum w:abstractNumId="1309492">
    <w:lvl>
      <w:numFmt w:val="bullet"/>
      <w:suff w:val="tab"/>
      <w:lvlText w:val="￮"/>
      <w:rPr>
        <w:color w:val="3370ff"/>
      </w:rPr>
    </w:lvl>
  </w:abstractNum>
  <w:abstractNum w:abstractNumId="1309493">
    <w:lvl>
      <w:start w:val="2"/>
      <w:numFmt w:val="decimal"/>
      <w:suff w:val="tab"/>
      <w:lvlText w:val="%1."/>
      <w:rPr>
        <w:color w:val="3370ff"/>
      </w:rPr>
    </w:lvl>
  </w:abstractNum>
  <w:abstractNum w:abstractNumId="1309494">
    <w:lvl>
      <w:numFmt w:val="bullet"/>
      <w:suff w:val="tab"/>
      <w:lvlText w:val="￮"/>
      <w:rPr>
        <w:color w:val="3370ff"/>
      </w:rPr>
    </w:lvl>
  </w:abstractNum>
  <w:abstractNum w:abstractNumId="1309495">
    <w:lvl>
      <w:numFmt w:val="bullet"/>
      <w:suff w:val="tab"/>
      <w:lvlText w:val="￮"/>
      <w:rPr>
        <w:color w:val="3370ff"/>
      </w:rPr>
    </w:lvl>
  </w:abstractNum>
  <w:abstractNum w:abstractNumId="1309496">
    <w:lvl>
      <w:numFmt w:val="bullet"/>
      <w:suff w:val="tab"/>
      <w:lvlText w:val="￮"/>
      <w:rPr>
        <w:color w:val="3370ff"/>
      </w:rPr>
    </w:lvl>
  </w:abstractNum>
  <w:abstractNum w:abstractNumId="1309497">
    <w:lvl>
      <w:numFmt w:val="bullet"/>
      <w:suff w:val="tab"/>
      <w:lvlText w:val="￮"/>
      <w:rPr>
        <w:color w:val="3370ff"/>
      </w:rPr>
    </w:lvl>
  </w:abstractNum>
  <w:abstractNum w:abstractNumId="1309498">
    <w:lvl>
      <w:numFmt w:val="bullet"/>
      <w:suff w:val="tab"/>
      <w:lvlText w:val="￮"/>
      <w:rPr>
        <w:color w:val="3370ff"/>
      </w:rPr>
    </w:lvl>
  </w:abstractNum>
  <w:abstractNum w:abstractNumId="1309499">
    <w:lvl>
      <w:start w:val="3"/>
      <w:numFmt w:val="decimal"/>
      <w:suff w:val="tab"/>
      <w:lvlText w:val="%1."/>
      <w:rPr>
        <w:color w:val="3370ff"/>
      </w:rPr>
    </w:lvl>
  </w:abstractNum>
  <w:abstractNum w:abstractNumId="1309500">
    <w:lvl>
      <w:numFmt w:val="bullet"/>
      <w:suff w:val="tab"/>
      <w:lvlText w:val="￮"/>
      <w:rPr>
        <w:color w:val="3370ff"/>
      </w:rPr>
    </w:lvl>
  </w:abstractNum>
  <w:abstractNum w:abstractNumId="1309501">
    <w:lvl>
      <w:numFmt w:val="bullet"/>
      <w:suff w:val="tab"/>
      <w:lvlText w:val="￮"/>
      <w:rPr>
        <w:color w:val="3370ff"/>
      </w:rPr>
    </w:lvl>
  </w:abstractNum>
  <w:abstractNum w:abstractNumId="1309502">
    <w:lvl>
      <w:start w:val="1"/>
      <w:numFmt w:val="decimal"/>
      <w:suff w:val="tab"/>
      <w:lvlText w:val="%1."/>
      <w:rPr>
        <w:color w:val="3370ff"/>
      </w:rPr>
    </w:lvl>
  </w:abstractNum>
  <w:abstractNum w:abstractNumId="1309503">
    <w:lvl>
      <w:start w:val="2"/>
      <w:numFmt w:val="decimal"/>
      <w:suff w:val="tab"/>
      <w:lvlText w:val="%1."/>
      <w:rPr>
        <w:color w:val="3370ff"/>
      </w:rPr>
    </w:lvl>
  </w:abstractNum>
  <w:abstractNum w:abstractNumId="1309504">
    <w:lvl>
      <w:numFmt w:val="bullet"/>
      <w:suff w:val="tab"/>
      <w:lvlText w:val="￮"/>
      <w:rPr>
        <w:color w:val="3370ff"/>
      </w:rPr>
    </w:lvl>
  </w:abstractNum>
  <w:abstractNum w:abstractNumId="1309505">
    <w:lvl>
      <w:numFmt w:val="bullet"/>
      <w:suff w:val="tab"/>
      <w:lvlText w:val="￮"/>
      <w:rPr>
        <w:color w:val="3370ff"/>
      </w:rPr>
    </w:lvl>
  </w:abstractNum>
  <w:abstractNum w:abstractNumId="1309506">
    <w:lvl>
      <w:numFmt w:val="bullet"/>
      <w:suff w:val="tab"/>
      <w:lvlText w:val="￮"/>
      <w:rPr>
        <w:color w:val="3370ff"/>
      </w:rPr>
    </w:lvl>
  </w:abstractNum>
  <w:abstractNum w:abstractNumId="1309507">
    <w:lvl>
      <w:numFmt w:val="bullet"/>
      <w:suff w:val="tab"/>
      <w:lvlText w:val="▪"/>
      <w:rPr>
        <w:color w:val="3370ff"/>
        <w:sz w:val="11"/>
      </w:rPr>
    </w:lvl>
  </w:abstractNum>
  <w:abstractNum w:abstractNumId="1309508">
    <w:lvl>
      <w:numFmt w:val="bullet"/>
      <w:suff w:val="tab"/>
      <w:lvlText w:val="▪"/>
      <w:rPr>
        <w:color w:val="3370ff"/>
        <w:sz w:val="11"/>
      </w:rPr>
    </w:lvl>
  </w:abstractNum>
  <w:abstractNum w:abstractNumId="1309509">
    <w:lvl>
      <w:start w:val="3"/>
      <w:numFmt w:val="decimal"/>
      <w:suff w:val="tab"/>
      <w:lvlText w:val="%1."/>
      <w:rPr>
        <w:color w:val="3370ff"/>
      </w:rPr>
    </w:lvl>
  </w:abstractNum>
  <w:abstractNum w:abstractNumId="1309510">
    <w:lvl>
      <w:numFmt w:val="bullet"/>
      <w:suff w:val="tab"/>
      <w:lvlText w:val="￮"/>
      <w:rPr>
        <w:color w:val="3370ff"/>
      </w:rPr>
    </w:lvl>
  </w:abstractNum>
  <w:abstractNum w:abstractNumId="1309511">
    <w:lvl>
      <w:numFmt w:val="bullet"/>
      <w:suff w:val="tab"/>
      <w:lvlText w:val="￮"/>
      <w:rPr>
        <w:color w:val="3370ff"/>
      </w:rPr>
    </w:lvl>
  </w:abstractNum>
  <w:abstractNum w:abstractNumId="1309512">
    <w:lvl>
      <w:numFmt w:val="bullet"/>
      <w:suff w:val="tab"/>
      <w:lvlText w:val="￮"/>
      <w:rPr>
        <w:color w:val="3370ff"/>
      </w:rPr>
    </w:lvl>
  </w:abstractNum>
  <w:abstractNum w:abstractNumId="1309513">
    <w:lvl>
      <w:start w:val="1"/>
      <w:numFmt w:val="decimal"/>
      <w:suff w:val="tab"/>
      <w:lvlText w:val="%1."/>
      <w:rPr>
        <w:color w:val="3370ff"/>
      </w:rPr>
    </w:lvl>
  </w:abstractNum>
  <w:abstractNum w:abstractNumId="1309514">
    <w:lvl>
      <w:start w:val="2"/>
      <w:numFmt w:val="decimal"/>
      <w:suff w:val="tab"/>
      <w:lvlText w:val="%1."/>
      <w:rPr>
        <w:color w:val="3370ff"/>
      </w:rPr>
    </w:lvl>
  </w:abstractNum>
  <w:abstractNum w:abstractNumId="1309515">
    <w:lvl>
      <w:start w:val="3"/>
      <w:numFmt w:val="decimal"/>
      <w:suff w:val="tab"/>
      <w:lvlText w:val="%1."/>
      <w:rPr>
        <w:color w:val="3370ff"/>
      </w:rPr>
    </w:lvl>
  </w:abstractNum>
  <w:abstractNum w:abstractNumId="1309516">
    <w:lvl>
      <w:start w:val="1"/>
      <w:numFmt w:val="decimal"/>
      <w:suff w:val="tab"/>
      <w:lvlText w:val="%1."/>
      <w:rPr>
        <w:color w:val="3370ff"/>
      </w:rPr>
    </w:lvl>
  </w:abstractNum>
  <w:abstractNum w:abstractNumId="1309517">
    <w:lvl>
      <w:start w:val="2"/>
      <w:numFmt w:val="decimal"/>
      <w:suff w:val="tab"/>
      <w:lvlText w:val="%1."/>
      <w:rPr>
        <w:color w:val="3370ff"/>
      </w:rPr>
    </w:lvl>
  </w:abstractNum>
  <w:abstractNum w:abstractNumId="1309518">
    <w:lvl>
      <w:start w:val="3"/>
      <w:numFmt w:val="decimal"/>
      <w:suff w:val="tab"/>
      <w:lvlText w:val="%1."/>
      <w:rPr>
        <w:color w:val="3370ff"/>
      </w:rPr>
    </w:lvl>
  </w:abstractNum>
  <w:abstractNum w:abstractNumId="1309519">
    <w:lvl>
      <w:start w:val="4"/>
      <w:numFmt w:val="decimal"/>
      <w:suff w:val="tab"/>
      <w:lvlText w:val="%1."/>
      <w:rPr>
        <w:color w:val="3370ff"/>
      </w:rPr>
    </w:lvl>
  </w:abstractNum>
  <w:abstractNum w:abstractNumId="1309520">
    <w:lvl>
      <w:start w:val="5"/>
      <w:numFmt w:val="decimal"/>
      <w:suff w:val="tab"/>
      <w:lvlText w:val="%1."/>
      <w:rPr>
        <w:color w:val="3370ff"/>
      </w:rPr>
    </w:lvl>
  </w:abstractNum>
  <w:abstractNum w:abstractNumId="1309521">
    <w:lvl>
      <w:start w:val="6"/>
      <w:numFmt w:val="decimal"/>
      <w:suff w:val="tab"/>
      <w:lvlText w:val="%1."/>
      <w:rPr>
        <w:color w:val="3370ff"/>
      </w:rPr>
    </w:lvl>
  </w:abstractNum>
  <w:abstractNum w:abstractNumId="1309522">
    <w:lvl>
      <w:start w:val="7"/>
      <w:numFmt w:val="decimal"/>
      <w:suff w:val="tab"/>
      <w:lvlText w:val="%1."/>
      <w:rPr>
        <w:color w:val="3370ff"/>
      </w:rPr>
    </w:lvl>
  </w:abstractNum>
  <w:abstractNum w:abstractNumId="1309523">
    <w:lvl>
      <w:start w:val="1"/>
      <w:numFmt w:val="decimal"/>
      <w:suff w:val="tab"/>
      <w:lvlText w:val="%1."/>
      <w:rPr>
        <w:color w:val="3370ff"/>
      </w:rPr>
    </w:lvl>
  </w:abstractNum>
  <w:abstractNum w:abstractNumId="1309524">
    <w:lvl>
      <w:numFmt w:val="bullet"/>
      <w:suff w:val="tab"/>
      <w:lvlText w:val="￮"/>
      <w:rPr>
        <w:color w:val="3370ff"/>
      </w:rPr>
    </w:lvl>
  </w:abstractNum>
  <w:abstractNum w:abstractNumId="1309525">
    <w:lvl>
      <w:numFmt w:val="bullet"/>
      <w:suff w:val="tab"/>
      <w:lvlText w:val="￮"/>
      <w:rPr>
        <w:color w:val="3370ff"/>
      </w:rPr>
    </w:lvl>
  </w:abstractNum>
  <w:abstractNum w:abstractNumId="1309526">
    <w:lvl>
      <w:start w:val="2"/>
      <w:numFmt w:val="decimal"/>
      <w:suff w:val="tab"/>
      <w:lvlText w:val="%1."/>
      <w:rPr>
        <w:color w:val="3370ff"/>
      </w:rPr>
    </w:lvl>
  </w:abstractNum>
  <w:abstractNum w:abstractNumId="1309527">
    <w:lvl>
      <w:start w:val="1"/>
      <w:numFmt w:val="decimal"/>
      <w:suff w:val="tab"/>
      <w:lvlText w:val="%1."/>
      <w:rPr>
        <w:color w:val="3370ff"/>
      </w:rPr>
    </w:lvl>
  </w:abstractNum>
  <w:abstractNum w:abstractNumId="1309528">
    <w:lvl>
      <w:start w:val="2"/>
      <w:numFmt w:val="decimal"/>
      <w:suff w:val="tab"/>
      <w:lvlText w:val="%1."/>
      <w:rPr>
        <w:color w:val="3370ff"/>
      </w:rPr>
    </w:lvl>
  </w:abstractNum>
  <w:abstractNum w:abstractNumId="1309529">
    <w:lvl>
      <w:numFmt w:val="bullet"/>
      <w:suff w:val="tab"/>
      <w:lvlText w:val="￮"/>
      <w:rPr>
        <w:color w:val="3370ff"/>
      </w:rPr>
    </w:lvl>
  </w:abstractNum>
  <w:abstractNum w:abstractNumId="1309530">
    <w:lvl>
      <w:numFmt w:val="bullet"/>
      <w:suff w:val="tab"/>
      <w:lvlText w:val="￮"/>
      <w:rPr>
        <w:color w:val="3370ff"/>
      </w:rPr>
    </w:lvl>
  </w:abstractNum>
  <w:abstractNum w:abstractNumId="1309531">
    <w:lvl>
      <w:numFmt w:val="bullet"/>
      <w:suff w:val="tab"/>
      <w:lvlText w:val="￮"/>
      <w:rPr>
        <w:color w:val="3370ff"/>
      </w:rPr>
    </w:lvl>
  </w:abstractNum>
  <w:abstractNum w:abstractNumId="1309532">
    <w:lvl>
      <w:numFmt w:val="bullet"/>
      <w:suff w:val="tab"/>
      <w:lvlText w:val="▪"/>
      <w:rPr>
        <w:color w:val="3370ff"/>
        <w:sz w:val="11"/>
      </w:rPr>
    </w:lvl>
  </w:abstractNum>
  <w:abstractNum w:abstractNumId="1309533">
    <w:lvl>
      <w:numFmt w:val="bullet"/>
      <w:suff w:val="tab"/>
      <w:lvlText w:val="▪"/>
      <w:rPr>
        <w:color w:val="3370ff"/>
        <w:sz w:val="11"/>
      </w:rPr>
    </w:lvl>
  </w:abstractNum>
  <w:abstractNum w:abstractNumId="1309534">
    <w:lvl>
      <w:numFmt w:val="bullet"/>
      <w:suff w:val="tab"/>
      <w:lvlText w:val="▪"/>
      <w:rPr>
        <w:color w:val="3370ff"/>
        <w:sz w:val="11"/>
      </w:rPr>
    </w:lvl>
  </w:abstractNum>
  <w:abstractNum w:abstractNumId="1309535">
    <w:lvl>
      <w:numFmt w:val="bullet"/>
      <w:suff w:val="tab"/>
      <w:lvlText w:val="￮"/>
      <w:rPr>
        <w:color w:val="3370ff"/>
      </w:rPr>
    </w:lvl>
  </w:abstractNum>
  <w:abstractNum w:abstractNumId="1309536">
    <w:lvl>
      <w:start w:val="3"/>
      <w:numFmt w:val="decimal"/>
      <w:suff w:val="tab"/>
      <w:lvlText w:val="%1."/>
      <w:rPr>
        <w:color w:val="3370ff"/>
      </w:rPr>
    </w:lvl>
  </w:abstractNum>
  <w:abstractNum w:abstractNumId="1309537">
    <w:lvl>
      <w:start w:val="1"/>
      <w:numFmt w:val="decimal"/>
      <w:suff w:val="tab"/>
      <w:lvlText w:val="%1."/>
      <w:rPr>
        <w:color w:val="3370ff"/>
      </w:rPr>
    </w:lvl>
  </w:abstractNum>
  <w:abstractNum w:abstractNumId="1309538">
    <w:lvl>
      <w:start w:val="2"/>
      <w:numFmt w:val="decimal"/>
      <w:suff w:val="tab"/>
      <w:lvlText w:val="%1."/>
      <w:rPr>
        <w:color w:val="3370ff"/>
      </w:rPr>
    </w:lvl>
  </w:abstractNum>
  <w:abstractNum w:abstractNumId="1309539">
    <w:lvl>
      <w:start w:val="3"/>
      <w:numFmt w:val="decimal"/>
      <w:suff w:val="tab"/>
      <w:lvlText w:val="%1."/>
      <w:rPr>
        <w:color w:val="3370ff"/>
      </w:rPr>
    </w:lvl>
  </w:abstractNum>
  <w:abstractNum w:abstractNumId="1309540">
    <w:lvl>
      <w:start w:val="4"/>
      <w:numFmt w:val="decimal"/>
      <w:suff w:val="tab"/>
      <w:lvlText w:val="%1."/>
      <w:rPr>
        <w:color w:val="3370ff"/>
      </w:rPr>
    </w:lvl>
  </w:abstractNum>
  <w:abstractNum w:abstractNumId="1309541">
    <w:lvl>
      <w:start w:val="5"/>
      <w:numFmt w:val="decimal"/>
      <w:suff w:val="tab"/>
      <w:lvlText w:val="%1."/>
      <w:rPr>
        <w:color w:val="3370ff"/>
      </w:rPr>
    </w:lvl>
  </w:abstractNum>
  <w:abstractNum w:abstractNumId="1309542">
    <w:lvl>
      <w:numFmt w:val="bullet"/>
      <w:suff w:val="tab"/>
      <w:lvlText w:val="•"/>
      <w:rPr>
        <w:color w:val="3370ff"/>
      </w:rPr>
    </w:lvl>
  </w:abstractNum>
  <w:abstractNum w:abstractNumId="1309543">
    <w:lvl>
      <w:numFmt w:val="bullet"/>
      <w:suff w:val="tab"/>
      <w:lvlText w:val="•"/>
      <w:rPr>
        <w:color w:val="3370ff"/>
      </w:rPr>
    </w:lvl>
  </w:abstractNum>
  <w:abstractNum w:abstractNumId="1309544">
    <w:lvl>
      <w:numFmt w:val="bullet"/>
      <w:suff w:val="tab"/>
      <w:lvlText w:val="•"/>
      <w:rPr>
        <w:color w:val="3370ff"/>
      </w:rPr>
    </w:lvl>
  </w:abstractNum>
  <w:abstractNum w:abstractNumId="1309545">
    <w:lvl>
      <w:numFmt w:val="bullet"/>
      <w:suff w:val="tab"/>
      <w:lvlText w:val="•"/>
      <w:rPr>
        <w:color w:val="3370ff"/>
      </w:rPr>
    </w:lvl>
  </w:abstractNum>
  <w:abstractNum w:abstractNumId="1309546">
    <w:lvl>
      <w:numFmt w:val="bullet"/>
      <w:suff w:val="tab"/>
      <w:lvlText w:val="•"/>
      <w:rPr>
        <w:color w:val="3370ff"/>
      </w:rPr>
    </w:lvl>
  </w:abstractNum>
  <w:abstractNum w:abstractNumId="1309547">
    <w:lvl>
      <w:numFmt w:val="bullet"/>
      <w:suff w:val="tab"/>
      <w:lvlText w:val="•"/>
      <w:rPr>
        <w:color w:val="3370ff"/>
      </w:rPr>
    </w:lvl>
  </w:abstractNum>
  <w:abstractNum w:abstractNumId="1309548">
    <w:lvl>
      <w:numFmt w:val="bullet"/>
      <w:suff w:val="tab"/>
      <w:lvlText w:val="•"/>
      <w:rPr>
        <w:color w:val="3370ff"/>
      </w:rPr>
    </w:lvl>
  </w:abstractNum>
  <w:abstractNum w:abstractNumId="1309549">
    <w:lvl>
      <w:numFmt w:val="bullet"/>
      <w:suff w:val="tab"/>
      <w:lvlText w:val="•"/>
      <w:rPr>
        <w:color w:val="3370ff"/>
      </w:rPr>
    </w:lvl>
  </w:abstractNum>
  <w:abstractNum w:abstractNumId="1309550">
    <w:lvl>
      <w:numFmt w:val="bullet"/>
      <w:suff w:val="tab"/>
      <w:lvlText w:val="•"/>
      <w:rPr>
        <w:color w:val="3370ff"/>
      </w:rPr>
    </w:lvl>
  </w:abstractNum>
  <w:abstractNum w:abstractNumId="1309551">
    <w:lvl>
      <w:numFmt w:val="bullet"/>
      <w:suff w:val="tab"/>
      <w:lvlText w:val="•"/>
      <w:rPr>
        <w:color w:val="3370ff"/>
      </w:rPr>
    </w:lvl>
  </w:abstractNum>
  <w:abstractNum w:abstractNumId="1309552">
    <w:lvl>
      <w:numFmt w:val="bullet"/>
      <w:suff w:val="tab"/>
      <w:lvlText w:val="•"/>
      <w:rPr>
        <w:color w:val="3370ff"/>
      </w:rPr>
    </w:lvl>
  </w:abstractNum>
  <w:abstractNum w:abstractNumId="1309553">
    <w:lvl>
      <w:numFmt w:val="bullet"/>
      <w:suff w:val="tab"/>
      <w:lvlText w:val="•"/>
      <w:rPr>
        <w:color w:val="3370ff"/>
      </w:rPr>
    </w:lvl>
  </w:abstractNum>
  <w:abstractNum w:abstractNumId="1309554">
    <w:lvl>
      <w:start w:val="1"/>
      <w:numFmt w:val="decimal"/>
      <w:suff w:val="tab"/>
      <w:lvlText w:val="%1."/>
      <w:rPr>
        <w:color w:val="3370ff"/>
      </w:rPr>
    </w:lvl>
  </w:abstractNum>
  <w:abstractNum w:abstractNumId="1309555">
    <w:lvl>
      <w:start w:val="2"/>
      <w:numFmt w:val="decimal"/>
      <w:suff w:val="tab"/>
      <w:lvlText w:val="%1."/>
      <w:rPr>
        <w:color w:val="3370ff"/>
      </w:rPr>
    </w:lvl>
  </w:abstractNum>
  <w:abstractNum w:abstractNumId="1309556">
    <w:lvl>
      <w:start w:val="3"/>
      <w:numFmt w:val="decimal"/>
      <w:suff w:val="tab"/>
      <w:lvlText w:val="%1."/>
      <w:rPr>
        <w:color w:val="3370ff"/>
      </w:rPr>
    </w:lvl>
  </w:abstractNum>
  <w:abstractNum w:abstractNumId="1309557">
    <w:lvl>
      <w:start w:val="4"/>
      <w:numFmt w:val="decimal"/>
      <w:suff w:val="tab"/>
      <w:lvlText w:val="%1."/>
      <w:rPr>
        <w:color w:val="3370ff"/>
      </w:rPr>
    </w:lvl>
  </w:abstractNum>
  <w:abstractNum w:abstractNumId="1309558">
    <w:lvl>
      <w:start w:val="5"/>
      <w:numFmt w:val="decimal"/>
      <w:suff w:val="tab"/>
      <w:lvlText w:val="%1."/>
      <w:rPr>
        <w:color w:val="3370ff"/>
      </w:rPr>
    </w:lvl>
  </w:abstractNum>
  <w:abstractNum w:abstractNumId="1309559">
    <w:lvl>
      <w:start w:val="6"/>
      <w:numFmt w:val="decimal"/>
      <w:suff w:val="tab"/>
      <w:lvlText w:val="%1."/>
      <w:rPr>
        <w:color w:val="3370ff"/>
      </w:rPr>
    </w:lvl>
  </w:abstractNum>
  <w:abstractNum w:abstractNumId="1309560">
    <w:lvl>
      <w:numFmt w:val="bullet"/>
      <w:suff w:val="tab"/>
      <w:lvlText w:val="•"/>
      <w:rPr>
        <w:color w:val="3370ff"/>
      </w:rPr>
    </w:lvl>
  </w:abstractNum>
  <w:abstractNum w:abstractNumId="1309561">
    <w:lvl>
      <w:numFmt w:val="bullet"/>
      <w:suff w:val="tab"/>
      <w:lvlText w:val="•"/>
      <w:rPr>
        <w:color w:val="3370ff"/>
      </w:rPr>
    </w:lvl>
  </w:abstractNum>
  <w:abstractNum w:abstractNumId="1309562">
    <w:lvl>
      <w:numFmt w:val="bullet"/>
      <w:suff w:val="tab"/>
      <w:lvlText w:val="•"/>
      <w:rPr>
        <w:color w:val="3370ff"/>
      </w:rPr>
    </w:lvl>
  </w:abstractNum>
  <w:abstractNum w:abstractNumId="1309563">
    <w:lvl>
      <w:numFmt w:val="bullet"/>
      <w:suff w:val="tab"/>
      <w:lvlText w:val="•"/>
      <w:rPr>
        <w:color w:val="3370ff"/>
      </w:rPr>
    </w:lvl>
  </w:abstractNum>
  <w:abstractNum w:abstractNumId="1309564">
    <w:lvl>
      <w:numFmt w:val="bullet"/>
      <w:suff w:val="tab"/>
      <w:lvlText w:val="•"/>
      <w:rPr>
        <w:color w:val="3370ff"/>
      </w:rPr>
    </w:lvl>
  </w:abstractNum>
  <w:abstractNum w:abstractNumId="1309565">
    <w:lvl>
      <w:numFmt w:val="bullet"/>
      <w:suff w:val="tab"/>
      <w:lvlText w:val="•"/>
      <w:rPr>
        <w:color w:val="3370ff"/>
      </w:rPr>
    </w:lvl>
  </w:abstractNum>
  <w:abstractNum w:abstractNumId="1309566">
    <w:lvl>
      <w:numFmt w:val="bullet"/>
      <w:suff w:val="tab"/>
      <w:lvlText w:val="•"/>
      <w:rPr>
        <w:color w:val="3370ff"/>
      </w:rPr>
    </w:lvl>
  </w:abstractNum>
  <w:abstractNum w:abstractNumId="1309567">
    <w:lvl>
      <w:numFmt w:val="bullet"/>
      <w:suff w:val="tab"/>
      <w:lvlText w:val="•"/>
      <w:rPr>
        <w:color w:val="3370ff"/>
      </w:rPr>
    </w:lvl>
  </w:abstractNum>
  <w:abstractNum w:abstractNumId="1309568">
    <w:lvl>
      <w:numFmt w:val="bullet"/>
      <w:suff w:val="tab"/>
      <w:lvlText w:val="￮"/>
      <w:rPr>
        <w:color w:val="3370ff"/>
      </w:rPr>
    </w:lvl>
  </w:abstractNum>
  <w:abstractNum w:abstractNumId="1309569">
    <w:lvl>
      <w:numFmt w:val="bullet"/>
      <w:suff w:val="tab"/>
      <w:lvlText w:val="￮"/>
      <w:rPr>
        <w:color w:val="3370ff"/>
      </w:rPr>
    </w:lvl>
  </w:abstractNum>
  <w:abstractNum w:abstractNumId="1309570">
    <w:lvl>
      <w:numFmt w:val="bullet"/>
      <w:suff w:val="tab"/>
      <w:lvlText w:val="•"/>
      <w:rPr>
        <w:color w:val="3370ff"/>
      </w:rPr>
    </w:lvl>
  </w:abstractNum>
  <w:abstractNum w:abstractNumId="1309571">
    <w:lvl>
      <w:numFmt w:val="bullet"/>
      <w:suff w:val="tab"/>
      <w:lvlText w:val="•"/>
      <w:rPr>
        <w:color w:val="3370ff"/>
      </w:rPr>
    </w:lvl>
  </w:abstractNum>
  <w:abstractNum w:abstractNumId="1309572">
    <w:lvl>
      <w:numFmt w:val="bullet"/>
      <w:suff w:val="tab"/>
      <w:lvlText w:val="•"/>
      <w:rPr>
        <w:color w:val="3370ff"/>
      </w:rPr>
    </w:lvl>
  </w:abstractNum>
  <w:abstractNum w:abstractNumId="1309573">
    <w:lvl>
      <w:start w:val="1"/>
      <w:numFmt w:val="decimal"/>
      <w:suff w:val="tab"/>
      <w:lvlText w:val="%1."/>
      <w:rPr>
        <w:color w:val="3370ff"/>
      </w:rPr>
    </w:lvl>
  </w:abstractNum>
  <w:abstractNum w:abstractNumId="1309574">
    <w:lvl>
      <w:start w:val="2"/>
      <w:numFmt w:val="decimal"/>
      <w:suff w:val="tab"/>
      <w:lvlText w:val="%1."/>
      <w:rPr>
        <w:color w:val="3370ff"/>
      </w:rPr>
    </w:lvl>
  </w:abstractNum>
  <w:abstractNum w:abstractNumId="1309575">
    <w:lvl>
      <w:start w:val="3"/>
      <w:numFmt w:val="decimal"/>
      <w:suff w:val="tab"/>
      <w:lvlText w:val="%1."/>
      <w:rPr>
        <w:color w:val="3370ff"/>
      </w:rPr>
    </w:lvl>
  </w:abstractNum>
  <w:abstractNum w:abstractNumId="1309576">
    <w:lvl>
      <w:start w:val="4"/>
      <w:numFmt w:val="decimal"/>
      <w:suff w:val="tab"/>
      <w:lvlText w:val="%1."/>
      <w:rPr>
        <w:color w:val="3370ff"/>
      </w:rPr>
    </w:lvl>
  </w:abstractNum>
  <w:abstractNum w:abstractNumId="1309577">
    <w:lvl>
      <w:start w:val="1"/>
      <w:numFmt w:val="decimal"/>
      <w:suff w:val="tab"/>
      <w:lvlText w:val="%1."/>
      <w:rPr>
        <w:color w:val="3370ff"/>
      </w:rPr>
    </w:lvl>
  </w:abstractNum>
  <w:abstractNum w:abstractNumId="1309578">
    <w:lvl>
      <w:start w:val="2"/>
      <w:numFmt w:val="decimal"/>
      <w:suff w:val="tab"/>
      <w:lvlText w:val="%1."/>
      <w:rPr>
        <w:color w:val="3370ff"/>
      </w:rPr>
    </w:lvl>
  </w:abstractNum>
  <w:abstractNum w:abstractNumId="1309579">
    <w:lvl>
      <w:start w:val="3"/>
      <w:numFmt w:val="decimal"/>
      <w:suff w:val="tab"/>
      <w:lvlText w:val="%1."/>
      <w:rPr>
        <w:color w:val="3370ff"/>
      </w:rPr>
    </w:lvl>
  </w:abstractNum>
  <w:abstractNum w:abstractNumId="1309580">
    <w:lvl>
      <w:start w:val="4"/>
      <w:numFmt w:val="decimal"/>
      <w:suff w:val="tab"/>
      <w:lvlText w:val="%1."/>
      <w:rPr>
        <w:color w:val="3370ff"/>
      </w:rPr>
    </w:lvl>
  </w:abstractNum>
  <w:abstractNum w:abstractNumId="130958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309434"/>
  </w:num>
  <w:num w:numId="2">
    <w:abstractNumId w:val="1309435"/>
  </w:num>
  <w:num w:numId="3">
    <w:abstractNumId w:val="1309436"/>
  </w:num>
  <w:num w:numId="4">
    <w:abstractNumId w:val="1309437"/>
  </w:num>
  <w:num w:numId="5">
    <w:abstractNumId w:val="1309438"/>
  </w:num>
  <w:num w:numId="6">
    <w:abstractNumId w:val="1309439"/>
  </w:num>
  <w:num w:numId="7">
    <w:abstractNumId w:val="1309440"/>
  </w:num>
  <w:num w:numId="8">
    <w:abstractNumId w:val="1309441"/>
  </w:num>
  <w:num w:numId="9">
    <w:abstractNumId w:val="1309442"/>
  </w:num>
  <w:num w:numId="10">
    <w:abstractNumId w:val="1309443"/>
  </w:num>
  <w:num w:numId="11">
    <w:abstractNumId w:val="1309444"/>
  </w:num>
  <w:num w:numId="12">
    <w:abstractNumId w:val="1309445"/>
  </w:num>
  <w:num w:numId="13">
    <w:abstractNumId w:val="1309446"/>
  </w:num>
  <w:num w:numId="14">
    <w:abstractNumId w:val="1309447"/>
  </w:num>
  <w:num w:numId="15">
    <w:abstractNumId w:val="1309448"/>
  </w:num>
  <w:num w:numId="16">
    <w:abstractNumId w:val="1309449"/>
  </w:num>
  <w:num w:numId="17">
    <w:abstractNumId w:val="1309450"/>
  </w:num>
  <w:num w:numId="18">
    <w:abstractNumId w:val="1309451"/>
  </w:num>
  <w:num w:numId="19">
    <w:abstractNumId w:val="1309452"/>
  </w:num>
  <w:num w:numId="20">
    <w:abstractNumId w:val="1309453"/>
  </w:num>
  <w:num w:numId="21">
    <w:abstractNumId w:val="1309454"/>
  </w:num>
  <w:num w:numId="22">
    <w:abstractNumId w:val="1309455"/>
  </w:num>
  <w:num w:numId="23">
    <w:abstractNumId w:val="1309456"/>
  </w:num>
  <w:num w:numId="24">
    <w:abstractNumId w:val="1309457"/>
  </w:num>
  <w:num w:numId="25">
    <w:abstractNumId w:val="1309458"/>
  </w:num>
  <w:num w:numId="26">
    <w:abstractNumId w:val="1309459"/>
  </w:num>
  <w:num w:numId="27">
    <w:abstractNumId w:val="1309460"/>
  </w:num>
  <w:num w:numId="28">
    <w:abstractNumId w:val="1309461"/>
  </w:num>
  <w:num w:numId="29">
    <w:abstractNumId w:val="1309462"/>
  </w:num>
  <w:num w:numId="30">
    <w:abstractNumId w:val="1309463"/>
  </w:num>
  <w:num w:numId="31">
    <w:abstractNumId w:val="1309464"/>
  </w:num>
  <w:num w:numId="32">
    <w:abstractNumId w:val="1309465"/>
  </w:num>
  <w:num w:numId="33">
    <w:abstractNumId w:val="1309466"/>
  </w:num>
  <w:num w:numId="34">
    <w:abstractNumId w:val="1309467"/>
  </w:num>
  <w:num w:numId="35">
    <w:abstractNumId w:val="1309468"/>
  </w:num>
  <w:num w:numId="36">
    <w:abstractNumId w:val="1309469"/>
  </w:num>
  <w:num w:numId="37">
    <w:abstractNumId w:val="1309470"/>
  </w:num>
  <w:num w:numId="38">
    <w:abstractNumId w:val="1309471"/>
  </w:num>
  <w:num w:numId="39">
    <w:abstractNumId w:val="1309472"/>
  </w:num>
  <w:num w:numId="40">
    <w:abstractNumId w:val="1309473"/>
  </w:num>
  <w:num w:numId="41">
    <w:abstractNumId w:val="1309474"/>
  </w:num>
  <w:num w:numId="42">
    <w:abstractNumId w:val="1309475"/>
  </w:num>
  <w:num w:numId="43">
    <w:abstractNumId w:val="1309476"/>
  </w:num>
  <w:num w:numId="44">
    <w:abstractNumId w:val="1309477"/>
  </w:num>
  <w:num w:numId="45">
    <w:abstractNumId w:val="1309478"/>
  </w:num>
  <w:num w:numId="46">
    <w:abstractNumId w:val="1309479"/>
  </w:num>
  <w:num w:numId="47">
    <w:abstractNumId w:val="1309480"/>
  </w:num>
  <w:num w:numId="48">
    <w:abstractNumId w:val="1309481"/>
  </w:num>
  <w:num w:numId="49">
    <w:abstractNumId w:val="1309482"/>
  </w:num>
  <w:num w:numId="50">
    <w:abstractNumId w:val="1309483"/>
  </w:num>
  <w:num w:numId="51">
    <w:abstractNumId w:val="1309484"/>
  </w:num>
  <w:num w:numId="52">
    <w:abstractNumId w:val="1309485"/>
  </w:num>
  <w:num w:numId="53">
    <w:abstractNumId w:val="1309486"/>
  </w:num>
  <w:num w:numId="54">
    <w:abstractNumId w:val="1309487"/>
  </w:num>
  <w:num w:numId="55">
    <w:abstractNumId w:val="1309488"/>
  </w:num>
  <w:num w:numId="56">
    <w:abstractNumId w:val="1309489"/>
  </w:num>
  <w:num w:numId="57">
    <w:abstractNumId w:val="1309490"/>
  </w:num>
  <w:num w:numId="58">
    <w:abstractNumId w:val="1309491"/>
  </w:num>
  <w:num w:numId="59">
    <w:abstractNumId w:val="1309492"/>
  </w:num>
  <w:num w:numId="60">
    <w:abstractNumId w:val="1309493"/>
  </w:num>
  <w:num w:numId="61">
    <w:abstractNumId w:val="1309494"/>
  </w:num>
  <w:num w:numId="62">
    <w:abstractNumId w:val="1309495"/>
  </w:num>
  <w:num w:numId="63">
    <w:abstractNumId w:val="1309496"/>
  </w:num>
  <w:num w:numId="64">
    <w:abstractNumId w:val="1309497"/>
  </w:num>
  <w:num w:numId="65">
    <w:abstractNumId w:val="1309498"/>
  </w:num>
  <w:num w:numId="66">
    <w:abstractNumId w:val="1309499"/>
  </w:num>
  <w:num w:numId="67">
    <w:abstractNumId w:val="1309500"/>
  </w:num>
  <w:num w:numId="68">
    <w:abstractNumId w:val="1309501"/>
  </w:num>
  <w:num w:numId="69">
    <w:abstractNumId w:val="1309502"/>
  </w:num>
  <w:num w:numId="70">
    <w:abstractNumId w:val="1309503"/>
  </w:num>
  <w:num w:numId="71">
    <w:abstractNumId w:val="1309504"/>
  </w:num>
  <w:num w:numId="72">
    <w:abstractNumId w:val="1309505"/>
  </w:num>
  <w:num w:numId="73">
    <w:abstractNumId w:val="1309506"/>
  </w:num>
  <w:num w:numId="74">
    <w:abstractNumId w:val="1309507"/>
  </w:num>
  <w:num w:numId="75">
    <w:abstractNumId w:val="1309508"/>
  </w:num>
  <w:num w:numId="76">
    <w:abstractNumId w:val="1309509"/>
  </w:num>
  <w:num w:numId="77">
    <w:abstractNumId w:val="1309510"/>
  </w:num>
  <w:num w:numId="78">
    <w:abstractNumId w:val="1309511"/>
  </w:num>
  <w:num w:numId="79">
    <w:abstractNumId w:val="1309512"/>
  </w:num>
  <w:num w:numId="80">
    <w:abstractNumId w:val="1309513"/>
  </w:num>
  <w:num w:numId="81">
    <w:abstractNumId w:val="1309514"/>
  </w:num>
  <w:num w:numId="82">
    <w:abstractNumId w:val="1309515"/>
  </w:num>
  <w:num w:numId="83">
    <w:abstractNumId w:val="1309516"/>
  </w:num>
  <w:num w:numId="84">
    <w:abstractNumId w:val="1309517"/>
  </w:num>
  <w:num w:numId="85">
    <w:abstractNumId w:val="1309518"/>
  </w:num>
  <w:num w:numId="86">
    <w:abstractNumId w:val="1309519"/>
  </w:num>
  <w:num w:numId="87">
    <w:abstractNumId w:val="1309520"/>
  </w:num>
  <w:num w:numId="88">
    <w:abstractNumId w:val="1309521"/>
  </w:num>
  <w:num w:numId="89">
    <w:abstractNumId w:val="1309522"/>
  </w:num>
  <w:num w:numId="90">
    <w:abstractNumId w:val="1309523"/>
  </w:num>
  <w:num w:numId="91">
    <w:abstractNumId w:val="1309524"/>
  </w:num>
  <w:num w:numId="92">
    <w:abstractNumId w:val="1309525"/>
  </w:num>
  <w:num w:numId="93">
    <w:abstractNumId w:val="1309526"/>
  </w:num>
  <w:num w:numId="94">
    <w:abstractNumId w:val="1309527"/>
  </w:num>
  <w:num w:numId="95">
    <w:abstractNumId w:val="1309528"/>
  </w:num>
  <w:num w:numId="96">
    <w:abstractNumId w:val="1309529"/>
  </w:num>
  <w:num w:numId="97">
    <w:abstractNumId w:val="1309530"/>
  </w:num>
  <w:num w:numId="98">
    <w:abstractNumId w:val="1309531"/>
  </w:num>
  <w:num w:numId="99">
    <w:abstractNumId w:val="1309532"/>
  </w:num>
  <w:num w:numId="100">
    <w:abstractNumId w:val="1309533"/>
  </w:num>
  <w:num w:numId="101">
    <w:abstractNumId w:val="1309534"/>
  </w:num>
  <w:num w:numId="102">
    <w:abstractNumId w:val="1309535"/>
  </w:num>
  <w:num w:numId="103">
    <w:abstractNumId w:val="1309536"/>
  </w:num>
  <w:num w:numId="104">
    <w:abstractNumId w:val="1309537"/>
  </w:num>
  <w:num w:numId="105">
    <w:abstractNumId w:val="1309538"/>
  </w:num>
  <w:num w:numId="106">
    <w:abstractNumId w:val="1309539"/>
  </w:num>
  <w:num w:numId="107">
    <w:abstractNumId w:val="1309540"/>
  </w:num>
  <w:num w:numId="108">
    <w:abstractNumId w:val="1309541"/>
  </w:num>
  <w:num w:numId="109">
    <w:abstractNumId w:val="1309542"/>
  </w:num>
  <w:num w:numId="110">
    <w:abstractNumId w:val="1309543"/>
  </w:num>
  <w:num w:numId="111">
    <w:abstractNumId w:val="1309544"/>
  </w:num>
  <w:num w:numId="112">
    <w:abstractNumId w:val="1309545"/>
  </w:num>
  <w:num w:numId="113">
    <w:abstractNumId w:val="1309546"/>
  </w:num>
  <w:num w:numId="114">
    <w:abstractNumId w:val="1309547"/>
  </w:num>
  <w:num w:numId="115">
    <w:abstractNumId w:val="1309548"/>
  </w:num>
  <w:num w:numId="116">
    <w:abstractNumId w:val="1309549"/>
  </w:num>
  <w:num w:numId="117">
    <w:abstractNumId w:val="1309550"/>
  </w:num>
  <w:num w:numId="118">
    <w:abstractNumId w:val="1309551"/>
  </w:num>
  <w:num w:numId="119">
    <w:abstractNumId w:val="1309552"/>
  </w:num>
  <w:num w:numId="120">
    <w:abstractNumId w:val="1309553"/>
  </w:num>
  <w:num w:numId="121">
    <w:abstractNumId w:val="1309554"/>
  </w:num>
  <w:num w:numId="122">
    <w:abstractNumId w:val="1309555"/>
  </w:num>
  <w:num w:numId="123">
    <w:abstractNumId w:val="1309556"/>
  </w:num>
  <w:num w:numId="124">
    <w:abstractNumId w:val="1309557"/>
  </w:num>
  <w:num w:numId="125">
    <w:abstractNumId w:val="1309558"/>
  </w:num>
  <w:num w:numId="126">
    <w:abstractNumId w:val="1309559"/>
  </w:num>
  <w:num w:numId="127">
    <w:abstractNumId w:val="1309560"/>
  </w:num>
  <w:num w:numId="128">
    <w:abstractNumId w:val="1309561"/>
  </w:num>
  <w:num w:numId="129">
    <w:abstractNumId w:val="1309562"/>
  </w:num>
  <w:num w:numId="130">
    <w:abstractNumId w:val="1309563"/>
  </w:num>
  <w:num w:numId="131">
    <w:abstractNumId w:val="1309564"/>
  </w:num>
  <w:num w:numId="132">
    <w:abstractNumId w:val="1309565"/>
  </w:num>
  <w:num w:numId="133">
    <w:abstractNumId w:val="1309566"/>
  </w:num>
  <w:num w:numId="134">
    <w:abstractNumId w:val="1309567"/>
  </w:num>
  <w:num w:numId="135">
    <w:abstractNumId w:val="1309568"/>
  </w:num>
  <w:num w:numId="136">
    <w:abstractNumId w:val="1309569"/>
  </w:num>
  <w:num w:numId="137">
    <w:abstractNumId w:val="1309570"/>
  </w:num>
  <w:num w:numId="138">
    <w:abstractNumId w:val="1309571"/>
  </w:num>
  <w:num w:numId="139">
    <w:abstractNumId w:val="1309572"/>
  </w:num>
  <w:num w:numId="140">
    <w:abstractNumId w:val="1309573"/>
  </w:num>
  <w:num w:numId="141">
    <w:abstractNumId w:val="1309574"/>
  </w:num>
  <w:num w:numId="142">
    <w:abstractNumId w:val="1309575"/>
  </w:num>
  <w:num w:numId="143">
    <w:abstractNumId w:val="1309576"/>
  </w:num>
  <w:num w:numId="144">
    <w:abstractNumId w:val="1309577"/>
  </w:num>
  <w:num w:numId="145">
    <w:abstractNumId w:val="1309578"/>
  </w:num>
  <w:num w:numId="146">
    <w:abstractNumId w:val="1309579"/>
  </w:num>
  <w:num w:numId="147">
    <w:abstractNumId w:val="1309580"/>
  </w:num>
  <w:num w:numId="148">
    <w:abstractNumId w:val="13095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2026-07-03T09:04:01Z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{"Label":"1","ContentProducer":"001191110102MACQD9K64010000","ProduceID":"7658224917633158364","ReservedCode1":"","ContentPropagator":"","PropagateID":"","ReservedCode2":""}</vt:lpwstr>
  </property>
</Properties>
</file>