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Amara Lindqvist</w:t>
      </w:r>
    </w:p>
    <w:p>
      <w:r>
        <w:t>Mechanical Engineer</w:t>
      </w:r>
    </w:p>
    <w:p>
      <w:r>
        <w:t>amara.lindqvist@example.com</w:t>
      </w:r>
    </w:p>
    <w:p/>
    <w:p>
      <w:r>
        <w:t>SUMMARY</w:t>
      </w:r>
    </w:p>
    <w:p>
      <w:r>
        <w:t>Hands-on Mechanical Engineer who has spent 14 years shipping and maintaining systems used daily by large teams. Comfortable owning work end to end.</w:t>
      </w:r>
    </w:p>
    <w:p/>
    <w:p>
      <w:r>
        <w:t>CORE COMPETENCIES</w:t>
      </w:r>
    </w:p>
    <w:p>
      <w:r>
        <w:t>Six Sigma, FEA, GD&amp;T, MATLAB, SolidWorks, AutoCAD</w:t>
      </w:r>
    </w:p>
    <w:p/>
    <w:p>
      <w:r>
        <w:t>WORK EXPERIENCE</w:t>
      </w:r>
    </w:p>
    <w:p>
      <w:r>
        <w:t>Cobalt Interactive — Mechanical Engineer (2023–2024)</w:t>
      </w:r>
    </w:p>
    <w:p>
      <w:r>
        <w:t>- Designed 18 injection-moulded assemblies released to production.</w:t>
      </w:r>
    </w:p>
    <w:p>
      <w:r>
        <w:t>- Cut part cost 41% through a design-for-manufacture review.</w:t>
      </w:r>
    </w:p>
    <w:p>
      <w:r>
        <w:t>- Ran FEA validation on 27 structural components.</w:t>
      </w:r>
    </w:p>
    <w:p/>
    <w:p>
      <w:r>
        <w:t>Copperfield Retail — Associate Mechanical Engineer (2022–2023)</w:t>
      </w:r>
    </w:p>
    <w:p>
      <w:r>
        <w:t>- Ran FEA validation on 42 structural components.</w:t>
      </w:r>
    </w:p>
    <w:p>
      <w:r>
        <w:t>- Designed 58 injection-moulded assemblies released to production.</w:t>
      </w:r>
    </w:p>
    <w:p>
      <w:r>
        <w:t>- Cut part cost 24% through a design-for-manufacture review.</w:t>
      </w:r>
    </w:p>
    <w:p/>
    <w:p>
      <w:r>
        <w:t>Meridian Health Group — Junior Mechanical Engineer (2018–2021)</w:t>
      </w:r>
    </w:p>
    <w:p>
      <w:r>
        <w:t>- Designed 13 injection-moulded assemblies released to production.</w:t>
      </w:r>
    </w:p>
    <w:p>
      <w:r>
        <w:t>- Cut part cost 45% through a design-for-manufacture review.</w:t>
      </w:r>
    </w:p>
    <w:p/>
    <w:p>
      <w:r>
        <w:t>ACADEMIC BACKGROUND</w:t>
      </w:r>
    </w:p>
    <w:p>
      <w:r>
        <w:t>Northgate College — B.S. Computer Science,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