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Ingrid Castellanos</w:t>
      </w:r>
    </w:p>
    <w:p>
      <w:r>
        <w:t>Marketing Manager</w:t>
      </w:r>
    </w:p>
    <w:p>
      <w:r>
        <w:t>ingrid.castellanos@example.com</w:t>
      </w:r>
    </w:p>
    <w:p/>
    <w:p>
      <w:r>
        <w:t>PROFILE</w:t>
      </w:r>
    </w:p>
    <w:p>
      <w:r>
        <w:t>Marketing Manager with 10 years across startups and enterprise. Known for turning vague requirements into scoped, measurable delivery.</w:t>
      </w:r>
    </w:p>
    <w:p/>
    <w:p>
      <w:r>
        <w:t>SKILL HIGHLIGHTS</w:t>
      </w:r>
    </w:p>
    <w:p>
      <w:r>
        <w:t>Salesforce, SEO, HubSpot, Copywriting, Google Analytics</w:t>
      </w:r>
    </w:p>
    <w:p/>
    <w:p>
      <w:r>
        <w:t>PROFESSIONAL EXPERIENCE</w:t>
      </w:r>
    </w:p>
    <w:p>
      <w:r>
        <w:t>Trellis Financial — Marketing Manager (2017–2021)</w:t>
      </w:r>
    </w:p>
    <w:p>
      <w:r>
        <w:t>- Managed a 10 million dollar annual paid media budget.</w:t>
      </w:r>
    </w:p>
    <w:p>
      <w:r>
        <w:t>- Ran 19 A/B tests on lifecycle email, lifting conversion 24%.</w:t>
      </w:r>
    </w:p>
    <w:p/>
    <w:p>
      <w:r>
        <w:t>EDUCATION</w:t>
      </w:r>
    </w:p>
    <w:p>
      <w:r>
        <w:t>Northgate College — M.S. Data Science,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