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Johnson</w:t>
      </w:r>
    </w:p>
    <w:p>
      <w:r>
        <w:t>Senior Python Engineer</w:t>
      </w:r>
    </w:p>
    <w:p>
      <w:r>
        <w:t>Skills: Python, FastAPI, AWS</w:t>
      </w:r>
    </w:p>
    <w:p>
      <w:pPr>
        <w:pStyle w:val="Heading2"/>
      </w:pPr>
      <w:r>
        <w:t>Experience</w:t>
      </w:r>
    </w:p>
    <w:p>
      <w:r>
        <w:t>Acme Corp - Backend Engineer 2019-2022</w:t>
      </w:r>
    </w:p>
    <w:p>
      <w:r>
        <w:t>Built REST APIs serving 2M requests per day</w:t>
      </w:r>
    </w:p>
    <w:p>
      <w:r>
        <w:t>Globex Inc - Software Engineer 2017-2019</w:t>
      </w:r>
    </w:p>
    <w:p>
      <w:r>
        <w:t>Built REST APIs serving 2M requests per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