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786E" w14:textId="29265B26" w:rsidR="0083020E" w:rsidRDefault="00763ED2" w:rsidP="00547599">
      <w:pPr>
        <w:pStyle w:val="SectionHeader"/>
      </w:pPr>
      <w:r>
        <w:t>Madison w</w:t>
      </w:r>
      <w:r w:rsidR="0083020E">
        <w:t>orkflow research log</w:t>
      </w:r>
      <w:r>
        <w:t xml:space="preserve"> - </w:t>
      </w:r>
      <w:r w:rsidR="0083020E">
        <w:t xml:space="preserve"> </w:t>
      </w:r>
      <w:r w:rsidR="0083020E" w:rsidRPr="000161F0">
        <w:t>template</w:t>
      </w:r>
      <w:r w:rsidR="0083020E">
        <w:t xml:space="preserve"> {</w:t>
      </w:r>
      <w:r w:rsidR="00547599">
        <w:t>ctrl-</w:t>
      </w:r>
      <w:r w:rsidR="0083020E">
        <w:t>alt-h}</w:t>
      </w:r>
    </w:p>
    <w:p w14:paraId="300E2AC8" w14:textId="631074CE" w:rsidR="00503486" w:rsidRPr="007A3998" w:rsidRDefault="00503486" w:rsidP="00503486">
      <w:pPr>
        <w:pStyle w:val="Heading1"/>
        <w:rPr>
          <w:b w:val="0"/>
          <w:bCs/>
        </w:rPr>
      </w:pPr>
      <w:r>
        <w:t>Data source description:</w:t>
      </w:r>
    </w:p>
    <w:p w14:paraId="095DDD9E" w14:textId="612194C2" w:rsidR="00503486" w:rsidRDefault="00763ED2" w:rsidP="00503486">
      <w:r>
        <w:t>I have CPS ASEC for 2005-2022. I have CPS Basic monthly for all months up through March 2023.</w:t>
      </w:r>
    </w:p>
    <w:p w14:paraId="6054CE49" w14:textId="77777777" w:rsidR="003015E9" w:rsidRDefault="003015E9" w:rsidP="00503486"/>
    <w:p w14:paraId="6E997A11" w14:textId="30B4567B" w:rsidR="00763ED2" w:rsidRDefault="00763ED2" w:rsidP="00503486">
      <w:r>
        <w:t xml:space="preserve">For ASEC prior to 2019, the data is only in DAT format from Census so I used the NBER .dct and .do files to read in the data to .dta format. For 2019-2022, data is downloadable as CSV. Appending those CSVs to the previous files carries over the relevant labels. Shigeru wanted me to modify the 2018 </w:t>
      </w:r>
      <w:r w:rsidR="003015E9">
        <w:t xml:space="preserve">NBER </w:t>
      </w:r>
      <w:r>
        <w:t xml:space="preserve">dictionary </w:t>
      </w:r>
      <w:r w:rsidR="003015E9">
        <w:t xml:space="preserve">and do </w:t>
      </w:r>
      <w:r>
        <w:t xml:space="preserve">files for 2019 onwards so that the whole timespan could be read in from DAT format, which I </w:t>
      </w:r>
      <w:r w:rsidR="003015E9">
        <w:t xml:space="preserve">painstakingly did, but it doesn’t run correctly. </w:t>
      </w:r>
      <w:r w:rsidR="00080109">
        <w:t>The CSV files are fine.</w:t>
      </w:r>
    </w:p>
    <w:p w14:paraId="5B22CD0F" w14:textId="77777777" w:rsidR="003015E9" w:rsidRDefault="003015E9" w:rsidP="00503486"/>
    <w:p w14:paraId="37B7A95E" w14:textId="70127361" w:rsidR="00763ED2" w:rsidRPr="00503486" w:rsidRDefault="00763ED2" w:rsidP="00503486">
      <w:r>
        <w:t>For CPS monthly prior to 2020, I have code from Cole and Tal that reads in the monthly files to. dta from .raw format. That code is located in the “Reasons for Nonparticipation” project folder I inherited.</w:t>
      </w:r>
    </w:p>
    <w:p w14:paraId="2F5CEAF4" w14:textId="6AFB5315" w:rsidR="0083020E" w:rsidRDefault="00503486" w:rsidP="0083020E">
      <w:pPr>
        <w:pStyle w:val="Heading1"/>
      </w:pPr>
      <w:r>
        <w:t>Transcribed notes from Madison notebook (3/29):</w:t>
      </w:r>
    </w:p>
    <w:p w14:paraId="1AAE6810" w14:textId="496155B0" w:rsidR="0083020E" w:rsidRDefault="00503486" w:rsidP="0083020E">
      <w:r>
        <w:t>Can we impute the probability of treatment using observables other than simply whether a tax unit (family) has kids?</w:t>
      </w:r>
    </w:p>
    <w:p w14:paraId="36211B14" w14:textId="485012DA" w:rsidR="00503486" w:rsidRDefault="00503486" w:rsidP="0083020E">
      <w:r>
        <w:t>Want to identify people who wouldn’t have qualified for CTC under prior rules but would under expansion.</w:t>
      </w:r>
    </w:p>
    <w:p w14:paraId="42F00B5D" w14:textId="0DF0C448" w:rsidR="00503486" w:rsidRDefault="00503486" w:rsidP="0083020E"/>
    <w:p w14:paraId="68A6BB4C" w14:textId="0582767A" w:rsidR="00503486" w:rsidRDefault="00503486" w:rsidP="0083020E">
      <w:r>
        <w:t>Should we interact postCTC*kids*woman?</w:t>
      </w:r>
    </w:p>
    <w:p w14:paraId="37FB5028" w14:textId="77777777" w:rsidR="007A3998" w:rsidRDefault="007A3998" w:rsidP="0083020E"/>
    <w:p w14:paraId="7907EA21" w14:textId="34C656C3" w:rsidR="00503486" w:rsidRDefault="00503486" w:rsidP="0083020E">
      <w:r>
        <w:t xml:space="preserve">Can we extend the time period of analysis beyond Ananat etc. to see if there’s changes in LFP, post-cessation of Advance CTC paymnts. </w:t>
      </w:r>
    </w:p>
    <w:p w14:paraId="2687B455" w14:textId="3F3ED5CA" w:rsidR="00503486" w:rsidRDefault="00503486" w:rsidP="0083020E">
      <w:r>
        <w:t>Can we see whether people change labor supply on the intensive margin (# hrs)?</w:t>
      </w:r>
    </w:p>
    <w:p w14:paraId="689C7641" w14:textId="77777777" w:rsidR="007A3998" w:rsidRDefault="007A3998" w:rsidP="0083020E"/>
    <w:p w14:paraId="1B64FC65" w14:textId="77777777" w:rsidR="003015E9" w:rsidRDefault="00503486" w:rsidP="0083020E">
      <w:r>
        <w:t xml:space="preserve">Any way, we need income information </w:t>
      </w:r>
      <w:r w:rsidR="003015E9">
        <w:t xml:space="preserve">from ASEC in the basic monthly because any effect is most likely seen only in the lowest-income families and because income determines the amount of benefit a family is eligible for. </w:t>
      </w:r>
    </w:p>
    <w:p w14:paraId="20E9B112" w14:textId="15272FE4" w:rsidR="00503486" w:rsidRDefault="003015E9" w:rsidP="0083020E">
      <w:r>
        <w:t xml:space="preserve"> Ananat and Enriquez papers have different imputation methods.</w:t>
      </w:r>
    </w:p>
    <w:p w14:paraId="7B6920E5" w14:textId="197E9711" w:rsidR="0083020E" w:rsidRDefault="00503486" w:rsidP="003015E9">
      <w:pPr>
        <w:pStyle w:val="Heading2"/>
      </w:pPr>
      <w:r>
        <w:t>Imputing income to basic CPS from ASEC</w:t>
      </w:r>
      <w:r w:rsidR="0006304F">
        <w:t xml:space="preserve"> (typed 4/24)</w:t>
      </w:r>
      <w:r>
        <w:t>:</w:t>
      </w:r>
    </w:p>
    <w:p w14:paraId="0B1FF60B" w14:textId="0A9B2466" w:rsidR="0083020E" w:rsidRDefault="003015E9" w:rsidP="0083020E">
      <w:pPr>
        <w:pStyle w:val="Heading3"/>
      </w:pPr>
      <w:r>
        <w:t>Ananat, Glasner, Hamilton, Parolin (2022)</w:t>
      </w:r>
    </w:p>
    <w:p w14:paraId="7CD01C84" w14:textId="1C16C2BD" w:rsidR="003015E9" w:rsidRDefault="003015E9" w:rsidP="003015E9">
      <w:r>
        <w:t>They use the 2019 CPS ASEC to estimate pre-and post-reform benefit values.</w:t>
      </w:r>
    </w:p>
    <w:p w14:paraId="3039A0A8" w14:textId="27E5FF30" w:rsidR="003015E9" w:rsidRDefault="003015E9" w:rsidP="003015E9">
      <w:r>
        <w:t>They define bins (10x11x8) defined by the number of adults in the household (1-10), number of children in HH (0-10), and categorical pre-tax income (recode HEFAMINC into 8 categories from 16).</w:t>
      </w:r>
    </w:p>
    <w:p w14:paraId="3D7B9434" w14:textId="77777777" w:rsidR="0006304F" w:rsidRDefault="0006304F" w:rsidP="003015E9"/>
    <w:p w14:paraId="495B1E36" w14:textId="48F15878" w:rsidR="003015E9" w:rsidRDefault="003015E9" w:rsidP="003015E9">
      <w:r>
        <w:t xml:space="preserve">Then they compute the mean pre-reform CTC benefits for each family unit in the ASEC. Then they simulate the additional post-reform benefit values, creating a “net benefit” for each family unit. </w:t>
      </w:r>
    </w:p>
    <w:p w14:paraId="6DDBDBAB" w14:textId="77777777" w:rsidR="0006304F" w:rsidRDefault="0006304F" w:rsidP="003015E9"/>
    <w:p w14:paraId="147AA114" w14:textId="53130699" w:rsidR="003015E9" w:rsidRDefault="003015E9" w:rsidP="003015E9">
      <w:r>
        <w:lastRenderedPageBreak/>
        <w:t>Then they calculate the weighted mean of the net benefit value for each of the bins and carry that over to the monthly</w:t>
      </w:r>
      <w:r w:rsidR="0006304F">
        <w:t>, matching on the bin criteria</w:t>
      </w:r>
      <w:r>
        <w:t>. So they don’t impute income directly. They only impute expected net benefit from expansion.</w:t>
      </w:r>
    </w:p>
    <w:p w14:paraId="408769DC" w14:textId="68421204" w:rsidR="0006304F" w:rsidRDefault="0006304F" w:rsidP="0006304F">
      <w:pPr>
        <w:pStyle w:val="Heading3"/>
      </w:pPr>
      <w:r>
        <w:t>Enriquez, Jones, and Tedeschi (2023)</w:t>
      </w:r>
    </w:p>
    <w:p w14:paraId="3F99C3AA" w14:textId="08D0A00E" w:rsidR="0006304F" w:rsidRDefault="0006304F" w:rsidP="0006304F">
      <w:r>
        <w:t>They impute continuous family income from ASEC using weighted random draw (which I think means weighted hotdeck). Per email from Enriquez:</w:t>
      </w:r>
    </w:p>
    <w:p w14:paraId="4698EB5D" w14:textId="77777777" w:rsidR="0006304F" w:rsidRDefault="0006304F" w:rsidP="0006304F"/>
    <w:p w14:paraId="5CD450E6" w14:textId="5CD41B2D" w:rsidR="0006304F" w:rsidRDefault="0006304F" w:rsidP="008F0639">
      <w:pPr>
        <w:ind w:left="720"/>
      </w:pPr>
      <w:r w:rsidRPr="0006304F">
        <w:rPr>
          <w:rFonts w:ascii="Arial" w:hAnsi="Arial" w:cs="Arial"/>
          <w:szCs w:val="22"/>
        </w:rPr>
        <w:t xml:space="preserve"> </w:t>
      </w:r>
      <w:r w:rsidRPr="0006304F">
        <w:t>The draw between the monthly CPS and the ASEC is based on HEFAMINC (monthly) and FTOTVAL (IPUMS ASEC</w:t>
      </w:r>
      <w:r w:rsidR="006B6C04">
        <w:t>)</w:t>
      </w:r>
      <w:r w:rsidRPr="0006304F">
        <w:t>. We conduct separate draws for each of 16 cells based on marital status (x2), elder status (x2), and number of kids (x4).</w:t>
      </w:r>
      <w:r w:rsidR="008F0639">
        <w:t xml:space="preserve"> </w:t>
      </w:r>
      <w:r w:rsidR="008F0639" w:rsidRPr="008F0639">
        <w:t>Han, Meyer, and Sullivan (2022)</w:t>
      </w:r>
      <w:r w:rsidR="008F0639">
        <w:t xml:space="preserve"> </w:t>
      </w:r>
      <w:r w:rsidR="008F0639" w:rsidRPr="008F0639">
        <w:t>have an example of this procedure.</w:t>
      </w:r>
    </w:p>
    <w:p w14:paraId="362B1EE2" w14:textId="77777777" w:rsidR="0006304F" w:rsidRPr="0006304F" w:rsidRDefault="0006304F" w:rsidP="0006304F">
      <w:pPr>
        <w:ind w:left="720"/>
      </w:pPr>
    </w:p>
    <w:p w14:paraId="31EF7D8D" w14:textId="5C9E72C0" w:rsidR="0006304F" w:rsidRDefault="0006304F" w:rsidP="0006304F">
      <w:pPr>
        <w:ind w:left="720"/>
      </w:pPr>
      <w:r w:rsidRPr="0006304F">
        <w:t>For each family income draw, we pull in that same record’s AGI in the ASEC, which is calculated by the Census’ tax model. For non-filers, we assign their family income as their AGI</w:t>
      </w:r>
      <w:r w:rsidR="00080109">
        <w:t>.</w:t>
      </w:r>
    </w:p>
    <w:p w14:paraId="26011E81" w14:textId="13FC0C77" w:rsidR="0006304F" w:rsidRDefault="0006304F" w:rsidP="0006304F">
      <w:pPr>
        <w:ind w:left="720"/>
      </w:pPr>
    </w:p>
    <w:p w14:paraId="4776DD4A" w14:textId="6C9A004D" w:rsidR="0006304F" w:rsidRDefault="00C968F4" w:rsidP="0006304F">
      <w:pPr>
        <w:ind w:left="720"/>
      </w:pPr>
      <w:r>
        <w:t>(To simulate the CTC values)</w:t>
      </w:r>
      <w:r w:rsidR="00080109" w:rsidRPr="00080109">
        <w:t xml:space="preserve"> basic monthly CPS has no filer information, so we use either the </w:t>
      </w:r>
      <w:r w:rsidR="00080109" w:rsidRPr="00262BB8">
        <w:rPr>
          <w:highlight w:val="yellow"/>
        </w:rPr>
        <w:t>single</w:t>
      </w:r>
      <w:r w:rsidR="00080109" w:rsidRPr="00080109">
        <w:t xml:space="preserve"> or </w:t>
      </w:r>
      <w:r w:rsidR="00080109">
        <w:t>married-filing-jointy</w:t>
      </w:r>
      <w:r w:rsidR="00080109" w:rsidRPr="00080109">
        <w:t xml:space="preserve"> CTC parameters based on marriage status, the random draw of continuous AGI, and number of </w:t>
      </w:r>
      <w:r>
        <w:t>kids.</w:t>
      </w:r>
    </w:p>
    <w:p w14:paraId="6B0A8A2C" w14:textId="42956A75" w:rsidR="00C968F4" w:rsidRDefault="00C968F4" w:rsidP="0006304F">
      <w:pPr>
        <w:ind w:left="720"/>
      </w:pPr>
      <w:r>
        <w:t xml:space="preserve">They do </w:t>
      </w:r>
      <w:r w:rsidR="00D24AD5">
        <w:t>n</w:t>
      </w:r>
      <w:r>
        <w:t xml:space="preserve">ot </w:t>
      </w:r>
      <w:r w:rsidR="00D24AD5">
        <w:t>adjust the CTC level for incomplete takeup.</w:t>
      </w:r>
    </w:p>
    <w:p w14:paraId="19A097A2" w14:textId="77777777" w:rsidR="00C968F4" w:rsidRPr="0006304F" w:rsidRDefault="00C968F4" w:rsidP="0006304F">
      <w:pPr>
        <w:ind w:left="720"/>
      </w:pPr>
    </w:p>
    <w:p w14:paraId="083133F3" w14:textId="6953EDDA" w:rsidR="003015E9" w:rsidRPr="003015E9" w:rsidRDefault="00C968F4" w:rsidP="003015E9">
      <w:pPr>
        <w:ind w:left="0"/>
      </w:pPr>
      <w:r>
        <w:t xml:space="preserve">They then create a </w:t>
      </w:r>
      <w:r w:rsidR="002330E1">
        <w:t>CTC-to-income ratio</w:t>
      </w:r>
      <w:r w:rsidR="005D540A">
        <w:t xml:space="preserve"> for each HH. Then, they order HHs in their percentile of this ratio, which is the main regressor.</w:t>
      </w:r>
    </w:p>
    <w:p w14:paraId="6F8C2B44" w14:textId="4AA67AB7" w:rsidR="0083020E" w:rsidRDefault="007C7C2C" w:rsidP="001C1B0B">
      <w:pPr>
        <w:pStyle w:val="Heading2"/>
      </w:pPr>
      <w:r>
        <w:t>Why would I want to do a different imputation method?</w:t>
      </w:r>
    </w:p>
    <w:p w14:paraId="10AF12A8" w14:textId="1603E69E" w:rsidR="00E76013" w:rsidRDefault="007C7C2C" w:rsidP="007C7C2C">
      <w:r>
        <w:t xml:space="preserve">The weighted hotdeck is at the individual level, so it doesn’t preserve married pairs or </w:t>
      </w:r>
      <w:r w:rsidR="005F6FB3">
        <w:t>spousal characteristics bc it’s not model-based</w:t>
      </w:r>
      <w:r w:rsidR="00AE66B5">
        <w:t xml:space="preserve">. </w:t>
      </w:r>
      <w:r w:rsidR="000626E0">
        <w:t xml:space="preserve">Hotdecking limits the number of </w:t>
      </w:r>
      <w:r w:rsidR="009C0129">
        <w:t xml:space="preserve">observables you can use bc you can’t have too many stratifiers or the cell size will be too small. </w:t>
      </w:r>
      <w:r w:rsidR="00A97A5F">
        <w:t xml:space="preserve">We don’t even know that the particular stratifiers Enriquez et al chose are </w:t>
      </w:r>
      <w:r w:rsidR="00507DE6">
        <w:t>good stratifiers</w:t>
      </w:r>
      <w:r w:rsidR="00A97A5F">
        <w:t xml:space="preserve">. </w:t>
      </w:r>
      <w:r w:rsidR="00C078CD">
        <w:t>Could I use LASSO to figure out which observables are most useful and try those as stratifiers?</w:t>
      </w:r>
      <w:r w:rsidR="009C057C">
        <w:t xml:space="preserve"> LASSO can be used for model selection. </w:t>
      </w:r>
    </w:p>
    <w:p w14:paraId="5F1E2C2E" w14:textId="21C31907" w:rsidR="00E76013" w:rsidRDefault="00E76013" w:rsidP="007C7C2C"/>
    <w:p w14:paraId="3E5E7A1E" w14:textId="488B63EC" w:rsidR="00316E20" w:rsidRPr="00A607C3" w:rsidRDefault="00A607C3" w:rsidP="00A52374">
      <w:pPr>
        <w:pStyle w:val="Heading2"/>
        <w:rPr>
          <w:b w:val="0"/>
          <w:bCs w:val="0"/>
          <w:color w:val="00B050"/>
          <w:u w:val="none"/>
        </w:rPr>
      </w:pPr>
      <w:r w:rsidRPr="00A607C3">
        <w:rPr>
          <w:b w:val="0"/>
          <w:bCs w:val="0"/>
          <w:color w:val="00B050"/>
          <w:u w:val="none"/>
        </w:rPr>
        <w:t>Multiple imputation has advantage over single imputation because it allows for correct variance estimation of the imputed variable.</w:t>
      </w:r>
    </w:p>
    <w:p w14:paraId="7D400394" w14:textId="23F8665C" w:rsidR="00A607C3" w:rsidRDefault="00A607C3" w:rsidP="007C7C2C">
      <w:r>
        <w:t xml:space="preserve">Within Stata’s MI command, we can do a MI </w:t>
      </w:r>
      <w:r w:rsidR="00ED4808">
        <w:t>“</w:t>
      </w:r>
      <w:r>
        <w:t>version</w:t>
      </w:r>
      <w:r w:rsidR="00ED4808">
        <w:t>”</w:t>
      </w:r>
      <w:r>
        <w:t xml:space="preserve"> of hotdecking called predictive means matching (PMM).</w:t>
      </w:r>
      <w:r w:rsidR="00A2025E">
        <w:t xml:space="preserve"> Hotdecking is apparently a Bayesian bootstrap.</w:t>
      </w:r>
      <w:r w:rsidR="00843810">
        <w:t xml:space="preserve"> I think Mult</w:t>
      </w:r>
      <w:r w:rsidR="00ED4808">
        <w:t>i</w:t>
      </w:r>
      <w:r w:rsidR="00843810">
        <w:t xml:space="preserve">ple Imputation with PMM </w:t>
      </w:r>
      <w:r w:rsidR="00ED4808">
        <w:t>has the advantage of not defining a particular functional form for the model, similar to hotdecking, and it does use draws but it’s still model-based.</w:t>
      </w:r>
    </w:p>
    <w:p w14:paraId="06D8A791" w14:textId="77777777" w:rsidR="00A607C3" w:rsidRDefault="00A607C3" w:rsidP="007C7C2C"/>
    <w:p w14:paraId="1FCABBBB" w14:textId="0969E1C1" w:rsidR="00676162" w:rsidRDefault="00AE66B5" w:rsidP="007C7C2C">
      <w:r>
        <w:t>Multiple Imputation by Chained Equations (MICE) is model-based</w:t>
      </w:r>
      <w:r w:rsidR="009C0129">
        <w:t xml:space="preserve"> and can use more obser</w:t>
      </w:r>
      <w:r w:rsidR="00D95C1A">
        <w:t>vables.</w:t>
      </w:r>
      <w:r w:rsidR="00E76013">
        <w:t xml:space="preserve"> I explore model creation and MICE imputation in “MICE_enriquez.do”</w:t>
      </w:r>
      <w:r w:rsidR="005F18EA">
        <w:t xml:space="preserve"> </w:t>
      </w:r>
      <w:r w:rsidR="00CE3D4D">
        <w:t>There’s MI</w:t>
      </w:r>
      <w:r w:rsidR="004C7F17">
        <w:t xml:space="preserve"> chained and MI monotone. Frankly I’m not sure </w:t>
      </w:r>
      <w:r w:rsidR="007F13D6">
        <w:t>how monotone works</w:t>
      </w:r>
      <w:r w:rsidR="00C832B0">
        <w:t>.</w:t>
      </w:r>
      <w:r w:rsidR="00A70D99">
        <w:t xml:space="preserve"> MICE needs data to be missing at random and I’m not sure how monotonicity </w:t>
      </w:r>
      <w:r w:rsidR="00646B7C">
        <w:t xml:space="preserve">falls into that. </w:t>
      </w:r>
    </w:p>
    <w:p w14:paraId="36693922" w14:textId="36D084FD" w:rsidR="00EC37BA" w:rsidRDefault="00EC37BA" w:rsidP="007C7C2C">
      <w:r>
        <w:lastRenderedPageBreak/>
        <w:t xml:space="preserve">MICE seems to be a form of conditional </w:t>
      </w:r>
      <w:r w:rsidR="00390373">
        <w:t>mean imputation</w:t>
      </w:r>
      <w:r w:rsidR="00C832B0">
        <w:t>.</w:t>
      </w:r>
      <w:r w:rsidR="00B50AEE">
        <w:t xml:space="preserve"> It imputes data per variable by specifying an imputation model for each variable.</w:t>
      </w:r>
    </w:p>
    <w:p w14:paraId="67096CE4" w14:textId="3F90A6C3" w:rsidR="005F18EA" w:rsidRDefault="00A607C3" w:rsidP="007C7C2C">
      <w:r>
        <w:t>T</w:t>
      </w:r>
      <w:r w:rsidR="00676162">
        <w:t>o</w:t>
      </w:r>
      <w:r>
        <w:t xml:space="preserve"> create multiple imputations it is recommended to include a large number of predictors in the imputation model, especially variables that will be used in subsequent analyses. Imputation model should be “congenial” to the analysis model.</w:t>
      </w:r>
    </w:p>
    <w:p w14:paraId="65FE9A2D" w14:textId="77777777" w:rsidR="00676162" w:rsidRDefault="00676162" w:rsidP="007C7C2C"/>
    <w:p w14:paraId="23CC6F17" w14:textId="0EF7DE5A" w:rsidR="005F18EA" w:rsidRDefault="008C52A7" w:rsidP="007C7C2C">
      <w:r w:rsidRPr="008C52A7">
        <w:t>Both PMM (Predictive Mean Matching) and regression methods can be used for multiple imputation of missing data. </w:t>
      </w:r>
      <w:hyperlink r:id="rId7" w:tgtFrame="_blank" w:history="1">
        <w:r w:rsidRPr="008C52A7">
          <w:rPr>
            <w:rStyle w:val="Hyperlink"/>
          </w:rPr>
          <w:t>The PMM method ensures that imputed values are plausible and might be more appropriate than the</w:t>
        </w:r>
        <w:r w:rsidR="00DE0610">
          <w:rPr>
            <w:rStyle w:val="Hyperlink"/>
          </w:rPr>
          <w:t xml:space="preserve"> MVN</w:t>
        </w:r>
        <w:r w:rsidRPr="008C52A7">
          <w:rPr>
            <w:rStyle w:val="Hyperlink"/>
          </w:rPr>
          <w:t xml:space="preserve"> regression method (which assumes a joint multivariate normal distribution) if the normality assumption is violated</w:t>
        </w:r>
      </w:hyperlink>
      <w:r w:rsidR="0062792B">
        <w:t>. Generally, PMM is preferred to regression if the normality of the underlying model is suspect.</w:t>
      </w:r>
    </w:p>
    <w:p w14:paraId="1A5CBC5F" w14:textId="3F70B11A" w:rsidR="00AC2C95" w:rsidRDefault="00AC2C95" w:rsidP="007C7C2C"/>
    <w:p w14:paraId="61470B4F" w14:textId="27D53FDF" w:rsidR="00AC2C95" w:rsidRDefault="005E7167" w:rsidP="007C7C2C">
      <w:pPr>
        <w:rPr>
          <w:b/>
          <w:bCs/>
          <w:color w:val="000000" w:themeColor="text1"/>
        </w:rPr>
      </w:pPr>
      <w:r>
        <w:t>NOTE: Enriquez specifically says they pull all 3 imputed values from the same donor. This is not possible when doing MI PMM</w:t>
      </w:r>
      <w:r w:rsidR="00CD6B2E">
        <w:t>.</w:t>
      </w:r>
      <w:r w:rsidR="00B43CA8">
        <w:t xml:space="preserve"> </w:t>
      </w:r>
      <w:r w:rsidR="00B43CA8" w:rsidRPr="00657232">
        <w:rPr>
          <w:color w:val="FF0000"/>
        </w:rPr>
        <w:t>What even are the benefits of keeping the donor the same? The fact that it’s a plausible combo of values?</w:t>
      </w:r>
      <w:r w:rsidR="00657232">
        <w:rPr>
          <w:color w:val="FF0000"/>
        </w:rPr>
        <w:t xml:space="preserve"> </w:t>
      </w:r>
      <w:r w:rsidR="00657232" w:rsidRPr="00F112AC">
        <w:rPr>
          <w:b/>
          <w:bCs/>
          <w:color w:val="000000" w:themeColor="text1"/>
        </w:rPr>
        <w:t xml:space="preserve">Try MI Monotone PMM </w:t>
      </w:r>
      <w:r w:rsidR="00F112AC" w:rsidRPr="00F112AC">
        <w:rPr>
          <w:b/>
          <w:bCs/>
          <w:color w:val="000000" w:themeColor="text1"/>
        </w:rPr>
        <w:t>for all 3 imputed values at once and see if that generates plausible combos.</w:t>
      </w:r>
    </w:p>
    <w:p w14:paraId="3B001113" w14:textId="0C9BCF30" w:rsidR="008413BF" w:rsidRDefault="008413BF" w:rsidP="007C7C2C">
      <w:pPr>
        <w:rPr>
          <w:b/>
          <w:bCs/>
          <w:color w:val="000000" w:themeColor="text1"/>
        </w:rPr>
      </w:pPr>
    </w:p>
    <w:p w14:paraId="50680A47" w14:textId="30A08C81" w:rsidR="008413BF" w:rsidRPr="008413BF" w:rsidRDefault="008413BF" w:rsidP="007C7C2C">
      <w:pPr>
        <w:rPr>
          <w:color w:val="000000" w:themeColor="text1"/>
        </w:rPr>
      </w:pPr>
      <w:r>
        <w:rPr>
          <w:color w:val="000000" w:themeColor="text1"/>
        </w:rPr>
        <w:t xml:space="preserve">I am also not sure if my weighted hotdeck </w:t>
      </w:r>
      <w:r w:rsidR="005C0E5C">
        <w:rPr>
          <w:color w:val="000000" w:themeColor="text1"/>
        </w:rPr>
        <w:t>pulls from the same donor for each imputed value. Check plausibility of combinations of imputed values</w:t>
      </w:r>
      <w:r w:rsidR="007B52B2">
        <w:rPr>
          <w:color w:val="000000" w:themeColor="text1"/>
        </w:rPr>
        <w:t>.</w:t>
      </w:r>
    </w:p>
    <w:p w14:paraId="04E87E50" w14:textId="703DB0BA" w:rsidR="0083020E" w:rsidRDefault="005807E5" w:rsidP="00F67710">
      <w:pPr>
        <w:pStyle w:val="Heading5"/>
      </w:pPr>
      <w:r>
        <w:t>How to test which methods do a better job?</w:t>
      </w:r>
    </w:p>
    <w:p w14:paraId="09B1C609" w14:textId="544148A0" w:rsidR="005807E5" w:rsidRDefault="005807E5" w:rsidP="005807E5">
      <w:r>
        <w:t xml:space="preserve">I will remove </w:t>
      </w:r>
      <w:r w:rsidR="007A41D9">
        <w:t xml:space="preserve">the actual values for </w:t>
      </w:r>
      <w:r>
        <w:t xml:space="preserve">a random </w:t>
      </w:r>
      <w:r w:rsidR="007A41D9">
        <w:t xml:space="preserve">subset of the ASEC data and test each method to impute those values. Whichever has the smallest residuals I’ll call the best one. </w:t>
      </w:r>
    </w:p>
    <w:p w14:paraId="678BF345" w14:textId="77777777" w:rsidR="007A41D9" w:rsidRPr="005807E5" w:rsidRDefault="007A41D9" w:rsidP="005807E5"/>
    <w:p w14:paraId="2142C15B" w14:textId="77777777" w:rsidR="007026F5" w:rsidRDefault="007026F5" w:rsidP="00F67710">
      <w:pPr>
        <w:pStyle w:val="Output10pt"/>
      </w:pPr>
    </w:p>
    <w:p w14:paraId="2DAB3CBD" w14:textId="070B123D" w:rsidR="00C17B90" w:rsidRDefault="00270EB4" w:rsidP="000E1F4C">
      <w:pPr>
        <w:pStyle w:val="Heading1"/>
      </w:pPr>
      <w:r>
        <w:t>4/25/2023:</w:t>
      </w:r>
    </w:p>
    <w:p w14:paraId="4EC77292" w14:textId="05344A52" w:rsidR="00270EB4" w:rsidRDefault="00270EB4" w:rsidP="00270EB4">
      <w:r>
        <w:t xml:space="preserve">Plausibility for the MI monotone PMM was bad, but could partially be bc I didn’t carry the AGI values out to both the head and the spouse, so all spouses had agi==0, which explains why the model fit was garbage for that one. I don’t think the MI PMM method pulls all three values from the same donor. It does each variable separately. </w:t>
      </w:r>
    </w:p>
    <w:p w14:paraId="4213CEC8" w14:textId="0CF0A1D5" w:rsidR="00174DE1" w:rsidRDefault="00174DE1" w:rsidP="00270EB4"/>
    <w:p w14:paraId="067D0D53" w14:textId="46D4C418" w:rsidR="00174DE1" w:rsidRDefault="00174DE1" w:rsidP="00270EB4">
      <w:r>
        <w:t>I don’t like that the spousal pairs aren’t preserved through the imputation procedures. I want to impute at the family level.</w:t>
      </w:r>
    </w:p>
    <w:p w14:paraId="6B73AAFA" w14:textId="5530A84C" w:rsidR="00174DE1" w:rsidRPr="00270EB4" w:rsidRDefault="00174DE1" w:rsidP="00174DE1">
      <w:pPr>
        <w:ind w:left="0"/>
      </w:pPr>
      <w:r>
        <w:t xml:space="preserve">Collapse to hrhhid hrhhid2 and ph_seq. </w:t>
      </w:r>
    </w:p>
    <w:sectPr w:rsidR="00174DE1" w:rsidRPr="00270EB4" w:rsidSect="00F250B5">
      <w:headerReference w:type="default" r:id="rId8"/>
      <w:pgSz w:w="12240" w:h="15840" w:code="1"/>
      <w:pgMar w:top="1008" w:right="1152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70E6" w14:textId="77777777" w:rsidR="00503486" w:rsidRDefault="00503486">
      <w:r>
        <w:separator/>
      </w:r>
    </w:p>
  </w:endnote>
  <w:endnote w:type="continuationSeparator" w:id="0">
    <w:p w14:paraId="1D1F1734" w14:textId="77777777" w:rsidR="00503486" w:rsidRDefault="0050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5DEA7" w14:textId="77777777" w:rsidR="00503486" w:rsidRDefault="00503486">
      <w:r>
        <w:separator/>
      </w:r>
    </w:p>
  </w:footnote>
  <w:footnote w:type="continuationSeparator" w:id="0">
    <w:p w14:paraId="44D67518" w14:textId="77777777" w:rsidR="00503486" w:rsidRDefault="00503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4A1C" w14:textId="4299E82E" w:rsidR="000161F0" w:rsidRDefault="00DE0610">
    <w:pPr>
      <w:pStyle w:val="Header"/>
      <w:spacing w:before="0"/>
      <w:ind w:right="-432"/>
      <w:jc w:val="right"/>
      <w:rPr>
        <w:rFonts w:cs="Arial"/>
        <w:color w:val="auto"/>
        <w:sz w:val="18"/>
        <w:szCs w:val="18"/>
      </w:rPr>
    </w:pPr>
    <w:r>
      <w:rPr>
        <w:rFonts w:cs="Arial"/>
        <w:noProof/>
        <w:color w:val="auto"/>
        <w:sz w:val="18"/>
        <w:szCs w:val="18"/>
      </w:rPr>
      <w:pict w14:anchorId="0EEDE2CF">
        <v:shapetype id="_x0000_t202" coordsize="21600,21600" o:spt="202" path="m,l,21600r21600,l21600,xe">
          <v:stroke joinstyle="miter"/>
          <v:path gradientshapeok="t" o:connecttype="rect"/>
        </v:shapetype>
        <v:shape id="MSIPCM67ff40c6b8c7a7fd4fa84b47" o:spid="_x0000_s1025" type="#_x0000_t202" alt="{&quot;HashCode&quot;:1070787281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5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5722E8A1" w14:textId="77777777" w:rsidR="00EF1382" w:rsidRPr="00EF1382" w:rsidRDefault="00EF1382" w:rsidP="00EF1382">
                <w:pPr>
                  <w:ind w:left="0"/>
                  <w:rPr>
                    <w:rFonts w:ascii="Calibri" w:hAnsi="Calibri" w:cs="Calibri"/>
                    <w:color w:val="000000"/>
                  </w:rPr>
                </w:pPr>
                <w:r w:rsidRPr="00EF1382">
                  <w:rPr>
                    <w:rFonts w:ascii="Calibri" w:hAnsi="Calibri" w:cs="Calibri"/>
                    <w:color w:val="000000"/>
                  </w:rPr>
                  <w:t>NONCONFIDENTIAL // FRSONLY</w:t>
                </w:r>
              </w:p>
            </w:txbxContent>
          </v:textbox>
          <w10:wrap anchorx="page" anchory="page"/>
        </v:shape>
      </w:pict>
    </w:r>
    <w:r w:rsidR="000161F0">
      <w:rPr>
        <w:rFonts w:cs="Arial"/>
        <w:color w:val="auto"/>
        <w:sz w:val="18"/>
        <w:szCs w:val="18"/>
      </w:rPr>
      <w:t xml:space="preserve">Research log </w:t>
    </w:r>
    <w:r w:rsidR="000161F0" w:rsidRPr="00E94147">
      <w:rPr>
        <w:rFonts w:cs="Arial"/>
        <w:color w:val="auto"/>
        <w:sz w:val="18"/>
        <w:szCs w:val="18"/>
      </w:rPr>
      <w:t>start</w:t>
    </w:r>
    <w:r w:rsidR="000161F0">
      <w:rPr>
        <w:rFonts w:cs="Arial"/>
        <w:color w:val="auto"/>
        <w:sz w:val="18"/>
        <w:szCs w:val="18"/>
      </w:rPr>
      <w:t>ing</w:t>
    </w:r>
    <w:r w:rsidR="000161F0" w:rsidRPr="00E94147">
      <w:rPr>
        <w:rFonts w:cs="Arial"/>
        <w:color w:val="auto"/>
        <w:sz w:val="18"/>
        <w:szCs w:val="18"/>
      </w:rPr>
      <w:t xml:space="preserve"> </w:t>
    </w:r>
    <w:r w:rsidR="00503486">
      <w:rPr>
        <w:rFonts w:cs="Arial"/>
        <w:i/>
        <w:color w:val="auto"/>
        <w:sz w:val="18"/>
        <w:szCs w:val="18"/>
      </w:rPr>
      <w:t>3/29/2023</w:t>
    </w:r>
    <w:r w:rsidR="000161F0">
      <w:rPr>
        <w:rFonts w:cs="Arial"/>
        <w:color w:val="auto"/>
        <w:sz w:val="18"/>
        <w:szCs w:val="18"/>
      </w:rPr>
      <w:t xml:space="preserve"> </w:t>
    </w:r>
    <w:r w:rsidR="00806125">
      <w:rPr>
        <w:rFonts w:cs="Arial"/>
        <w:color w:val="auto"/>
        <w:sz w:val="18"/>
        <w:szCs w:val="18"/>
      </w:rPr>
      <w:t>–</w:t>
    </w:r>
    <w:r w:rsidR="000161F0">
      <w:rPr>
        <w:rFonts w:cs="Arial"/>
        <w:color w:val="auto"/>
        <w:sz w:val="18"/>
        <w:szCs w:val="18"/>
      </w:rPr>
      <w:t xml:space="preserve"> </w:t>
    </w:r>
    <w:r w:rsidR="00503486">
      <w:rPr>
        <w:rFonts w:cs="Arial"/>
        <w:i/>
        <w:color w:val="auto"/>
        <w:sz w:val="18"/>
        <w:szCs w:val="18"/>
      </w:rPr>
      <w:t>Child Tax Credit and Labor Force Participation</w:t>
    </w:r>
    <w:r w:rsidR="00806125">
      <w:rPr>
        <w:rFonts w:cs="Arial"/>
        <w:color w:val="auto"/>
        <w:sz w:val="18"/>
        <w:szCs w:val="18"/>
      </w:rPr>
      <w:t xml:space="preserve">: </w:t>
    </w:r>
    <w:r w:rsidR="000161F0" w:rsidRPr="00E94147">
      <w:rPr>
        <w:rFonts w:cs="Arial"/>
        <w:color w:val="auto"/>
        <w:sz w:val="18"/>
        <w:szCs w:val="18"/>
      </w:rPr>
      <w:t xml:space="preserve">Page </w:t>
    </w:r>
    <w:r w:rsidR="0030583B" w:rsidRPr="00E94147">
      <w:rPr>
        <w:rFonts w:cs="Arial"/>
        <w:color w:val="auto"/>
        <w:sz w:val="18"/>
        <w:szCs w:val="18"/>
      </w:rPr>
      <w:fldChar w:fldCharType="begin"/>
    </w:r>
    <w:r w:rsidR="000161F0" w:rsidRPr="00E94147">
      <w:rPr>
        <w:rFonts w:cs="Arial"/>
        <w:color w:val="auto"/>
        <w:sz w:val="18"/>
        <w:szCs w:val="18"/>
      </w:rPr>
      <w:instrText xml:space="preserve"> PAGE </w:instrText>
    </w:r>
    <w:r w:rsidR="0030583B" w:rsidRPr="00E94147">
      <w:rPr>
        <w:rFonts w:cs="Arial"/>
        <w:color w:val="auto"/>
        <w:sz w:val="18"/>
        <w:szCs w:val="18"/>
      </w:rPr>
      <w:fldChar w:fldCharType="separate"/>
    </w:r>
    <w:r w:rsidR="00427721">
      <w:rPr>
        <w:rFonts w:cs="Arial"/>
        <w:noProof/>
        <w:color w:val="auto"/>
        <w:sz w:val="18"/>
        <w:szCs w:val="18"/>
      </w:rPr>
      <w:t>1</w:t>
    </w:r>
    <w:r w:rsidR="0030583B" w:rsidRPr="00E94147">
      <w:rPr>
        <w:rFonts w:cs="Arial"/>
        <w:color w:val="auto"/>
        <w:sz w:val="18"/>
        <w:szCs w:val="18"/>
      </w:rPr>
      <w:fldChar w:fldCharType="end"/>
    </w:r>
  </w:p>
  <w:p w14:paraId="2514C793" w14:textId="77777777" w:rsidR="000161F0" w:rsidRPr="00AD0881" w:rsidRDefault="000161F0">
    <w:pPr>
      <w:pStyle w:val="Header"/>
      <w:spacing w:before="0"/>
      <w:ind w:right="-432"/>
      <w:jc w:val="right"/>
      <w:rPr>
        <w:color w:val="auto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259"/>
    <w:multiLevelType w:val="hybridMultilevel"/>
    <w:tmpl w:val="7A883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C6ABF"/>
    <w:multiLevelType w:val="hybridMultilevel"/>
    <w:tmpl w:val="E968B9C6"/>
    <w:lvl w:ilvl="0" w:tplc="BEDECC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A1D03"/>
    <w:multiLevelType w:val="hybridMultilevel"/>
    <w:tmpl w:val="87F073AE"/>
    <w:lvl w:ilvl="0" w:tplc="2BACEB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8E52C0F"/>
    <w:multiLevelType w:val="singleLevel"/>
    <w:tmpl w:val="2BACEB0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A5D73EE"/>
    <w:multiLevelType w:val="hybridMultilevel"/>
    <w:tmpl w:val="68D08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74C07"/>
    <w:multiLevelType w:val="hybridMultilevel"/>
    <w:tmpl w:val="8428646E"/>
    <w:lvl w:ilvl="0" w:tplc="112AD1A0">
      <w:start w:val="1"/>
      <w:numFmt w:val="bullet"/>
      <w:lvlText w:val=""/>
      <w:lvlJc w:val="left"/>
      <w:pPr>
        <w:tabs>
          <w:tab w:val="num" w:pos="540"/>
        </w:tabs>
        <w:ind w:left="540" w:hanging="396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31EB5320"/>
    <w:multiLevelType w:val="multilevel"/>
    <w:tmpl w:val="962C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009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35430FC"/>
    <w:multiLevelType w:val="hybridMultilevel"/>
    <w:tmpl w:val="8D7C58C2"/>
    <w:lvl w:ilvl="0" w:tplc="6B6A5CE8">
      <w:start w:val="1"/>
      <w:numFmt w:val="decimal"/>
      <w:lvlText w:val="%1)"/>
      <w:lvlJc w:val="left"/>
      <w:pPr>
        <w:tabs>
          <w:tab w:val="num" w:pos="540"/>
        </w:tabs>
        <w:ind w:left="54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9" w15:restartNumberingAfterBreak="0">
    <w:nsid w:val="566C4047"/>
    <w:multiLevelType w:val="hybridMultilevel"/>
    <w:tmpl w:val="5D88B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63632"/>
    <w:multiLevelType w:val="hybridMultilevel"/>
    <w:tmpl w:val="6964B994"/>
    <w:lvl w:ilvl="0" w:tplc="0E3EB4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56515F9"/>
    <w:multiLevelType w:val="hybridMultilevel"/>
    <w:tmpl w:val="DD9A1398"/>
    <w:lvl w:ilvl="0" w:tplc="9446BA8A">
      <w:start w:val="1"/>
      <w:numFmt w:val="decimal"/>
      <w:lvlText w:val="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525EC1"/>
    <w:multiLevelType w:val="hybridMultilevel"/>
    <w:tmpl w:val="737016F8"/>
    <w:lvl w:ilvl="0" w:tplc="F87414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09974AD"/>
    <w:multiLevelType w:val="hybridMultilevel"/>
    <w:tmpl w:val="E702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31E5B"/>
    <w:multiLevelType w:val="hybridMultilevel"/>
    <w:tmpl w:val="8EACDB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350045"/>
    <w:multiLevelType w:val="singleLevel"/>
    <w:tmpl w:val="2BACEB0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E445DF"/>
    <w:multiLevelType w:val="hybridMultilevel"/>
    <w:tmpl w:val="64C8D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0308380">
    <w:abstractNumId w:val="1"/>
  </w:num>
  <w:num w:numId="2" w16cid:durableId="1905409341">
    <w:abstractNumId w:val="4"/>
  </w:num>
  <w:num w:numId="3" w16cid:durableId="274677280">
    <w:abstractNumId w:val="15"/>
  </w:num>
  <w:num w:numId="4" w16cid:durableId="1689407975">
    <w:abstractNumId w:val="7"/>
  </w:num>
  <w:num w:numId="5" w16cid:durableId="2049185499">
    <w:abstractNumId w:val="3"/>
  </w:num>
  <w:num w:numId="6" w16cid:durableId="1876188926">
    <w:abstractNumId w:val="2"/>
  </w:num>
  <w:num w:numId="7" w16cid:durableId="1460566260">
    <w:abstractNumId w:val="10"/>
  </w:num>
  <w:num w:numId="8" w16cid:durableId="799764586">
    <w:abstractNumId w:val="12"/>
  </w:num>
  <w:num w:numId="9" w16cid:durableId="2101757831">
    <w:abstractNumId w:val="9"/>
  </w:num>
  <w:num w:numId="10" w16cid:durableId="1927494235">
    <w:abstractNumId w:val="11"/>
  </w:num>
  <w:num w:numId="11" w16cid:durableId="872888503">
    <w:abstractNumId w:val="14"/>
  </w:num>
  <w:num w:numId="12" w16cid:durableId="2115516502">
    <w:abstractNumId w:val="16"/>
  </w:num>
  <w:num w:numId="13" w16cid:durableId="687175312">
    <w:abstractNumId w:val="0"/>
  </w:num>
  <w:num w:numId="14" w16cid:durableId="928343111">
    <w:abstractNumId w:val="8"/>
  </w:num>
  <w:num w:numId="15" w16cid:durableId="583301699">
    <w:abstractNumId w:val="5"/>
  </w:num>
  <w:num w:numId="16" w16cid:durableId="15849943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0601110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503486"/>
    <w:rsid w:val="000012A8"/>
    <w:rsid w:val="00003987"/>
    <w:rsid w:val="00004734"/>
    <w:rsid w:val="000139E4"/>
    <w:rsid w:val="000161F0"/>
    <w:rsid w:val="000200DC"/>
    <w:rsid w:val="0002093D"/>
    <w:rsid w:val="00021422"/>
    <w:rsid w:val="00022D1C"/>
    <w:rsid w:val="00023237"/>
    <w:rsid w:val="00024ECE"/>
    <w:rsid w:val="000274DC"/>
    <w:rsid w:val="0003106D"/>
    <w:rsid w:val="00032790"/>
    <w:rsid w:val="00033FDA"/>
    <w:rsid w:val="00034F6C"/>
    <w:rsid w:val="000432AB"/>
    <w:rsid w:val="00053CCD"/>
    <w:rsid w:val="000626E0"/>
    <w:rsid w:val="0006304F"/>
    <w:rsid w:val="0006651A"/>
    <w:rsid w:val="000711A2"/>
    <w:rsid w:val="00080109"/>
    <w:rsid w:val="00081456"/>
    <w:rsid w:val="00082F25"/>
    <w:rsid w:val="00085CB8"/>
    <w:rsid w:val="00092294"/>
    <w:rsid w:val="00095EC8"/>
    <w:rsid w:val="00097DB0"/>
    <w:rsid w:val="000A1D49"/>
    <w:rsid w:val="000A2030"/>
    <w:rsid w:val="000E1F4C"/>
    <w:rsid w:val="000E4160"/>
    <w:rsid w:val="000E7230"/>
    <w:rsid w:val="000F0A62"/>
    <w:rsid w:val="000F52DA"/>
    <w:rsid w:val="00107936"/>
    <w:rsid w:val="00110892"/>
    <w:rsid w:val="00115D40"/>
    <w:rsid w:val="001168D3"/>
    <w:rsid w:val="00120610"/>
    <w:rsid w:val="001232D6"/>
    <w:rsid w:val="00125207"/>
    <w:rsid w:val="00126D83"/>
    <w:rsid w:val="00133B5D"/>
    <w:rsid w:val="00145E43"/>
    <w:rsid w:val="00160560"/>
    <w:rsid w:val="00160F43"/>
    <w:rsid w:val="00162B28"/>
    <w:rsid w:val="0017126F"/>
    <w:rsid w:val="00171CB4"/>
    <w:rsid w:val="00172659"/>
    <w:rsid w:val="00174DE1"/>
    <w:rsid w:val="00185BF4"/>
    <w:rsid w:val="0018726A"/>
    <w:rsid w:val="00197375"/>
    <w:rsid w:val="001B3571"/>
    <w:rsid w:val="001C1B0B"/>
    <w:rsid w:val="001C207A"/>
    <w:rsid w:val="001C2C0C"/>
    <w:rsid w:val="001C5CCC"/>
    <w:rsid w:val="001C64D4"/>
    <w:rsid w:val="001C762F"/>
    <w:rsid w:val="001D4DE2"/>
    <w:rsid w:val="001F1BCC"/>
    <w:rsid w:val="001F6BDB"/>
    <w:rsid w:val="002100E1"/>
    <w:rsid w:val="00210E23"/>
    <w:rsid w:val="002121F8"/>
    <w:rsid w:val="0021497E"/>
    <w:rsid w:val="0022337B"/>
    <w:rsid w:val="002330E1"/>
    <w:rsid w:val="00236B62"/>
    <w:rsid w:val="00240ACF"/>
    <w:rsid w:val="00246863"/>
    <w:rsid w:val="0025042F"/>
    <w:rsid w:val="00252045"/>
    <w:rsid w:val="00253889"/>
    <w:rsid w:val="00254E1B"/>
    <w:rsid w:val="00262BB8"/>
    <w:rsid w:val="002708A8"/>
    <w:rsid w:val="00270EB4"/>
    <w:rsid w:val="00286926"/>
    <w:rsid w:val="002876B6"/>
    <w:rsid w:val="00294E38"/>
    <w:rsid w:val="002A68E4"/>
    <w:rsid w:val="002B1757"/>
    <w:rsid w:val="002B24D0"/>
    <w:rsid w:val="002C6139"/>
    <w:rsid w:val="002C6AD4"/>
    <w:rsid w:val="002D186E"/>
    <w:rsid w:val="002D577F"/>
    <w:rsid w:val="002D7FA5"/>
    <w:rsid w:val="002E1195"/>
    <w:rsid w:val="002E1917"/>
    <w:rsid w:val="002E5F96"/>
    <w:rsid w:val="002E6CB3"/>
    <w:rsid w:val="002F3C23"/>
    <w:rsid w:val="002F793B"/>
    <w:rsid w:val="003015E9"/>
    <w:rsid w:val="0030583B"/>
    <w:rsid w:val="00310DF7"/>
    <w:rsid w:val="00316E20"/>
    <w:rsid w:val="00333952"/>
    <w:rsid w:val="00335935"/>
    <w:rsid w:val="00343245"/>
    <w:rsid w:val="00356AE3"/>
    <w:rsid w:val="00360318"/>
    <w:rsid w:val="00362272"/>
    <w:rsid w:val="00366A47"/>
    <w:rsid w:val="00372DCF"/>
    <w:rsid w:val="00373E7A"/>
    <w:rsid w:val="00374EDD"/>
    <w:rsid w:val="00380427"/>
    <w:rsid w:val="003832C5"/>
    <w:rsid w:val="00387A5C"/>
    <w:rsid w:val="00390373"/>
    <w:rsid w:val="003905F6"/>
    <w:rsid w:val="003921E1"/>
    <w:rsid w:val="00392BC3"/>
    <w:rsid w:val="00394001"/>
    <w:rsid w:val="003A5AB9"/>
    <w:rsid w:val="003B4148"/>
    <w:rsid w:val="003B5B25"/>
    <w:rsid w:val="003C1AAF"/>
    <w:rsid w:val="003C5BFC"/>
    <w:rsid w:val="003C724B"/>
    <w:rsid w:val="003C7BD6"/>
    <w:rsid w:val="003D1C89"/>
    <w:rsid w:val="003D1CCA"/>
    <w:rsid w:val="003D1CDB"/>
    <w:rsid w:val="003D6E84"/>
    <w:rsid w:val="003F2EF2"/>
    <w:rsid w:val="00404C10"/>
    <w:rsid w:val="0040651F"/>
    <w:rsid w:val="004141EF"/>
    <w:rsid w:val="00414A19"/>
    <w:rsid w:val="004214C7"/>
    <w:rsid w:val="00426C8F"/>
    <w:rsid w:val="00427721"/>
    <w:rsid w:val="00431FEF"/>
    <w:rsid w:val="00436FC9"/>
    <w:rsid w:val="00442D55"/>
    <w:rsid w:val="00444783"/>
    <w:rsid w:val="00444CB4"/>
    <w:rsid w:val="0046394F"/>
    <w:rsid w:val="0047706A"/>
    <w:rsid w:val="00482E50"/>
    <w:rsid w:val="00483B52"/>
    <w:rsid w:val="00484AC4"/>
    <w:rsid w:val="00490576"/>
    <w:rsid w:val="00490F56"/>
    <w:rsid w:val="00496FD6"/>
    <w:rsid w:val="00497CB2"/>
    <w:rsid w:val="004A0EA9"/>
    <w:rsid w:val="004A62B6"/>
    <w:rsid w:val="004B7077"/>
    <w:rsid w:val="004C659A"/>
    <w:rsid w:val="004C7F17"/>
    <w:rsid w:val="004D1453"/>
    <w:rsid w:val="004D596E"/>
    <w:rsid w:val="004D6378"/>
    <w:rsid w:val="00503486"/>
    <w:rsid w:val="00507DE6"/>
    <w:rsid w:val="005134E6"/>
    <w:rsid w:val="0052676F"/>
    <w:rsid w:val="005413FA"/>
    <w:rsid w:val="00547599"/>
    <w:rsid w:val="00552EB2"/>
    <w:rsid w:val="00555C85"/>
    <w:rsid w:val="00561C35"/>
    <w:rsid w:val="00563371"/>
    <w:rsid w:val="00574F2B"/>
    <w:rsid w:val="0058020F"/>
    <w:rsid w:val="005807E5"/>
    <w:rsid w:val="005924BF"/>
    <w:rsid w:val="0059367E"/>
    <w:rsid w:val="00596E43"/>
    <w:rsid w:val="005A6C69"/>
    <w:rsid w:val="005A6FF6"/>
    <w:rsid w:val="005B3EF3"/>
    <w:rsid w:val="005B5980"/>
    <w:rsid w:val="005B74BA"/>
    <w:rsid w:val="005B75EF"/>
    <w:rsid w:val="005C0C57"/>
    <w:rsid w:val="005C0E5C"/>
    <w:rsid w:val="005C31D9"/>
    <w:rsid w:val="005D1913"/>
    <w:rsid w:val="005D540A"/>
    <w:rsid w:val="005D6A49"/>
    <w:rsid w:val="005D6FCC"/>
    <w:rsid w:val="005E7167"/>
    <w:rsid w:val="005F18EA"/>
    <w:rsid w:val="005F6FB3"/>
    <w:rsid w:val="005F7B10"/>
    <w:rsid w:val="006012EF"/>
    <w:rsid w:val="006020C8"/>
    <w:rsid w:val="00602254"/>
    <w:rsid w:val="00611BE2"/>
    <w:rsid w:val="00614B85"/>
    <w:rsid w:val="00617BEB"/>
    <w:rsid w:val="00622835"/>
    <w:rsid w:val="00623E73"/>
    <w:rsid w:val="00625770"/>
    <w:rsid w:val="0062792B"/>
    <w:rsid w:val="00632DBC"/>
    <w:rsid w:val="00634045"/>
    <w:rsid w:val="00635A5D"/>
    <w:rsid w:val="00641B36"/>
    <w:rsid w:val="006420F9"/>
    <w:rsid w:val="0064307C"/>
    <w:rsid w:val="00645C29"/>
    <w:rsid w:val="00646B7C"/>
    <w:rsid w:val="0065592E"/>
    <w:rsid w:val="00656953"/>
    <w:rsid w:val="00657232"/>
    <w:rsid w:val="0066053D"/>
    <w:rsid w:val="006620E5"/>
    <w:rsid w:val="0066432C"/>
    <w:rsid w:val="0066531C"/>
    <w:rsid w:val="00667EDB"/>
    <w:rsid w:val="00676162"/>
    <w:rsid w:val="00676A4B"/>
    <w:rsid w:val="00676FBB"/>
    <w:rsid w:val="00680B93"/>
    <w:rsid w:val="0068257D"/>
    <w:rsid w:val="00686A39"/>
    <w:rsid w:val="006A019D"/>
    <w:rsid w:val="006A0483"/>
    <w:rsid w:val="006A0A29"/>
    <w:rsid w:val="006A71F1"/>
    <w:rsid w:val="006A7D0C"/>
    <w:rsid w:val="006B0B2B"/>
    <w:rsid w:val="006B2A6B"/>
    <w:rsid w:val="006B31AD"/>
    <w:rsid w:val="006B5D79"/>
    <w:rsid w:val="006B6C04"/>
    <w:rsid w:val="006B7FC8"/>
    <w:rsid w:val="006C1E98"/>
    <w:rsid w:val="006C46F2"/>
    <w:rsid w:val="006C7212"/>
    <w:rsid w:val="006D38DA"/>
    <w:rsid w:val="006D7D27"/>
    <w:rsid w:val="006E5C12"/>
    <w:rsid w:val="006E6EC4"/>
    <w:rsid w:val="006E74D9"/>
    <w:rsid w:val="006E7541"/>
    <w:rsid w:val="006F7A4A"/>
    <w:rsid w:val="007026F5"/>
    <w:rsid w:val="0070488F"/>
    <w:rsid w:val="00720F39"/>
    <w:rsid w:val="00721357"/>
    <w:rsid w:val="0072517D"/>
    <w:rsid w:val="00730640"/>
    <w:rsid w:val="00732913"/>
    <w:rsid w:val="007418DC"/>
    <w:rsid w:val="007463B1"/>
    <w:rsid w:val="00760FC0"/>
    <w:rsid w:val="007615FA"/>
    <w:rsid w:val="00761B16"/>
    <w:rsid w:val="00763ED2"/>
    <w:rsid w:val="007650D6"/>
    <w:rsid w:val="00771242"/>
    <w:rsid w:val="007750DC"/>
    <w:rsid w:val="0077753B"/>
    <w:rsid w:val="00783166"/>
    <w:rsid w:val="0079319B"/>
    <w:rsid w:val="007A3998"/>
    <w:rsid w:val="007A4107"/>
    <w:rsid w:val="007A41D9"/>
    <w:rsid w:val="007A4EF6"/>
    <w:rsid w:val="007A6626"/>
    <w:rsid w:val="007B52B2"/>
    <w:rsid w:val="007B6C64"/>
    <w:rsid w:val="007C40B5"/>
    <w:rsid w:val="007C7C2C"/>
    <w:rsid w:val="007D191E"/>
    <w:rsid w:val="007D6C35"/>
    <w:rsid w:val="007E1BEF"/>
    <w:rsid w:val="007E305C"/>
    <w:rsid w:val="007E7DD9"/>
    <w:rsid w:val="007F13D6"/>
    <w:rsid w:val="00800DE7"/>
    <w:rsid w:val="00806125"/>
    <w:rsid w:val="008136AA"/>
    <w:rsid w:val="00815218"/>
    <w:rsid w:val="00816034"/>
    <w:rsid w:val="00820379"/>
    <w:rsid w:val="00825028"/>
    <w:rsid w:val="008268C6"/>
    <w:rsid w:val="0083020E"/>
    <w:rsid w:val="00832AFB"/>
    <w:rsid w:val="00835DB1"/>
    <w:rsid w:val="008413BF"/>
    <w:rsid w:val="00843810"/>
    <w:rsid w:val="0085191B"/>
    <w:rsid w:val="00853BE5"/>
    <w:rsid w:val="00855291"/>
    <w:rsid w:val="0087429E"/>
    <w:rsid w:val="008807C7"/>
    <w:rsid w:val="008900AB"/>
    <w:rsid w:val="00890E4B"/>
    <w:rsid w:val="008922A5"/>
    <w:rsid w:val="008949FD"/>
    <w:rsid w:val="00897A92"/>
    <w:rsid w:val="008A0526"/>
    <w:rsid w:val="008A2FFE"/>
    <w:rsid w:val="008B24CA"/>
    <w:rsid w:val="008B3348"/>
    <w:rsid w:val="008B3663"/>
    <w:rsid w:val="008B7E23"/>
    <w:rsid w:val="008C02D4"/>
    <w:rsid w:val="008C0707"/>
    <w:rsid w:val="008C479D"/>
    <w:rsid w:val="008C52A7"/>
    <w:rsid w:val="008C5D89"/>
    <w:rsid w:val="008D10B1"/>
    <w:rsid w:val="008D4677"/>
    <w:rsid w:val="008E4BFF"/>
    <w:rsid w:val="008E692E"/>
    <w:rsid w:val="008F0639"/>
    <w:rsid w:val="008F0D11"/>
    <w:rsid w:val="008F1956"/>
    <w:rsid w:val="00920354"/>
    <w:rsid w:val="00931113"/>
    <w:rsid w:val="00940D7D"/>
    <w:rsid w:val="009411F6"/>
    <w:rsid w:val="00942302"/>
    <w:rsid w:val="00947BA3"/>
    <w:rsid w:val="009512B2"/>
    <w:rsid w:val="00960CD1"/>
    <w:rsid w:val="00963F83"/>
    <w:rsid w:val="0097065E"/>
    <w:rsid w:val="009747AC"/>
    <w:rsid w:val="009834E8"/>
    <w:rsid w:val="00990375"/>
    <w:rsid w:val="00996A20"/>
    <w:rsid w:val="009A3BAE"/>
    <w:rsid w:val="009A4096"/>
    <w:rsid w:val="009B1FE4"/>
    <w:rsid w:val="009C0129"/>
    <w:rsid w:val="009C057C"/>
    <w:rsid w:val="009C3164"/>
    <w:rsid w:val="009D10DF"/>
    <w:rsid w:val="009D4AD1"/>
    <w:rsid w:val="009D531C"/>
    <w:rsid w:val="009E0127"/>
    <w:rsid w:val="009F5B02"/>
    <w:rsid w:val="00A02433"/>
    <w:rsid w:val="00A046B1"/>
    <w:rsid w:val="00A047D7"/>
    <w:rsid w:val="00A116F5"/>
    <w:rsid w:val="00A2025E"/>
    <w:rsid w:val="00A30CDC"/>
    <w:rsid w:val="00A3641D"/>
    <w:rsid w:val="00A41CAD"/>
    <w:rsid w:val="00A426F0"/>
    <w:rsid w:val="00A435AD"/>
    <w:rsid w:val="00A437F6"/>
    <w:rsid w:val="00A52374"/>
    <w:rsid w:val="00A55A92"/>
    <w:rsid w:val="00A56862"/>
    <w:rsid w:val="00A56E61"/>
    <w:rsid w:val="00A56FF6"/>
    <w:rsid w:val="00A607C3"/>
    <w:rsid w:val="00A61766"/>
    <w:rsid w:val="00A70D99"/>
    <w:rsid w:val="00A76DC6"/>
    <w:rsid w:val="00A84F4B"/>
    <w:rsid w:val="00A8525B"/>
    <w:rsid w:val="00A94C85"/>
    <w:rsid w:val="00A96257"/>
    <w:rsid w:val="00A97A5F"/>
    <w:rsid w:val="00AA122A"/>
    <w:rsid w:val="00AA7793"/>
    <w:rsid w:val="00AC0434"/>
    <w:rsid w:val="00AC2C95"/>
    <w:rsid w:val="00AC370F"/>
    <w:rsid w:val="00AD0881"/>
    <w:rsid w:val="00AD2C3E"/>
    <w:rsid w:val="00AD59CD"/>
    <w:rsid w:val="00AD604B"/>
    <w:rsid w:val="00AE66B5"/>
    <w:rsid w:val="00AF10E7"/>
    <w:rsid w:val="00AF371B"/>
    <w:rsid w:val="00B02948"/>
    <w:rsid w:val="00B07425"/>
    <w:rsid w:val="00B172BE"/>
    <w:rsid w:val="00B17B9B"/>
    <w:rsid w:val="00B25472"/>
    <w:rsid w:val="00B34BCD"/>
    <w:rsid w:val="00B43A07"/>
    <w:rsid w:val="00B43B47"/>
    <w:rsid w:val="00B43CA8"/>
    <w:rsid w:val="00B45F44"/>
    <w:rsid w:val="00B50AEE"/>
    <w:rsid w:val="00B60892"/>
    <w:rsid w:val="00B63E7A"/>
    <w:rsid w:val="00B6401A"/>
    <w:rsid w:val="00B64D72"/>
    <w:rsid w:val="00B65ADC"/>
    <w:rsid w:val="00B7018A"/>
    <w:rsid w:val="00B7046D"/>
    <w:rsid w:val="00B70796"/>
    <w:rsid w:val="00B7516C"/>
    <w:rsid w:val="00B87084"/>
    <w:rsid w:val="00B9560C"/>
    <w:rsid w:val="00B958C8"/>
    <w:rsid w:val="00BA2FFA"/>
    <w:rsid w:val="00BA3D50"/>
    <w:rsid w:val="00BA51FA"/>
    <w:rsid w:val="00BB0FD3"/>
    <w:rsid w:val="00BB1D77"/>
    <w:rsid w:val="00BB6F5D"/>
    <w:rsid w:val="00BD1924"/>
    <w:rsid w:val="00BD5040"/>
    <w:rsid w:val="00BD6C14"/>
    <w:rsid w:val="00BE45F5"/>
    <w:rsid w:val="00BE6C6E"/>
    <w:rsid w:val="00BF71F1"/>
    <w:rsid w:val="00BF7FBE"/>
    <w:rsid w:val="00C02FFE"/>
    <w:rsid w:val="00C078CD"/>
    <w:rsid w:val="00C1372F"/>
    <w:rsid w:val="00C15143"/>
    <w:rsid w:val="00C169B7"/>
    <w:rsid w:val="00C170E4"/>
    <w:rsid w:val="00C17B90"/>
    <w:rsid w:val="00C21BC2"/>
    <w:rsid w:val="00C31D0D"/>
    <w:rsid w:val="00C33FF6"/>
    <w:rsid w:val="00C42A5B"/>
    <w:rsid w:val="00C46958"/>
    <w:rsid w:val="00C46B72"/>
    <w:rsid w:val="00C507FB"/>
    <w:rsid w:val="00C56D80"/>
    <w:rsid w:val="00C57537"/>
    <w:rsid w:val="00C579A4"/>
    <w:rsid w:val="00C61FEC"/>
    <w:rsid w:val="00C64ED8"/>
    <w:rsid w:val="00C6533E"/>
    <w:rsid w:val="00C67AC8"/>
    <w:rsid w:val="00C712B7"/>
    <w:rsid w:val="00C768C1"/>
    <w:rsid w:val="00C832B0"/>
    <w:rsid w:val="00C876D0"/>
    <w:rsid w:val="00C92B4E"/>
    <w:rsid w:val="00C93D6D"/>
    <w:rsid w:val="00C968F4"/>
    <w:rsid w:val="00C97751"/>
    <w:rsid w:val="00CA27AF"/>
    <w:rsid w:val="00CA4733"/>
    <w:rsid w:val="00CA7325"/>
    <w:rsid w:val="00CA7979"/>
    <w:rsid w:val="00CB306A"/>
    <w:rsid w:val="00CB354F"/>
    <w:rsid w:val="00CC0638"/>
    <w:rsid w:val="00CD43B9"/>
    <w:rsid w:val="00CD63E4"/>
    <w:rsid w:val="00CD6B2E"/>
    <w:rsid w:val="00CE3D4D"/>
    <w:rsid w:val="00CF1827"/>
    <w:rsid w:val="00CF5B3A"/>
    <w:rsid w:val="00CF6E11"/>
    <w:rsid w:val="00D05E95"/>
    <w:rsid w:val="00D0688C"/>
    <w:rsid w:val="00D136B1"/>
    <w:rsid w:val="00D24AD5"/>
    <w:rsid w:val="00D3448A"/>
    <w:rsid w:val="00D3448F"/>
    <w:rsid w:val="00D344D5"/>
    <w:rsid w:val="00D36AC3"/>
    <w:rsid w:val="00D36B48"/>
    <w:rsid w:val="00D4116D"/>
    <w:rsid w:val="00D50166"/>
    <w:rsid w:val="00D525A9"/>
    <w:rsid w:val="00D54F3D"/>
    <w:rsid w:val="00D57881"/>
    <w:rsid w:val="00D5799C"/>
    <w:rsid w:val="00D62981"/>
    <w:rsid w:val="00D631FD"/>
    <w:rsid w:val="00D65643"/>
    <w:rsid w:val="00D72687"/>
    <w:rsid w:val="00D77F2B"/>
    <w:rsid w:val="00D87ABB"/>
    <w:rsid w:val="00D95C1A"/>
    <w:rsid w:val="00DA1903"/>
    <w:rsid w:val="00DA1DBF"/>
    <w:rsid w:val="00DB3063"/>
    <w:rsid w:val="00DB557C"/>
    <w:rsid w:val="00DC1580"/>
    <w:rsid w:val="00DC16D0"/>
    <w:rsid w:val="00DD3B31"/>
    <w:rsid w:val="00DD7A71"/>
    <w:rsid w:val="00DE0610"/>
    <w:rsid w:val="00DE6C8D"/>
    <w:rsid w:val="00DF0560"/>
    <w:rsid w:val="00DF701F"/>
    <w:rsid w:val="00DF72E6"/>
    <w:rsid w:val="00E12FD6"/>
    <w:rsid w:val="00E175B0"/>
    <w:rsid w:val="00E2370E"/>
    <w:rsid w:val="00E3384B"/>
    <w:rsid w:val="00E406B8"/>
    <w:rsid w:val="00E41D8C"/>
    <w:rsid w:val="00E43519"/>
    <w:rsid w:val="00E50FEA"/>
    <w:rsid w:val="00E56E62"/>
    <w:rsid w:val="00E576A1"/>
    <w:rsid w:val="00E611D8"/>
    <w:rsid w:val="00E617E3"/>
    <w:rsid w:val="00E6224E"/>
    <w:rsid w:val="00E71484"/>
    <w:rsid w:val="00E76013"/>
    <w:rsid w:val="00E7789E"/>
    <w:rsid w:val="00E825FA"/>
    <w:rsid w:val="00E921B0"/>
    <w:rsid w:val="00E94147"/>
    <w:rsid w:val="00EA4A95"/>
    <w:rsid w:val="00EB2FAA"/>
    <w:rsid w:val="00EB5D27"/>
    <w:rsid w:val="00EC37BA"/>
    <w:rsid w:val="00EC3F5F"/>
    <w:rsid w:val="00EC7D36"/>
    <w:rsid w:val="00ED09EC"/>
    <w:rsid w:val="00ED4808"/>
    <w:rsid w:val="00EF1382"/>
    <w:rsid w:val="00EF1C06"/>
    <w:rsid w:val="00F0371D"/>
    <w:rsid w:val="00F0577F"/>
    <w:rsid w:val="00F112AC"/>
    <w:rsid w:val="00F128F0"/>
    <w:rsid w:val="00F135CD"/>
    <w:rsid w:val="00F154EA"/>
    <w:rsid w:val="00F200A2"/>
    <w:rsid w:val="00F23B9C"/>
    <w:rsid w:val="00F24C86"/>
    <w:rsid w:val="00F250B5"/>
    <w:rsid w:val="00F316D0"/>
    <w:rsid w:val="00F333B8"/>
    <w:rsid w:val="00F3562D"/>
    <w:rsid w:val="00F460D2"/>
    <w:rsid w:val="00F53461"/>
    <w:rsid w:val="00F62BF7"/>
    <w:rsid w:val="00F67710"/>
    <w:rsid w:val="00F70F4B"/>
    <w:rsid w:val="00F7380C"/>
    <w:rsid w:val="00F73A7B"/>
    <w:rsid w:val="00F83D5A"/>
    <w:rsid w:val="00F909F0"/>
    <w:rsid w:val="00F9115A"/>
    <w:rsid w:val="00FA12E3"/>
    <w:rsid w:val="00FB326C"/>
    <w:rsid w:val="00FB32E5"/>
    <w:rsid w:val="00FB50F0"/>
    <w:rsid w:val="00FC0CB0"/>
    <w:rsid w:val="00FE078F"/>
    <w:rsid w:val="00FE1978"/>
    <w:rsid w:val="00FE1EB6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C227CB"/>
  <w15:docId w15:val="{77DDCA77-AC75-4A56-852E-58398203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89"/>
    <w:pPr>
      <w:ind w:left="144"/>
    </w:pPr>
    <w:rPr>
      <w:rFonts w:ascii="Courier New" w:hAnsi="Courier New"/>
      <w:sz w:val="22"/>
      <w:szCs w:val="24"/>
    </w:rPr>
  </w:style>
  <w:style w:type="paragraph" w:styleId="Heading1">
    <w:name w:val="heading 1"/>
    <w:next w:val="Normal"/>
    <w:autoRedefine/>
    <w:qFormat/>
    <w:rsid w:val="008C5D89"/>
    <w:pPr>
      <w:keepNext/>
      <w:spacing w:before="240" w:after="240"/>
      <w:outlineLvl w:val="0"/>
    </w:pPr>
    <w:rPr>
      <w:rFonts w:ascii="Courier New" w:hAnsi="Courier New"/>
      <w:b/>
      <w:color w:val="000080"/>
      <w:sz w:val="24"/>
      <w:szCs w:val="24"/>
      <w:u w:val="double"/>
    </w:rPr>
  </w:style>
  <w:style w:type="paragraph" w:styleId="Heading2">
    <w:name w:val="heading 2"/>
    <w:next w:val="Normal"/>
    <w:link w:val="Heading2Char"/>
    <w:qFormat/>
    <w:rsid w:val="008C5D89"/>
    <w:pPr>
      <w:spacing w:before="200" w:after="200"/>
      <w:outlineLvl w:val="1"/>
    </w:pPr>
    <w:rPr>
      <w:rFonts w:ascii="Courier New" w:hAnsi="Courier New" w:cs="Courier New"/>
      <w:b/>
      <w:bCs/>
      <w:color w:val="0000FF"/>
      <w:sz w:val="24"/>
      <w:szCs w:val="24"/>
      <w:u w:val="single"/>
    </w:rPr>
  </w:style>
  <w:style w:type="paragraph" w:styleId="Heading3">
    <w:name w:val="heading 3"/>
    <w:basedOn w:val="Heading2"/>
    <w:next w:val="Normal"/>
    <w:qFormat/>
    <w:rsid w:val="008C5D89"/>
    <w:pPr>
      <w:outlineLvl w:val="2"/>
    </w:pPr>
    <w:rPr>
      <w:rFonts w:cs="Arial"/>
      <w:bCs w:val="0"/>
      <w:i/>
      <w:color w:val="800000"/>
      <w:sz w:val="22"/>
      <w:szCs w:val="22"/>
      <w:u w:val="none"/>
    </w:rPr>
  </w:style>
  <w:style w:type="paragraph" w:styleId="Heading4">
    <w:name w:val="heading 4"/>
    <w:basedOn w:val="Heading2"/>
    <w:next w:val="Normal"/>
    <w:qFormat/>
    <w:rsid w:val="008C5D89"/>
    <w:p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0711A2"/>
    <w:pPr>
      <w:spacing w:before="200" w:after="200"/>
      <w:outlineLvl w:val="4"/>
    </w:pPr>
    <w:rPr>
      <w:b w:val="0"/>
      <w:bCs/>
      <w:i/>
      <w:iCs/>
      <w:color w:val="00B050"/>
      <w:sz w:val="22"/>
      <w:szCs w:val="22"/>
      <w:u w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20E"/>
    <w:rPr>
      <w:rFonts w:ascii="Courier New" w:hAnsi="Courier New" w:cs="Courier New"/>
      <w:b/>
      <w:bCs/>
      <w:color w:val="0000FF"/>
      <w:sz w:val="24"/>
      <w:szCs w:val="24"/>
      <w:u w:val="single"/>
      <w:lang w:val="en-US" w:eastAsia="en-US" w:bidi="ar-SA"/>
    </w:rPr>
  </w:style>
  <w:style w:type="paragraph" w:styleId="Header">
    <w:name w:val="header"/>
    <w:basedOn w:val="Normal"/>
    <w:next w:val="Heading1"/>
    <w:link w:val="HeaderChar"/>
    <w:rsid w:val="007B6C64"/>
    <w:pPr>
      <w:tabs>
        <w:tab w:val="center" w:pos="4320"/>
        <w:tab w:val="right" w:pos="8640"/>
      </w:tabs>
      <w:spacing w:before="240"/>
      <w:ind w:left="0"/>
    </w:pPr>
    <w:rPr>
      <w:rFonts w:ascii="Arial" w:hAnsi="Arial"/>
      <w:color w:val="000000"/>
      <w:sz w:val="24"/>
    </w:rPr>
  </w:style>
  <w:style w:type="paragraph" w:styleId="Footer">
    <w:name w:val="footer"/>
    <w:basedOn w:val="Normal"/>
    <w:rsid w:val="00806125"/>
    <w:pPr>
      <w:tabs>
        <w:tab w:val="center" w:pos="4320"/>
        <w:tab w:val="right" w:pos="8640"/>
      </w:tabs>
    </w:pPr>
  </w:style>
  <w:style w:type="paragraph" w:customStyle="1" w:styleId="Output9pt">
    <w:name w:val="Output 9pt"/>
    <w:basedOn w:val="Normal"/>
    <w:link w:val="Output9ptChar"/>
    <w:rsid w:val="008C5D89"/>
    <w:rPr>
      <w:sz w:val="18"/>
    </w:rPr>
  </w:style>
  <w:style w:type="paragraph" w:customStyle="1" w:styleId="Fixed10">
    <w:name w:val="Fixed10"/>
    <w:basedOn w:val="Output10pt"/>
    <w:link w:val="Fixed10Char"/>
    <w:qFormat/>
    <w:rsid w:val="0059367E"/>
  </w:style>
  <w:style w:type="paragraph" w:customStyle="1" w:styleId="Fixed9">
    <w:name w:val="Fixed 9"/>
    <w:basedOn w:val="Output9pt"/>
    <w:link w:val="Fixed9Char"/>
    <w:qFormat/>
    <w:rsid w:val="0059367E"/>
  </w:style>
  <w:style w:type="paragraph" w:styleId="BalloonText">
    <w:name w:val="Balloon Text"/>
    <w:basedOn w:val="Normal"/>
    <w:semiHidden/>
    <w:rsid w:val="009512B2"/>
    <w:rPr>
      <w:rFonts w:ascii="Tahoma" w:hAnsi="Tahoma" w:cs="Tahoma"/>
      <w:sz w:val="16"/>
      <w:szCs w:val="16"/>
    </w:rPr>
  </w:style>
  <w:style w:type="paragraph" w:customStyle="1" w:styleId="Output10pt">
    <w:name w:val="Output 10 pt"/>
    <w:basedOn w:val="Normal"/>
    <w:link w:val="Output10ptChar"/>
    <w:rsid w:val="008C5D89"/>
    <w:rPr>
      <w:color w:val="000000"/>
      <w:sz w:val="20"/>
      <w:szCs w:val="20"/>
    </w:rPr>
  </w:style>
  <w:style w:type="character" w:customStyle="1" w:styleId="Output10ptChar">
    <w:name w:val="Output 10 pt Char"/>
    <w:basedOn w:val="DefaultParagraphFont"/>
    <w:link w:val="Output10pt"/>
    <w:rsid w:val="0059367E"/>
    <w:rPr>
      <w:rFonts w:ascii="Courier New" w:hAnsi="Courier New"/>
      <w:color w:val="000000"/>
    </w:rPr>
  </w:style>
  <w:style w:type="character" w:customStyle="1" w:styleId="Fixed10Char">
    <w:name w:val="Fixed10 Char"/>
    <w:basedOn w:val="Output10ptChar"/>
    <w:link w:val="Fixed10"/>
    <w:rsid w:val="0059367E"/>
    <w:rPr>
      <w:rFonts w:ascii="Courier New" w:hAnsi="Courier New"/>
      <w:color w:val="000000"/>
    </w:rPr>
  </w:style>
  <w:style w:type="character" w:customStyle="1" w:styleId="Output9ptChar">
    <w:name w:val="Output 9pt Char"/>
    <w:basedOn w:val="DefaultParagraphFont"/>
    <w:link w:val="Output9pt"/>
    <w:rsid w:val="0059367E"/>
    <w:rPr>
      <w:rFonts w:ascii="Courier New" w:hAnsi="Courier New"/>
      <w:sz w:val="18"/>
      <w:szCs w:val="24"/>
    </w:rPr>
  </w:style>
  <w:style w:type="character" w:customStyle="1" w:styleId="Fixed9Char">
    <w:name w:val="Fixed 9 Char"/>
    <w:basedOn w:val="Output9ptChar"/>
    <w:link w:val="Fixed9"/>
    <w:rsid w:val="0059367E"/>
    <w:rPr>
      <w:rFonts w:ascii="Courier New" w:hAnsi="Courier New"/>
      <w:sz w:val="18"/>
      <w:szCs w:val="24"/>
    </w:rPr>
  </w:style>
  <w:style w:type="paragraph" w:customStyle="1" w:styleId="SectionHeader">
    <w:name w:val="Section Header"/>
    <w:basedOn w:val="Header"/>
    <w:link w:val="SectionHeaderChar"/>
    <w:qFormat/>
    <w:rsid w:val="00547599"/>
  </w:style>
  <w:style w:type="character" w:customStyle="1" w:styleId="HeaderChar">
    <w:name w:val="Header Char"/>
    <w:basedOn w:val="DefaultParagraphFont"/>
    <w:link w:val="Header"/>
    <w:rsid w:val="00547599"/>
    <w:rPr>
      <w:rFonts w:ascii="Arial" w:hAnsi="Arial"/>
      <w:color w:val="000000"/>
      <w:sz w:val="24"/>
      <w:szCs w:val="24"/>
    </w:rPr>
  </w:style>
  <w:style w:type="character" w:customStyle="1" w:styleId="SectionHeaderChar">
    <w:name w:val="Section Header Char"/>
    <w:basedOn w:val="HeaderChar"/>
    <w:link w:val="SectionHeader"/>
    <w:rsid w:val="00547599"/>
    <w:rPr>
      <w:rFonts w:ascii="Arial" w:hAnsi="Arial"/>
      <w:color w:val="000000"/>
      <w:sz w:val="24"/>
      <w:szCs w:val="24"/>
    </w:rPr>
  </w:style>
  <w:style w:type="paragraph" w:customStyle="1" w:styleId="m1291796901853920941msolistparagraph">
    <w:name w:val="m_1291796901853920941msolistparagraph"/>
    <w:basedOn w:val="Normal"/>
    <w:rsid w:val="0006304F"/>
    <w:pPr>
      <w:spacing w:before="100" w:beforeAutospacing="1" w:after="100" w:afterAutospacing="1"/>
      <w:ind w:left="0"/>
    </w:pPr>
    <w:rPr>
      <w:rFonts w:ascii="Calibri" w:eastAsiaTheme="minorHAnsi" w:hAnsi="Calibri" w:cs="Calibri"/>
      <w:szCs w:val="22"/>
    </w:rPr>
  </w:style>
  <w:style w:type="paragraph" w:styleId="ListParagraph">
    <w:name w:val="List Paragraph"/>
    <w:basedOn w:val="Normal"/>
    <w:uiPriority w:val="34"/>
    <w:qFormat/>
    <w:rsid w:val="008F0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2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ts.oarc.ucla.edu/r/faq/how-do-i-perform-multiple-imputation-using-predictive-mean-matching-in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mep01\Documents\Custom%20Office%20Templates\Research_Log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Research_Log_Template.dotx</Template>
  <TotalTime>1651</TotalTime>
  <Pages>3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DO:</vt:lpstr>
    </vt:vector>
  </TitlesOfParts>
  <Company>Indiana University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DO:</dc:title>
  <dc:subject/>
  <dc:creator>Perry, Madison E</dc:creator>
  <cp:keywords/>
  <dc:description/>
  <cp:lastModifiedBy>Perry, Madison E</cp:lastModifiedBy>
  <cp:revision>59</cp:revision>
  <cp:lastPrinted>2006-06-05T14:23:00Z</cp:lastPrinted>
  <dcterms:created xsi:type="dcterms:W3CDTF">2023-04-24T14:58:00Z</dcterms:created>
  <dcterms:modified xsi:type="dcterms:W3CDTF">2023-04-25T21:24:00Z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9cb97d8c-a274-447b-ac7f-c6271b9a35c0</vt:lpwstr>
  </property>
  <property fmtid="{D5CDD505-2E9C-101B-9397-08002B2CF9AE}" pid="3" name="MSIP_Label_dd35ee93-e0d0-47c5-8f73-0e773bb6d984_Enabled">
    <vt:lpwstr>true</vt:lpwstr>
  </property>
  <property fmtid="{D5CDD505-2E9C-101B-9397-08002B2CF9AE}" pid="4" name="MSIP_Label_dd35ee93-e0d0-47c5-8f73-0e773bb6d984_SetDate">
    <vt:lpwstr>2023-04-25T21:24:41Z</vt:lpwstr>
  </property>
  <property fmtid="{D5CDD505-2E9C-101B-9397-08002B2CF9AE}" pid="5" name="MSIP_Label_dd35ee93-e0d0-47c5-8f73-0e773bb6d984_Method">
    <vt:lpwstr>Privileged</vt:lpwstr>
  </property>
  <property fmtid="{D5CDD505-2E9C-101B-9397-08002B2CF9AE}" pid="6" name="MSIP_Label_dd35ee93-e0d0-47c5-8f73-0e773bb6d984_Name">
    <vt:lpwstr>dd35ee93-e0d0-47c5-8f73-0e773bb6d984</vt:lpwstr>
  </property>
  <property fmtid="{D5CDD505-2E9C-101B-9397-08002B2CF9AE}" pid="7" name="MSIP_Label_dd35ee93-e0d0-47c5-8f73-0e773bb6d984_SiteId">
    <vt:lpwstr>b397c653-5b19-463f-b9fc-af658ded9128</vt:lpwstr>
  </property>
  <property fmtid="{D5CDD505-2E9C-101B-9397-08002B2CF9AE}" pid="8" name="MSIP_Label_dd35ee93-e0d0-47c5-8f73-0e773bb6d984_ActionId">
    <vt:lpwstr>8dbb1d6f-6c83-431e-b443-14fbfd2f9867</vt:lpwstr>
  </property>
  <property fmtid="{D5CDD505-2E9C-101B-9397-08002B2CF9AE}" pid="9" name="MSIP_Label_dd35ee93-e0d0-47c5-8f73-0e773bb6d984_ContentBits">
    <vt:lpwstr>1</vt:lpwstr>
  </property>
</Properties>
</file>