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467D" w:rsidRPr="00E3467D" w:rsidRDefault="00E3467D" w:rsidP="00E3467D">
      <w:pPr>
        <w:spacing w:after="0" w:line="240" w:lineRule="auto"/>
        <w:ind w:left="540"/>
        <w:rPr>
          <w:rFonts w:ascii="Rubik" w:eastAsia="Times New Roman" w:hAnsi="Rubik" w:cs="Calibri"/>
          <w:color w:val="1F2D3D"/>
          <w:sz w:val="42"/>
          <w:szCs w:val="42"/>
          <w:lang w:eastAsia="ru-RU"/>
        </w:rPr>
      </w:pPr>
      <w:r w:rsidRPr="00E3467D">
        <w:rPr>
          <w:rFonts w:ascii="Rubik" w:eastAsia="Times New Roman" w:hAnsi="Rubik" w:cs="Calibri"/>
          <w:color w:val="1F2D3D"/>
          <w:sz w:val="42"/>
          <w:szCs w:val="42"/>
          <w:lang w:eastAsia="ru-RU"/>
        </w:rPr>
        <w:t>Задание 2 дедлайн 9.04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Домашнее задание по разделу «Управление портфелем проектов»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 xml:space="preserve">Задание 1. Оценка и </w:t>
      </w:r>
      <w:proofErr w:type="spellStart"/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приоритизация</w:t>
      </w:r>
      <w:proofErr w:type="spellEnd"/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 xml:space="preserve"> проектов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.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Вы работаете в крупной компании, где в портфеле находится несколько проектов. Вам нужно использовать методы оценки и </w:t>
      </w:r>
      <w:proofErr w:type="spellStart"/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приоритизации</w:t>
      </w:r>
      <w:proofErr w:type="spellEnd"/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 для определения очередности выполнения проектов. Опишите ваш подход, используемые методы и обоснуйте результаты.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Сценарий.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 У компании есть три проекта:</w:t>
      </w:r>
    </w:p>
    <w:p w:rsidR="00E3467D" w:rsidRPr="00E3467D" w:rsidRDefault="00E3467D" w:rsidP="00E3467D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b/>
          <w:bCs/>
          <w:color w:val="1F2D3D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Проект A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. Внедрение новой CRM-системы (ROI: 25%, сложность средняя, время на реализацию: 6 месяцев).</w:t>
      </w:r>
    </w:p>
    <w:p w:rsidR="00E3467D" w:rsidRPr="00E3467D" w:rsidRDefault="00E3467D" w:rsidP="00E3467D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b/>
          <w:bCs/>
          <w:color w:val="1F2D3D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Проект B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. Автоматизация внутреннего документооборота (ROI: 15%, сложность низкая, время на реализацию: 3 месяца).</w:t>
      </w:r>
    </w:p>
    <w:p w:rsidR="00E3467D" w:rsidRPr="00E3467D" w:rsidRDefault="00E3467D" w:rsidP="00E3467D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b/>
          <w:bCs/>
          <w:color w:val="1F2D3D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Проект C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. Обновление инфраструктуры безопасности данных (ROI: 30%, сложность высокая, время на реализацию: 12 месяцев).</w:t>
      </w:r>
    </w:p>
    <w:p w:rsid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Требуется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: определить порядок </w:t>
      </w:r>
      <w:proofErr w:type="spellStart"/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приоритизации</w:t>
      </w:r>
      <w:proofErr w:type="spellEnd"/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 проектов, используя метод взвешенных критериев (например, с учетом ROI, сложности и времени).</w:t>
      </w:r>
    </w:p>
    <w:p w:rsidR="00B038F6" w:rsidRDefault="00B038F6" w:rsidP="00E3467D">
      <w:pPr>
        <w:spacing w:after="180" w:line="240" w:lineRule="auto"/>
        <w:ind w:left="540"/>
        <w:rPr>
          <w:rFonts w:ascii="Open Sans" w:eastAsia="Times New Roman" w:hAnsi="Open Sans" w:cs="Calibri"/>
          <w:b/>
          <w:color w:val="1F2D3D"/>
          <w:sz w:val="23"/>
          <w:szCs w:val="23"/>
          <w:lang w:eastAsia="ru-RU"/>
        </w:rPr>
      </w:pPr>
      <w:r w:rsidRPr="00B038F6">
        <w:rPr>
          <w:rFonts w:ascii="Open Sans" w:eastAsia="Times New Roman" w:hAnsi="Open Sans" w:cs="Calibri"/>
          <w:b/>
          <w:color w:val="1F2D3D"/>
          <w:sz w:val="23"/>
          <w:szCs w:val="23"/>
          <w:lang w:eastAsia="ru-RU"/>
        </w:rPr>
        <w:t>Решение:</w:t>
      </w:r>
    </w:p>
    <w:p w:rsidR="00B038F6" w:rsidRDefault="00B038F6" w:rsidP="00B038F6">
      <w:pPr>
        <w:pStyle w:val="a4"/>
        <w:numPr>
          <w:ilvl w:val="0"/>
          <w:numId w:val="2"/>
        </w:numPr>
        <w:spacing w:after="180" w:line="240" w:lineRule="auto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Присвоение весов критериям</w:t>
      </w:r>
      <w:r w:rsidR="000C56F7">
        <w:rPr>
          <w:rFonts w:ascii="Open Sans" w:eastAsia="Times New Roman" w:hAnsi="Open Sans" w:cs="Calibri"/>
          <w:color w:val="1F2D3D"/>
          <w:sz w:val="23"/>
          <w:szCs w:val="23"/>
          <w:lang w:val="en-US" w:eastAsia="ru-RU"/>
        </w:rPr>
        <w:t>:</w:t>
      </w:r>
    </w:p>
    <w:p w:rsidR="00B038F6" w:rsidRDefault="000C56F7" w:rsidP="000C56F7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val="en-US"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val="en-US" w:eastAsia="ru-RU"/>
        </w:rPr>
        <w:t>ROI – 50%</w:t>
      </w:r>
    </w:p>
    <w:p w:rsidR="000C56F7" w:rsidRDefault="000C56F7" w:rsidP="000C56F7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Сложность – 30%</w:t>
      </w:r>
    </w:p>
    <w:p w:rsidR="000C56F7" w:rsidRDefault="000C56F7" w:rsidP="000C56F7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Время реализации – 20%</w:t>
      </w:r>
    </w:p>
    <w:p w:rsidR="000C56F7" w:rsidRDefault="000C56F7" w:rsidP="000C56F7">
      <w:pPr>
        <w:pStyle w:val="a4"/>
        <w:numPr>
          <w:ilvl w:val="0"/>
          <w:numId w:val="2"/>
        </w:numPr>
        <w:spacing w:after="180" w:line="240" w:lineRule="auto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Оценка проектов по </w:t>
      </w:r>
      <w:r w:rsidR="00626056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значимости</w:t>
      </w:r>
      <w:r w:rsidR="00B40B4F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 (1 – низкая значимость, 5 – высокая значимость)</w:t>
      </w:r>
    </w:p>
    <w:tbl>
      <w:tblPr>
        <w:tblStyle w:val="a5"/>
        <w:tblW w:w="0" w:type="auto"/>
        <w:tblInd w:w="540" w:type="dxa"/>
        <w:tblLook w:val="04A0" w:firstRow="1" w:lastRow="0" w:firstColumn="1" w:lastColumn="0" w:noHBand="0" w:noVBand="1"/>
      </w:tblPr>
      <w:tblGrid>
        <w:gridCol w:w="2185"/>
        <w:gridCol w:w="1665"/>
        <w:gridCol w:w="2268"/>
        <w:gridCol w:w="2687"/>
      </w:tblGrid>
      <w:tr w:rsidR="00B40B4F" w:rsidTr="00B40B4F">
        <w:tc>
          <w:tcPr>
            <w:tcW w:w="2185" w:type="dxa"/>
          </w:tcPr>
          <w:p w:rsidR="00B40B4F" w:rsidRPr="00B40B4F" w:rsidRDefault="00B40B4F" w:rsidP="00B40B4F">
            <w:pPr>
              <w:spacing w:after="180"/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eastAsia="ru-RU"/>
              </w:rPr>
            </w:pPr>
            <w:r w:rsidRPr="00B40B4F"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eastAsia="ru-RU"/>
              </w:rPr>
              <w:t>Проект</w:t>
            </w:r>
          </w:p>
        </w:tc>
        <w:tc>
          <w:tcPr>
            <w:tcW w:w="1665" w:type="dxa"/>
          </w:tcPr>
          <w:p w:rsidR="00B40B4F" w:rsidRPr="00B40B4F" w:rsidRDefault="00B40B4F" w:rsidP="00B40B4F">
            <w:pPr>
              <w:spacing w:after="180"/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val="en-US" w:eastAsia="ru-RU"/>
              </w:rPr>
            </w:pPr>
            <w:r w:rsidRPr="00B40B4F"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val="en-US" w:eastAsia="ru-RU"/>
              </w:rPr>
              <w:t>ROI</w:t>
            </w:r>
          </w:p>
        </w:tc>
        <w:tc>
          <w:tcPr>
            <w:tcW w:w="2268" w:type="dxa"/>
          </w:tcPr>
          <w:p w:rsidR="00B40B4F" w:rsidRPr="00B40B4F" w:rsidRDefault="00B40B4F" w:rsidP="00B40B4F">
            <w:pPr>
              <w:spacing w:after="180"/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eastAsia="ru-RU"/>
              </w:rPr>
            </w:pPr>
            <w:r w:rsidRPr="00B40B4F"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2687" w:type="dxa"/>
          </w:tcPr>
          <w:p w:rsidR="00B40B4F" w:rsidRPr="00B40B4F" w:rsidRDefault="00B40B4F" w:rsidP="00B40B4F">
            <w:pPr>
              <w:spacing w:after="180"/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eastAsia="ru-RU"/>
              </w:rPr>
            </w:pPr>
            <w:r w:rsidRPr="00B40B4F">
              <w:rPr>
                <w:rFonts w:ascii="Open Sans" w:eastAsia="Times New Roman" w:hAnsi="Open Sans" w:cs="Calibri"/>
                <w:b/>
                <w:color w:val="1F2D3D"/>
                <w:sz w:val="23"/>
                <w:szCs w:val="23"/>
                <w:lang w:eastAsia="ru-RU"/>
              </w:rPr>
              <w:t>Время реализации</w:t>
            </w:r>
          </w:p>
        </w:tc>
      </w:tr>
      <w:tr w:rsidR="00B40B4F" w:rsidTr="00B40B4F">
        <w:tc>
          <w:tcPr>
            <w:tcW w:w="2185" w:type="dxa"/>
          </w:tcPr>
          <w:p w:rsidR="00B40B4F" w:rsidRDefault="00B40B4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1665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68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687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2</w:t>
            </w:r>
          </w:p>
        </w:tc>
      </w:tr>
      <w:tr w:rsidR="00B40B4F" w:rsidTr="00B40B4F">
        <w:tc>
          <w:tcPr>
            <w:tcW w:w="2185" w:type="dxa"/>
          </w:tcPr>
          <w:p w:rsidR="00B40B4F" w:rsidRDefault="00B40B4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1665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68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687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4</w:t>
            </w:r>
          </w:p>
        </w:tc>
      </w:tr>
      <w:tr w:rsidR="00B40B4F" w:rsidTr="00B40B4F">
        <w:tc>
          <w:tcPr>
            <w:tcW w:w="2185" w:type="dxa"/>
          </w:tcPr>
          <w:p w:rsidR="00B40B4F" w:rsidRDefault="00B40B4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С</w:t>
            </w:r>
          </w:p>
        </w:tc>
        <w:tc>
          <w:tcPr>
            <w:tcW w:w="1665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268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687" w:type="dxa"/>
          </w:tcPr>
          <w:p w:rsidR="00B40B4F" w:rsidRDefault="00CA3FDF" w:rsidP="00B40B4F">
            <w:pPr>
              <w:spacing w:after="180"/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</w:pPr>
            <w:r>
              <w:rPr>
                <w:rFonts w:ascii="Open Sans" w:eastAsia="Times New Roman" w:hAnsi="Open Sans" w:cs="Calibri"/>
                <w:color w:val="1F2D3D"/>
                <w:sz w:val="23"/>
                <w:szCs w:val="23"/>
                <w:lang w:eastAsia="ru-RU"/>
              </w:rPr>
              <w:t>5</w:t>
            </w:r>
          </w:p>
        </w:tc>
      </w:tr>
    </w:tbl>
    <w:p w:rsidR="00B40B4F" w:rsidRDefault="00B40B4F" w:rsidP="00B40B4F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</w:p>
    <w:p w:rsidR="00626056" w:rsidRDefault="00626056" w:rsidP="00B40B4F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Расчёт:</w:t>
      </w:r>
    </w:p>
    <w:p w:rsidR="00626056" w:rsidRDefault="00626056" w:rsidP="00B40B4F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Проект А: 4х0.5 +3х0,3 +2х0,2 = </w:t>
      </w:r>
      <w:r w:rsidR="00BC260A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3.3</w:t>
      </w:r>
    </w:p>
    <w:p w:rsidR="00BC260A" w:rsidRDefault="00BC260A" w:rsidP="00B40B4F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Проект В: </w:t>
      </w:r>
      <w:r w:rsidR="00242884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2х0,5 + 1х0,3 +4х0,2 = 2.1</w:t>
      </w:r>
    </w:p>
    <w:p w:rsidR="00242884" w:rsidRDefault="00242884" w:rsidP="00B40B4F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Проект С: 5х0,5 +5х0,3 +</w:t>
      </w:r>
      <w:r w:rsidR="00AA4B82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5х0,2 =5</w:t>
      </w:r>
    </w:p>
    <w:p w:rsidR="00AA4B82" w:rsidRPr="00B40B4F" w:rsidRDefault="00AA4B82" w:rsidP="00B40B4F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Вывод: на основании полученных расчётов проекты следует выполнять в следующе</w:t>
      </w:r>
      <w:r w:rsidR="003668F6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й очерёдности: С (5), затем </w:t>
      </w:r>
      <w:proofErr w:type="gramStart"/>
      <w:r w:rsidR="003668F6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А(</w:t>
      </w:r>
      <w:proofErr w:type="gramEnd"/>
      <w:r w:rsidR="003668F6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3.3) и затем В(2.1).</w:t>
      </w:r>
    </w:p>
    <w:p w:rsidR="00B038F6" w:rsidRPr="00E3467D" w:rsidRDefault="00B038F6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Задание 2. Анализ рисков и балансировка портфеля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Выберите два проекта из приведенного списка в задании 1 и опишите ключевые риски, которые могут возникнуть при их совместном выполнении. Предложите стратегию балансировки портфеля, чтобы минимизировать риски и конфликты ресурсов.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Ключевые риски</w:t>
      </w:r>
      <w:r w:rsidR="005D3D73" w:rsidRPr="00CF3E91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 xml:space="preserve"> </w:t>
      </w:r>
      <w:r w:rsidR="005D3D73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 xml:space="preserve">совместной реализации проектов </w:t>
      </w:r>
      <w:r w:rsidR="00CF3E91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А и С</w:t>
      </w: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: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1.     </w:t>
      </w:r>
      <w:r w:rsidR="00CF3E91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невозможность реализовать в установленный срок ввиду сложности обоих проектов</w:t>
      </w:r>
    </w:p>
    <w:p w:rsidR="00CF2C36" w:rsidRPr="00E3467D" w:rsidRDefault="00E3467D" w:rsidP="00E43CC3">
      <w:pPr>
        <w:spacing w:after="180" w:line="240" w:lineRule="auto"/>
        <w:ind w:left="540"/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2.     </w:t>
      </w:r>
      <w:r w:rsidR="00CF3E91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нехватка внутренних ресурсов на одновременную реализацию</w:t>
      </w:r>
    </w:p>
    <w:p w:rsidR="00E3467D" w:rsidRPr="00E3467D" w:rsidRDefault="00E3467D" w:rsidP="00E3467D">
      <w:pPr>
        <w:spacing w:after="18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Стратегия балансировки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:</w:t>
      </w:r>
    </w:p>
    <w:p w:rsidR="00E3467D" w:rsidRDefault="00E43CC3" w:rsidP="00E43CC3">
      <w:pPr>
        <w:pStyle w:val="a4"/>
        <w:numPr>
          <w:ilvl w:val="0"/>
          <w:numId w:val="3"/>
        </w:numPr>
        <w:spacing w:after="180" w:line="240" w:lineRule="auto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Разработка сценариев для балансировки (пессимистичный, вероятный и оптимистичный)</w:t>
      </w:r>
    </w:p>
    <w:p w:rsidR="006D40B7" w:rsidRDefault="006D40B7" w:rsidP="00E43CC3">
      <w:pPr>
        <w:pStyle w:val="a4"/>
        <w:numPr>
          <w:ilvl w:val="0"/>
          <w:numId w:val="3"/>
        </w:numPr>
        <w:spacing w:after="180" w:line="240" w:lineRule="auto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Оценить каждый проект относительно этих сценариев</w:t>
      </w:r>
    </w:p>
    <w:p w:rsidR="006D40B7" w:rsidRPr="00E43CC3" w:rsidRDefault="006D40B7" w:rsidP="00E43CC3">
      <w:pPr>
        <w:pStyle w:val="a4"/>
        <w:numPr>
          <w:ilvl w:val="0"/>
          <w:numId w:val="3"/>
        </w:numPr>
        <w:spacing w:after="180" w:line="240" w:lineRule="auto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Оценить риски каждого проекта относительно сценариев. </w:t>
      </w:r>
    </w:p>
    <w:p w:rsidR="00E3467D" w:rsidRPr="00E3467D" w:rsidRDefault="00E3467D" w:rsidP="00E3467D">
      <w:pPr>
        <w:spacing w:after="0" w:line="240" w:lineRule="auto"/>
        <w:ind w:left="540"/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</w:pPr>
      <w:r w:rsidRPr="00E3467D">
        <w:rPr>
          <w:rFonts w:ascii="Open Sans" w:eastAsia="Times New Roman" w:hAnsi="Open Sans" w:cs="Calibri"/>
          <w:b/>
          <w:bCs/>
          <w:color w:val="1F2D3D"/>
          <w:sz w:val="23"/>
          <w:szCs w:val="23"/>
          <w:lang w:eastAsia="ru-RU"/>
        </w:rPr>
        <w:t>Вывод</w:t>
      </w:r>
      <w:r w:rsidRPr="00E3467D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: </w:t>
      </w:r>
      <w:r w:rsidR="006D40B7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 xml:space="preserve">на основании </w:t>
      </w:r>
      <w:r w:rsidR="002E2C86">
        <w:rPr>
          <w:rFonts w:ascii="Open Sans" w:eastAsia="Times New Roman" w:hAnsi="Open Sans" w:cs="Calibri"/>
          <w:color w:val="1F2D3D"/>
          <w:sz w:val="23"/>
          <w:szCs w:val="23"/>
          <w:lang w:eastAsia="ru-RU"/>
        </w:rPr>
        <w:t>полученных выше данных принять решение о реализации того или иного проекта.</w:t>
      </w:r>
      <w:bookmarkStart w:id="0" w:name="_GoBack"/>
      <w:bookmarkEnd w:id="0"/>
    </w:p>
    <w:p w:rsidR="00E3467D" w:rsidRPr="00E3467D" w:rsidRDefault="00E3467D" w:rsidP="00E3467D"/>
    <w:sectPr w:rsidR="00E3467D" w:rsidRPr="00E34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DB24F0"/>
    <w:multiLevelType w:val="hybridMultilevel"/>
    <w:tmpl w:val="98848E4C"/>
    <w:lvl w:ilvl="0" w:tplc="5538C15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260132A"/>
    <w:multiLevelType w:val="multilevel"/>
    <w:tmpl w:val="C6D6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6C33D1"/>
    <w:multiLevelType w:val="hybridMultilevel"/>
    <w:tmpl w:val="9EBABE82"/>
    <w:lvl w:ilvl="0" w:tplc="E30CECD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7D"/>
    <w:rsid w:val="00021D98"/>
    <w:rsid w:val="000C56F7"/>
    <w:rsid w:val="00242884"/>
    <w:rsid w:val="00263C70"/>
    <w:rsid w:val="002E2C86"/>
    <w:rsid w:val="003668F6"/>
    <w:rsid w:val="005659FE"/>
    <w:rsid w:val="005D3D73"/>
    <w:rsid w:val="00626056"/>
    <w:rsid w:val="006D40B7"/>
    <w:rsid w:val="00701D89"/>
    <w:rsid w:val="00AA4B82"/>
    <w:rsid w:val="00B038F6"/>
    <w:rsid w:val="00B40B4F"/>
    <w:rsid w:val="00BC260A"/>
    <w:rsid w:val="00C20C3D"/>
    <w:rsid w:val="00CA3FDF"/>
    <w:rsid w:val="00CF2C36"/>
    <w:rsid w:val="00CF3E91"/>
    <w:rsid w:val="00E046FE"/>
    <w:rsid w:val="00E3467D"/>
    <w:rsid w:val="00E43CC3"/>
    <w:rsid w:val="00ED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369E4"/>
  <w15:chartTrackingRefBased/>
  <w15:docId w15:val="{7CF338B2-92B2-458B-AFDB-F260CDE1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4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038F6"/>
    <w:pPr>
      <w:ind w:left="720"/>
      <w:contextualSpacing/>
    </w:pPr>
  </w:style>
  <w:style w:type="table" w:styleId="a5">
    <w:name w:val="Table Grid"/>
    <w:basedOn w:val="a1"/>
    <w:uiPriority w:val="39"/>
    <w:rsid w:val="00B40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5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Почерняев Михаил Евгеньевич</dc:creator>
  <cp:keywords/>
  <dc:description/>
  <cp:lastModifiedBy>Почерняев Михаил Евгеньевич</cp:lastModifiedBy>
  <cp:revision>3</cp:revision>
  <dcterms:created xsi:type="dcterms:W3CDTF">2025-03-31T08:45:00Z</dcterms:created>
  <dcterms:modified xsi:type="dcterms:W3CDTF">2025-03-31T09:35:00Z</dcterms:modified>
</cp:coreProperties>
</file>