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bidi w:val="1"/>
        <w:spacing w:lineRule="auto" w:line="240" w:before="0" w:after="160"/>
        <w:jc w:val="left"/>
        <w:rPr>
          <w:color w:val="1F1F1F"/>
        </w:rPr>
      </w:pPr>
      <w:r>
        <w:rPr>
          <w:color w:val="1F1F1F"/>
          <w:rtl w:val="true"/>
        </w:rPr>
        <w:t xml:space="preserve">بناء منصة متعددة المستأجرين ومتعددة المستويات مثل </w:t>
      </w:r>
      <w:r>
        <w:rPr>
          <w:b/>
          <w:bCs/>
          <w:color w:val="1F1F1F"/>
        </w:rPr>
        <w:t>Shopify Twin</w:t>
      </w:r>
      <w:r>
        <w:rPr>
          <w:b/>
          <w:bCs/>
          <w:color w:val="1F1F1F"/>
          <w:rtl w:val="true"/>
        </w:rPr>
        <w:t xml:space="preserve"> </w:t>
      </w:r>
      <w:r>
        <w:rPr>
          <w:b/>
          <w:b/>
          <w:bCs/>
          <w:color w:val="1F1F1F"/>
          <w:rtl w:val="true"/>
        </w:rPr>
        <w:t xml:space="preserve">نظامًا </w:t>
      </w:r>
      <w:r>
        <w:rPr>
          <w:color w:val="1F1F1F"/>
          <w:rtl w:val="true"/>
        </w:rPr>
        <w:t xml:space="preserve">قويًا </w:t>
      </w:r>
      <w:r>
        <w:rPr>
          <w:b/>
          <w:b/>
          <w:bCs/>
          <w:color w:val="1F1F1F"/>
          <w:rtl w:val="true"/>
        </w:rPr>
        <w:t xml:space="preserve">للتحكم في الوصول القائم على الأدوار </w:t>
      </w:r>
      <w:r>
        <w:rPr>
          <w:b/>
          <w:bCs/>
          <w:color w:val="1F1F1F"/>
          <w:rtl w:val="true"/>
        </w:rPr>
        <w:t>(</w:t>
      </w:r>
      <w:r>
        <w:rPr>
          <w:b/>
          <w:bCs/>
          <w:color w:val="1F1F1F"/>
        </w:rPr>
        <w:t>RBAC</w:t>
      </w:r>
      <w:r>
        <w:rPr>
          <w:b/>
          <w:bCs/>
          <w:color w:val="1F1F1F"/>
          <w:rtl w:val="true"/>
        </w:rPr>
        <w:t xml:space="preserve">) </w:t>
      </w:r>
      <w:r>
        <w:rPr>
          <w:color w:val="1F1F1F"/>
          <w:rtl w:val="true"/>
        </w:rPr>
        <w:t xml:space="preserve">. </w:t>
      </w:r>
      <w:r>
        <w:rPr>
          <w:color w:val="1F1F1F"/>
          <w:rtl w:val="true"/>
        </w:rPr>
        <w:t>وللحفاظ على بنية النظام منظمة، يُنصح بالتفكير في الأمر على أنه تسلسل هرمي لنطاقات الوصول</w:t>
      </w:r>
      <w:r>
        <w:rPr>
          <w:color w:val="1F1F1F"/>
          <w:rtl w:val="true"/>
        </w:rPr>
        <w:t>.</w:t>
      </w:r>
    </w:p>
    <w:p>
      <w:pPr>
        <w:pStyle w:val="normal1"/>
        <w:pBdr/>
        <w:bidi w:val="1"/>
        <w:spacing w:lineRule="auto" w:line="240" w:before="0" w:after="160"/>
        <w:jc w:val="left"/>
        <w:rPr>
          <w:color w:val="1F1F1F"/>
        </w:rPr>
      </w:pPr>
      <w:r>
        <w:rPr>
          <w:color w:val="1F1F1F"/>
          <w:rtl w:val="true"/>
        </w:rPr>
        <w:t>فيما يلي تحليل استراتيجي لميزات لوحة التحكم، والأذونات، وسير العمل الذي يجب عليك تنفيذه</w:t>
      </w:r>
      <w:r>
        <w:rPr>
          <w:color w:val="1F1F1F"/>
          <w:rtl w:val="true"/>
        </w:rPr>
        <w:t>.</w:t>
      </w:r>
    </w:p>
    <w:p>
      <w:pPr>
        <w:pStyle w:val="normal1"/>
        <w:rPr>
          <w:color w:val="1F1F1F"/>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pBdr/>
        <w:bidi w:val="1"/>
        <w:spacing w:lineRule="auto" w:line="240" w:before="0" w:after="120"/>
        <w:jc w:val="left"/>
        <w:rPr>
          <w:b/>
          <w:bCs/>
          <w:color w:val="1F1F1F"/>
          <w:sz w:val="34"/>
          <w:szCs w:val="34"/>
        </w:rPr>
      </w:pPr>
      <w:bookmarkStart w:id="0" w:name="_odeyvk836vgv"/>
      <w:bookmarkEnd w:id="0"/>
      <w:r>
        <w:rPr>
          <w:b/>
          <w:bCs/>
          <w:color w:val="1F1F1F"/>
          <w:sz w:val="34"/>
          <w:szCs w:val="34"/>
        </w:rPr>
        <w:t>1</w:t>
      </w:r>
      <w:r>
        <w:rPr>
          <w:b/>
          <w:bCs/>
          <w:color w:val="1F1F1F"/>
          <w:sz w:val="34"/>
          <w:szCs w:val="34"/>
          <w:rtl w:val="true"/>
        </w:rPr>
        <w:t xml:space="preserve">. </w:t>
      </w:r>
      <w:r>
        <w:rPr>
          <w:b/>
          <w:b/>
          <w:bCs/>
          <w:color w:val="1F1F1F"/>
          <w:sz w:val="34"/>
          <w:sz w:val="34"/>
          <w:szCs w:val="34"/>
          <w:rtl w:val="true"/>
        </w:rPr>
        <w:t>التسلسل الهرمي للوحة التحكم</w:t>
      </w:r>
    </w:p>
    <w:p>
      <w:pPr>
        <w:pStyle w:val="Heading3"/>
        <w:keepNext w:val="false"/>
        <w:keepLines w:val="false"/>
        <w:pBdr/>
        <w:bidi w:val="1"/>
        <w:spacing w:lineRule="auto" w:line="240" w:before="0" w:after="120"/>
        <w:jc w:val="left"/>
        <w:rPr>
          <w:b/>
          <w:bCs/>
          <w:color w:val="1F1F1F"/>
          <w:sz w:val="26"/>
          <w:szCs w:val="26"/>
        </w:rPr>
      </w:pPr>
      <w:bookmarkStart w:id="1" w:name="_omtswwr1qibt"/>
      <w:bookmarkEnd w:id="1"/>
      <w:r>
        <w:rPr>
          <w:b/>
          <w:b/>
          <w:bCs/>
          <w:color w:val="1F1F1F"/>
          <w:sz w:val="26"/>
          <w:sz w:val="26"/>
          <w:szCs w:val="26"/>
          <w:rtl w:val="true"/>
        </w:rPr>
        <w:t xml:space="preserve">المستوى </w:t>
      </w:r>
      <w:r>
        <w:rPr>
          <w:b/>
          <w:bCs/>
          <w:color w:val="1F1F1F"/>
          <w:sz w:val="26"/>
          <w:szCs w:val="26"/>
        </w:rPr>
        <w:t>1</w:t>
      </w:r>
      <w:r>
        <w:rPr>
          <w:b/>
          <w:bCs/>
          <w:color w:val="1F1F1F"/>
          <w:sz w:val="26"/>
          <w:szCs w:val="26"/>
          <w:rtl w:val="true"/>
        </w:rPr>
        <w:t xml:space="preserve">: </w:t>
      </w:r>
      <w:r>
        <w:rPr>
          <w:b/>
          <w:b/>
          <w:bCs/>
          <w:color w:val="1F1F1F"/>
          <w:sz w:val="26"/>
          <w:sz w:val="26"/>
          <w:szCs w:val="26"/>
          <w:rtl w:val="true"/>
        </w:rPr>
        <w:t xml:space="preserve">مالك المنصة </w:t>
      </w:r>
      <w:r>
        <w:rPr>
          <w:b/>
          <w:bCs/>
          <w:color w:val="1F1F1F"/>
          <w:sz w:val="26"/>
          <w:szCs w:val="26"/>
          <w:rtl w:val="true"/>
        </w:rPr>
        <w:t>(</w:t>
      </w:r>
      <w:r>
        <w:rPr>
          <w:b/>
          <w:b/>
          <w:bCs/>
          <w:color w:val="1F1F1F"/>
          <w:sz w:val="26"/>
          <w:sz w:val="26"/>
          <w:szCs w:val="26"/>
          <w:rtl w:val="true"/>
        </w:rPr>
        <w:t>المسؤول الرئيسي</w:t>
      </w:r>
      <w:r>
        <w:rPr>
          <w:b/>
          <w:bCs/>
          <w:color w:val="1F1F1F"/>
          <w:sz w:val="26"/>
          <w:szCs w:val="26"/>
          <w:rtl w:val="true"/>
        </w:rPr>
        <w:t>)</w:t>
      </w:r>
    </w:p>
    <w:p>
      <w:pPr>
        <w:pStyle w:val="normal1"/>
        <w:pBdr/>
        <w:bidi w:val="1"/>
        <w:spacing w:lineRule="auto" w:line="240" w:before="0" w:after="160"/>
        <w:jc w:val="left"/>
        <w:rPr>
          <w:color w:val="1F1F1F"/>
        </w:rPr>
      </w:pPr>
      <w:r>
        <w:rPr>
          <w:color w:val="1F1F1F"/>
          <w:rtl w:val="true"/>
        </w:rPr>
        <w:t>يشرف المالك على النظام البيئي بأكمله</w:t>
      </w:r>
      <w:r>
        <w:rPr>
          <w:color w:val="1F1F1F"/>
          <w:rtl w:val="true"/>
        </w:rPr>
        <w:t xml:space="preserve">. </w:t>
      </w:r>
      <w:r>
        <w:rPr>
          <w:color w:val="1F1F1F"/>
          <w:rtl w:val="true"/>
        </w:rPr>
        <w:t xml:space="preserve">وتتمحور لوحة التحكم الخاصة به حول </w:t>
      </w:r>
      <w:r>
        <w:rPr>
          <w:b/>
          <w:b/>
          <w:bCs/>
          <w:color w:val="1F1F1F"/>
          <w:rtl w:val="true"/>
        </w:rPr>
        <w:t xml:space="preserve">البنية التحتية والفواتير والصحة العالمية </w:t>
      </w:r>
      <w:r>
        <w:rPr>
          <w:color w:val="1F1F1F"/>
          <w:rtl w:val="true"/>
        </w:rPr>
        <w:t>.</w:t>
      </w:r>
    </w:p>
    <w:p>
      <w:pPr>
        <w:pStyle w:val="normal1"/>
        <w:numPr>
          <w:ilvl w:val="0"/>
          <w:numId w:val="7"/>
        </w:numPr>
        <w:pBdr/>
        <w:bidi w:val="1"/>
        <w:spacing w:lineRule="auto" w:line="240" w:before="0" w:afterAutospacing="0" w:after="0"/>
        <w:ind w:hanging="360" w:left="720"/>
        <w:jc w:val="left"/>
        <w:rPr/>
      </w:pPr>
      <w:r>
        <w:rPr>
          <w:b/>
          <w:b/>
          <w:bCs/>
          <w:color w:val="1F1F1F"/>
          <w:rtl w:val="true"/>
        </w:rPr>
        <w:t>الميزات الرئيسية</w:t>
      </w:r>
      <w:r>
        <w:rPr>
          <w:b/>
          <w:bCs/>
          <w:color w:val="1F1F1F"/>
          <w:rtl w:val="true"/>
        </w:rPr>
        <w:t>:</w:t>
      </w:r>
    </w:p>
    <w:p>
      <w:pPr>
        <w:pStyle w:val="normal1"/>
        <w:numPr>
          <w:ilvl w:val="1"/>
          <w:numId w:val="7"/>
        </w:numPr>
        <w:pBdr/>
        <w:bidi w:val="1"/>
        <w:spacing w:lineRule="auto" w:line="240" w:before="0" w:afterAutospacing="0" w:after="0"/>
        <w:ind w:hanging="360" w:left="1440"/>
        <w:jc w:val="left"/>
        <w:rPr/>
      </w:pPr>
      <w:r>
        <w:rPr>
          <w:b/>
          <w:b/>
          <w:bCs/>
          <w:color w:val="1F1F1F"/>
          <w:rtl w:val="true"/>
        </w:rPr>
        <w:t>إدارة المستأجرين</w:t>
      </w:r>
      <w:r>
        <w:rPr>
          <w:b/>
          <w:bCs/>
          <w:color w:val="1F1F1F"/>
          <w:rtl w:val="true"/>
        </w:rPr>
        <w:t xml:space="preserve">: </w:t>
      </w:r>
      <w:r>
        <w:rPr>
          <w:color w:val="1F1F1F"/>
          <w:rtl w:val="true"/>
        </w:rPr>
        <w:t>إنشاء الشركات أو تعليقها أو حذفها</w:t>
      </w:r>
      <w:r>
        <w:rPr>
          <w:color w:val="1F1F1F"/>
          <w:rtl w:val="true"/>
        </w:rPr>
        <w:t>.</w:t>
      </w:r>
    </w:p>
    <w:p>
      <w:pPr>
        <w:pStyle w:val="normal1"/>
        <w:numPr>
          <w:ilvl w:val="1"/>
          <w:numId w:val="7"/>
        </w:numPr>
        <w:pBdr/>
        <w:bidi w:val="1"/>
        <w:spacing w:lineRule="auto" w:line="240" w:before="0" w:afterAutospacing="0" w:after="0"/>
        <w:ind w:hanging="360" w:left="1440"/>
        <w:jc w:val="left"/>
        <w:rPr/>
      </w:pPr>
      <w:r>
        <w:rPr>
          <w:b/>
          <w:b/>
          <w:bCs/>
          <w:color w:val="1F1F1F"/>
          <w:rtl w:val="true"/>
        </w:rPr>
        <w:t>الاشتراك والفواتير</w:t>
      </w:r>
      <w:r>
        <w:rPr>
          <w:b/>
          <w:bCs/>
          <w:color w:val="1F1F1F"/>
          <w:rtl w:val="true"/>
        </w:rPr>
        <w:t xml:space="preserve">: </w:t>
      </w:r>
      <w:r>
        <w:rPr>
          <w:color w:val="1F1F1F"/>
          <w:rtl w:val="true"/>
        </w:rPr>
        <w:t>تحديد خطط التسعير للشركات وتتبع إيرادات المنصة</w:t>
      </w:r>
      <w:r>
        <w:rPr>
          <w:color w:val="1F1F1F"/>
          <w:rtl w:val="true"/>
        </w:rPr>
        <w:t>.</w:t>
      </w:r>
    </w:p>
    <w:p>
      <w:pPr>
        <w:pStyle w:val="normal1"/>
        <w:numPr>
          <w:ilvl w:val="1"/>
          <w:numId w:val="7"/>
        </w:numPr>
        <w:pBdr/>
        <w:bidi w:val="1"/>
        <w:spacing w:lineRule="auto" w:line="240" w:before="0" w:afterAutospacing="0" w:after="0"/>
        <w:ind w:hanging="360" w:left="1440"/>
        <w:jc w:val="left"/>
        <w:rPr/>
      </w:pPr>
      <w:r>
        <w:rPr>
          <w:b/>
          <w:b/>
          <w:bCs/>
          <w:color w:val="1F1F1F"/>
          <w:rtl w:val="true"/>
        </w:rPr>
        <w:t>الإعدادات العامة</w:t>
      </w:r>
      <w:r>
        <w:rPr>
          <w:b/>
          <w:bCs/>
          <w:color w:val="1F1F1F"/>
          <w:rtl w:val="true"/>
        </w:rPr>
        <w:t xml:space="preserve">: </w:t>
      </w:r>
      <w:r>
        <w:rPr>
          <w:color w:val="1F1F1F"/>
          <w:rtl w:val="true"/>
        </w:rPr>
        <w:t>إدارة السمات والإضافات وقواعد السوق على مستوى النظام الأساسي</w:t>
      </w:r>
      <w:r>
        <w:rPr>
          <w:color w:val="1F1F1F"/>
          <w:rtl w:val="true"/>
        </w:rPr>
        <w:t>.</w:t>
      </w:r>
    </w:p>
    <w:p>
      <w:pPr>
        <w:pStyle w:val="normal1"/>
        <w:numPr>
          <w:ilvl w:val="1"/>
          <w:numId w:val="7"/>
        </w:numPr>
        <w:pBdr/>
        <w:bidi w:val="1"/>
        <w:spacing w:lineRule="auto" w:line="240" w:before="0" w:afterAutospacing="0" w:after="0"/>
        <w:ind w:hanging="360" w:left="1440"/>
        <w:jc w:val="left"/>
        <w:rPr/>
      </w:pPr>
      <w:r>
        <w:rPr>
          <w:b/>
          <w:b/>
          <w:bCs/>
          <w:color w:val="1F1F1F"/>
          <w:rtl w:val="true"/>
        </w:rPr>
        <w:t>سجلات الدعم</w:t>
      </w:r>
      <w:r>
        <w:rPr>
          <w:b/>
          <w:bCs/>
          <w:color w:val="1F1F1F"/>
          <w:rtl w:val="true"/>
        </w:rPr>
        <w:t>/</w:t>
      </w:r>
      <w:r>
        <w:rPr>
          <w:b/>
          <w:b/>
          <w:bCs/>
          <w:color w:val="1F1F1F"/>
          <w:rtl w:val="true"/>
        </w:rPr>
        <w:t>التدقيق</w:t>
      </w:r>
      <w:r>
        <w:rPr>
          <w:b/>
          <w:bCs/>
          <w:color w:val="1F1F1F"/>
          <w:rtl w:val="true"/>
        </w:rPr>
        <w:t xml:space="preserve">: </w:t>
      </w:r>
      <w:r>
        <w:rPr>
          <w:color w:val="1F1F1F"/>
          <w:rtl w:val="true"/>
        </w:rPr>
        <w:t>عرض السجلات عبر جميع الشركات لأغراض استكشاف الأخطاء وإصلاحها والأمان</w:t>
      </w:r>
      <w:r>
        <w:rPr>
          <w:color w:val="1F1F1F"/>
          <w:rtl w:val="true"/>
        </w:rPr>
        <w:t>.</w:t>
      </w:r>
    </w:p>
    <w:p>
      <w:pPr>
        <w:pStyle w:val="normal1"/>
        <w:numPr>
          <w:ilvl w:val="0"/>
          <w:numId w:val="7"/>
        </w:numPr>
        <w:pBdr/>
        <w:bidi w:val="1"/>
        <w:spacing w:lineRule="auto" w:line="240" w:before="0" w:after="520"/>
        <w:ind w:hanging="360" w:left="720"/>
        <w:jc w:val="left"/>
        <w:rPr/>
      </w:pPr>
      <w:r>
        <w:rPr>
          <w:b/>
          <w:b/>
          <w:bCs/>
          <w:color w:val="1F1F1F"/>
          <w:rtl w:val="true"/>
        </w:rPr>
        <w:t>الأذونات</w:t>
      </w:r>
      <w:r>
        <w:rPr>
          <w:b/>
          <w:bCs/>
          <w:color w:val="1F1F1F"/>
          <w:rtl w:val="true"/>
        </w:rPr>
        <w:t>:</w:t>
      </w:r>
      <w:r>
        <w:rPr>
          <w:color w:val="1F1F1F"/>
          <w:rtl w:val="true"/>
        </w:rPr>
        <w:t xml:space="preserve"> </w:t>
      </w:r>
      <w:r>
        <w:rPr>
          <w:color w:val="444746"/>
          <w:shd w:fill="E9EEF6" w:val="clear"/>
          <w:rtl w:val="true"/>
        </w:rPr>
        <w:t>وضع ا</w:t>
      </w:r>
      <w:r>
        <w:rPr>
          <w:color w:val="444746"/>
          <w:shd w:fill="E9EEF6" w:val="clear"/>
          <w:rtl w:val="true"/>
        </w:rPr>
        <w:t>لمالك الكامل</w:t>
      </w:r>
      <w:r>
        <w:rPr>
          <w:color w:val="444746"/>
          <w:shd w:fill="E9EEF6" w:val="clear"/>
          <w:rtl w:val="true"/>
        </w:rPr>
        <w:t xml:space="preserve"> </w:t>
      </w:r>
      <w:r>
        <w:rPr>
          <w:color w:val="1F1F1F"/>
          <w:rtl w:val="true"/>
        </w:rPr>
        <w:t>(</w:t>
      </w:r>
      <w:r>
        <w:rPr>
          <w:color w:val="1F1F1F"/>
        </w:rPr>
        <w:t>CRUD</w:t>
      </w:r>
      <w:r>
        <w:rPr>
          <w:color w:val="1F1F1F"/>
          <w:rtl w:val="true"/>
        </w:rPr>
        <w:t xml:space="preserve"> </w:t>
      </w:r>
      <w:r>
        <w:rPr>
          <w:color w:val="1F1F1F"/>
          <w:rtl w:val="true"/>
        </w:rPr>
        <w:t>كامل على جميع الكيانات</w:t>
      </w:r>
      <w:r>
        <w:rPr>
          <w:color w:val="1F1F1F"/>
          <w:rtl w:val="true"/>
        </w:rPr>
        <w:t>).</w:t>
      </w:r>
    </w:p>
    <w:p>
      <w:pPr>
        <w:pStyle w:val="Heading3"/>
        <w:keepNext w:val="false"/>
        <w:keepLines w:val="false"/>
        <w:pBdr/>
        <w:bidi w:val="1"/>
        <w:spacing w:lineRule="auto" w:line="240" w:before="0" w:after="120"/>
        <w:jc w:val="left"/>
        <w:rPr>
          <w:b/>
          <w:bCs/>
          <w:color w:val="1F1F1F"/>
          <w:sz w:val="26"/>
          <w:szCs w:val="26"/>
        </w:rPr>
      </w:pPr>
      <w:bookmarkStart w:id="2" w:name="_d1se4nrp64rm"/>
      <w:bookmarkEnd w:id="2"/>
      <w:r>
        <w:rPr>
          <w:b/>
          <w:b/>
          <w:bCs/>
          <w:color w:val="1F1F1F"/>
          <w:sz w:val="26"/>
          <w:sz w:val="26"/>
          <w:szCs w:val="26"/>
          <w:rtl w:val="true"/>
        </w:rPr>
        <w:t xml:space="preserve">المستوى </w:t>
      </w:r>
      <w:r>
        <w:rPr>
          <w:b/>
          <w:bCs/>
          <w:color w:val="1F1F1F"/>
          <w:sz w:val="26"/>
          <w:szCs w:val="26"/>
        </w:rPr>
        <w:t>2</w:t>
      </w:r>
      <w:r>
        <w:rPr>
          <w:b/>
          <w:bCs/>
          <w:color w:val="1F1F1F"/>
          <w:sz w:val="26"/>
          <w:szCs w:val="26"/>
          <w:rtl w:val="true"/>
        </w:rPr>
        <w:t xml:space="preserve">: </w:t>
      </w:r>
      <w:r>
        <w:rPr>
          <w:b/>
          <w:b/>
          <w:bCs/>
          <w:color w:val="1F1F1F"/>
          <w:sz w:val="26"/>
          <w:sz w:val="26"/>
          <w:szCs w:val="26"/>
          <w:rtl w:val="true"/>
        </w:rPr>
        <w:t xml:space="preserve">مدير الشركة </w:t>
      </w:r>
      <w:r>
        <w:rPr>
          <w:b/>
          <w:bCs/>
          <w:color w:val="1F1F1F"/>
          <w:sz w:val="26"/>
          <w:szCs w:val="26"/>
          <w:rtl w:val="true"/>
        </w:rPr>
        <w:t>(</w:t>
      </w:r>
      <w:r>
        <w:rPr>
          <w:b/>
          <w:b/>
          <w:bCs/>
          <w:color w:val="1F1F1F"/>
          <w:sz w:val="26"/>
          <w:sz w:val="26"/>
          <w:szCs w:val="26"/>
          <w:rtl w:val="true"/>
        </w:rPr>
        <w:t>مسؤول شؤون المستأجرين</w:t>
      </w:r>
      <w:r>
        <w:rPr>
          <w:b/>
          <w:bCs/>
          <w:color w:val="1F1F1F"/>
          <w:sz w:val="26"/>
          <w:szCs w:val="26"/>
          <w:rtl w:val="true"/>
        </w:rPr>
        <w:t>)</w:t>
      </w:r>
    </w:p>
    <w:p>
      <w:pPr>
        <w:pStyle w:val="normal1"/>
        <w:pBdr/>
        <w:bidi w:val="1"/>
        <w:spacing w:lineRule="auto" w:line="240" w:before="0" w:after="160"/>
        <w:jc w:val="left"/>
        <w:rPr>
          <w:color w:val="1F1F1F"/>
        </w:rPr>
      </w:pPr>
      <w:r>
        <w:rPr>
          <w:color w:val="1F1F1F"/>
          <w:rtl w:val="true"/>
        </w:rPr>
        <w:t>يمثل مستوى الشركة الكيان القانوني</w:t>
      </w:r>
      <w:r>
        <w:rPr>
          <w:color w:val="1F1F1F"/>
          <w:rtl w:val="true"/>
        </w:rPr>
        <w:t xml:space="preserve">. </w:t>
      </w:r>
      <w:r>
        <w:rPr>
          <w:color w:val="1F1F1F"/>
          <w:rtl w:val="true"/>
        </w:rPr>
        <w:t xml:space="preserve">وقد تمتلك خمس علامات تجارية أو فروع مختلفة لـ </w:t>
      </w:r>
      <w:r>
        <w:rPr>
          <w:color w:val="1F1F1F"/>
          <w:rtl w:val="true"/>
        </w:rPr>
        <w:t>"</w:t>
      </w:r>
      <w:r>
        <w:rPr>
          <w:color w:val="1F1F1F"/>
          <w:rtl w:val="true"/>
        </w:rPr>
        <w:t>المتاجر</w:t>
      </w:r>
      <w:r>
        <w:rPr>
          <w:color w:val="1F1F1F"/>
          <w:rtl w:val="true"/>
        </w:rPr>
        <w:t xml:space="preserve">". </w:t>
      </w:r>
      <w:r>
        <w:rPr>
          <w:color w:val="1F1F1F"/>
          <w:rtl w:val="true"/>
        </w:rPr>
        <w:t xml:space="preserve">وتركز لوحة التحكم الخاصة بها على </w:t>
      </w:r>
      <w:r>
        <w:rPr>
          <w:b/>
          <w:b/>
          <w:bCs/>
          <w:color w:val="1F1F1F"/>
          <w:rtl w:val="true"/>
        </w:rPr>
        <w:t xml:space="preserve">تجميع الموارد المشتركة </w:t>
      </w:r>
      <w:r>
        <w:rPr>
          <w:color w:val="1F1F1F"/>
          <w:rtl w:val="true"/>
        </w:rPr>
        <w:t>.</w:t>
      </w:r>
    </w:p>
    <w:p>
      <w:pPr>
        <w:pStyle w:val="normal1"/>
        <w:numPr>
          <w:ilvl w:val="0"/>
          <w:numId w:val="14"/>
        </w:numPr>
        <w:pBdr/>
        <w:bidi w:val="1"/>
        <w:spacing w:lineRule="auto" w:line="240" w:before="0" w:afterAutospacing="0" w:after="0"/>
        <w:ind w:hanging="360" w:left="720"/>
        <w:jc w:val="left"/>
        <w:rPr/>
      </w:pPr>
      <w:r>
        <w:rPr>
          <w:b/>
          <w:b/>
          <w:bCs/>
          <w:color w:val="1F1F1F"/>
          <w:rtl w:val="true"/>
        </w:rPr>
        <w:t>الميزات الرئيسية</w:t>
      </w:r>
      <w:r>
        <w:rPr>
          <w:b/>
          <w:bCs/>
          <w:color w:val="1F1F1F"/>
          <w:rtl w:val="true"/>
        </w:rPr>
        <w:t>:</w:t>
      </w:r>
    </w:p>
    <w:p>
      <w:pPr>
        <w:pStyle w:val="normal1"/>
        <w:numPr>
          <w:ilvl w:val="1"/>
          <w:numId w:val="14"/>
        </w:numPr>
        <w:pBdr/>
        <w:bidi w:val="1"/>
        <w:spacing w:lineRule="auto" w:line="240" w:before="0" w:afterAutospacing="0" w:after="0"/>
        <w:ind w:hanging="360" w:left="1440"/>
        <w:jc w:val="left"/>
        <w:rPr/>
      </w:pPr>
      <w:r>
        <w:rPr>
          <w:b/>
          <w:b/>
          <w:bCs/>
          <w:color w:val="1F1F1F"/>
          <w:rtl w:val="true"/>
        </w:rPr>
        <w:t>إدارة المتجر</w:t>
      </w:r>
      <w:r>
        <w:rPr>
          <w:b/>
          <w:bCs/>
          <w:color w:val="1F1F1F"/>
          <w:rtl w:val="true"/>
        </w:rPr>
        <w:t xml:space="preserve">: </w:t>
      </w:r>
      <w:r>
        <w:rPr>
          <w:color w:val="1F1F1F"/>
          <w:rtl w:val="true"/>
        </w:rPr>
        <w:t>إنشاء فروع جديدة للمتجر وتحديد مواقعها</w:t>
      </w:r>
      <w:r>
        <w:rPr>
          <w:color w:val="1F1F1F"/>
          <w:rtl w:val="true"/>
        </w:rPr>
        <w:t>.</w:t>
      </w:r>
    </w:p>
    <w:p>
      <w:pPr>
        <w:pStyle w:val="normal1"/>
        <w:numPr>
          <w:ilvl w:val="1"/>
          <w:numId w:val="14"/>
        </w:numPr>
        <w:pBdr/>
        <w:bidi w:val="1"/>
        <w:spacing w:lineRule="auto" w:line="240" w:before="0" w:afterAutospacing="0" w:after="0"/>
        <w:ind w:hanging="360" w:left="1440"/>
        <w:jc w:val="left"/>
        <w:rPr/>
      </w:pPr>
      <w:r>
        <w:rPr>
          <w:b/>
          <w:b/>
          <w:bCs/>
          <w:color w:val="1F1F1F"/>
          <w:rtl w:val="true"/>
        </w:rPr>
        <w:t>المخزون المشترك</w:t>
      </w:r>
      <w:r>
        <w:rPr>
          <w:b/>
          <w:bCs/>
          <w:color w:val="1F1F1F"/>
          <w:rtl w:val="true"/>
        </w:rPr>
        <w:t xml:space="preserve">: </w:t>
      </w:r>
      <w:r>
        <w:rPr>
          <w:color w:val="1F1F1F"/>
          <w:rtl w:val="true"/>
        </w:rPr>
        <w:t xml:space="preserve">إدارة </w:t>
      </w:r>
      <w:r>
        <w:rPr>
          <w:color w:val="1F1F1F"/>
          <w:rtl w:val="true"/>
        </w:rPr>
        <w:t>"</w:t>
      </w:r>
      <w:r>
        <w:rPr>
          <w:color w:val="1F1F1F"/>
          <w:rtl w:val="true"/>
        </w:rPr>
        <w:t>كتالوج رئيسي</w:t>
      </w:r>
      <w:r>
        <w:rPr>
          <w:color w:val="1F1F1F"/>
          <w:rtl w:val="true"/>
        </w:rPr>
        <w:t xml:space="preserve">" </w:t>
      </w:r>
      <w:r>
        <w:rPr>
          <w:color w:val="1F1F1F"/>
          <w:rtl w:val="true"/>
        </w:rPr>
        <w:t>يمكن دفعه إلى متاجر محددة</w:t>
      </w:r>
      <w:r>
        <w:rPr>
          <w:color w:val="1F1F1F"/>
          <w:rtl w:val="true"/>
        </w:rPr>
        <w:t>.</w:t>
      </w:r>
    </w:p>
    <w:p>
      <w:pPr>
        <w:pStyle w:val="normal1"/>
        <w:numPr>
          <w:ilvl w:val="1"/>
          <w:numId w:val="14"/>
        </w:numPr>
        <w:pBdr/>
        <w:bidi w:val="1"/>
        <w:spacing w:lineRule="auto" w:line="240" w:before="0" w:afterAutospacing="0" w:after="0"/>
        <w:ind w:hanging="360" w:left="1440"/>
        <w:jc w:val="left"/>
        <w:rPr/>
      </w:pPr>
      <w:r>
        <w:rPr>
          <w:b/>
          <w:b/>
          <w:bCs/>
          <w:color w:val="1F1F1F"/>
          <w:rtl w:val="true"/>
        </w:rPr>
        <w:t>التحليلات المجمعة</w:t>
      </w:r>
      <w:r>
        <w:rPr>
          <w:b/>
          <w:bCs/>
          <w:color w:val="1F1F1F"/>
          <w:rtl w:val="true"/>
        </w:rPr>
        <w:t xml:space="preserve">: </w:t>
      </w:r>
      <w:r>
        <w:rPr>
          <w:color w:val="1F1F1F"/>
          <w:rtl w:val="true"/>
        </w:rPr>
        <w:t>عرض إجمالي الإيرادات عبر جميع المتاجر</w:t>
      </w:r>
      <w:r>
        <w:rPr>
          <w:color w:val="1F1F1F"/>
          <w:rtl w:val="true"/>
        </w:rPr>
        <w:t>.</w:t>
      </w:r>
    </w:p>
    <w:p>
      <w:pPr>
        <w:pStyle w:val="normal1"/>
        <w:numPr>
          <w:ilvl w:val="1"/>
          <w:numId w:val="14"/>
        </w:numPr>
        <w:pBdr/>
        <w:bidi w:val="1"/>
        <w:spacing w:lineRule="auto" w:line="240" w:before="0" w:afterAutospacing="0" w:after="0"/>
        <w:ind w:hanging="360" w:left="1440"/>
        <w:jc w:val="left"/>
        <w:rPr/>
      </w:pPr>
      <w:r>
        <w:rPr>
          <w:b/>
          <w:b/>
          <w:bCs/>
          <w:color w:val="1F1F1F"/>
          <w:rtl w:val="true"/>
        </w:rPr>
        <w:t>موظفو الشركة</w:t>
      </w:r>
      <w:r>
        <w:rPr>
          <w:b/>
          <w:bCs/>
          <w:color w:val="1F1F1F"/>
          <w:rtl w:val="true"/>
        </w:rPr>
        <w:t xml:space="preserve">: </w:t>
      </w:r>
      <w:r>
        <w:rPr>
          <w:color w:val="1F1F1F"/>
          <w:rtl w:val="true"/>
        </w:rPr>
        <w:t>تعيين</w:t>
      </w:r>
      <w:r>
        <w:rPr>
          <w:color w:val="1F1F1F"/>
          <w:rtl w:val="true"/>
        </w:rPr>
        <w:t>/</w:t>
      </w:r>
      <w:r>
        <w:rPr>
          <w:color w:val="1F1F1F"/>
          <w:rtl w:val="true"/>
        </w:rPr>
        <w:t>فصل مديري المتاجر وتحديد صلاحياتهم المحددة</w:t>
      </w:r>
      <w:r>
        <w:rPr>
          <w:color w:val="1F1F1F"/>
          <w:rtl w:val="true"/>
        </w:rPr>
        <w:t>.</w:t>
      </w:r>
    </w:p>
    <w:p>
      <w:pPr>
        <w:pStyle w:val="normal1"/>
        <w:numPr>
          <w:ilvl w:val="0"/>
          <w:numId w:val="14"/>
        </w:numPr>
        <w:pBdr/>
        <w:bidi w:val="1"/>
        <w:spacing w:lineRule="auto" w:line="240" w:before="0" w:after="520"/>
        <w:ind w:hanging="360" w:left="720"/>
        <w:jc w:val="left"/>
        <w:rPr/>
      </w:pPr>
      <w:r>
        <w:rPr>
          <w:b/>
          <w:b/>
          <w:bCs/>
          <w:color w:val="1F1F1F"/>
          <w:rtl w:val="true"/>
        </w:rPr>
        <w:t>الأذونات</w:t>
      </w:r>
      <w:r>
        <w:rPr>
          <w:b/>
          <w:bCs/>
          <w:color w:val="1F1F1F"/>
          <w:rtl w:val="true"/>
        </w:rPr>
        <w:t>:</w:t>
      </w:r>
      <w:r>
        <w:rPr>
          <w:color w:val="1F1F1F"/>
          <w:rtl w:val="true"/>
        </w:rPr>
        <w:t xml:space="preserve"> </w:t>
      </w:r>
      <w:r>
        <w:rPr>
          <w:color w:val="444746"/>
          <w:shd w:fill="E9EEF6" w:val="clear"/>
        </w:rPr>
        <w:t>COMPANY_ADMIN</w:t>
      </w:r>
      <w:r>
        <w:rPr>
          <w:color w:val="444746"/>
          <w:shd w:fill="E9EEF6" w:val="clear"/>
          <w:rtl w:val="true"/>
        </w:rPr>
        <w:t xml:space="preserve"> </w:t>
      </w:r>
      <w:r>
        <w:rPr>
          <w:color w:val="1F1F1F"/>
          <w:rtl w:val="true"/>
        </w:rPr>
        <w:t>(</w:t>
      </w:r>
      <w:r>
        <w:rPr>
          <w:color w:val="1F1F1F"/>
          <w:rtl w:val="true"/>
        </w:rPr>
        <w:t>الوصول الكامل إلى البيانات الخاصة بالشركة وجميع المتاجر الفرعية</w:t>
      </w:r>
      <w:r>
        <w:rPr>
          <w:color w:val="1F1F1F"/>
          <w:rtl w:val="true"/>
        </w:rPr>
        <w:t>).</w:t>
      </w:r>
    </w:p>
    <w:p>
      <w:pPr>
        <w:pStyle w:val="Heading3"/>
        <w:keepNext w:val="false"/>
        <w:keepLines w:val="false"/>
        <w:pBdr/>
        <w:bidi w:val="1"/>
        <w:spacing w:lineRule="auto" w:line="240" w:before="0" w:after="120"/>
        <w:jc w:val="left"/>
        <w:rPr>
          <w:b/>
          <w:bCs/>
          <w:color w:val="1F1F1F"/>
          <w:sz w:val="26"/>
          <w:szCs w:val="26"/>
        </w:rPr>
      </w:pPr>
      <w:bookmarkStart w:id="3" w:name="_arc4gn6gzrd8"/>
      <w:bookmarkEnd w:id="3"/>
      <w:r>
        <w:rPr>
          <w:b/>
          <w:b/>
          <w:bCs/>
          <w:color w:val="1F1F1F"/>
          <w:sz w:val="26"/>
          <w:sz w:val="26"/>
          <w:szCs w:val="26"/>
          <w:rtl w:val="true"/>
        </w:rPr>
        <w:t xml:space="preserve">المستوى </w:t>
      </w:r>
      <w:r>
        <w:rPr>
          <w:b/>
          <w:bCs/>
          <w:color w:val="1F1F1F"/>
          <w:sz w:val="26"/>
          <w:szCs w:val="26"/>
        </w:rPr>
        <w:t>3</w:t>
      </w:r>
      <w:r>
        <w:rPr>
          <w:b/>
          <w:bCs/>
          <w:color w:val="1F1F1F"/>
          <w:sz w:val="26"/>
          <w:szCs w:val="26"/>
          <w:rtl w:val="true"/>
        </w:rPr>
        <w:t xml:space="preserve">: </w:t>
      </w:r>
      <w:r>
        <w:rPr>
          <w:b/>
          <w:b/>
          <w:bCs/>
          <w:color w:val="1F1F1F"/>
          <w:sz w:val="26"/>
          <w:sz w:val="26"/>
          <w:szCs w:val="26"/>
          <w:rtl w:val="true"/>
        </w:rPr>
        <w:t xml:space="preserve">مدير المتجر </w:t>
      </w:r>
      <w:r>
        <w:rPr>
          <w:b/>
          <w:bCs/>
          <w:color w:val="1F1F1F"/>
          <w:sz w:val="26"/>
          <w:szCs w:val="26"/>
          <w:rtl w:val="true"/>
        </w:rPr>
        <w:t>(</w:t>
      </w:r>
      <w:r>
        <w:rPr>
          <w:b/>
          <w:b/>
          <w:bCs/>
          <w:color w:val="1F1F1F"/>
          <w:sz w:val="26"/>
          <w:sz w:val="26"/>
          <w:szCs w:val="26"/>
          <w:rtl w:val="true"/>
        </w:rPr>
        <w:t>مسؤول الفرع</w:t>
      </w:r>
      <w:r>
        <w:rPr>
          <w:b/>
          <w:bCs/>
          <w:color w:val="1F1F1F"/>
          <w:sz w:val="26"/>
          <w:szCs w:val="26"/>
          <w:rtl w:val="true"/>
        </w:rPr>
        <w:t>)</w:t>
      </w:r>
    </w:p>
    <w:p>
      <w:pPr>
        <w:pStyle w:val="normal1"/>
        <w:pBdr/>
        <w:bidi w:val="1"/>
        <w:spacing w:lineRule="auto" w:line="240" w:before="0" w:after="160"/>
        <w:jc w:val="left"/>
        <w:rPr>
          <w:color w:val="1F1F1F"/>
        </w:rPr>
      </w:pPr>
      <w:r>
        <w:rPr>
          <w:color w:val="1F1F1F"/>
          <w:rtl w:val="true"/>
        </w:rPr>
        <w:t>مستوى المتجر هو المكان الذي تتم فيه عمليات التجارة اليومية</w:t>
      </w:r>
      <w:r>
        <w:rPr>
          <w:color w:val="1F1F1F"/>
          <w:rtl w:val="true"/>
        </w:rPr>
        <w:t xml:space="preserve">. </w:t>
      </w:r>
      <w:r>
        <w:rPr>
          <w:color w:val="1F1F1F"/>
          <w:rtl w:val="true"/>
        </w:rPr>
        <w:t xml:space="preserve">لوحة التحكم الخاصة بهم </w:t>
      </w:r>
      <w:r>
        <w:rPr>
          <w:b/>
          <w:b/>
          <w:bCs/>
          <w:color w:val="1F1F1F"/>
          <w:rtl w:val="true"/>
        </w:rPr>
        <w:t xml:space="preserve">تعمل بكفاءة </w:t>
      </w:r>
      <w:r>
        <w:rPr>
          <w:color w:val="1F1F1F"/>
          <w:rtl w:val="true"/>
        </w:rPr>
        <w:t>.</w:t>
      </w:r>
    </w:p>
    <w:p>
      <w:pPr>
        <w:pStyle w:val="normal1"/>
        <w:numPr>
          <w:ilvl w:val="0"/>
          <w:numId w:val="11"/>
        </w:numPr>
        <w:pBdr/>
        <w:bidi w:val="1"/>
        <w:spacing w:lineRule="auto" w:line="240" w:before="0" w:afterAutospacing="0" w:after="0"/>
        <w:ind w:hanging="360" w:left="720"/>
        <w:jc w:val="left"/>
        <w:rPr/>
      </w:pPr>
      <w:r>
        <w:rPr>
          <w:b/>
          <w:b/>
          <w:bCs/>
          <w:color w:val="1F1F1F"/>
          <w:rtl w:val="true"/>
        </w:rPr>
        <w:t>الميزات الرئيسية</w:t>
      </w:r>
      <w:r>
        <w:rPr>
          <w:b/>
          <w:bCs/>
          <w:color w:val="1F1F1F"/>
          <w:rtl w:val="true"/>
        </w:rPr>
        <w:t>:</w:t>
      </w:r>
    </w:p>
    <w:p>
      <w:pPr>
        <w:pStyle w:val="normal1"/>
        <w:numPr>
          <w:ilvl w:val="1"/>
          <w:numId w:val="11"/>
        </w:numPr>
        <w:pBdr/>
        <w:bidi w:val="1"/>
        <w:spacing w:lineRule="auto" w:line="240" w:before="0" w:afterAutospacing="0" w:after="0"/>
        <w:ind w:hanging="360" w:left="1440"/>
        <w:jc w:val="left"/>
        <w:rPr/>
      </w:pPr>
      <w:r>
        <w:rPr>
          <w:b/>
          <w:b/>
          <w:bCs/>
          <w:color w:val="1F1F1F"/>
          <w:rtl w:val="true"/>
        </w:rPr>
        <w:t>تنفيذ الطلبات</w:t>
      </w:r>
      <w:r>
        <w:rPr>
          <w:b/>
          <w:bCs/>
          <w:color w:val="1F1F1F"/>
          <w:rtl w:val="true"/>
        </w:rPr>
        <w:t xml:space="preserve">: </w:t>
      </w:r>
      <w:r>
        <w:rPr>
          <w:color w:val="1F1F1F"/>
          <w:rtl w:val="true"/>
        </w:rPr>
        <w:t xml:space="preserve">معالجة المبيعات والشحن والإرجاع </w:t>
      </w:r>
      <w:r>
        <w:rPr>
          <w:i/>
          <w:i/>
          <w:iCs/>
          <w:color w:val="1F1F1F"/>
          <w:rtl w:val="true"/>
        </w:rPr>
        <w:t xml:space="preserve">لفرعهم </w:t>
      </w:r>
      <w:r>
        <w:rPr>
          <w:color w:val="1F1F1F"/>
          <w:rtl w:val="true"/>
        </w:rPr>
        <w:t>فقط</w:t>
      </w:r>
      <w:r>
        <w:rPr>
          <w:color w:val="1F1F1F"/>
          <w:rtl w:val="true"/>
        </w:rPr>
        <w:t>.</w:t>
      </w:r>
    </w:p>
    <w:p>
      <w:pPr>
        <w:pStyle w:val="normal1"/>
        <w:numPr>
          <w:ilvl w:val="1"/>
          <w:numId w:val="11"/>
        </w:numPr>
        <w:pBdr/>
        <w:bidi w:val="1"/>
        <w:spacing w:lineRule="auto" w:line="240" w:before="0" w:afterAutospacing="0" w:after="0"/>
        <w:ind w:hanging="360" w:left="1440"/>
        <w:jc w:val="left"/>
        <w:rPr/>
      </w:pPr>
      <w:r>
        <w:rPr>
          <w:b/>
          <w:b/>
          <w:bCs/>
          <w:color w:val="1F1F1F"/>
          <w:rtl w:val="true"/>
        </w:rPr>
        <w:t>المخزون المحلي</w:t>
      </w:r>
      <w:r>
        <w:rPr>
          <w:b/>
          <w:bCs/>
          <w:color w:val="1F1F1F"/>
          <w:rtl w:val="true"/>
        </w:rPr>
        <w:t xml:space="preserve">: </w:t>
      </w:r>
      <w:r>
        <w:rPr>
          <w:color w:val="1F1F1F"/>
          <w:rtl w:val="true"/>
        </w:rPr>
        <w:t>اضبط مستويات المخزون وفقًا لرفوفها</w:t>
      </w:r>
      <w:r>
        <w:rPr>
          <w:color w:val="1F1F1F"/>
          <w:rtl w:val="true"/>
        </w:rPr>
        <w:t>/</w:t>
      </w:r>
      <w:r>
        <w:rPr>
          <w:color w:val="1F1F1F"/>
          <w:rtl w:val="true"/>
        </w:rPr>
        <w:t>مستودعاتها المحددة</w:t>
      </w:r>
      <w:r>
        <w:rPr>
          <w:color w:val="1F1F1F"/>
          <w:rtl w:val="true"/>
        </w:rPr>
        <w:t>.</w:t>
      </w:r>
    </w:p>
    <w:p>
      <w:pPr>
        <w:pStyle w:val="normal1"/>
        <w:numPr>
          <w:ilvl w:val="1"/>
          <w:numId w:val="11"/>
        </w:numPr>
        <w:pBdr/>
        <w:bidi w:val="1"/>
        <w:spacing w:lineRule="auto" w:line="240" w:before="0" w:afterAutospacing="0" w:after="0"/>
        <w:ind w:hanging="360" w:left="1440"/>
        <w:jc w:val="left"/>
        <w:rPr/>
      </w:pPr>
      <w:r>
        <w:rPr>
          <w:b/>
          <w:b/>
          <w:bCs/>
          <w:color w:val="1F1F1F"/>
          <w:rtl w:val="true"/>
        </w:rPr>
        <w:t>إدارة العملاء</w:t>
      </w:r>
      <w:r>
        <w:rPr>
          <w:b/>
          <w:bCs/>
          <w:color w:val="1F1F1F"/>
          <w:rtl w:val="true"/>
        </w:rPr>
        <w:t xml:space="preserve">: </w:t>
      </w:r>
      <w:r>
        <w:rPr>
          <w:color w:val="1F1F1F"/>
          <w:rtl w:val="true"/>
        </w:rPr>
        <w:t>عرض العملاء الذين يتسوقون في هذا المتجر المحدد</w:t>
      </w:r>
      <w:r>
        <w:rPr>
          <w:color w:val="1F1F1F"/>
          <w:rtl w:val="true"/>
        </w:rPr>
        <w:t>.</w:t>
      </w:r>
    </w:p>
    <w:p>
      <w:pPr>
        <w:pStyle w:val="normal1"/>
        <w:numPr>
          <w:ilvl w:val="1"/>
          <w:numId w:val="11"/>
        </w:numPr>
        <w:pBdr/>
        <w:bidi w:val="1"/>
        <w:spacing w:lineRule="auto" w:line="240" w:before="0" w:afterAutospacing="0" w:after="0"/>
        <w:ind w:hanging="360" w:left="1440"/>
        <w:jc w:val="left"/>
        <w:rPr/>
      </w:pPr>
      <w:r>
        <w:rPr>
          <w:b/>
          <w:b/>
          <w:bCs/>
          <w:color w:val="1F1F1F"/>
          <w:rtl w:val="true"/>
        </w:rPr>
        <w:t>إدارة الموظفين</w:t>
      </w:r>
      <w:r>
        <w:rPr>
          <w:b/>
          <w:bCs/>
          <w:color w:val="1F1F1F"/>
          <w:rtl w:val="true"/>
        </w:rPr>
        <w:t xml:space="preserve">: </w:t>
      </w:r>
      <w:r>
        <w:rPr>
          <w:color w:val="1F1F1F"/>
          <w:rtl w:val="true"/>
        </w:rPr>
        <w:t xml:space="preserve">إدارة </w:t>
      </w:r>
      <w:r>
        <w:rPr>
          <w:color w:val="1F1F1F"/>
          <w:rtl w:val="true"/>
        </w:rPr>
        <w:t>"</w:t>
      </w:r>
      <w:r>
        <w:rPr>
          <w:color w:val="1F1F1F"/>
          <w:rtl w:val="true"/>
        </w:rPr>
        <w:t>أمناء الصندوق</w:t>
      </w:r>
      <w:r>
        <w:rPr>
          <w:color w:val="1F1F1F"/>
          <w:rtl w:val="true"/>
        </w:rPr>
        <w:t xml:space="preserve">" </w:t>
      </w:r>
      <w:r>
        <w:rPr>
          <w:color w:val="1F1F1F"/>
          <w:rtl w:val="true"/>
        </w:rPr>
        <w:t xml:space="preserve">أو </w:t>
      </w:r>
      <w:r>
        <w:rPr>
          <w:color w:val="1F1F1F"/>
          <w:rtl w:val="true"/>
        </w:rPr>
        <w:t>"</w:t>
      </w:r>
      <w:r>
        <w:rPr>
          <w:color w:val="1F1F1F"/>
          <w:rtl w:val="true"/>
        </w:rPr>
        <w:t>مساعدي المبيعات</w:t>
      </w:r>
      <w:r>
        <w:rPr>
          <w:color w:val="1F1F1F"/>
          <w:rtl w:val="true"/>
        </w:rPr>
        <w:t xml:space="preserve">" </w:t>
      </w:r>
      <w:r>
        <w:rPr>
          <w:color w:val="1F1F1F"/>
          <w:rtl w:val="true"/>
        </w:rPr>
        <w:t>لهذا الفرع</w:t>
      </w:r>
      <w:r>
        <w:rPr>
          <w:color w:val="1F1F1F"/>
          <w:rtl w:val="true"/>
        </w:rPr>
        <w:t>.</w:t>
      </w:r>
    </w:p>
    <w:p>
      <w:pPr>
        <w:pStyle w:val="normal1"/>
        <w:numPr>
          <w:ilvl w:val="0"/>
          <w:numId w:val="11"/>
        </w:numPr>
        <w:pBdr/>
        <w:bidi w:val="1"/>
        <w:spacing w:lineRule="auto" w:line="240" w:before="0" w:after="520"/>
        <w:ind w:hanging="360" w:left="720"/>
        <w:jc w:val="left"/>
        <w:rPr/>
      </w:pPr>
      <w:r>
        <w:rPr>
          <w:b/>
          <w:b/>
          <w:bCs/>
          <w:color w:val="1F1F1F"/>
          <w:rtl w:val="true"/>
        </w:rPr>
        <w:t>الأذونات</w:t>
      </w:r>
      <w:r>
        <w:rPr>
          <w:b/>
          <w:bCs/>
          <w:color w:val="1F1F1F"/>
          <w:rtl w:val="true"/>
        </w:rPr>
        <w:t>:</w:t>
      </w:r>
      <w:r>
        <w:rPr>
          <w:color w:val="1F1F1F"/>
          <w:rtl w:val="true"/>
        </w:rPr>
        <w:t xml:space="preserve"> </w:t>
      </w:r>
      <w:r>
        <w:rPr>
          <w:color w:val="444746"/>
          <w:shd w:fill="E9EEF6" w:val="clear"/>
          <w:rtl w:val="true"/>
        </w:rPr>
        <w:t xml:space="preserve">مدير المتجر </w:t>
      </w:r>
      <w:r>
        <w:rPr>
          <w:color w:val="444746"/>
          <w:shd w:fill="E9EEF6" w:val="clear"/>
          <w:rtl w:val="true"/>
        </w:rPr>
        <w:t>(</w:t>
      </w:r>
      <w:r>
        <w:rPr>
          <w:color w:val="444746"/>
          <w:shd w:fill="E9EEF6" w:val="clear"/>
          <w:rtl w:val="true"/>
        </w:rPr>
        <w:t xml:space="preserve">يقتصر نطاقه بشكل صارم على معرف المتجر </w:t>
      </w:r>
      <w:r>
        <w:rPr>
          <w:color w:val="1F1F1F"/>
          <w:rtl w:val="true"/>
        </w:rPr>
        <w:t xml:space="preserve">المخصص له </w:t>
      </w:r>
      <w:r>
        <w:rPr>
          <w:color w:val="1F1F1F"/>
          <w:rtl w:val="true"/>
        </w:rPr>
        <w:t>).</w:t>
      </w:r>
    </w:p>
    <w:p>
      <w:pPr>
        <w:pStyle w:val="normal1"/>
        <w:rPr>
          <w:color w:val="1F1F1F"/>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pBdr/>
        <w:bidi w:val="1"/>
        <w:spacing w:lineRule="auto" w:line="240" w:before="0" w:after="120"/>
        <w:jc w:val="left"/>
        <w:rPr>
          <w:b/>
          <w:bCs/>
          <w:color w:val="1F1F1F"/>
          <w:sz w:val="34"/>
          <w:szCs w:val="34"/>
        </w:rPr>
      </w:pPr>
      <w:bookmarkStart w:id="4" w:name="_vpcqg8irezoj"/>
      <w:bookmarkEnd w:id="4"/>
      <w:r>
        <w:rPr>
          <w:b/>
          <w:bCs/>
          <w:color w:val="1F1F1F"/>
          <w:sz w:val="34"/>
          <w:szCs w:val="34"/>
        </w:rPr>
        <w:t>2</w:t>
      </w:r>
      <w:r>
        <w:rPr>
          <w:b/>
          <w:bCs/>
          <w:color w:val="1F1F1F"/>
          <w:sz w:val="34"/>
          <w:szCs w:val="34"/>
          <w:rtl w:val="true"/>
        </w:rPr>
        <w:t xml:space="preserve">. </w:t>
      </w:r>
      <w:r>
        <w:rPr>
          <w:b/>
          <w:b/>
          <w:bCs/>
          <w:color w:val="1F1F1F"/>
          <w:sz w:val="34"/>
          <w:sz w:val="34"/>
          <w:szCs w:val="34"/>
          <w:rtl w:val="true"/>
        </w:rPr>
        <w:t>جدول المقارنة</w:t>
      </w:r>
      <w:r>
        <w:rPr>
          <w:b/>
          <w:bCs/>
          <w:color w:val="1F1F1F"/>
          <w:sz w:val="34"/>
          <w:szCs w:val="34"/>
          <w:rtl w:val="true"/>
        </w:rPr>
        <w:t xml:space="preserve">: </w:t>
      </w:r>
      <w:r>
        <w:rPr>
          <w:b/>
          <w:b/>
          <w:bCs/>
          <w:color w:val="1F1F1F"/>
          <w:sz w:val="34"/>
          <w:sz w:val="34"/>
          <w:szCs w:val="34"/>
          <w:rtl w:val="true"/>
        </w:rPr>
        <w:t>من يرى ماذا؟</w:t>
      </w:r>
    </w:p>
    <w:tbl>
      <w:tblPr>
        <w:tblStyle w:val="Table1"/>
        <w:tblW w:w="8760" w:type="dxa"/>
        <w:jc w:val="left"/>
        <w:tblInd w:w="0" w:type="dxa"/>
        <w:tblLayout w:type="fixed"/>
        <w:tblCellMar>
          <w:top w:w="240" w:type="dxa"/>
          <w:left w:w="0" w:type="dxa"/>
          <w:bottom w:w="240" w:type="dxa"/>
          <w:right w:w="180" w:type="dxa"/>
        </w:tblCellMar>
        <w:tblLook w:val="0600"/>
      </w:tblPr>
      <w:tblGrid>
        <w:gridCol w:w="2865"/>
        <w:gridCol w:w="1950"/>
        <w:gridCol w:w="2294"/>
        <w:gridCol w:w="1650"/>
      </w:tblGrid>
      <w:tr>
        <w:trPr>
          <w:trHeight w:val="627" w:hRule="atLeast"/>
        </w:trPr>
        <w:tc>
          <w:tcPr>
            <w:tcW w:w="2865"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b/>
                <w:b/>
                <w:bCs/>
                <w:color w:val="1F1F1F"/>
                <w:rtl w:val="true"/>
              </w:rPr>
              <w:t>ميزة</w:t>
            </w:r>
          </w:p>
        </w:tc>
        <w:tc>
          <w:tcPr>
            <w:tcW w:w="1950"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b/>
                <w:b/>
                <w:bCs/>
                <w:color w:val="1F1F1F"/>
                <w:rtl w:val="true"/>
              </w:rPr>
              <w:t>مالك المنصة</w:t>
            </w:r>
          </w:p>
        </w:tc>
        <w:tc>
          <w:tcPr>
            <w:tcW w:w="2294"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b/>
                <w:b/>
                <w:bCs/>
                <w:color w:val="1F1F1F"/>
                <w:rtl w:val="true"/>
              </w:rPr>
              <w:t>مدير الشركة</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bidi w:val="1"/>
              <w:spacing w:lineRule="auto" w:line="14" w:before="0" w:after="0"/>
              <w:jc w:val="left"/>
              <w:rPr/>
            </w:pPr>
            <w:r>
              <w:rPr>
                <w:b/>
                <w:b/>
                <w:bCs/>
                <w:color w:val="1F1F1F"/>
                <w:rtl w:val="true"/>
              </w:rPr>
              <w:t>مدير المتجر</w:t>
            </w:r>
          </w:p>
        </w:tc>
      </w:tr>
      <w:tr>
        <w:trPr>
          <w:trHeight w:val="780" w:hRule="atLeast"/>
        </w:trPr>
        <w:tc>
          <w:tcPr>
            <w:tcW w:w="2865"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color w:val="1F1F1F"/>
                <w:rtl w:val="true"/>
              </w:rPr>
              <w:t>إنشاء شركات جديدة</w:t>
            </w:r>
          </w:p>
        </w:tc>
        <w:tc>
          <w:tcPr>
            <w:tcW w:w="1950"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2294"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r>
      <w:tr>
        <w:trPr>
          <w:trHeight w:val="780" w:hRule="atLeast"/>
        </w:trPr>
        <w:tc>
          <w:tcPr>
            <w:tcW w:w="2865"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color w:val="1F1F1F"/>
                <w:rtl w:val="true"/>
              </w:rPr>
              <w:t>إنشاء متاجر جديدة</w:t>
            </w:r>
          </w:p>
        </w:tc>
        <w:tc>
          <w:tcPr>
            <w:tcW w:w="1950"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2294"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r>
      <w:tr>
        <w:trPr>
          <w:trHeight w:val="780" w:hRule="atLeast"/>
        </w:trPr>
        <w:tc>
          <w:tcPr>
            <w:tcW w:w="2865"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color w:val="1F1F1F"/>
                <w:rtl w:val="true"/>
              </w:rPr>
              <w:t>تغيير أسعار المنصة</w:t>
            </w:r>
          </w:p>
        </w:tc>
        <w:tc>
          <w:tcPr>
            <w:tcW w:w="1950"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2294"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r>
      <w:tr>
        <w:trPr>
          <w:trHeight w:val="359" w:hRule="atLeast"/>
        </w:trPr>
        <w:tc>
          <w:tcPr>
            <w:tcW w:w="2865"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color w:val="1F1F1F"/>
                <w:rtl w:val="true"/>
              </w:rPr>
              <w:t>إدارة مخزون المتجر</w:t>
            </w:r>
          </w:p>
        </w:tc>
        <w:tc>
          <w:tcPr>
            <w:tcW w:w="1950"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2294"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r>
      <w:tr>
        <w:trPr>
          <w:trHeight w:val="532" w:hRule="atLeast"/>
        </w:trPr>
        <w:tc>
          <w:tcPr>
            <w:tcW w:w="2865"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color w:val="1F1F1F"/>
                <w:rtl w:val="true"/>
              </w:rPr>
              <w:t>عرض بيانات جميع الشركات</w:t>
            </w:r>
          </w:p>
        </w:tc>
        <w:tc>
          <w:tcPr>
            <w:tcW w:w="1950"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2294"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r>
      <w:tr>
        <w:trPr>
          <w:trHeight w:val="532" w:hRule="atLeast"/>
        </w:trPr>
        <w:tc>
          <w:tcPr>
            <w:tcW w:w="2865"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color w:val="1F1F1F"/>
                <w:rtl w:val="true"/>
              </w:rPr>
              <w:t>عرض جميع بيانات الفروع</w:t>
            </w:r>
          </w:p>
        </w:tc>
        <w:tc>
          <w:tcPr>
            <w:tcW w:w="1950"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2294" w:type="dxa"/>
            <w:tcBorders>
              <w:top w:val="single" w:sz="6" w:space="0" w:color="1F1F1F"/>
              <w:left w:val="single" w:sz="6" w:space="0" w:color="1F1F1F"/>
              <w:bottom w:val="single" w:sz="6" w:space="0" w:color="1F1F1F"/>
              <w:right w:val="single" w:sz="6" w:space="0" w:color="1F1F1F"/>
            </w:tcBorders>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c>
          <w:tcPr>
            <w:tcW w:w="1650" w:type="dxa"/>
            <w:tcBorders>
              <w:top w:val="single" w:sz="6" w:space="0" w:color="1F1F1F"/>
              <w:left w:val="single" w:sz="6" w:space="0" w:color="1F1F1F"/>
              <w:bottom w:val="single" w:sz="6" w:space="0" w:color="1F1F1F"/>
              <w:right w:val="single" w:sz="6" w:space="0" w:color="1F1F1F"/>
            </w:tcBorders>
            <w:tcMar>
              <w:right w:w="0" w:type="dxa"/>
            </w:tcMar>
          </w:tcPr>
          <w:p>
            <w:pPr>
              <w:pStyle w:val="normal1"/>
              <w:bidi w:val="1"/>
              <w:spacing w:lineRule="auto" w:line="14" w:before="0" w:after="0"/>
              <w:jc w:val="left"/>
              <w:rPr/>
            </w:pPr>
            <w:r>
              <w:rPr>
                <w:rFonts w:eastAsia="Arial Unicode MS" w:cs="Arial Unicode MS" w:ascii="Arial Unicode MS" w:hAnsi="Arial Unicode MS"/>
                <w:color w:val="1F1F1F"/>
                <w:rtl w:val="true"/>
              </w:rPr>
              <w:t>❌</w:t>
            </w:r>
          </w:p>
        </w:tc>
      </w:tr>
    </w:tbl>
    <w:p>
      <w:pPr>
        <w:pStyle w:val="normal1"/>
        <w:rPr>
          <w:color w:val="1F1F1F"/>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pBdr/>
        <w:bidi w:val="1"/>
        <w:spacing w:lineRule="auto" w:line="240" w:before="0" w:after="120"/>
        <w:jc w:val="left"/>
        <w:rPr>
          <w:b/>
          <w:bCs/>
          <w:color w:val="1F1F1F"/>
          <w:sz w:val="34"/>
          <w:szCs w:val="34"/>
        </w:rPr>
      </w:pPr>
      <w:bookmarkStart w:id="5" w:name="_e3q0z81l6n6z"/>
      <w:bookmarkEnd w:id="5"/>
      <w:r>
        <w:rPr>
          <w:b/>
          <w:bCs/>
          <w:color w:val="1F1F1F"/>
          <w:sz w:val="34"/>
          <w:szCs w:val="34"/>
        </w:rPr>
        <w:t>3</w:t>
      </w:r>
      <w:r>
        <w:rPr>
          <w:b/>
          <w:bCs/>
          <w:color w:val="1F1F1F"/>
          <w:sz w:val="34"/>
          <w:szCs w:val="34"/>
          <w:rtl w:val="true"/>
        </w:rPr>
        <w:t xml:space="preserve">. </w:t>
      </w:r>
      <w:r>
        <w:rPr>
          <w:b/>
          <w:b/>
          <w:bCs/>
          <w:color w:val="1F1F1F"/>
          <w:sz w:val="34"/>
          <w:sz w:val="34"/>
          <w:szCs w:val="34"/>
          <w:rtl w:val="true"/>
        </w:rPr>
        <w:t>سير العمل التقني الموصى به</w:t>
      </w:r>
    </w:p>
    <w:p>
      <w:pPr>
        <w:pStyle w:val="normal1"/>
        <w:pBdr/>
        <w:bidi w:val="1"/>
        <w:spacing w:lineRule="auto" w:line="240" w:before="0" w:after="160"/>
        <w:jc w:val="left"/>
        <w:rPr>
          <w:color w:val="1F1F1F"/>
        </w:rPr>
      </w:pPr>
      <w:r>
        <w:rPr>
          <w:color w:val="1F1F1F"/>
          <w:rtl w:val="true"/>
        </w:rPr>
        <w:t>لتنفيذ ذلك دون عناء كبير، اتبع هذا التسلسل المعماري</w:t>
      </w:r>
      <w:r>
        <w:rPr>
          <w:color w:val="1F1F1F"/>
          <w:rtl w:val="true"/>
        </w:rPr>
        <w:t>:</w:t>
      </w:r>
    </w:p>
    <w:p>
      <w:pPr>
        <w:pStyle w:val="Heading3"/>
        <w:keepNext w:val="false"/>
        <w:keepLines w:val="false"/>
        <w:pBdr/>
        <w:bidi w:val="1"/>
        <w:spacing w:lineRule="auto" w:line="240" w:before="0" w:after="120"/>
        <w:jc w:val="left"/>
        <w:rPr>
          <w:b/>
          <w:bCs/>
          <w:color w:val="1F1F1F"/>
          <w:sz w:val="26"/>
          <w:szCs w:val="26"/>
        </w:rPr>
      </w:pPr>
      <w:bookmarkStart w:id="6" w:name="_qzflkmuu13fs"/>
      <w:bookmarkEnd w:id="6"/>
      <w:r>
        <w:rPr>
          <w:b/>
          <w:b/>
          <w:bCs/>
          <w:color w:val="1F1F1F"/>
          <w:sz w:val="26"/>
          <w:sz w:val="26"/>
          <w:szCs w:val="26"/>
          <w:rtl w:val="true"/>
        </w:rPr>
        <w:t>أ</w:t>
      </w:r>
      <w:r>
        <w:rPr>
          <w:b/>
          <w:bCs/>
          <w:color w:val="1F1F1F"/>
          <w:sz w:val="26"/>
          <w:szCs w:val="26"/>
          <w:rtl w:val="true"/>
        </w:rPr>
        <w:t xml:space="preserve">. </w:t>
      </w:r>
      <w:r>
        <w:rPr>
          <w:b/>
          <w:b/>
          <w:bCs/>
          <w:color w:val="1F1F1F"/>
          <w:sz w:val="26"/>
          <w:sz w:val="26"/>
          <w:szCs w:val="26"/>
          <w:rtl w:val="true"/>
        </w:rPr>
        <w:t xml:space="preserve">نمذجة البيانات </w:t>
      </w:r>
      <w:r>
        <w:rPr>
          <w:b/>
          <w:bCs/>
          <w:color w:val="1F1F1F"/>
          <w:sz w:val="26"/>
          <w:szCs w:val="26"/>
          <w:rtl w:val="true"/>
        </w:rPr>
        <w:t>(</w:t>
      </w:r>
      <w:r>
        <w:rPr>
          <w:b/>
          <w:b/>
          <w:bCs/>
          <w:color w:val="1F1F1F"/>
          <w:sz w:val="26"/>
          <w:sz w:val="26"/>
          <w:szCs w:val="26"/>
          <w:rtl w:val="true"/>
        </w:rPr>
        <w:t xml:space="preserve">نمط </w:t>
      </w:r>
      <w:r>
        <w:rPr>
          <w:b/>
          <w:bCs/>
          <w:color w:val="1F1F1F"/>
          <w:sz w:val="26"/>
          <w:szCs w:val="26"/>
          <w:rtl w:val="true"/>
        </w:rPr>
        <w:t>"</w:t>
      </w:r>
      <w:r>
        <w:rPr>
          <w:b/>
          <w:b/>
          <w:bCs/>
          <w:color w:val="1F1F1F"/>
          <w:sz w:val="26"/>
          <w:sz w:val="26"/>
          <w:szCs w:val="26"/>
          <w:rtl w:val="true"/>
        </w:rPr>
        <w:t>ينتمي إلى</w:t>
      </w:r>
      <w:r>
        <w:rPr>
          <w:b/>
          <w:bCs/>
          <w:color w:val="1F1F1F"/>
          <w:sz w:val="26"/>
          <w:szCs w:val="26"/>
          <w:rtl w:val="true"/>
        </w:rPr>
        <w:t>")</w:t>
      </w:r>
    </w:p>
    <w:p>
      <w:pPr>
        <w:pStyle w:val="normal1"/>
        <w:pBdr/>
        <w:bidi w:val="1"/>
        <w:spacing w:lineRule="auto" w:line="240" w:before="0" w:after="160"/>
        <w:jc w:val="left"/>
        <w:rPr>
          <w:color w:val="1F1F1F"/>
        </w:rPr>
      </w:pPr>
      <w:r>
        <w:rPr>
          <w:color w:val="1F1F1F"/>
          <w:rtl w:val="true"/>
        </w:rPr>
        <w:t>تأكد من أن مخطط قاعدة البيانات الخاص بك يتبع تسلسلاً هرمياً صارماً</w:t>
      </w:r>
      <w:r>
        <w:rPr>
          <w:color w:val="1F1F1F"/>
          <w:rtl w:val="true"/>
        </w:rPr>
        <w:t>.</w:t>
      </w:r>
    </w:p>
    <w:p>
      <w:pPr>
        <w:pStyle w:val="normal1"/>
        <w:numPr>
          <w:ilvl w:val="0"/>
          <w:numId w:val="5"/>
        </w:numPr>
        <w:pBdr/>
        <w:bidi w:val="1"/>
        <w:spacing w:lineRule="auto" w:line="240" w:before="0" w:afterAutospacing="0" w:after="0"/>
        <w:ind w:hanging="360" w:left="720"/>
        <w:jc w:val="left"/>
        <w:rPr/>
      </w:pPr>
      <w:r>
        <w:rPr>
          <w:color w:val="1F1F1F"/>
          <w:rtl w:val="true"/>
        </w:rPr>
        <w:t xml:space="preserve">يحتوي جدول </w:t>
      </w:r>
      <w:r>
        <w:rPr>
          <w:b/>
          <w:b/>
          <w:bCs/>
          <w:color w:val="1F1F1F"/>
          <w:rtl w:val="true"/>
        </w:rPr>
        <w:t xml:space="preserve">المستخدمين على </w:t>
      </w:r>
      <w:r>
        <w:rPr>
          <w:color w:val="444746"/>
          <w:shd w:fill="E9EEF6" w:val="clear"/>
          <w:rtl w:val="true"/>
        </w:rPr>
        <w:t xml:space="preserve">دور ومعرف شركة </w:t>
      </w:r>
      <w:r>
        <w:rPr>
          <w:color w:val="1F1F1F"/>
          <w:rtl w:val="true"/>
        </w:rPr>
        <w:t xml:space="preserve">أو </w:t>
      </w:r>
      <w:r>
        <w:rPr>
          <w:color w:val="444746"/>
          <w:shd w:fill="E9EEF6" w:val="clear"/>
          <w:rtl w:val="true"/>
        </w:rPr>
        <w:t xml:space="preserve">معرف متجر </w:t>
      </w:r>
      <w:r>
        <w:rPr>
          <w:color w:val="1F1F1F"/>
          <w:rtl w:val="true"/>
        </w:rPr>
        <w:t xml:space="preserve">اختياري </w:t>
      </w:r>
      <w:r>
        <w:rPr>
          <w:color w:val="1F1F1F"/>
          <w:rtl w:val="true"/>
        </w:rPr>
        <w:t>.</w:t>
      </w:r>
    </w:p>
    <w:p>
      <w:pPr>
        <w:pStyle w:val="normal1"/>
        <w:numPr>
          <w:ilvl w:val="0"/>
          <w:numId w:val="5"/>
        </w:numPr>
        <w:pBdr/>
        <w:bidi w:val="1"/>
        <w:spacing w:lineRule="auto" w:line="240" w:before="0" w:afterAutospacing="0" w:after="0"/>
        <w:ind w:hanging="360" w:left="720"/>
        <w:jc w:val="left"/>
        <w:rPr/>
      </w:pPr>
      <w:r>
        <w:rPr>
          <w:color w:val="1F1F1F"/>
          <w:rtl w:val="true"/>
        </w:rPr>
        <w:t xml:space="preserve">جدول </w:t>
      </w:r>
      <w:r>
        <w:rPr>
          <w:b/>
          <w:b/>
          <w:bCs/>
          <w:color w:val="1F1F1F"/>
          <w:rtl w:val="true"/>
        </w:rPr>
        <w:t xml:space="preserve">المخازن </w:t>
      </w:r>
      <w:r>
        <w:rPr>
          <w:color w:val="444746"/>
          <w:shd w:fill="E9EEF6" w:val="clear"/>
          <w:rtl w:val="true"/>
        </w:rPr>
        <w:t xml:space="preserve">ينتمي </w:t>
      </w:r>
      <w:r>
        <w:rPr>
          <w:color w:val="1F1F1F"/>
          <w:rtl w:val="true"/>
        </w:rPr>
        <w:t xml:space="preserve">إلى </w:t>
      </w:r>
      <w:r>
        <w:rPr>
          <w:b/>
          <w:b/>
          <w:bCs/>
          <w:color w:val="1F1F1F"/>
          <w:rtl w:val="true"/>
        </w:rPr>
        <w:t xml:space="preserve">شركة </w:t>
      </w:r>
      <w:r>
        <w:rPr>
          <w:color w:val="1F1F1F"/>
          <w:rtl w:val="true"/>
        </w:rPr>
        <w:t>.</w:t>
      </w:r>
    </w:p>
    <w:p>
      <w:pPr>
        <w:pStyle w:val="normal1"/>
        <w:numPr>
          <w:ilvl w:val="0"/>
          <w:numId w:val="5"/>
        </w:numPr>
        <w:pBdr/>
        <w:bidi w:val="1"/>
        <w:spacing w:lineRule="auto" w:line="240" w:before="0" w:after="520"/>
        <w:ind w:hanging="360" w:left="720"/>
        <w:jc w:val="left"/>
        <w:rPr/>
      </w:pPr>
      <w:r>
        <w:rPr>
          <w:color w:val="444746"/>
          <w:shd w:fill="E9EEF6" w:val="clear"/>
          <w:rtl w:val="true"/>
        </w:rPr>
        <w:t xml:space="preserve">ينتمي </w:t>
      </w:r>
      <w:r>
        <w:rPr>
          <w:color w:val="1F1F1F"/>
          <w:rtl w:val="true"/>
        </w:rPr>
        <w:t xml:space="preserve">جدول </w:t>
      </w:r>
      <w:r>
        <w:rPr>
          <w:b/>
          <w:b/>
          <w:bCs/>
          <w:color w:val="1F1F1F"/>
          <w:rtl w:val="true"/>
        </w:rPr>
        <w:t xml:space="preserve">المنتجات إلى متجر </w:t>
      </w:r>
      <w:r>
        <w:rPr>
          <w:color w:val="1F1F1F"/>
          <w:rtl w:val="true"/>
        </w:rPr>
        <w:t xml:space="preserve">( </w:t>
      </w:r>
      <w:r>
        <w:rPr>
          <w:color w:val="1F1F1F"/>
          <w:rtl w:val="true"/>
        </w:rPr>
        <w:t>أو شركة إذا كنت تريد مخزونًا مشتركًا</w:t>
      </w:r>
      <w:r>
        <w:rPr>
          <w:color w:val="1F1F1F"/>
          <w:rtl w:val="true"/>
        </w:rPr>
        <w:t>).</w:t>
      </w:r>
    </w:p>
    <w:p>
      <w:pPr>
        <w:pStyle w:val="Heading3"/>
        <w:keepNext w:val="false"/>
        <w:keepLines w:val="false"/>
        <w:pBdr/>
        <w:bidi w:val="1"/>
        <w:spacing w:lineRule="auto" w:line="240" w:before="0" w:after="120"/>
        <w:jc w:val="left"/>
        <w:rPr>
          <w:b/>
          <w:bCs/>
          <w:color w:val="1F1F1F"/>
          <w:sz w:val="26"/>
          <w:szCs w:val="26"/>
        </w:rPr>
      </w:pPr>
      <w:bookmarkStart w:id="7" w:name="_p5zqvlk6ch6d"/>
      <w:bookmarkEnd w:id="7"/>
      <w:r>
        <w:rPr>
          <w:b/>
          <w:b/>
          <w:bCs/>
          <w:color w:val="1F1F1F"/>
          <w:sz w:val="26"/>
          <w:sz w:val="26"/>
          <w:szCs w:val="26"/>
          <w:rtl w:val="true"/>
        </w:rPr>
        <w:t>ب</w:t>
      </w:r>
      <w:r>
        <w:rPr>
          <w:b/>
          <w:bCs/>
          <w:color w:val="1F1F1F"/>
          <w:sz w:val="26"/>
          <w:szCs w:val="26"/>
          <w:rtl w:val="true"/>
        </w:rPr>
        <w:t xml:space="preserve">. </w:t>
      </w:r>
      <w:r>
        <w:rPr>
          <w:b/>
          <w:b/>
          <w:bCs/>
          <w:color w:val="1F1F1F"/>
          <w:sz w:val="26"/>
          <w:sz w:val="26"/>
          <w:szCs w:val="26"/>
          <w:rtl w:val="true"/>
        </w:rPr>
        <w:t xml:space="preserve">برنامج </w:t>
      </w:r>
      <w:r>
        <w:rPr>
          <w:b/>
          <w:bCs/>
          <w:color w:val="1F1F1F"/>
          <w:sz w:val="26"/>
          <w:szCs w:val="26"/>
          <w:rtl w:val="true"/>
        </w:rPr>
        <w:t>"</w:t>
      </w:r>
      <w:r>
        <w:rPr>
          <w:b/>
          <w:b/>
          <w:bCs/>
          <w:color w:val="1F1F1F"/>
          <w:sz w:val="26"/>
          <w:sz w:val="26"/>
          <w:szCs w:val="26"/>
          <w:rtl w:val="true"/>
        </w:rPr>
        <w:t>سكوب</w:t>
      </w:r>
      <w:r>
        <w:rPr>
          <w:b/>
          <w:bCs/>
          <w:color w:val="1F1F1F"/>
          <w:sz w:val="26"/>
          <w:szCs w:val="26"/>
          <w:rtl w:val="true"/>
        </w:rPr>
        <w:t xml:space="preserve">" </w:t>
      </w:r>
      <w:r>
        <w:rPr>
          <w:b/>
          <w:b/>
          <w:bCs/>
          <w:color w:val="1F1F1F"/>
          <w:sz w:val="26"/>
          <w:sz w:val="26"/>
          <w:szCs w:val="26"/>
          <w:rtl w:val="true"/>
        </w:rPr>
        <w:t>الوسيط</w:t>
      </w:r>
    </w:p>
    <w:p>
      <w:pPr>
        <w:pStyle w:val="normal1"/>
        <w:pBdr/>
        <w:bidi w:val="1"/>
        <w:spacing w:lineRule="auto" w:line="240" w:before="0" w:after="160"/>
        <w:jc w:val="left"/>
        <w:rPr>
          <w:color w:val="1F1F1F"/>
        </w:rPr>
      </w:pPr>
      <w:r>
        <w:rPr>
          <w:color w:val="1F1F1F"/>
          <w:rtl w:val="true"/>
        </w:rPr>
        <w:t xml:space="preserve">لا تكتب شرط </w:t>
      </w:r>
      <w:r>
        <w:rPr>
          <w:color w:val="444746"/>
          <w:shd w:fill="E9EEF6" w:val="clear"/>
        </w:rPr>
        <w:t>if(role == 'admin')</w:t>
      </w:r>
      <w:r>
        <w:rPr>
          <w:color w:val="444746"/>
          <w:shd w:fill="E9EEF6" w:val="clear"/>
          <w:rtl w:val="true"/>
        </w:rPr>
        <w:t xml:space="preserve"> </w:t>
      </w:r>
      <w:r>
        <w:rPr>
          <w:color w:val="1F1F1F"/>
          <w:rtl w:val="true"/>
        </w:rPr>
        <w:t>في كل صفحة</w:t>
      </w:r>
      <w:r>
        <w:rPr>
          <w:color w:val="1F1F1F"/>
          <w:rtl w:val="true"/>
        </w:rPr>
        <w:t xml:space="preserve">. </w:t>
      </w:r>
      <w:r>
        <w:rPr>
          <w:color w:val="1F1F1F"/>
          <w:rtl w:val="true"/>
        </w:rPr>
        <w:t xml:space="preserve">استخدم </w:t>
      </w:r>
      <w:r>
        <w:rPr>
          <w:b/>
          <w:b/>
          <w:bCs/>
          <w:color w:val="1F1F1F"/>
          <w:rtl w:val="true"/>
        </w:rPr>
        <w:t xml:space="preserve">البرمجيات الوسيطة </w:t>
      </w:r>
      <w:r>
        <w:rPr>
          <w:color w:val="1F1F1F"/>
          <w:rtl w:val="true"/>
        </w:rPr>
        <w:t>لاعتراض الطلبات</w:t>
      </w:r>
      <w:r>
        <w:rPr>
          <w:color w:val="1F1F1F"/>
          <w:rtl w:val="true"/>
        </w:rPr>
        <w:t>.</w:t>
      </w:r>
    </w:p>
    <w:p>
      <w:pPr>
        <w:pStyle w:val="normal1"/>
        <w:numPr>
          <w:ilvl w:val="0"/>
          <w:numId w:val="6"/>
        </w:numPr>
        <w:pBdr/>
        <w:bidi w:val="1"/>
        <w:spacing w:lineRule="auto" w:line="240" w:before="0" w:afterAutospacing="0" w:after="0"/>
        <w:ind w:hanging="360" w:left="720"/>
        <w:jc w:val="left"/>
        <w:rPr/>
      </w:pPr>
      <w:r>
        <w:rPr>
          <w:b/>
          <w:b/>
          <w:bCs/>
          <w:color w:val="1F1F1F"/>
          <w:rtl w:val="true"/>
        </w:rPr>
        <w:t>تحديد المستخدم</w:t>
      </w:r>
      <w:r>
        <w:rPr>
          <w:b/>
          <w:bCs/>
          <w:color w:val="1F1F1F"/>
          <w:rtl w:val="true"/>
        </w:rPr>
        <w:t xml:space="preserve">: </w:t>
      </w:r>
      <w:r>
        <w:rPr>
          <w:color w:val="1F1F1F"/>
          <w:rtl w:val="true"/>
        </w:rPr>
        <w:t>من قام بتسجيل الدخول؟</w:t>
      </w:r>
    </w:p>
    <w:p>
      <w:pPr>
        <w:pStyle w:val="normal1"/>
        <w:numPr>
          <w:ilvl w:val="0"/>
          <w:numId w:val="6"/>
        </w:numPr>
        <w:pBdr/>
        <w:bidi w:val="1"/>
        <w:spacing w:lineRule="auto" w:line="240" w:before="0" w:afterAutospacing="0" w:after="0"/>
        <w:ind w:hanging="360" w:left="720"/>
        <w:jc w:val="left"/>
        <w:rPr/>
      </w:pPr>
      <w:r>
        <w:rPr>
          <w:b/>
          <w:b/>
          <w:bCs/>
          <w:color w:val="1F1F1F"/>
          <w:rtl w:val="true"/>
        </w:rPr>
        <w:t>تحديد المورد</w:t>
      </w:r>
      <w:r>
        <w:rPr>
          <w:b/>
          <w:bCs/>
          <w:color w:val="1F1F1F"/>
          <w:rtl w:val="true"/>
        </w:rPr>
        <w:t xml:space="preserve">: </w:t>
      </w:r>
      <w:r>
        <w:rPr>
          <w:color w:val="1F1F1F"/>
          <w:rtl w:val="true"/>
        </w:rPr>
        <w:t>ما هو المتجر</w:t>
      </w:r>
      <w:r>
        <w:rPr>
          <w:color w:val="1F1F1F"/>
          <w:rtl w:val="true"/>
        </w:rPr>
        <w:t>/</w:t>
      </w:r>
      <w:r>
        <w:rPr>
          <w:color w:val="1F1F1F"/>
          <w:rtl w:val="true"/>
        </w:rPr>
        <w:t>الشركة التي يحاولون الوصول إليها؟</w:t>
      </w:r>
    </w:p>
    <w:p>
      <w:pPr>
        <w:pStyle w:val="normal1"/>
        <w:numPr>
          <w:ilvl w:val="0"/>
          <w:numId w:val="6"/>
        </w:numPr>
        <w:pBdr/>
        <w:bidi w:val="1"/>
        <w:spacing w:lineRule="auto" w:line="240" w:before="0" w:after="520"/>
        <w:ind w:hanging="360" w:left="720"/>
        <w:jc w:val="left"/>
        <w:rPr/>
      </w:pPr>
      <w:r>
        <w:rPr>
          <w:b/>
          <w:b/>
          <w:bCs/>
          <w:color w:val="1F1F1F"/>
          <w:rtl w:val="true"/>
        </w:rPr>
        <w:t>التحقق من الملكية</w:t>
      </w:r>
      <w:r>
        <w:rPr>
          <w:b/>
          <w:bCs/>
          <w:color w:val="1F1F1F"/>
          <w:rtl w:val="true"/>
        </w:rPr>
        <w:t xml:space="preserve">: </w:t>
      </w:r>
      <w:r>
        <w:rPr>
          <w:color w:val="1F1F1F"/>
          <w:rtl w:val="true"/>
        </w:rPr>
        <w:t xml:space="preserve">هل يتطابق </w:t>
      </w:r>
      <w:r>
        <w:rPr>
          <w:color w:val="444746"/>
          <w:shd w:fill="E9EEF6" w:val="clear"/>
        </w:rPr>
        <w:t>user.company_id</w:t>
      </w:r>
      <w:r>
        <w:rPr>
          <w:color w:val="444746"/>
          <w:shd w:fill="E9EEF6" w:val="clear"/>
          <w:rtl w:val="true"/>
        </w:rPr>
        <w:t xml:space="preserve"> </w:t>
      </w:r>
      <w:r>
        <w:rPr>
          <w:color w:val="444746"/>
          <w:shd w:fill="E9EEF6" w:val="clear"/>
          <w:rtl w:val="true"/>
        </w:rPr>
        <w:t xml:space="preserve">مع </w:t>
      </w:r>
      <w:r>
        <w:rPr>
          <w:color w:val="444746"/>
          <w:shd w:fill="E9EEF6" w:val="clear"/>
        </w:rPr>
        <w:t>resource.company_id</w:t>
      </w:r>
      <w:r>
        <w:rPr>
          <w:color w:val="444746"/>
          <w:shd w:fill="E9EEF6" w:val="clear"/>
          <w:rtl w:val="true"/>
        </w:rPr>
        <w:t xml:space="preserve"> </w:t>
      </w:r>
      <w:r>
        <w:rPr>
          <w:color w:val="1F1F1F"/>
          <w:rtl w:val="true"/>
        </w:rPr>
        <w:t>؟</w:t>
      </w:r>
    </w:p>
    <w:p>
      <w:pPr>
        <w:pStyle w:val="Heading3"/>
        <w:keepNext w:val="false"/>
        <w:keepLines w:val="false"/>
        <w:pBdr/>
        <w:bidi w:val="1"/>
        <w:spacing w:lineRule="auto" w:line="240" w:before="0" w:after="120"/>
        <w:jc w:val="left"/>
        <w:rPr>
          <w:b/>
          <w:bCs/>
          <w:color w:val="1F1F1F"/>
          <w:sz w:val="26"/>
          <w:szCs w:val="26"/>
        </w:rPr>
      </w:pPr>
      <w:bookmarkStart w:id="8" w:name="_vk9j85u6yx1b"/>
      <w:bookmarkEnd w:id="8"/>
      <w:r>
        <w:rPr>
          <w:b/>
          <w:b/>
          <w:bCs/>
          <w:color w:val="1F1F1F"/>
          <w:sz w:val="26"/>
          <w:sz w:val="26"/>
          <w:szCs w:val="26"/>
          <w:rtl w:val="true"/>
        </w:rPr>
        <w:t>ج</w:t>
      </w:r>
      <w:r>
        <w:rPr>
          <w:b/>
          <w:bCs/>
          <w:color w:val="1F1F1F"/>
          <w:sz w:val="26"/>
          <w:szCs w:val="26"/>
          <w:rtl w:val="true"/>
        </w:rPr>
        <w:t xml:space="preserve">. </w:t>
      </w:r>
      <w:r>
        <w:rPr>
          <w:b/>
          <w:b/>
          <w:bCs/>
          <w:color w:val="1F1F1F"/>
          <w:sz w:val="26"/>
          <w:sz w:val="26"/>
          <w:szCs w:val="26"/>
          <w:rtl w:val="true"/>
        </w:rPr>
        <w:t>استراتيجية الأذونات</w:t>
      </w:r>
      <w:r>
        <w:rPr>
          <w:b/>
          <w:bCs/>
          <w:color w:val="1F1F1F"/>
          <w:sz w:val="26"/>
          <w:szCs w:val="26"/>
          <w:rtl w:val="true"/>
        </w:rPr>
        <w:t xml:space="preserve">: </w:t>
      </w:r>
      <w:r>
        <w:rPr>
          <w:b/>
          <w:b/>
          <w:bCs/>
          <w:color w:val="1F1F1F"/>
          <w:sz w:val="26"/>
          <w:sz w:val="26"/>
          <w:szCs w:val="26"/>
          <w:rtl w:val="true"/>
        </w:rPr>
        <w:t>التحكم في الوصول القائم على الأدوار مقابل التحكم في الوصول القائم على السمات</w:t>
      </w:r>
    </w:p>
    <w:p>
      <w:pPr>
        <w:pStyle w:val="normal1"/>
        <w:numPr>
          <w:ilvl w:val="0"/>
          <w:numId w:val="10"/>
        </w:numPr>
        <w:pBdr/>
        <w:bidi w:val="1"/>
        <w:spacing w:lineRule="auto" w:line="240" w:before="0" w:afterAutospacing="0" w:after="0"/>
        <w:ind w:hanging="360" w:left="720"/>
        <w:jc w:val="left"/>
        <w:rPr/>
      </w:pPr>
      <w:r>
        <w:rPr>
          <w:b/>
          <w:b/>
          <w:bCs/>
          <w:color w:val="1F1F1F"/>
          <w:rtl w:val="true"/>
        </w:rPr>
        <w:t xml:space="preserve">نظام التحكم القائم على الأدوار </w:t>
      </w:r>
      <w:r>
        <w:rPr>
          <w:b/>
          <w:bCs/>
          <w:color w:val="1F1F1F"/>
          <w:rtl w:val="true"/>
        </w:rPr>
        <w:t>(</w:t>
      </w:r>
      <w:r>
        <w:rPr>
          <w:b/>
          <w:bCs/>
          <w:color w:val="1F1F1F"/>
        </w:rPr>
        <w:t>RBAC</w:t>
      </w:r>
      <w:r>
        <w:rPr>
          <w:b/>
          <w:bCs/>
          <w:color w:val="1F1F1F"/>
          <w:rtl w:val="true"/>
        </w:rPr>
        <w:t xml:space="preserve">): </w:t>
      </w:r>
      <w:r>
        <w:rPr>
          <w:color w:val="1F1F1F"/>
          <w:rtl w:val="true"/>
        </w:rPr>
        <w:t>بسيط</w:t>
      </w:r>
      <w:r>
        <w:rPr>
          <w:color w:val="1F1F1F"/>
          <w:rtl w:val="true"/>
        </w:rPr>
        <w:t>. "</w:t>
      </w:r>
      <w:r>
        <w:rPr>
          <w:color w:val="1F1F1F"/>
          <w:rtl w:val="true"/>
        </w:rPr>
        <w:t>أنت مدير متجر، لذا ستحصل على واجهة مستخدم مدير المتجر</w:t>
      </w:r>
      <w:r>
        <w:rPr>
          <w:color w:val="1F1F1F"/>
          <w:rtl w:val="true"/>
        </w:rPr>
        <w:t>."</w:t>
      </w:r>
    </w:p>
    <w:p>
      <w:pPr>
        <w:pStyle w:val="normal1"/>
        <w:numPr>
          <w:ilvl w:val="0"/>
          <w:numId w:val="10"/>
        </w:numPr>
        <w:pBdr/>
        <w:bidi w:val="1"/>
        <w:spacing w:lineRule="auto" w:line="240" w:before="0" w:after="520"/>
        <w:ind w:hanging="360" w:left="720"/>
        <w:jc w:val="left"/>
        <w:rPr/>
      </w:pPr>
      <w:r>
        <w:rPr>
          <w:b/>
          <w:b/>
          <w:bCs/>
          <w:color w:val="1F1F1F"/>
          <w:rtl w:val="true"/>
        </w:rPr>
        <w:t xml:space="preserve">نظام التحكم بالوصول القائم على السمات </w:t>
      </w:r>
      <w:r>
        <w:rPr>
          <w:b/>
          <w:bCs/>
          <w:color w:val="1F1F1F"/>
          <w:rtl w:val="true"/>
        </w:rPr>
        <w:t>(</w:t>
      </w:r>
      <w:r>
        <w:rPr>
          <w:b/>
          <w:bCs/>
          <w:color w:val="1F1F1F"/>
        </w:rPr>
        <w:t>ABAC</w:t>
      </w:r>
      <w:r>
        <w:rPr>
          <w:b/>
          <w:bCs/>
          <w:color w:val="1F1F1F"/>
          <w:rtl w:val="true"/>
        </w:rPr>
        <w:t xml:space="preserve">): </w:t>
      </w:r>
      <w:r>
        <w:rPr>
          <w:color w:val="1F1F1F"/>
          <w:rtl w:val="true"/>
        </w:rPr>
        <w:t>أفضل للتوسع</w:t>
      </w:r>
      <w:r>
        <w:rPr>
          <w:color w:val="1F1F1F"/>
          <w:rtl w:val="true"/>
        </w:rPr>
        <w:t>. "</w:t>
      </w:r>
      <w:r>
        <w:rPr>
          <w:color w:val="1F1F1F"/>
          <w:rtl w:val="true"/>
        </w:rPr>
        <w:t xml:space="preserve">لديك صلاحية </w:t>
      </w:r>
      <w:r>
        <w:rPr>
          <w:color w:val="444746"/>
          <w:shd w:fill="E9EEF6" w:val="clear"/>
          <w:rtl w:val="true"/>
        </w:rPr>
        <w:t xml:space="preserve">تعديل المخزون </w:t>
      </w:r>
      <w:r>
        <w:rPr>
          <w:color w:val="1F1F1F"/>
          <w:rtl w:val="true"/>
        </w:rPr>
        <w:t xml:space="preserve">. </w:t>
      </w:r>
      <w:r>
        <w:rPr>
          <w:color w:val="1F1F1F"/>
          <w:rtl w:val="true"/>
        </w:rPr>
        <w:t xml:space="preserve">لا يهمني إن كان مسمى وظيفتك </w:t>
      </w:r>
      <w:r>
        <w:rPr>
          <w:color w:val="1F1F1F"/>
          <w:rtl w:val="true"/>
        </w:rPr>
        <w:t>"</w:t>
      </w:r>
      <w:r>
        <w:rPr>
          <w:color w:val="1F1F1F"/>
          <w:rtl w:val="true"/>
        </w:rPr>
        <w:t>مدير</w:t>
      </w:r>
      <w:r>
        <w:rPr>
          <w:color w:val="1F1F1F"/>
          <w:rtl w:val="true"/>
        </w:rPr>
        <w:t xml:space="preserve">" </w:t>
      </w:r>
      <w:r>
        <w:rPr>
          <w:color w:val="1F1F1F"/>
          <w:rtl w:val="true"/>
        </w:rPr>
        <w:t xml:space="preserve">أو </w:t>
      </w:r>
      <w:r>
        <w:rPr>
          <w:color w:val="1F1F1F"/>
          <w:rtl w:val="true"/>
        </w:rPr>
        <w:t>"</w:t>
      </w:r>
      <w:r>
        <w:rPr>
          <w:color w:val="1F1F1F"/>
          <w:rtl w:val="true"/>
        </w:rPr>
        <w:t>مالك</w:t>
      </w:r>
      <w:r>
        <w:rPr>
          <w:color w:val="1F1F1F"/>
          <w:rtl w:val="true"/>
        </w:rPr>
        <w:t>"</w:t>
      </w:r>
      <w:r>
        <w:rPr>
          <w:color w:val="1F1F1F"/>
          <w:rtl w:val="true"/>
        </w:rPr>
        <w:t>، طالما لديك هذا المفتاح المحدد</w:t>
      </w:r>
      <w:r>
        <w:rPr>
          <w:color w:val="1F1F1F"/>
          <w:rtl w:val="true"/>
        </w:rPr>
        <w:t>."</w:t>
      </w:r>
    </w:p>
    <w:p>
      <w:pPr>
        <w:pStyle w:val="normal1"/>
        <w:rPr>
          <w:color w:val="1F1F1F"/>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pBdr/>
        <w:bidi w:val="1"/>
        <w:spacing w:lineRule="auto" w:line="240" w:before="0" w:after="120"/>
        <w:jc w:val="left"/>
        <w:rPr>
          <w:b/>
          <w:bCs/>
          <w:color w:val="1F1F1F"/>
          <w:sz w:val="34"/>
          <w:szCs w:val="34"/>
        </w:rPr>
      </w:pPr>
      <w:bookmarkStart w:id="9" w:name="_52r7n4oo6pnw"/>
      <w:bookmarkEnd w:id="9"/>
      <w:r>
        <w:rPr>
          <w:b/>
          <w:bCs/>
          <w:color w:val="1F1F1F"/>
          <w:sz w:val="34"/>
          <w:szCs w:val="34"/>
        </w:rPr>
        <w:t>4</w:t>
      </w:r>
      <w:r>
        <w:rPr>
          <w:b/>
          <w:bCs/>
          <w:color w:val="1F1F1F"/>
          <w:sz w:val="34"/>
          <w:szCs w:val="34"/>
          <w:rtl w:val="true"/>
        </w:rPr>
        <w:t xml:space="preserve">. </w:t>
      </w:r>
      <w:r>
        <w:rPr>
          <w:b/>
          <w:b/>
          <w:bCs/>
          <w:color w:val="1F1F1F"/>
          <w:sz w:val="34"/>
          <w:sz w:val="34"/>
          <w:szCs w:val="34"/>
          <w:rtl w:val="true"/>
        </w:rPr>
        <w:t>قائمة التحقق من التنفيذ لك</w:t>
      </w:r>
    </w:p>
    <w:p>
      <w:pPr>
        <w:pStyle w:val="normal1"/>
        <w:numPr>
          <w:ilvl w:val="0"/>
          <w:numId w:val="12"/>
        </w:numPr>
        <w:pBdr/>
        <w:bidi w:val="1"/>
        <w:spacing w:lineRule="auto" w:line="240" w:before="0" w:afterAutospacing="0" w:after="0"/>
        <w:ind w:hanging="360" w:left="720"/>
        <w:jc w:val="left"/>
        <w:rPr/>
      </w:pPr>
      <w:r>
        <w:rPr>
          <w:b/>
          <w:b/>
          <w:bCs/>
          <w:color w:val="1F1F1F"/>
          <w:rtl w:val="true"/>
        </w:rPr>
        <w:t xml:space="preserve">ميزة </w:t>
      </w:r>
      <w:r>
        <w:rPr>
          <w:b/>
          <w:bCs/>
          <w:color w:val="1F1F1F"/>
          <w:rtl w:val="true"/>
        </w:rPr>
        <w:t>"</w:t>
      </w:r>
      <w:r>
        <w:rPr>
          <w:b/>
          <w:b/>
          <w:bCs/>
          <w:color w:val="1F1F1F"/>
          <w:rtl w:val="true"/>
        </w:rPr>
        <w:t>التبديل</w:t>
      </w:r>
      <w:r>
        <w:rPr>
          <w:b/>
          <w:bCs/>
          <w:color w:val="1F1F1F"/>
          <w:rtl w:val="true"/>
        </w:rPr>
        <w:t xml:space="preserve">": </w:t>
      </w:r>
      <w:r>
        <w:rPr>
          <w:color w:val="1F1F1F"/>
          <w:rtl w:val="true"/>
        </w:rPr>
        <w:t xml:space="preserve">بما أن </w:t>
      </w:r>
      <w:r>
        <w:rPr>
          <w:b/>
          <w:b/>
          <w:bCs/>
          <w:color w:val="1F1F1F"/>
          <w:rtl w:val="true"/>
        </w:rPr>
        <w:t xml:space="preserve">مالك المنصة </w:t>
      </w:r>
      <w:r>
        <w:rPr>
          <w:color w:val="1F1F1F"/>
          <w:rtl w:val="true"/>
        </w:rPr>
        <w:t xml:space="preserve">يستطيع إدارة كل شيء، فامنحه زر </w:t>
      </w:r>
      <w:r>
        <w:rPr>
          <w:color w:val="1F1F1F"/>
          <w:rtl w:val="true"/>
        </w:rPr>
        <w:t>"</w:t>
      </w:r>
      <w:r>
        <w:rPr>
          <w:color w:val="1F1F1F"/>
          <w:rtl w:val="true"/>
        </w:rPr>
        <w:t>إخفاء</w:t>
      </w:r>
      <w:r>
        <w:rPr>
          <w:color w:val="1F1F1F"/>
          <w:rtl w:val="true"/>
        </w:rPr>
        <w:t xml:space="preserve">" </w:t>
      </w:r>
      <w:r>
        <w:rPr>
          <w:color w:val="1F1F1F"/>
          <w:rtl w:val="true"/>
        </w:rPr>
        <w:t xml:space="preserve">أو </w:t>
      </w:r>
      <w:r>
        <w:rPr>
          <w:color w:val="1F1F1F"/>
          <w:rtl w:val="true"/>
        </w:rPr>
        <w:t>"</w:t>
      </w:r>
      <w:r>
        <w:rPr>
          <w:color w:val="1F1F1F"/>
          <w:rtl w:val="true"/>
        </w:rPr>
        <w:t>تبديل السياق</w:t>
      </w:r>
      <w:r>
        <w:rPr>
          <w:color w:val="1F1F1F"/>
          <w:rtl w:val="true"/>
        </w:rPr>
        <w:t xml:space="preserve">". </w:t>
      </w:r>
      <w:r>
        <w:rPr>
          <w:color w:val="1F1F1F"/>
          <w:rtl w:val="true"/>
        </w:rPr>
        <w:t xml:space="preserve">يجب أن يكون بإمكانه </w:t>
      </w:r>
      <w:r>
        <w:rPr>
          <w:color w:val="1F1F1F"/>
          <w:rtl w:val="true"/>
        </w:rPr>
        <w:t>"</w:t>
      </w:r>
      <w:r>
        <w:rPr>
          <w:color w:val="1F1F1F"/>
          <w:rtl w:val="true"/>
        </w:rPr>
        <w:t>الدخول</w:t>
      </w:r>
      <w:r>
        <w:rPr>
          <w:color w:val="1F1F1F"/>
          <w:rtl w:val="true"/>
        </w:rPr>
        <w:t xml:space="preserve">" </w:t>
      </w:r>
      <w:r>
        <w:rPr>
          <w:color w:val="1F1F1F"/>
          <w:rtl w:val="true"/>
        </w:rPr>
        <w:t>إلى لوحة تحكم شركة معينة ليرى بالضبط ما يراه ذلك المدير</w:t>
      </w:r>
      <w:r>
        <w:rPr>
          <w:color w:val="1F1F1F"/>
          <w:rtl w:val="true"/>
        </w:rPr>
        <w:t>.</w:t>
      </w:r>
    </w:p>
    <w:p>
      <w:pPr>
        <w:pStyle w:val="normal1"/>
        <w:numPr>
          <w:ilvl w:val="0"/>
          <w:numId w:val="12"/>
        </w:numPr>
        <w:pBdr/>
        <w:bidi w:val="1"/>
        <w:spacing w:lineRule="auto" w:line="240" w:before="0" w:afterAutospacing="0" w:after="0"/>
        <w:ind w:hanging="360" w:left="720"/>
        <w:jc w:val="left"/>
        <w:rPr/>
      </w:pPr>
      <w:r>
        <w:rPr>
          <w:b/>
          <w:b/>
          <w:bCs/>
          <w:color w:val="1F1F1F"/>
          <w:rtl w:val="true"/>
        </w:rPr>
        <w:t>منطق الشريط الجانبي</w:t>
      </w:r>
      <w:r>
        <w:rPr>
          <w:b/>
          <w:bCs/>
          <w:color w:val="1F1F1F"/>
          <w:rtl w:val="true"/>
        </w:rPr>
        <w:t xml:space="preserve">: </w:t>
      </w:r>
      <w:r>
        <w:rPr>
          <w:color w:val="1F1F1F"/>
          <w:rtl w:val="true"/>
        </w:rPr>
        <w:t>استخدم مكون شريط جانبي واحد يقوم بعرض الروابط بناءً على مجموعة من الأذونات</w:t>
      </w:r>
      <w:r>
        <w:rPr>
          <w:color w:val="1F1F1F"/>
          <w:rtl w:val="true"/>
        </w:rPr>
        <w:t>.</w:t>
      </w:r>
    </w:p>
    <w:p>
      <w:pPr>
        <w:pStyle w:val="normal1"/>
        <w:numPr>
          <w:ilvl w:val="1"/>
          <w:numId w:val="12"/>
        </w:numPr>
        <w:pBdr/>
        <w:bidi w:val="1"/>
        <w:spacing w:lineRule="auto" w:line="240" w:before="0" w:afterAutospacing="0" w:after="0"/>
        <w:ind w:hanging="360" w:left="1440"/>
        <w:jc w:val="left"/>
        <w:rPr/>
      </w:pPr>
      <w:r>
        <w:rPr>
          <w:i/>
          <w:i/>
          <w:iCs/>
          <w:color w:val="1F1F1F"/>
          <w:rtl w:val="true"/>
        </w:rPr>
        <w:t>مثال</w:t>
      </w:r>
      <w:r>
        <w:rPr>
          <w:i/>
          <w:iCs/>
          <w:color w:val="1F1F1F"/>
          <w:rtl w:val="true"/>
        </w:rPr>
        <w:t xml:space="preserve">: </w:t>
      </w:r>
      <w:r>
        <w:rPr>
          <w:color w:val="1F1F1F"/>
          <w:rtl w:val="true"/>
        </w:rPr>
        <w:t xml:space="preserve">إذا </w:t>
      </w:r>
      <w:r>
        <w:rPr>
          <w:color w:val="444746"/>
          <w:shd w:fill="E9EEF6" w:val="clear"/>
          <w:rtl w:val="true"/>
        </w:rPr>
        <w:t xml:space="preserve">كانت صلاحيات المستخدم تتضمن </w:t>
      </w:r>
      <w:r>
        <w:rPr>
          <w:color w:val="444746"/>
          <w:shd w:fill="E9EEF6" w:val="clear"/>
          <w:rtl w:val="true"/>
        </w:rPr>
        <w:t>('</w:t>
      </w:r>
      <w:r>
        <w:rPr>
          <w:color w:val="444746"/>
          <w:shd w:fill="E9EEF6" w:val="clear"/>
        </w:rPr>
        <w:t>view_global_finance</w:t>
      </w:r>
      <w:r>
        <w:rPr>
          <w:color w:val="444746"/>
          <w:shd w:fill="E9EEF6" w:val="clear"/>
          <w:rtl w:val="true"/>
        </w:rPr>
        <w:t xml:space="preserve">') </w:t>
      </w:r>
      <w:r>
        <w:rPr>
          <w:color w:val="1F1F1F"/>
          <w:rtl w:val="true"/>
        </w:rPr>
        <w:t xml:space="preserve">، فاعرض علامة التبويب </w:t>
      </w:r>
      <w:r>
        <w:rPr>
          <w:color w:val="1F1F1F"/>
          <w:rtl w:val="true"/>
        </w:rPr>
        <w:t>"</w:t>
      </w:r>
      <w:r>
        <w:rPr>
          <w:color w:val="1F1F1F"/>
          <w:rtl w:val="true"/>
        </w:rPr>
        <w:t>إيرادات النظام الأساسي</w:t>
      </w:r>
      <w:r>
        <w:rPr>
          <w:color w:val="1F1F1F"/>
          <w:rtl w:val="true"/>
        </w:rPr>
        <w:t>".</w:t>
      </w:r>
    </w:p>
    <w:p>
      <w:pPr>
        <w:pStyle w:val="normal1"/>
        <w:numPr>
          <w:ilvl w:val="0"/>
          <w:numId w:val="12"/>
        </w:numPr>
        <w:pBdr/>
        <w:bidi w:val="1"/>
        <w:spacing w:lineRule="auto" w:line="240" w:before="0" w:after="520"/>
        <w:ind w:hanging="360" w:left="720"/>
        <w:jc w:val="left"/>
        <w:rPr/>
      </w:pPr>
      <w:r>
        <w:rPr>
          <w:b/>
          <w:b/>
          <w:bCs/>
          <w:color w:val="1F1F1F"/>
          <w:rtl w:val="true"/>
        </w:rPr>
        <w:t>العزل</w:t>
      </w:r>
      <w:r>
        <w:rPr>
          <w:b/>
          <w:bCs/>
          <w:color w:val="1F1F1F"/>
          <w:rtl w:val="true"/>
        </w:rPr>
        <w:t xml:space="preserve">: </w:t>
      </w:r>
      <w:r>
        <w:rPr>
          <w:color w:val="1F1F1F"/>
          <w:rtl w:val="true"/>
        </w:rPr>
        <w:t xml:space="preserve">تأكد من أن مدير </w:t>
      </w:r>
      <w:r>
        <w:rPr>
          <w:b/>
          <w:b/>
          <w:bCs/>
          <w:color w:val="1F1F1F"/>
          <w:rtl w:val="true"/>
        </w:rPr>
        <w:t xml:space="preserve">المتجر </w:t>
      </w:r>
      <w:r>
        <w:rPr>
          <w:b/>
          <w:bCs/>
          <w:color w:val="1F1F1F"/>
          <w:rtl w:val="true"/>
        </w:rPr>
        <w:t>(</w:t>
      </w:r>
      <w:r>
        <w:rPr>
          <w:b/>
          <w:b/>
          <w:bCs/>
          <w:color w:val="1F1F1F"/>
          <w:rtl w:val="true"/>
        </w:rPr>
        <w:t>أ</w:t>
      </w:r>
      <w:r>
        <w:rPr>
          <w:b/>
          <w:bCs/>
          <w:color w:val="1F1F1F"/>
          <w:rtl w:val="true"/>
        </w:rPr>
        <w:t xml:space="preserve">) </w:t>
      </w:r>
      <w:r>
        <w:rPr>
          <w:color w:val="1F1F1F"/>
          <w:rtl w:val="true"/>
        </w:rPr>
        <w:t xml:space="preserve">لا يستطيع تخمين عنوان </w:t>
      </w:r>
      <w:r>
        <w:rPr>
          <w:color w:val="1F1F1F"/>
        </w:rPr>
        <w:t>URL</w:t>
      </w:r>
      <w:r>
        <w:rPr>
          <w:color w:val="1F1F1F"/>
          <w:rtl w:val="true"/>
        </w:rPr>
        <w:t xml:space="preserve"> </w:t>
      </w:r>
      <w:r>
        <w:rPr>
          <w:color w:val="1F1F1F"/>
          <w:rtl w:val="true"/>
        </w:rPr>
        <w:t xml:space="preserve">الخاص </w:t>
      </w:r>
      <w:r>
        <w:rPr>
          <w:b/>
          <w:b/>
          <w:bCs/>
          <w:color w:val="1F1F1F"/>
          <w:rtl w:val="true"/>
        </w:rPr>
        <w:t xml:space="preserve">بالمتجر </w:t>
      </w:r>
      <w:r>
        <w:rPr>
          <w:b/>
          <w:bCs/>
          <w:color w:val="1F1F1F"/>
          <w:rtl w:val="true"/>
        </w:rPr>
        <w:t>(</w:t>
      </w:r>
      <w:r>
        <w:rPr>
          <w:b/>
          <w:b/>
          <w:bCs/>
          <w:color w:val="1F1F1F"/>
          <w:rtl w:val="true"/>
        </w:rPr>
        <w:t>ب</w:t>
      </w:r>
      <w:r>
        <w:rPr>
          <w:b/>
          <w:bCs/>
          <w:color w:val="1F1F1F"/>
          <w:rtl w:val="true"/>
        </w:rPr>
        <w:t xml:space="preserve">) </w:t>
      </w:r>
      <w:r>
        <w:rPr>
          <w:color w:val="1F1F1F"/>
          <w:rtl w:val="true"/>
        </w:rPr>
        <w:t>والاطلاع على البيانات</w:t>
      </w:r>
      <w:r>
        <w:rPr>
          <w:color w:val="1F1F1F"/>
          <w:rtl w:val="true"/>
        </w:rPr>
        <w:t xml:space="preserve">. </w:t>
      </w:r>
      <w:r>
        <w:rPr>
          <w:color w:val="1F1F1F"/>
          <w:rtl w:val="true"/>
        </w:rPr>
        <w:t xml:space="preserve">يتم ذلك من خلال فلتر عالمي </w:t>
      </w:r>
      <w:r>
        <w:rPr>
          <w:color w:val="444746"/>
          <w:shd w:fill="E9EEF6" w:val="clear"/>
          <w:rtl w:val="true"/>
        </w:rPr>
        <w:t>(</w:t>
      </w:r>
      <w:r>
        <w:rPr>
          <w:color w:val="444746"/>
          <w:shd w:fill="E9EEF6" w:val="clear"/>
        </w:rPr>
        <w:t>where('store_id', current_store)</w:t>
      </w:r>
      <w:r>
        <w:rPr>
          <w:color w:val="444746"/>
          <w:shd w:fill="E9EEF6" w:val="clear"/>
          <w:rtl w:val="true"/>
        </w:rPr>
        <w:t xml:space="preserve">) </w:t>
      </w:r>
      <w:r>
        <w:rPr>
          <w:color w:val="444746"/>
          <w:shd w:fill="E9EEF6" w:val="clear"/>
          <w:rtl w:val="true"/>
        </w:rPr>
        <w:t xml:space="preserve">يُطبق </w:t>
      </w:r>
      <w:r>
        <w:rPr>
          <w:color w:val="1F1F1F"/>
          <w:rtl w:val="true"/>
        </w:rPr>
        <w:t>على جميع استعلامات قاعدة البيانات</w:t>
      </w:r>
      <w:r>
        <w:rPr>
          <w:color w:val="1F1F1F"/>
          <w:rtl w:val="true"/>
        </w:rPr>
        <w:t>.</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b/>
          <w:b/>
          <w:bCs/>
          <w:color w:val="27251E"/>
          <w:sz w:val="24"/>
          <w:sz w:val="24"/>
          <w:szCs w:val="24"/>
          <w:rtl w:val="true"/>
        </w:rPr>
        <w:t xml:space="preserve">يتمثل </w:t>
      </w:r>
      <w:r>
        <w:rPr>
          <w:rFonts w:ascii="Georgia" w:hAnsi="Georgia" w:eastAsia="Georgia" w:cs="Georgia"/>
          <w:color w:val="27251E"/>
          <w:sz w:val="24"/>
          <w:sz w:val="24"/>
          <w:szCs w:val="24"/>
          <w:rtl w:val="true"/>
        </w:rPr>
        <w:t xml:space="preserve">التحديث الأكبر في فصل </w:t>
      </w:r>
      <w:r>
        <w:rPr>
          <w:rFonts w:ascii="Georgia" w:hAnsi="Georgia" w:eastAsia="Georgia" w:cs="Georgia"/>
          <w:b/>
          <w:b/>
          <w:bCs/>
          <w:color w:val="27251E"/>
          <w:sz w:val="24"/>
          <w:sz w:val="24"/>
          <w:szCs w:val="24"/>
          <w:rtl w:val="true"/>
        </w:rPr>
        <w:t xml:space="preserve">الأدوار </w:t>
      </w:r>
      <w:r>
        <w:rPr>
          <w:rFonts w:ascii="Georgia" w:hAnsi="Georgia" w:eastAsia="Georgia" w:cs="Georgia"/>
          <w:color w:val="27251E"/>
          <w:sz w:val="24"/>
          <w:sz w:val="24"/>
          <w:szCs w:val="24"/>
          <w:rtl w:val="true"/>
        </w:rPr>
        <w:t>والنطاق والصلاحيات إلى طبقات مختلفة</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أفضل الممارسات الحالية للتحكم في الوصول المستند إلى </w:t>
      </w:r>
      <w:r>
        <w:rPr>
          <w:rFonts w:ascii="Georgia" w:hAnsi="Georgia" w:eastAsia="Georgia" w:cs="Georgia"/>
          <w:b/>
          <w:b/>
          <w:bCs/>
          <w:color w:val="27251E"/>
          <w:sz w:val="24"/>
          <w:sz w:val="24"/>
          <w:szCs w:val="24"/>
          <w:rtl w:val="true"/>
        </w:rPr>
        <w:t xml:space="preserve">الأدوار </w:t>
      </w:r>
      <w:r>
        <w:rPr>
          <w:rFonts w:ascii="Georgia" w:hAnsi="Georgia" w:eastAsia="Georgia" w:cs="Georgia"/>
          <w:color w:val="27251E"/>
          <w:sz w:val="24"/>
          <w:sz w:val="24"/>
          <w:szCs w:val="24"/>
          <w:rtl w:val="true"/>
        </w:rPr>
        <w:t>متعدد المستأجرين هي تعيين الأدوار على مستوى المستأجر، ما يعني أن المستخدم نفسه قد يشغل أدوارًا مختلفة في مستأجرين مختلفين، بينما تظل الصلاحيات هي وحدة التنفيذ الفعلية؛ وهذا يتجنب منطق الأدوار العامة الهش ويُهيئ النظام للتخصيص المؤسسي لاحقًا</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بدلاً من تخزين بيانات المستخدم فقط ، مثل </w:t>
      </w:r>
      <w:r>
        <w:rPr>
          <w:rFonts w:eastAsia="Courier New" w:cs="Courier New" w:ascii="Courier New" w:hAnsi="Courier New"/>
          <w:color w:val="27251E"/>
          <w:sz w:val="21"/>
          <w:szCs w:val="21"/>
        </w:rPr>
        <w:t>role</w:t>
      </w:r>
      <w:r>
        <w:rPr>
          <w:rFonts w:eastAsia="Courier New" w:cs="Courier New" w:ascii="Courier New" w:hAnsi="Courier New"/>
          <w:color w:val="27251E"/>
          <w:sz w:val="21"/>
          <w:szCs w:val="21"/>
          <w:rtl w:val="true"/>
        </w:rPr>
        <w:t xml:space="preserve"> </w:t>
      </w:r>
      <w:r>
        <w:rPr>
          <w:rFonts w:ascii="Courier New" w:hAnsi="Courier New" w:eastAsia="Courier New" w:cs="Courier New"/>
          <w:color w:val="27251E"/>
          <w:sz w:val="21"/>
          <w:sz w:val="21"/>
          <w:szCs w:val="21"/>
          <w:rtl w:val="true"/>
        </w:rPr>
        <w:t xml:space="preserve">و </w:t>
      </w:r>
      <w:r>
        <w:rPr>
          <w:rFonts w:eastAsia="Courier New" w:cs="Courier New" w:ascii="Courier New" w:hAnsi="Courier New"/>
          <w:color w:val="27251E"/>
          <w:sz w:val="21"/>
          <w:szCs w:val="21"/>
        </w:rPr>
        <w:t>company_id</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و </w:t>
      </w:r>
      <w:r>
        <w:rPr>
          <w:rFonts w:eastAsia="Courier New" w:cs="Courier New" w:ascii="Courier New" w:hAnsi="Courier New"/>
          <w:color w:val="27251E"/>
          <w:sz w:val="21"/>
          <w:szCs w:val="21"/>
        </w:rPr>
        <w:t>store_id</w:t>
      </w:r>
      <w:r>
        <w:rPr>
          <w:rFonts w:eastAsia="Courier New" w:cs="Courier New" w:ascii="Courier New" w:hAnsi="Courier New"/>
          <w:color w:val="27251E"/>
          <w:sz w:val="21"/>
          <w:szCs w:val="21"/>
          <w:rtl w:val="true"/>
        </w:rPr>
        <w:t xml:space="preserve"> </w:t>
      </w:r>
      <w:r>
        <w:rPr>
          <w:rFonts w:ascii="Courier New" w:hAnsi="Courier New" w:eastAsia="Courier New" w:cs="Courier New"/>
          <w:color w:val="27251E"/>
          <w:sz w:val="21"/>
          <w:sz w:val="21"/>
          <w:szCs w:val="21"/>
          <w:rtl w:val="true"/>
        </w:rPr>
        <w:t xml:space="preserve">، يُنصح باستخدام جداول العضوية مثل </w:t>
      </w:r>
      <w:r>
        <w:rPr>
          <w:rFonts w:eastAsia="Courier New" w:cs="Courier New" w:ascii="Courier New" w:hAnsi="Courier New"/>
          <w:color w:val="27251E"/>
          <w:sz w:val="21"/>
          <w:szCs w:val="21"/>
        </w:rPr>
        <w:t>platform_memberships</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و </w:t>
      </w:r>
      <w:r>
        <w:rPr>
          <w:rFonts w:eastAsia="Courier New" w:cs="Courier New" w:ascii="Courier New" w:hAnsi="Courier New"/>
          <w:color w:val="27251E"/>
          <w:sz w:val="21"/>
          <w:szCs w:val="21"/>
        </w:rPr>
        <w:t>company_memberships</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و </w:t>
      </w:r>
      <w:r>
        <w:rPr>
          <w:rFonts w:eastAsia="Courier New" w:cs="Courier New" w:ascii="Courier New" w:hAnsi="Courier New"/>
          <w:color w:val="27251E"/>
          <w:sz w:val="21"/>
          <w:szCs w:val="21"/>
        </w:rPr>
        <w:t>store_memberships</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 أو جدول عضوية عام واحد مُفهرس حسب </w:t>
      </w:r>
      <w:r>
        <w:rPr>
          <w:rFonts w:eastAsia="Courier New" w:cs="Courier New" w:ascii="Courier New" w:hAnsi="Courier New"/>
          <w:color w:val="27251E"/>
          <w:sz w:val="21"/>
          <w:szCs w:val="21"/>
        </w:rPr>
        <w:t>scope_type</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و </w:t>
      </w:r>
      <w:r>
        <w:rPr>
          <w:rFonts w:eastAsia="Courier New" w:cs="Courier New" w:ascii="Courier New" w:hAnsi="Courier New"/>
          <w:color w:val="27251E"/>
          <w:sz w:val="21"/>
          <w:szCs w:val="21"/>
        </w:rPr>
        <w:t>scope_id</w:t>
      </w:r>
      <w:r>
        <w:rPr>
          <w:rFonts w:eastAsia="Courier New" w:cs="Courier New" w:ascii="Courier New" w:hAnsi="Courier New"/>
          <w:color w:val="27251E"/>
          <w:sz w:val="21"/>
          <w:szCs w:val="21"/>
          <w:rtl w:val="true"/>
        </w:rPr>
        <w:t xml:space="preserve"> </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يُعد هذا الأسلوب أكثر قابلية للتوسع، لأن المستخدم الواحد قد ينتمي إلى عدة شركات أو متاجر بمسؤوليات مختلفة، وهو مطلب شائع في أنظمة </w:t>
      </w:r>
      <w:r>
        <w:rPr>
          <w:rFonts w:eastAsia="Georgia" w:cs="Georgia" w:ascii="Georgia" w:hAnsi="Georgia"/>
          <w:color w:val="27251E"/>
          <w:sz w:val="24"/>
          <w:szCs w:val="24"/>
        </w:rPr>
        <w:t>SaaS</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الاحترافية</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0" w:name="_xogwu2go35xp"/>
      <w:bookmarkEnd w:id="10"/>
      <w:r>
        <w:rPr>
          <w:b/>
          <w:b/>
          <w:bCs/>
          <w:color w:val="27251E"/>
          <w:sz w:val="34"/>
          <w:sz w:val="34"/>
          <w:szCs w:val="34"/>
          <w:rtl w:val="true"/>
        </w:rPr>
        <w:t>النموذج الموصى به</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سأصمم نظام المصادقة الخاص بك على النحو التالي</w:t>
      </w:r>
      <w:r>
        <w:rPr>
          <w:rFonts w:eastAsia="Georgia" w:cs="Georgia" w:ascii="Georgia" w:hAnsi="Georgia"/>
          <w:color w:val="27251E"/>
          <w:sz w:val="24"/>
          <w:szCs w:val="24"/>
          <w:rtl w:val="true"/>
        </w:rPr>
        <w:t>:</w:t>
      </w:r>
    </w:p>
    <w:tbl>
      <w:tblPr>
        <w:tblStyle w:val="Table2"/>
        <w:tblW w:w="9360" w:type="dxa"/>
        <w:jc w:val="left"/>
        <w:tblInd w:w="0" w:type="dxa"/>
        <w:tblLayout w:type="fixed"/>
        <w:tblCellMar>
          <w:top w:w="120" w:type="dxa"/>
          <w:left w:w="120" w:type="dxa"/>
          <w:bottom w:w="120" w:type="dxa"/>
          <w:right w:w="120" w:type="dxa"/>
        </w:tblCellMar>
        <w:tblLook w:val="0600"/>
      </w:tblPr>
      <w:tblGrid>
        <w:gridCol w:w="917"/>
        <w:gridCol w:w="1031"/>
        <w:gridCol w:w="7412"/>
      </w:tblGrid>
      <w:tr>
        <w:trPr>
          <w:trHeight w:val="555" w:hRule="atLeast"/>
        </w:trPr>
        <w:tc>
          <w:tcPr>
            <w:tcW w:w="917" w:type="dxa"/>
            <w:tcBorders>
              <w:bottom w:val="single" w:sz="6" w:space="0" w:color="000000"/>
              <w:right w:val="single" w:sz="6" w:space="0" w:color="000000"/>
            </w:tcBorders>
            <w:vAlign w:val="bottom"/>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b/>
                <w:b/>
                <w:bCs/>
                <w:color w:val="27251E"/>
                <w:sz w:val="24"/>
                <w:sz w:val="24"/>
                <w:szCs w:val="24"/>
                <w:rtl w:val="true"/>
              </w:rPr>
              <w:t>طبقة</w:t>
            </w:r>
          </w:p>
        </w:tc>
        <w:tc>
          <w:tcPr>
            <w:tcW w:w="1031" w:type="dxa"/>
            <w:tcBorders>
              <w:bottom w:val="single" w:sz="6" w:space="0" w:color="000000"/>
              <w:right w:val="single" w:sz="6" w:space="0" w:color="000000"/>
            </w:tcBorders>
            <w:vAlign w:val="bottom"/>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b/>
                <w:b/>
                <w:bCs/>
                <w:color w:val="27251E"/>
                <w:sz w:val="24"/>
                <w:sz w:val="24"/>
                <w:szCs w:val="24"/>
                <w:rtl w:val="true"/>
              </w:rPr>
              <w:t>غاية</w:t>
            </w:r>
          </w:p>
        </w:tc>
        <w:tc>
          <w:tcPr>
            <w:tcW w:w="7412" w:type="dxa"/>
            <w:tcBorders>
              <w:bottom w:val="single" w:sz="6" w:space="0" w:color="000000"/>
            </w:tcBorders>
            <w:vAlign w:val="bottom"/>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b/>
                <w:b/>
                <w:bCs/>
                <w:color w:val="27251E"/>
                <w:sz w:val="24"/>
                <w:sz w:val="24"/>
                <w:szCs w:val="24"/>
                <w:rtl w:val="true"/>
              </w:rPr>
              <w:t>توصية</w:t>
            </w:r>
          </w:p>
        </w:tc>
      </w:tr>
      <w:tr>
        <w:trPr>
          <w:trHeight w:val="1155" w:hRule="atLeast"/>
        </w:trPr>
        <w:tc>
          <w:tcPr>
            <w:tcW w:w="917"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نِطَاق</w:t>
            </w:r>
          </w:p>
        </w:tc>
        <w:tc>
          <w:tcPr>
            <w:tcW w:w="1031"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يحدد حدود السلطة</w:t>
            </w:r>
          </w:p>
        </w:tc>
        <w:tc>
          <w:tcPr>
            <w:tcW w:w="7412" w:type="dxa"/>
            <w:tcBorders>
              <w:bottom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Courier New" w:hAnsi="Courier New" w:eastAsia="Courier New" w:cs="Courier New"/>
                <w:color w:val="27251E"/>
                <w:sz w:val="21"/>
                <w:sz w:val="21"/>
                <w:szCs w:val="21"/>
                <w:rtl w:val="true"/>
              </w:rPr>
              <w:t xml:space="preserve">منصة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شركة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متجر</w:t>
            </w:r>
            <w:r>
              <w:rPr>
                <w:rFonts w:ascii="Roboto" w:hAnsi="Roboto" w:eastAsia="Roboto" w:cs="Roboto"/>
                <w:color w:val="27251E"/>
                <w:sz w:val="24"/>
                <w:sz w:val="24"/>
                <w:szCs w:val="24"/>
                <w:rtl w:val="true"/>
              </w:rPr>
              <w:t xml:space="preserve"> </w:t>
            </w:r>
          </w:p>
        </w:tc>
      </w:tr>
      <w:tr>
        <w:trPr>
          <w:trHeight w:val="1155" w:hRule="atLeast"/>
        </w:trPr>
        <w:tc>
          <w:tcPr>
            <w:tcW w:w="917"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دور</w:t>
            </w:r>
          </w:p>
        </w:tc>
        <w:tc>
          <w:tcPr>
            <w:tcW w:w="1031"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مجموعة صديقة للإنسان</w:t>
            </w:r>
          </w:p>
        </w:tc>
        <w:tc>
          <w:tcPr>
            <w:tcW w:w="7412" w:type="dxa"/>
            <w:tcBorders>
              <w:bottom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Courier New" w:hAnsi="Courier New" w:eastAsia="Courier New" w:cs="Courier New"/>
                <w:color w:val="27251E"/>
                <w:sz w:val="21"/>
                <w:sz w:val="21"/>
                <w:szCs w:val="21"/>
                <w:rtl w:val="true"/>
              </w:rPr>
              <w:t xml:space="preserve">مالك المنصة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مدير الشركة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مدير المتجر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أمين الصندوق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محلل</w:t>
            </w:r>
            <w:r>
              <w:rPr>
                <w:rFonts w:ascii="Roboto" w:hAnsi="Roboto" w:eastAsia="Roboto" w:cs="Roboto"/>
                <w:color w:val="27251E"/>
                <w:sz w:val="24"/>
                <w:sz w:val="24"/>
                <w:szCs w:val="24"/>
                <w:rtl w:val="true"/>
              </w:rPr>
              <w:t xml:space="preserve"> </w:t>
            </w:r>
          </w:p>
        </w:tc>
      </w:tr>
      <w:tr>
        <w:trPr>
          <w:trHeight w:val="855" w:hRule="atLeast"/>
        </w:trPr>
        <w:tc>
          <w:tcPr>
            <w:tcW w:w="917"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إذن</w:t>
            </w:r>
          </w:p>
        </w:tc>
        <w:tc>
          <w:tcPr>
            <w:tcW w:w="1031"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وحدة إنفاذ القانون</w:t>
            </w:r>
          </w:p>
        </w:tc>
        <w:tc>
          <w:tcPr>
            <w:tcW w:w="7412" w:type="dxa"/>
            <w:tcBorders>
              <w:bottom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Courier New" w:hAnsi="Courier New" w:eastAsia="Courier New" w:cs="Courier New"/>
                <w:color w:val="27251E"/>
                <w:sz w:val="21"/>
                <w:sz w:val="21"/>
                <w:szCs w:val="21"/>
                <w:rtl w:val="true"/>
              </w:rPr>
              <w:t xml:space="preserve">إنشاء الشركة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إنشاء المتجر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تعديل المخزون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تنفيذ الطلبات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إدارة الفواتير</w:t>
            </w:r>
            <w:r>
              <w:rPr>
                <w:rFonts w:ascii="Roboto" w:hAnsi="Roboto" w:eastAsia="Roboto" w:cs="Roboto"/>
                <w:color w:val="27251E"/>
                <w:sz w:val="24"/>
                <w:sz w:val="24"/>
                <w:szCs w:val="24"/>
                <w:rtl w:val="true"/>
              </w:rPr>
              <w:t xml:space="preserve"> </w:t>
            </w:r>
          </w:p>
        </w:tc>
      </w:tr>
      <w:tr>
        <w:trPr>
          <w:trHeight w:val="855" w:hRule="atLeast"/>
        </w:trPr>
        <w:tc>
          <w:tcPr>
            <w:tcW w:w="917"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عضوية</w:t>
            </w:r>
          </w:p>
        </w:tc>
        <w:tc>
          <w:tcPr>
            <w:tcW w:w="1031" w:type="dxa"/>
            <w:tcBorders>
              <w:bottom w:val="single" w:sz="6" w:space="0" w:color="000000"/>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يربط المستخدم بالنطاق</w:t>
            </w:r>
          </w:p>
        </w:tc>
        <w:tc>
          <w:tcPr>
            <w:tcW w:w="7412" w:type="dxa"/>
            <w:tcBorders>
              <w:bottom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Courier New" w:hAnsi="Courier New" w:eastAsia="Courier New" w:cs="Courier New"/>
                <w:color w:val="27251E"/>
                <w:sz w:val="21"/>
                <w:sz w:val="21"/>
                <w:szCs w:val="21"/>
                <w:rtl w:val="true"/>
              </w:rPr>
              <w:t xml:space="preserve">معرف المستخدم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نوع النطاق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معرف النطاق </w:t>
            </w:r>
            <w:r>
              <w:rPr>
                <w:rFonts w:ascii="Roboto" w:hAnsi="Roboto" w:eastAsia="Roboto" w:cs="Roboto"/>
                <w:color w:val="27251E"/>
                <w:sz w:val="24"/>
                <w:sz w:val="24"/>
                <w:szCs w:val="24"/>
                <w:rtl w:val="true"/>
              </w:rPr>
              <w:t xml:space="preserve">، </w:t>
            </w:r>
            <w:r>
              <w:rPr>
                <w:rFonts w:ascii="Courier New" w:hAnsi="Courier New" w:eastAsia="Courier New" w:cs="Courier New"/>
                <w:color w:val="27251E"/>
                <w:sz w:val="21"/>
                <w:sz w:val="21"/>
                <w:szCs w:val="21"/>
                <w:rtl w:val="true"/>
              </w:rPr>
              <w:t>معرف الدور</w:t>
            </w:r>
            <w:r>
              <w:rPr>
                <w:rFonts w:ascii="Roboto" w:hAnsi="Roboto" w:eastAsia="Roboto" w:cs="Roboto"/>
                <w:color w:val="27251E"/>
                <w:sz w:val="24"/>
                <w:sz w:val="24"/>
                <w:szCs w:val="24"/>
                <w:rtl w:val="true"/>
              </w:rPr>
              <w:t xml:space="preserve"> </w:t>
            </w:r>
          </w:p>
        </w:tc>
      </w:tr>
      <w:tr>
        <w:trPr>
          <w:trHeight w:val="840" w:hRule="atLeast"/>
        </w:trPr>
        <w:tc>
          <w:tcPr>
            <w:tcW w:w="917" w:type="dxa"/>
            <w:tcBorders>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مراجعة السياسة</w:t>
            </w:r>
          </w:p>
        </w:tc>
        <w:tc>
          <w:tcPr>
            <w:tcW w:w="1031" w:type="dxa"/>
            <w:tcBorders>
              <w:right w:val="single" w:sz="6" w:space="0" w:color="000000"/>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Roboto" w:hAnsi="Roboto" w:eastAsia="Roboto" w:cs="Roboto"/>
                <w:color w:val="27251E"/>
                <w:sz w:val="24"/>
                <w:sz w:val="24"/>
                <w:szCs w:val="24"/>
                <w:rtl w:val="true"/>
              </w:rPr>
              <w:t>القرار النهائي</w:t>
            </w:r>
          </w:p>
        </w:tc>
        <w:tc>
          <w:tcPr>
            <w:tcW w:w="7412" w:type="dxa"/>
            <w:tcBorders/>
            <w:tcMar>
              <w:top w:w="140" w:type="dxa"/>
              <w:bottom w:w="140" w:type="dxa"/>
            </w:tcMar>
            <w:vAlign w:val="center"/>
          </w:tcPr>
          <w:p>
            <w:pPr>
              <w:pStyle w:val="normal1"/>
              <w:pBdr/>
              <w:bidi w:val="1"/>
              <w:spacing w:lineRule="auto" w:line="240" w:before="220" w:after="220"/>
              <w:jc w:val="left"/>
              <w:rPr>
                <w:rFonts w:ascii="Roboto" w:hAnsi="Roboto" w:eastAsia="Roboto" w:cs="Roboto"/>
                <w:color w:val="27251E"/>
                <w:sz w:val="24"/>
                <w:szCs w:val="24"/>
              </w:rPr>
            </w:pPr>
            <w:r>
              <w:rPr>
                <w:rFonts w:ascii="Courier New" w:hAnsi="Courier New" w:eastAsia="Courier New" w:cs="Courier New"/>
                <w:color w:val="27251E"/>
                <w:sz w:val="21"/>
                <w:sz w:val="21"/>
                <w:szCs w:val="21"/>
                <w:rtl w:val="true"/>
              </w:rPr>
              <w:t xml:space="preserve">يمكن </w:t>
            </w:r>
            <w:r>
              <w:rPr>
                <w:rFonts w:eastAsia="Courier New" w:cs="Courier New" w:ascii="Courier New" w:hAnsi="Courier New"/>
                <w:color w:val="27251E"/>
                <w:sz w:val="21"/>
                <w:szCs w:val="21"/>
                <w:rtl w:val="true"/>
              </w:rPr>
              <w:t>(</w:t>
            </w:r>
            <w:r>
              <w:rPr>
                <w:rFonts w:ascii="Courier New" w:hAnsi="Courier New" w:eastAsia="Courier New" w:cs="Courier New"/>
                <w:color w:val="27251E"/>
                <w:sz w:val="21"/>
                <w:sz w:val="21"/>
                <w:szCs w:val="21"/>
                <w:rtl w:val="true"/>
              </w:rPr>
              <w:t>المستخدم، الإجراء، المورد، النطاق</w:t>
            </w:r>
            <w:r>
              <w:rPr>
                <w:rFonts w:eastAsia="Courier New" w:cs="Courier New" w:ascii="Courier New" w:hAnsi="Courier New"/>
                <w:color w:val="27251E"/>
                <w:sz w:val="21"/>
                <w:szCs w:val="21"/>
                <w:rtl w:val="true"/>
              </w:rPr>
              <w:t xml:space="preserve">) </w:t>
            </w:r>
            <w:r>
              <w:rPr>
                <w:rFonts w:ascii="Roboto" w:hAnsi="Roboto" w:eastAsia="Roboto" w:cs="Roboto"/>
                <w:color w:val="27251E"/>
                <w:sz w:val="24"/>
                <w:sz w:val="24"/>
                <w:szCs w:val="24"/>
                <w:rtl w:val="true"/>
              </w:rPr>
              <w:t>مع التحقق من صحة المستأجر</w:t>
            </w:r>
            <w:r>
              <w:rPr>
                <w:rFonts w:eastAsia="Roboto" w:cs="Roboto" w:ascii="Roboto" w:hAnsi="Roboto"/>
                <w:color w:val="27251E"/>
                <w:sz w:val="24"/>
                <w:szCs w:val="24"/>
                <w:rtl w:val="true"/>
              </w:rPr>
              <w:t>/</w:t>
            </w:r>
            <w:r>
              <w:rPr>
                <w:rFonts w:ascii="Roboto" w:hAnsi="Roboto" w:eastAsia="Roboto" w:cs="Roboto"/>
                <w:color w:val="27251E"/>
                <w:sz w:val="24"/>
                <w:sz w:val="24"/>
                <w:szCs w:val="24"/>
                <w:rtl w:val="true"/>
              </w:rPr>
              <w:t>المورد أولاً</w:t>
            </w:r>
          </w:p>
        </w:tc>
      </w:tr>
    </w:tbl>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يُتيح لك هذا نموذجًا هجينًا</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التحكم في الوصول القائم على الأدوار </w:t>
      </w:r>
      <w:r>
        <w:rPr>
          <w:rFonts w:eastAsia="Georgia" w:cs="Georgia" w:ascii="Georgia" w:hAnsi="Georgia"/>
          <w:color w:val="27251E"/>
          <w:sz w:val="24"/>
          <w:szCs w:val="24"/>
          <w:rtl w:val="true"/>
        </w:rPr>
        <w:t>(</w:t>
      </w:r>
      <w:r>
        <w:rPr>
          <w:rFonts w:eastAsia="Georgia" w:cs="Georgia" w:ascii="Georgia" w:hAnsi="Georgia"/>
          <w:color w:val="27251E"/>
          <w:sz w:val="24"/>
          <w:szCs w:val="24"/>
        </w:rPr>
        <w:t>RBAC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لسهولة الاستخدام، والتحكم في الوصول القائم على السمات </w:t>
      </w:r>
      <w:r>
        <w:rPr>
          <w:rFonts w:eastAsia="Georgia" w:cs="Georgia" w:ascii="Georgia" w:hAnsi="Georgia"/>
          <w:color w:val="27251E"/>
          <w:sz w:val="24"/>
          <w:szCs w:val="24"/>
          <w:rtl w:val="true"/>
        </w:rPr>
        <w:t>(</w:t>
      </w:r>
      <w:r>
        <w:rPr>
          <w:rFonts w:eastAsia="Georgia" w:cs="Georgia" w:ascii="Georgia" w:hAnsi="Georgia"/>
          <w:color w:val="27251E"/>
          <w:sz w:val="24"/>
          <w:szCs w:val="24"/>
        </w:rPr>
        <w:t>ABAC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أو شروط السياسة للحالات الاستثنائية</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يُوصى بهذا النهج الهجين على نطاق واسع لأن التحكم في الوصول القائم على الأدوار </w:t>
      </w:r>
      <w:r>
        <w:rPr>
          <w:rFonts w:eastAsia="Georgia" w:cs="Georgia" w:ascii="Georgia" w:hAnsi="Georgia"/>
          <w:color w:val="27251E"/>
          <w:sz w:val="24"/>
          <w:szCs w:val="24"/>
          <w:rtl w:val="true"/>
        </w:rPr>
        <w:t>(</w:t>
      </w:r>
      <w:r>
        <w:rPr>
          <w:rFonts w:eastAsia="Georgia" w:cs="Georgia" w:ascii="Georgia" w:hAnsi="Georgia"/>
          <w:color w:val="27251E"/>
          <w:sz w:val="24"/>
          <w:szCs w:val="24"/>
        </w:rPr>
        <w:t>RBAC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بسيط وقابل للتدقيق، ولكن السمات والعلاقات تصبح ضرورية للسيناريوهات الدقيقة مثل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يمكن تعديل المخزون فقط للمستودع المُخصص</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أو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يمكن رد الأموال فقط في حال كانت قيمتها أقل من حد مالي مُعين</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1" w:name="_lbwdo76qb23u"/>
      <w:bookmarkEnd w:id="11"/>
      <w:r>
        <w:rPr>
          <w:b/>
          <w:b/>
          <w:bCs/>
          <w:color w:val="27251E"/>
          <w:sz w:val="34"/>
          <w:sz w:val="34"/>
          <w:szCs w:val="34"/>
          <w:rtl w:val="true"/>
        </w:rPr>
        <w:t>تصميم قواعد البيانات</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فكرتك الحالية حول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ينتمي إلى</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صحيحة، لكنني أقترح جعل التسلسل الهرمي أكثر وضوحًا وقابلية للتطبيق في المخطط</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يتضمن التصميم العلائقي المستقر جداول </w:t>
      </w:r>
      <w:r>
        <w:rPr>
          <w:rFonts w:ascii="Courier New" w:hAnsi="Courier New" w:eastAsia="Courier New" w:cs="Courier New"/>
          <w:color w:val="27251E"/>
          <w:sz w:val="21"/>
          <w:sz w:val="21"/>
          <w:szCs w:val="21"/>
          <w:rtl w:val="true"/>
        </w:rPr>
        <w:t xml:space="preserve">الشركات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والمتاجر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والمستخدمين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والعضويات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والأدوار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والصلاحيات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وصلاحيات الأدوار </w:t>
      </w:r>
      <w:r>
        <w:rPr>
          <w:rFonts w:ascii="Georgia" w:hAnsi="Georgia" w:eastAsia="Georgia" w:cs="Georgia"/>
          <w:color w:val="27251E"/>
          <w:sz w:val="24"/>
          <w:sz w:val="24"/>
          <w:szCs w:val="24"/>
          <w:rtl w:val="true"/>
        </w:rPr>
        <w:t xml:space="preserve">، بالإضافة إلى جداول الأعمال التي تحمل دائمًا مفتاح الربط ذي الصلة مثل </w:t>
      </w:r>
      <w:r>
        <w:rPr>
          <w:rFonts w:eastAsia="Courier New" w:cs="Courier New" w:ascii="Courier New" w:hAnsi="Courier New"/>
          <w:color w:val="27251E"/>
          <w:sz w:val="21"/>
          <w:szCs w:val="21"/>
        </w:rPr>
        <w:t>company_id</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 وغالبًا </w:t>
      </w:r>
      <w:r>
        <w:rPr>
          <w:rFonts w:eastAsia="Courier New" w:cs="Courier New" w:ascii="Courier New" w:hAnsi="Courier New"/>
          <w:color w:val="27251E"/>
          <w:sz w:val="21"/>
          <w:szCs w:val="21"/>
        </w:rPr>
        <w:t>store_id</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عند الاقتضاء</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النمط العملي هو</w:t>
      </w:r>
      <w:r>
        <w:rPr>
          <w:rFonts w:eastAsia="Georgia" w:cs="Georgia" w:ascii="Georgia" w:hAnsi="Georgia"/>
          <w:color w:val="27251E"/>
          <w:sz w:val="24"/>
          <w:szCs w:val="24"/>
          <w:rtl w:val="true"/>
        </w:rPr>
        <w:t>:</w:t>
      </w:r>
    </w:p>
    <w:p>
      <w:pPr>
        <w:pStyle w:val="normal1"/>
        <w:numPr>
          <w:ilvl w:val="0"/>
          <w:numId w:val="13"/>
        </w:numPr>
        <w:pBdr/>
        <w:bidi w:val="1"/>
        <w:ind w:hanging="360" w:left="720"/>
        <w:jc w:val="left"/>
        <w:rPr/>
      </w:pPr>
      <w:r>
        <w:rPr>
          <w:rFonts w:ascii="Courier New" w:hAnsi="Courier New" w:eastAsia="Courier New" w:cs="Courier New"/>
          <w:color w:val="27251E"/>
          <w:sz w:val="21"/>
          <w:sz w:val="21"/>
          <w:szCs w:val="21"/>
          <w:rtl w:val="true"/>
        </w:rPr>
        <w:t xml:space="preserve">الشركات </w:t>
      </w:r>
      <w:r>
        <w:rPr>
          <w:rFonts w:eastAsia="Courier New" w:cs="Courier New" w:ascii="Courier New" w:hAnsi="Courier New"/>
          <w:color w:val="27251E"/>
          <w:sz w:val="21"/>
          <w:szCs w:val="21"/>
          <w:rtl w:val="true"/>
        </w:rPr>
        <w:t>(</w:t>
      </w:r>
      <w:r>
        <w:rPr>
          <w:rFonts w:ascii="Courier New" w:hAnsi="Courier New" w:eastAsia="Courier New" w:cs="Courier New"/>
          <w:color w:val="27251E"/>
          <w:sz w:val="21"/>
          <w:sz w:val="21"/>
          <w:szCs w:val="21"/>
          <w:rtl w:val="true"/>
        </w:rPr>
        <w:t>المعرف، الاسم، الحالة، معرف الخطة، المنشئ</w:t>
      </w:r>
      <w:r>
        <w:rPr>
          <w:rFonts w:eastAsia="Courier New" w:cs="Courier New" w:ascii="Courier New" w:hAnsi="Courier New"/>
          <w:color w:val="27251E"/>
          <w:sz w:val="21"/>
          <w:szCs w:val="21"/>
          <w:rtl w:val="true"/>
        </w:rPr>
        <w:t>)</w:t>
      </w:r>
    </w:p>
    <w:p>
      <w:pPr>
        <w:pStyle w:val="normal1"/>
        <w:numPr>
          <w:ilvl w:val="0"/>
          <w:numId w:val="13"/>
        </w:numPr>
        <w:pBdr/>
        <w:bidi w:val="1"/>
        <w:ind w:hanging="360" w:left="720"/>
        <w:jc w:val="left"/>
        <w:rPr/>
      </w:pPr>
      <w:r>
        <w:rPr>
          <w:rFonts w:ascii="Courier New" w:hAnsi="Courier New" w:eastAsia="Courier New" w:cs="Courier New"/>
          <w:color w:val="27251E"/>
          <w:sz w:val="21"/>
          <w:sz w:val="21"/>
          <w:szCs w:val="21"/>
          <w:rtl w:val="true"/>
        </w:rPr>
        <w:t xml:space="preserve">المتاجر </w:t>
      </w:r>
      <w:r>
        <w:rPr>
          <w:rFonts w:eastAsia="Courier New" w:cs="Courier New" w:ascii="Courier New" w:hAnsi="Courier New"/>
          <w:color w:val="27251E"/>
          <w:sz w:val="21"/>
          <w:szCs w:val="21"/>
          <w:rtl w:val="true"/>
        </w:rPr>
        <w:t>(</w:t>
      </w:r>
      <w:r>
        <w:rPr>
          <w:rFonts w:ascii="Courier New" w:hAnsi="Courier New" w:eastAsia="Courier New" w:cs="Courier New"/>
          <w:color w:val="27251E"/>
          <w:sz w:val="21"/>
          <w:sz w:val="21"/>
          <w:szCs w:val="21"/>
          <w:rtl w:val="true"/>
        </w:rPr>
        <w:t>المعرف، معرف الشركة، الاسم، الموقع، الحالة</w:t>
      </w:r>
      <w:r>
        <w:rPr>
          <w:rFonts w:eastAsia="Courier New" w:cs="Courier New" w:ascii="Courier New" w:hAnsi="Courier New"/>
          <w:color w:val="27251E"/>
          <w:sz w:val="21"/>
          <w:szCs w:val="21"/>
          <w:rtl w:val="true"/>
        </w:rPr>
        <w:t>)</w:t>
      </w:r>
    </w:p>
    <w:p>
      <w:pPr>
        <w:pStyle w:val="normal1"/>
        <w:numPr>
          <w:ilvl w:val="0"/>
          <w:numId w:val="13"/>
        </w:numPr>
        <w:pBdr/>
        <w:bidi w:val="1"/>
        <w:ind w:hanging="360" w:left="720"/>
        <w:jc w:val="left"/>
        <w:rPr/>
      </w:pPr>
      <w:r>
        <w:rPr>
          <w:rFonts w:ascii="Courier New" w:hAnsi="Courier New" w:eastAsia="Courier New" w:cs="Courier New"/>
          <w:color w:val="27251E"/>
          <w:sz w:val="21"/>
          <w:sz w:val="21"/>
          <w:szCs w:val="21"/>
          <w:rtl w:val="true"/>
        </w:rPr>
        <w:t xml:space="preserve">المستخدمون </w:t>
      </w:r>
      <w:r>
        <w:rPr>
          <w:rFonts w:eastAsia="Courier New" w:cs="Courier New" w:ascii="Courier New" w:hAnsi="Courier New"/>
          <w:color w:val="27251E"/>
          <w:sz w:val="21"/>
          <w:szCs w:val="21"/>
          <w:rtl w:val="true"/>
        </w:rPr>
        <w:t>(</w:t>
      </w:r>
      <w:r>
        <w:rPr>
          <w:rFonts w:ascii="Courier New" w:hAnsi="Courier New" w:eastAsia="Courier New" w:cs="Courier New"/>
          <w:color w:val="27251E"/>
          <w:sz w:val="21"/>
          <w:sz w:val="21"/>
          <w:szCs w:val="21"/>
          <w:rtl w:val="true"/>
        </w:rPr>
        <w:t xml:space="preserve">المعرف، البريد الإلكتروني، الحالة، </w:t>
      </w:r>
      <w:r>
        <w:rPr>
          <w:rFonts w:eastAsia="Courier New" w:cs="Courier New" w:ascii="Courier New" w:hAnsi="Courier New"/>
          <w:color w:val="27251E"/>
          <w:sz w:val="21"/>
          <w:szCs w:val="21"/>
          <w:rtl w:val="true"/>
        </w:rPr>
        <w:t>...)</w:t>
      </w:r>
    </w:p>
    <w:p>
      <w:pPr>
        <w:pStyle w:val="normal1"/>
        <w:numPr>
          <w:ilvl w:val="0"/>
          <w:numId w:val="13"/>
        </w:numPr>
        <w:pBdr/>
        <w:bidi w:val="1"/>
        <w:ind w:hanging="360" w:left="720"/>
        <w:jc w:val="left"/>
        <w:rPr/>
      </w:pPr>
      <w:r>
        <w:rPr>
          <w:rFonts w:ascii="Courier New" w:hAnsi="Courier New" w:eastAsia="Courier New" w:cs="Courier New"/>
          <w:color w:val="27251E"/>
          <w:sz w:val="21"/>
          <w:sz w:val="21"/>
          <w:szCs w:val="21"/>
          <w:rtl w:val="true"/>
        </w:rPr>
        <w:t xml:space="preserve">العضوية </w:t>
      </w:r>
      <w:r>
        <w:rPr>
          <w:rFonts w:eastAsia="Courier New" w:cs="Courier New" w:ascii="Courier New" w:hAnsi="Courier New"/>
          <w:color w:val="27251E"/>
          <w:sz w:val="21"/>
          <w:szCs w:val="21"/>
          <w:rtl w:val="true"/>
        </w:rPr>
        <w:t>(</w:t>
      </w:r>
      <w:r>
        <w:rPr>
          <w:rFonts w:ascii="Courier New" w:hAnsi="Courier New" w:eastAsia="Courier New" w:cs="Courier New"/>
          <w:color w:val="27251E"/>
          <w:sz w:val="21"/>
          <w:sz w:val="21"/>
          <w:szCs w:val="21"/>
          <w:rtl w:val="true"/>
        </w:rPr>
        <w:t>المعرف، معرف المستخدم، نوع النطاق، معرف النطاق، معرف الدور، الحالة</w:t>
      </w:r>
      <w:r>
        <w:rPr>
          <w:rFonts w:eastAsia="Courier New" w:cs="Courier New" w:ascii="Courier New" w:hAnsi="Courier New"/>
          <w:color w:val="27251E"/>
          <w:sz w:val="21"/>
          <w:szCs w:val="21"/>
          <w:rtl w:val="true"/>
        </w:rPr>
        <w:t>)</w:t>
      </w:r>
    </w:p>
    <w:p>
      <w:pPr>
        <w:pStyle w:val="normal1"/>
        <w:numPr>
          <w:ilvl w:val="0"/>
          <w:numId w:val="13"/>
        </w:numPr>
        <w:pBdr/>
        <w:bidi w:val="1"/>
        <w:ind w:hanging="360" w:left="720"/>
        <w:jc w:val="left"/>
        <w:rPr/>
      </w:pPr>
      <w:r>
        <w:rPr>
          <w:rFonts w:eastAsia="Courier New" w:cs="Courier New" w:ascii="Courier New" w:hAnsi="Courier New"/>
          <w:color w:val="27251E"/>
          <w:sz w:val="21"/>
          <w:szCs w:val="21"/>
        </w:rPr>
        <w:t>roles(id, scope_type, name, is_system, tenant_customizable)</w:t>
      </w:r>
    </w:p>
    <w:p>
      <w:pPr>
        <w:pStyle w:val="normal1"/>
        <w:numPr>
          <w:ilvl w:val="0"/>
          <w:numId w:val="13"/>
        </w:numPr>
        <w:pBdr/>
        <w:bidi w:val="1"/>
        <w:ind w:hanging="360" w:left="720"/>
        <w:jc w:val="left"/>
        <w:rPr/>
      </w:pPr>
      <w:r>
        <w:rPr>
          <w:rFonts w:eastAsia="Courier New" w:cs="Courier New" w:ascii="Courier New" w:hAnsi="Courier New"/>
          <w:color w:val="27251E"/>
          <w:sz w:val="21"/>
          <w:szCs w:val="21"/>
        </w:rPr>
        <w:t>permissions(id, key)</w:t>
      </w:r>
    </w:p>
    <w:p>
      <w:pPr>
        <w:pStyle w:val="normal1"/>
        <w:numPr>
          <w:ilvl w:val="0"/>
          <w:numId w:val="13"/>
        </w:numPr>
        <w:pBdr/>
        <w:bidi w:val="1"/>
        <w:ind w:hanging="360" w:left="720"/>
        <w:jc w:val="left"/>
        <w:rPr/>
      </w:pPr>
      <w:r>
        <w:rPr>
          <w:rFonts w:eastAsia="Courier New" w:cs="Courier New" w:ascii="Courier New" w:hAnsi="Courier New"/>
          <w:color w:val="27251E"/>
          <w:sz w:val="21"/>
          <w:szCs w:val="21"/>
        </w:rPr>
        <w:t>role_permissions(role_id, permission_id)</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بالنسبة لجداول النطاق، لا تعتمد فقط على الربط غير المباشر عندما يكون العزل مهمًا</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على سبيل المثال، </w:t>
      </w:r>
      <w:r>
        <w:rPr>
          <w:rFonts w:ascii="Courier New" w:hAnsi="Courier New" w:eastAsia="Courier New" w:cs="Courier New"/>
          <w:color w:val="27251E"/>
          <w:sz w:val="21"/>
          <w:sz w:val="21"/>
          <w:szCs w:val="21"/>
          <w:rtl w:val="true"/>
        </w:rPr>
        <w:t xml:space="preserve">يجب أن تحتوي جداول الطلبات </w:t>
      </w:r>
      <w:r>
        <w:rPr>
          <w:rFonts w:ascii="Georgia" w:hAnsi="Georgia" w:eastAsia="Georgia" w:cs="Georgia"/>
          <w:color w:val="27251E"/>
          <w:sz w:val="24"/>
          <w:sz w:val="24"/>
          <w:szCs w:val="24"/>
          <w:rtl w:val="true"/>
        </w:rPr>
        <w:t xml:space="preserve">والعملاء وعناصر </w:t>
      </w:r>
      <w:r>
        <w:rPr>
          <w:rFonts w:ascii="Courier New" w:hAnsi="Courier New" w:eastAsia="Courier New" w:cs="Courier New"/>
          <w:color w:val="27251E"/>
          <w:sz w:val="21"/>
          <w:sz w:val="21"/>
          <w:szCs w:val="21"/>
          <w:rtl w:val="true"/>
        </w:rPr>
        <w:t xml:space="preserve">المخزون </w:t>
      </w:r>
      <w:r>
        <w:rPr>
          <w:rFonts w:ascii="Georgia" w:hAnsi="Georgia" w:eastAsia="Georgia" w:cs="Georgia"/>
          <w:color w:val="27251E"/>
          <w:sz w:val="24"/>
          <w:sz w:val="24"/>
          <w:szCs w:val="24"/>
          <w:rtl w:val="true"/>
        </w:rPr>
        <w:t xml:space="preserve">عادةً على معرّف </w:t>
      </w:r>
      <w:r>
        <w:rPr>
          <w:rFonts w:ascii="Courier New" w:hAnsi="Courier New" w:eastAsia="Courier New" w:cs="Courier New"/>
          <w:color w:val="27251E"/>
          <w:sz w:val="21"/>
          <w:sz w:val="21"/>
          <w:szCs w:val="21"/>
          <w:rtl w:val="true"/>
        </w:rPr>
        <w:t xml:space="preserve">الشركة </w:t>
      </w:r>
      <w:r>
        <w:rPr>
          <w:rFonts w:ascii="Georgia" w:hAnsi="Georgia" w:eastAsia="Georgia" w:cs="Georgia"/>
          <w:color w:val="27251E"/>
          <w:sz w:val="24"/>
          <w:sz w:val="24"/>
          <w:szCs w:val="24"/>
          <w:rtl w:val="true"/>
        </w:rPr>
        <w:t xml:space="preserve">، كما يجب أن تحتوي الجداول الخاصة بالمتاجر على </w:t>
      </w:r>
      <w:r>
        <w:rPr>
          <w:rFonts w:ascii="Courier New" w:hAnsi="Courier New" w:eastAsia="Courier New" w:cs="Courier New"/>
          <w:color w:val="27251E"/>
          <w:sz w:val="21"/>
          <w:sz w:val="21"/>
          <w:szCs w:val="21"/>
          <w:rtl w:val="true"/>
        </w:rPr>
        <w:t xml:space="preserve">معرّف المتجر </w:t>
      </w:r>
      <w:r>
        <w:rPr>
          <w:rFonts w:ascii="Georgia" w:hAnsi="Georgia" w:eastAsia="Georgia" w:cs="Georgia"/>
          <w:color w:val="27251E"/>
          <w:sz w:val="24"/>
          <w:sz w:val="24"/>
          <w:szCs w:val="24"/>
          <w:rtl w:val="true"/>
        </w:rPr>
        <w:t>، لأن أعمدة الحدود الصريحة تُسهّل عمليات التحقق والفهرسة والتدقيق</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2" w:name="_h4ne40cs2nc"/>
      <w:bookmarkEnd w:id="12"/>
      <w:r>
        <w:rPr>
          <w:b/>
          <w:b/>
          <w:bCs/>
          <w:color w:val="27251E"/>
          <w:sz w:val="34"/>
          <w:sz w:val="34"/>
          <w:szCs w:val="34"/>
          <w:rtl w:val="true"/>
        </w:rPr>
        <w:t>منطق الإنفاذ</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فكرتك عن البرمجيات الوسيطة صحيحة، لكنها وحدها غير كافية؛ بل ينبغي أن تكون طبقةً واحدةً ضمن نموذج دفاعي متعدد الطبقات</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وأفضل الممارسات هي تطبيق عزل المستأجرين في ثلاثة مواضع</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تحليل سياق الطلب، وسياسة ترخيص التطبيق، وعزل البيانات الحساسة المجمعة متعددة المستأجرين على مستوى قاعدة البيانات</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يبدو تدفق الطلبات القوي على النحو التالي</w:t>
      </w:r>
      <w:r>
        <w:rPr>
          <w:rFonts w:eastAsia="Georgia" w:cs="Georgia" w:ascii="Georgia" w:hAnsi="Georgia"/>
          <w:color w:val="27251E"/>
          <w:sz w:val="24"/>
          <w:szCs w:val="24"/>
          <w:rtl w:val="true"/>
        </w:rPr>
        <w:t>:</w:t>
      </w:r>
    </w:p>
    <w:p>
      <w:pPr>
        <w:pStyle w:val="normal1"/>
        <w:numPr>
          <w:ilvl w:val="0"/>
          <w:numId w:val="3"/>
        </w:numPr>
        <w:pBdr/>
        <w:bidi w:val="1"/>
        <w:ind w:hanging="360" w:left="720"/>
        <w:jc w:val="left"/>
        <w:rPr/>
      </w:pPr>
      <w:r>
        <w:rPr>
          <w:rFonts w:ascii="Georgia" w:hAnsi="Georgia" w:eastAsia="Georgia" w:cs="Georgia"/>
          <w:color w:val="27251E"/>
          <w:sz w:val="24"/>
          <w:sz w:val="24"/>
          <w:szCs w:val="24"/>
          <w:rtl w:val="true"/>
        </w:rPr>
        <w:t>استخلص الهوية من الجلسة أو الرمز المميز</w:t>
      </w:r>
      <w:r>
        <w:rPr>
          <w:rFonts w:eastAsia="Georgia" w:cs="Georgia" w:ascii="Georgia" w:hAnsi="Georgia"/>
          <w:color w:val="27251E"/>
          <w:sz w:val="24"/>
          <w:szCs w:val="24"/>
          <w:rtl w:val="true"/>
        </w:rPr>
        <w:t>.</w:t>
      </w:r>
    </w:p>
    <w:p>
      <w:pPr>
        <w:pStyle w:val="normal1"/>
        <w:numPr>
          <w:ilvl w:val="0"/>
          <w:numId w:val="3"/>
        </w:numPr>
        <w:pBdr/>
        <w:bidi w:val="1"/>
        <w:ind w:hanging="360" w:left="720"/>
        <w:jc w:val="left"/>
        <w:rPr/>
      </w:pPr>
      <w:r>
        <w:rPr>
          <w:rFonts w:ascii="Georgia" w:hAnsi="Georgia" w:eastAsia="Georgia" w:cs="Georgia"/>
          <w:color w:val="27251E"/>
          <w:sz w:val="24"/>
          <w:sz w:val="24"/>
          <w:szCs w:val="24"/>
          <w:rtl w:val="true"/>
        </w:rPr>
        <w:t xml:space="preserve">قم بحل النطاق النشط، على سبيل المثال </w:t>
      </w:r>
      <w:r>
        <w:rPr>
          <w:rFonts w:eastAsia="Courier New" w:cs="Courier New" w:ascii="Courier New" w:hAnsi="Courier New"/>
          <w:color w:val="27251E"/>
          <w:sz w:val="21"/>
          <w:szCs w:val="21"/>
        </w:rPr>
        <w:t>platform</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أو </w:t>
      </w:r>
      <w:r>
        <w:rPr>
          <w:rFonts w:eastAsia="Courier New" w:cs="Courier New" w:ascii="Courier New" w:hAnsi="Courier New"/>
          <w:color w:val="27251E"/>
          <w:sz w:val="21"/>
          <w:szCs w:val="21"/>
        </w:rPr>
        <w:t>company:123</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أو </w:t>
      </w:r>
      <w:r>
        <w:rPr>
          <w:rFonts w:eastAsia="Courier New" w:cs="Courier New" w:ascii="Courier New" w:hAnsi="Courier New"/>
          <w:color w:val="27251E"/>
          <w:sz w:val="21"/>
          <w:szCs w:val="21"/>
        </w:rPr>
        <w:t>store:88</w:t>
      </w:r>
      <w:r>
        <w:rPr>
          <w:rFonts w:eastAsia="Courier New" w:cs="Courier New" w:ascii="Courier New" w:hAnsi="Courier New"/>
          <w:color w:val="27251E"/>
          <w:sz w:val="21"/>
          <w:szCs w:val="21"/>
          <w:rtl w:val="true"/>
        </w:rPr>
        <w:t xml:space="preserve"> </w:t>
      </w:r>
      <w:r>
        <w:rPr>
          <w:rFonts w:eastAsia="Georgia" w:cs="Georgia" w:ascii="Georgia" w:hAnsi="Georgia"/>
          <w:color w:val="27251E"/>
          <w:sz w:val="24"/>
          <w:szCs w:val="24"/>
          <w:rtl w:val="true"/>
        </w:rPr>
        <w:t>.</w:t>
      </w:r>
    </w:p>
    <w:p>
      <w:pPr>
        <w:pStyle w:val="normal1"/>
        <w:numPr>
          <w:ilvl w:val="0"/>
          <w:numId w:val="3"/>
        </w:numPr>
        <w:pBdr/>
        <w:bidi w:val="1"/>
        <w:ind w:hanging="360" w:left="720"/>
        <w:jc w:val="left"/>
        <w:rPr/>
      </w:pPr>
      <w:r>
        <w:rPr>
          <w:rFonts w:ascii="Georgia" w:hAnsi="Georgia" w:eastAsia="Georgia" w:cs="Georgia"/>
          <w:color w:val="27251E"/>
          <w:sz w:val="24"/>
          <w:sz w:val="24"/>
          <w:szCs w:val="24"/>
          <w:rtl w:val="true"/>
        </w:rPr>
        <w:t>قم بتحميل عضوية ذلك المستخدم في ذلك النطاق المحدد</w:t>
      </w:r>
      <w:r>
        <w:rPr>
          <w:rFonts w:eastAsia="Georgia" w:cs="Georgia" w:ascii="Georgia" w:hAnsi="Georgia"/>
          <w:color w:val="27251E"/>
          <w:sz w:val="24"/>
          <w:szCs w:val="24"/>
          <w:rtl w:val="true"/>
        </w:rPr>
        <w:t>.</w:t>
      </w:r>
    </w:p>
    <w:p>
      <w:pPr>
        <w:pStyle w:val="normal1"/>
        <w:numPr>
          <w:ilvl w:val="0"/>
          <w:numId w:val="3"/>
        </w:numPr>
        <w:pBdr/>
        <w:bidi w:val="1"/>
        <w:ind w:hanging="360" w:left="720"/>
        <w:jc w:val="left"/>
        <w:rPr/>
      </w:pPr>
      <w:r>
        <w:rPr>
          <w:rFonts w:ascii="Georgia" w:hAnsi="Georgia" w:eastAsia="Georgia" w:cs="Georgia"/>
          <w:color w:val="27251E"/>
          <w:sz w:val="24"/>
          <w:sz w:val="24"/>
          <w:szCs w:val="24"/>
          <w:rtl w:val="true"/>
        </w:rPr>
        <w:t>حل مشكلة الصلاحيات الفعالة من خلال الأدوار بالإضافة إلى التجاوزات</w:t>
      </w:r>
      <w:r>
        <w:rPr>
          <w:rFonts w:eastAsia="Georgia" w:cs="Georgia" w:ascii="Georgia" w:hAnsi="Georgia"/>
          <w:color w:val="27251E"/>
          <w:sz w:val="24"/>
          <w:szCs w:val="24"/>
          <w:rtl w:val="true"/>
        </w:rPr>
        <w:t>.</w:t>
      </w:r>
    </w:p>
    <w:p>
      <w:pPr>
        <w:pStyle w:val="normal1"/>
        <w:numPr>
          <w:ilvl w:val="0"/>
          <w:numId w:val="3"/>
        </w:numPr>
        <w:pBdr/>
        <w:bidi w:val="1"/>
        <w:ind w:hanging="360" w:left="720"/>
        <w:jc w:val="left"/>
        <w:rPr/>
      </w:pPr>
      <w:r>
        <w:rPr>
          <w:rFonts w:ascii="Georgia" w:hAnsi="Georgia" w:eastAsia="Georgia" w:cs="Georgia"/>
          <w:color w:val="27251E"/>
          <w:sz w:val="24"/>
          <w:sz w:val="24"/>
          <w:szCs w:val="24"/>
          <w:rtl w:val="true"/>
        </w:rPr>
        <w:t>قم بتحميل المورد المستهدف وتحقق من أنه ينتمي إلى نفس شجرة الشركة</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المتجر</w:t>
      </w:r>
      <w:r>
        <w:rPr>
          <w:rFonts w:eastAsia="Georgia" w:cs="Georgia" w:ascii="Georgia" w:hAnsi="Georgia"/>
          <w:color w:val="27251E"/>
          <w:sz w:val="24"/>
          <w:szCs w:val="24"/>
          <w:rtl w:val="true"/>
        </w:rPr>
        <w:t>.</w:t>
      </w:r>
    </w:p>
    <w:p>
      <w:pPr>
        <w:pStyle w:val="normal1"/>
        <w:numPr>
          <w:ilvl w:val="0"/>
          <w:numId w:val="3"/>
        </w:numPr>
        <w:pBdr/>
        <w:bidi w:val="1"/>
        <w:ind w:hanging="360" w:left="720"/>
        <w:jc w:val="left"/>
        <w:rPr/>
      </w:pPr>
      <w:r>
        <w:rPr>
          <w:rFonts w:ascii="Georgia" w:hAnsi="Georgia" w:eastAsia="Georgia" w:cs="Georgia"/>
          <w:color w:val="27251E"/>
          <w:sz w:val="24"/>
          <w:sz w:val="24"/>
          <w:szCs w:val="24"/>
          <w:rtl w:val="true"/>
        </w:rPr>
        <w:t>نفّذ الاستعلامات المحددة النطاق فقط</w:t>
      </w:r>
      <w:r>
        <w:rPr>
          <w:rFonts w:eastAsia="Georgia" w:cs="Georgia" w:ascii="Georgia" w:hAnsi="Georgia"/>
          <w:color w:val="27251E"/>
          <w:sz w:val="24"/>
          <w:szCs w:val="24"/>
          <w:rtl w:val="true"/>
        </w:rPr>
        <w:t>.</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تعتبر خطوة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المورد ينتمي إلى النطاق</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بالغة الأهمية لأن العديد من حالات فشل </w:t>
      </w:r>
      <w:r>
        <w:rPr>
          <w:rFonts w:eastAsia="Georgia" w:cs="Georgia" w:ascii="Georgia" w:hAnsi="Georgia"/>
          <w:color w:val="27251E"/>
          <w:sz w:val="24"/>
          <w:szCs w:val="24"/>
        </w:rPr>
        <w:t>RBAC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تأتي من التحقق من دور المستخدم ولكن نسيان التحقق من أن المورد نفسه يقع داخل حدود المستأجر نفسها</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3" w:name="_mu9md71bwg64"/>
      <w:bookmarkEnd w:id="13"/>
      <w:r>
        <w:rPr>
          <w:b/>
          <w:b/>
          <w:bCs/>
          <w:color w:val="27251E"/>
          <w:sz w:val="34"/>
          <w:sz w:val="34"/>
          <w:szCs w:val="34"/>
          <w:rtl w:val="true"/>
        </w:rPr>
        <w:t>استراتيجية العزل</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إنّ ما ذكرته بشأن استخدام عامل التصفية العالمي </w:t>
      </w:r>
      <w:r>
        <w:rPr>
          <w:rFonts w:eastAsia="Courier New" w:cs="Courier New" w:ascii="Courier New" w:hAnsi="Courier New"/>
          <w:color w:val="27251E"/>
          <w:sz w:val="21"/>
          <w:szCs w:val="21"/>
        </w:rPr>
        <w:t>where('store_id', current_store)</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يُعدّ أساسًا جيدًا، ولكنني أقترح توسيعه ليصبح قاعدةً أساسيةً ذات شقين</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التصفية دائمًا باستخدام </w:t>
      </w:r>
      <w:r>
        <w:rPr>
          <w:rFonts w:eastAsia="Courier New" w:cs="Courier New" w:ascii="Courier New" w:hAnsi="Courier New"/>
          <w:color w:val="27251E"/>
          <w:sz w:val="21"/>
          <w:szCs w:val="21"/>
        </w:rPr>
        <w:t>company_id</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 xml:space="preserve">، بالإضافة إلى التصفية باستخدام </w:t>
      </w:r>
      <w:r>
        <w:rPr>
          <w:rFonts w:eastAsia="Courier New" w:cs="Courier New" w:ascii="Courier New" w:hAnsi="Courier New"/>
          <w:color w:val="27251E"/>
          <w:sz w:val="21"/>
          <w:szCs w:val="21"/>
        </w:rPr>
        <w:t>store_id</w:t>
      </w:r>
      <w:r>
        <w:rPr>
          <w:rFonts w:eastAsia="Courier New" w:cs="Courier New" w:ascii="Courier New" w:hAnsi="Courier New"/>
          <w:color w:val="27251E"/>
          <w:sz w:val="21"/>
          <w:szCs w:val="21"/>
          <w:rtl w:val="true"/>
        </w:rPr>
        <w:t xml:space="preserve"> </w:t>
      </w:r>
      <w:r>
        <w:rPr>
          <w:rFonts w:ascii="Georgia" w:hAnsi="Georgia" w:eastAsia="Georgia" w:cs="Georgia"/>
          <w:color w:val="27251E"/>
          <w:sz w:val="24"/>
          <w:sz w:val="24"/>
          <w:szCs w:val="24"/>
          <w:rtl w:val="true"/>
        </w:rPr>
        <w:t>عندما يكون المورد مرتبطًا بمتجرٍ مُحدد</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هذا الأمر مهمٌ لأن بعض الموارد مشتركةٌ على مستوى الشركة، مثل الكتالوج الرئيسي أو فريق العمل على مستوى الشركة، بينما موارد أخرى خاصةٌ بالفروع</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إذا كنت تستخدم </w:t>
      </w:r>
      <w:r>
        <w:rPr>
          <w:rFonts w:eastAsia="Georgia" w:cs="Georgia" w:ascii="Georgia" w:hAnsi="Georgia"/>
          <w:color w:val="27251E"/>
          <w:sz w:val="24"/>
          <w:szCs w:val="24"/>
        </w:rPr>
        <w:t>PostgreSQL</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في نموذج متعدد المستأجرين مُجمّع، فإنّ أمان مستوى الصف يستحقّ اهتمامًا جادًا لأنه يُطبّق تصفية المستأجرين على قاعدة البيانات، مما يُقلّل من احتمالية حدوث خطأ في شرط </w:t>
      </w:r>
      <w:r>
        <w:rPr>
          <w:rFonts w:eastAsia="Courier New" w:cs="Courier New" w:ascii="Courier New" w:hAnsi="Courier New"/>
          <w:color w:val="27251E"/>
          <w:sz w:val="21"/>
          <w:szCs w:val="21"/>
        </w:rPr>
        <w:t>WHERE tenant_id</w:t>
      </w:r>
      <w:r>
        <w:rPr>
          <w:rFonts w:eastAsia="Courier New" w:cs="Courier New" w:ascii="Courier New" w:hAnsi="Courier New"/>
          <w:color w:val="27251E"/>
          <w:sz w:val="21"/>
          <w:szCs w:val="21"/>
          <w:rtl w:val="true"/>
        </w:rPr>
        <w:t xml:space="preserve"> = ? </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تُشير كلٌّ من </w:t>
      </w:r>
      <w:r>
        <w:rPr>
          <w:rFonts w:eastAsia="Georgia" w:cs="Georgia" w:ascii="Georgia" w:hAnsi="Georgia"/>
          <w:color w:val="27251E"/>
          <w:sz w:val="24"/>
          <w:szCs w:val="24"/>
        </w:rPr>
        <w:t>AWS</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و</w:t>
      </w:r>
      <w:r>
        <w:rPr>
          <w:rFonts w:eastAsia="Georgia" w:cs="Georgia" w:ascii="Georgia" w:hAnsi="Georgia"/>
          <w:color w:val="27251E"/>
          <w:sz w:val="24"/>
          <w:szCs w:val="24"/>
        </w:rPr>
        <w:t>Crunchy Data</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إلى أنّ أمان مستوى الصف </w:t>
      </w:r>
      <w:r>
        <w:rPr>
          <w:rFonts w:eastAsia="Georgia" w:cs="Georgia" w:ascii="Georgia" w:hAnsi="Georgia"/>
          <w:color w:val="27251E"/>
          <w:sz w:val="24"/>
          <w:szCs w:val="24"/>
          <w:rtl w:val="true"/>
        </w:rPr>
        <w:t>(</w:t>
      </w:r>
      <w:r>
        <w:rPr>
          <w:rFonts w:eastAsia="Georgia" w:cs="Georgia" w:ascii="Georgia" w:hAnsi="Georgia"/>
          <w:color w:val="27251E"/>
          <w:sz w:val="24"/>
          <w:szCs w:val="24"/>
        </w:rPr>
        <w:t>RLS</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آلية فعّالة لعزل المستأجرين في جداول </w:t>
      </w:r>
      <w:r>
        <w:rPr>
          <w:rFonts w:eastAsia="Georgia" w:cs="Georgia" w:ascii="Georgia" w:hAnsi="Georgia"/>
          <w:color w:val="27251E"/>
          <w:sz w:val="24"/>
          <w:szCs w:val="24"/>
        </w:rPr>
        <w:t>PostgreSQL</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المشتركة، لا سيّما عند تحديد سياق المستأجر لكل طلب أو معاملة</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4" w:name="_y309wg1vpfsc"/>
      <w:bookmarkEnd w:id="14"/>
      <w:r>
        <w:rPr>
          <w:b/>
          <w:b/>
          <w:bCs/>
          <w:color w:val="27251E"/>
          <w:sz w:val="34"/>
          <w:sz w:val="34"/>
          <w:szCs w:val="34"/>
          <w:rtl w:val="true"/>
        </w:rPr>
        <w:t>تصميم الأدوار</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أود تعديل أدواركم قليلاً</w:t>
      </w:r>
      <w:r>
        <w:rPr>
          <w:rFonts w:eastAsia="Georgia" w:cs="Georgia" w:ascii="Georgia" w:hAnsi="Georgia"/>
          <w:color w:val="27251E"/>
          <w:sz w:val="24"/>
          <w:szCs w:val="24"/>
          <w:rtl w:val="true"/>
        </w:rPr>
        <w:t>:</w:t>
      </w:r>
    </w:p>
    <w:p>
      <w:pPr>
        <w:pStyle w:val="normal1"/>
        <w:numPr>
          <w:ilvl w:val="0"/>
          <w:numId w:val="8"/>
        </w:numPr>
        <w:pBdr/>
        <w:bidi w:val="1"/>
        <w:ind w:hanging="360" w:left="720"/>
        <w:jc w:val="left"/>
        <w:rPr/>
      </w:pPr>
      <w:r>
        <w:rPr>
          <w:rFonts w:ascii="Georgia" w:hAnsi="Georgia" w:eastAsia="Georgia" w:cs="Georgia"/>
          <w:color w:val="27251E"/>
          <w:sz w:val="24"/>
          <w:sz w:val="24"/>
          <w:szCs w:val="24"/>
          <w:rtl w:val="true"/>
        </w:rPr>
        <w:t>نطاق المنصة</w:t>
      </w:r>
      <w:r>
        <w:rPr>
          <w:rFonts w:eastAsia="Georgia" w:cs="Georgia" w:ascii="Georgia" w:hAnsi="Georgia"/>
          <w:color w:val="27251E"/>
          <w:sz w:val="24"/>
          <w:szCs w:val="24"/>
          <w:rtl w:val="true"/>
        </w:rPr>
        <w:t xml:space="preserve">: </w:t>
      </w:r>
      <w:r>
        <w:rPr>
          <w:rFonts w:eastAsia="Courier New" w:cs="Courier New" w:ascii="Courier New" w:hAnsi="Courier New"/>
          <w:color w:val="27251E"/>
          <w:sz w:val="21"/>
          <w:szCs w:val="21"/>
        </w:rPr>
        <w:t xml:space="preserve">platform_owner </w:t>
      </w:r>
      <w:r>
        <w:rPr>
          <w:rFonts w:ascii="Georgia" w:hAnsi="Georgia" w:eastAsia="Georgia" w:cs="Georgia"/>
          <w:color w:val="27251E"/>
          <w:sz w:val="24"/>
          <w:sz w:val="24"/>
          <w:szCs w:val="24"/>
        </w:rPr>
        <w:t xml:space="preserve">، </w:t>
      </w:r>
      <w:r>
        <w:rPr>
          <w:rFonts w:eastAsia="Courier New" w:cs="Courier New" w:ascii="Courier New" w:hAnsi="Courier New"/>
          <w:color w:val="27251E"/>
          <w:sz w:val="21"/>
          <w:szCs w:val="21"/>
        </w:rPr>
        <w:t xml:space="preserve">platform_support </w:t>
      </w:r>
      <w:r>
        <w:rPr>
          <w:rFonts w:ascii="Georgia" w:hAnsi="Georgia" w:eastAsia="Georgia" w:cs="Georgia"/>
          <w:color w:val="27251E"/>
          <w:sz w:val="24"/>
          <w:sz w:val="24"/>
          <w:szCs w:val="24"/>
        </w:rPr>
        <w:t xml:space="preserve">، </w:t>
      </w:r>
      <w:r>
        <w:rPr>
          <w:rFonts w:eastAsia="Courier New" w:cs="Courier New" w:ascii="Courier New" w:hAnsi="Courier New"/>
          <w:color w:val="27251E"/>
          <w:sz w:val="21"/>
          <w:szCs w:val="21"/>
        </w:rPr>
        <w:t xml:space="preserve">platform_billing_admin </w:t>
      </w:r>
      <w:r>
        <w:rPr>
          <w:rFonts w:ascii="Georgia" w:hAnsi="Georgia" w:eastAsia="Georgia" w:cs="Georgia"/>
          <w:color w:val="27251E"/>
          <w:sz w:val="24"/>
          <w:sz w:val="24"/>
          <w:szCs w:val="24"/>
        </w:rPr>
        <w:t xml:space="preserve">، </w:t>
      </w:r>
      <w:r>
        <w:rPr>
          <w:rFonts w:eastAsia="Courier New" w:cs="Courier New" w:ascii="Courier New" w:hAnsi="Courier New"/>
          <w:color w:val="27251E"/>
          <w:sz w:val="21"/>
          <w:szCs w:val="21"/>
        </w:rPr>
        <w:t>platform_auditor</w:t>
      </w:r>
      <w:r>
        <w:rPr>
          <w:rFonts w:eastAsia="Courier New" w:cs="Courier New" w:ascii="Courier New" w:hAnsi="Courier New"/>
          <w:color w:val="27251E"/>
          <w:sz w:val="21"/>
          <w:szCs w:val="21"/>
          <w:rtl w:val="true"/>
        </w:rPr>
        <w:t xml:space="preserve"> </w:t>
      </w:r>
      <w:r>
        <w:rPr>
          <w:rFonts w:eastAsia="Georgia" w:cs="Georgia" w:ascii="Georgia" w:hAnsi="Georgia"/>
          <w:color w:val="27251E"/>
          <w:sz w:val="24"/>
          <w:szCs w:val="24"/>
          <w:rtl w:val="true"/>
        </w:rPr>
        <w:t>.</w:t>
      </w:r>
    </w:p>
    <w:p>
      <w:pPr>
        <w:pStyle w:val="normal1"/>
        <w:numPr>
          <w:ilvl w:val="0"/>
          <w:numId w:val="8"/>
        </w:numPr>
        <w:pBdr/>
        <w:bidi w:val="1"/>
        <w:ind w:hanging="360" w:left="720"/>
        <w:jc w:val="left"/>
        <w:rPr/>
      </w:pPr>
      <w:r>
        <w:rPr>
          <w:rFonts w:ascii="Georgia" w:hAnsi="Georgia" w:eastAsia="Georgia" w:cs="Georgia"/>
          <w:color w:val="27251E"/>
          <w:sz w:val="24"/>
          <w:sz w:val="24"/>
          <w:szCs w:val="24"/>
          <w:rtl w:val="true"/>
        </w:rPr>
        <w:t>نطاق الشركة</w:t>
      </w:r>
      <w:r>
        <w:rPr>
          <w:rFonts w:eastAsia="Georgia" w:cs="Georgia" w:ascii="Georgia" w:hAnsi="Georgia"/>
          <w:color w:val="27251E"/>
          <w:sz w:val="24"/>
          <w:szCs w:val="24"/>
          <w:rtl w:val="true"/>
        </w:rPr>
        <w:t xml:space="preserve">: </w:t>
      </w:r>
      <w:r>
        <w:rPr>
          <w:rFonts w:ascii="Courier New" w:hAnsi="Courier New" w:eastAsia="Courier New" w:cs="Courier New"/>
          <w:color w:val="27251E"/>
          <w:sz w:val="21"/>
          <w:sz w:val="21"/>
          <w:szCs w:val="21"/>
          <w:rtl w:val="true"/>
        </w:rPr>
        <w:t xml:space="preserve">مسؤول الشركة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مدير عمليات الشركة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مدير كتالوج الشركة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محلل الشركة </w:t>
      </w:r>
      <w:r>
        <w:rPr>
          <w:rFonts w:eastAsia="Georgia" w:cs="Georgia" w:ascii="Georgia" w:hAnsi="Georgia"/>
          <w:color w:val="27251E"/>
          <w:sz w:val="24"/>
          <w:szCs w:val="24"/>
          <w:rtl w:val="true"/>
        </w:rPr>
        <w:t>.</w:t>
      </w:r>
    </w:p>
    <w:p>
      <w:pPr>
        <w:pStyle w:val="normal1"/>
        <w:numPr>
          <w:ilvl w:val="0"/>
          <w:numId w:val="8"/>
        </w:numPr>
        <w:pBdr/>
        <w:bidi w:val="1"/>
        <w:ind w:hanging="360" w:left="720"/>
        <w:jc w:val="left"/>
        <w:rPr/>
      </w:pPr>
      <w:r>
        <w:rPr>
          <w:rFonts w:ascii="Georgia" w:hAnsi="Georgia" w:eastAsia="Georgia" w:cs="Georgia"/>
          <w:color w:val="27251E"/>
          <w:sz w:val="24"/>
          <w:sz w:val="24"/>
          <w:szCs w:val="24"/>
          <w:rtl w:val="true"/>
        </w:rPr>
        <w:t>نطاق المتجر</w:t>
      </w:r>
      <w:r>
        <w:rPr>
          <w:rFonts w:eastAsia="Georgia" w:cs="Georgia" w:ascii="Georgia" w:hAnsi="Georgia"/>
          <w:color w:val="27251E"/>
          <w:sz w:val="24"/>
          <w:szCs w:val="24"/>
          <w:rtl w:val="true"/>
        </w:rPr>
        <w:t xml:space="preserve">: </w:t>
      </w:r>
      <w:r>
        <w:rPr>
          <w:rFonts w:ascii="Courier New" w:hAnsi="Courier New" w:eastAsia="Courier New" w:cs="Courier New"/>
          <w:color w:val="27251E"/>
          <w:sz w:val="21"/>
          <w:sz w:val="21"/>
          <w:szCs w:val="21"/>
          <w:rtl w:val="true"/>
        </w:rPr>
        <w:t xml:space="preserve">مدير المتجر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أمين الصندوق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مساعد المبيعات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موظف الجرد </w:t>
      </w:r>
      <w:r>
        <w:rPr>
          <w:rFonts w:eastAsia="Georgia" w:cs="Georgia" w:ascii="Georgia" w:hAnsi="Georgia"/>
          <w:color w:val="27251E"/>
          <w:sz w:val="24"/>
          <w:szCs w:val="24"/>
          <w:rtl w:val="true"/>
        </w:rPr>
        <w:t>.</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يُعدّ هذا أفضل من دور واحد ذي صلاحيات مطلقة لكل مستوى، لأنه يحافظ على مبدأ أقل الامتيازات ويمنع عملاء المؤسسات في المستقبل من إجبارك على استثناءات في الأذونات لاحقًا</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إنّ تضخم الأدوار أمرٌ واقعي، لذا فإنّ الاستراتيجية الأمثل للصيانة هي استخدام قوالب النظام الافتراضية مع تخصيص مُتحكّم به للمستأجر، بدلاً من إنشاء أدوار غير محدودة من البداية</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5" w:name="_84qd2vsfmqkz"/>
      <w:bookmarkEnd w:id="15"/>
      <w:r>
        <w:rPr>
          <w:b/>
          <w:b/>
          <w:bCs/>
          <w:color w:val="27251E"/>
          <w:sz w:val="34"/>
          <w:sz w:val="34"/>
          <w:szCs w:val="34"/>
          <w:rtl w:val="true"/>
        </w:rPr>
        <w:t>تفاصيل المخزون والفهرس</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يحتاج بند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المنتجات تابعة لمتجر أو شركة</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إلى طبقة إضافية لتحقيق واقعية تشغيلية</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في أنظمة التجارة الإلكترونية، من الأفضل عادةً فصل </w:t>
      </w:r>
      <w:r>
        <w:rPr>
          <w:rFonts w:ascii="Courier New" w:hAnsi="Courier New" w:eastAsia="Courier New" w:cs="Courier New"/>
          <w:color w:val="27251E"/>
          <w:sz w:val="21"/>
          <w:sz w:val="21"/>
          <w:szCs w:val="21"/>
          <w:rtl w:val="true"/>
        </w:rPr>
        <w:t xml:space="preserve">الكتالوج </w:t>
      </w:r>
      <w:r>
        <w:rPr>
          <w:rFonts w:ascii="Georgia" w:hAnsi="Georgia" w:eastAsia="Georgia" w:cs="Georgia"/>
          <w:color w:val="27251E"/>
          <w:sz w:val="24"/>
          <w:sz w:val="24"/>
          <w:szCs w:val="24"/>
          <w:rtl w:val="true"/>
        </w:rPr>
        <w:t xml:space="preserve">عن </w:t>
      </w:r>
      <w:r>
        <w:rPr>
          <w:rFonts w:ascii="Courier New" w:hAnsi="Courier New" w:eastAsia="Courier New" w:cs="Courier New"/>
          <w:color w:val="27251E"/>
          <w:sz w:val="21"/>
          <w:sz w:val="21"/>
          <w:szCs w:val="21"/>
          <w:rtl w:val="true"/>
        </w:rPr>
        <w:t xml:space="preserve">المخزون </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يمكن أن تكون المنتجات وخياراتها ضمن نطاق الشركة ككتالوج رئيسي، بينما تكون كميات المخزون وحدود إعادة الطلب ومواقع الرفوف ضمن نطاق المتجر</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وهذا يعني</w:t>
      </w:r>
      <w:r>
        <w:rPr>
          <w:rFonts w:eastAsia="Georgia" w:cs="Georgia" w:ascii="Georgia" w:hAnsi="Georgia"/>
          <w:color w:val="27251E"/>
          <w:sz w:val="24"/>
          <w:szCs w:val="24"/>
          <w:rtl w:val="true"/>
        </w:rPr>
        <w:t>:</w:t>
      </w:r>
    </w:p>
    <w:p>
      <w:pPr>
        <w:pStyle w:val="normal1"/>
        <w:numPr>
          <w:ilvl w:val="0"/>
          <w:numId w:val="2"/>
        </w:numPr>
        <w:pBdr/>
        <w:bidi w:val="1"/>
        <w:ind w:hanging="360" w:left="720"/>
        <w:jc w:val="left"/>
        <w:rPr/>
      </w:pPr>
      <w:r>
        <w:rPr>
          <w:rFonts w:ascii="Courier New" w:hAnsi="Courier New" w:eastAsia="Courier New" w:cs="Courier New"/>
          <w:color w:val="27251E"/>
          <w:sz w:val="21"/>
          <w:sz w:val="21"/>
          <w:szCs w:val="21"/>
          <w:rtl w:val="true"/>
        </w:rPr>
        <w:t xml:space="preserve">المنتجات </w:t>
      </w:r>
      <w:r>
        <w:rPr>
          <w:rFonts w:ascii="Georgia" w:hAnsi="Georgia" w:eastAsia="Georgia" w:cs="Georgia"/>
          <w:color w:val="27251E"/>
          <w:sz w:val="24"/>
          <w:sz w:val="24"/>
          <w:szCs w:val="24"/>
          <w:rtl w:val="true"/>
        </w:rPr>
        <w:t xml:space="preserve">، </w:t>
      </w:r>
      <w:r>
        <w:rPr>
          <w:rFonts w:ascii="Courier New" w:hAnsi="Courier New" w:eastAsia="Courier New" w:cs="Courier New"/>
          <w:color w:val="27251E"/>
          <w:sz w:val="21"/>
          <w:sz w:val="21"/>
          <w:szCs w:val="21"/>
          <w:rtl w:val="true"/>
        </w:rPr>
        <w:t xml:space="preserve">المتغيرات </w:t>
      </w:r>
      <w:r>
        <w:rPr>
          <w:rFonts w:ascii="Cardo" w:hAnsi="Cardo" w:eastAsia="Cardo" w:cs="Cardo"/>
          <w:color w:val="27251E"/>
          <w:sz w:val="24"/>
          <w:sz w:val="24"/>
          <w:szCs w:val="24"/>
          <w:rtl w:val="true"/>
        </w:rPr>
        <w:t>← نطاق الشركة</w:t>
      </w:r>
    </w:p>
    <w:p>
      <w:pPr>
        <w:pStyle w:val="normal1"/>
        <w:numPr>
          <w:ilvl w:val="0"/>
          <w:numId w:val="2"/>
        </w:numPr>
        <w:pBdr/>
        <w:bidi w:val="1"/>
        <w:ind w:hanging="360" w:left="720"/>
        <w:jc w:val="left"/>
        <w:rPr/>
      </w:pPr>
      <w:r>
        <w:rPr>
          <w:rFonts w:ascii="Courier New" w:hAnsi="Courier New" w:eastAsia="Courier New" w:cs="Courier New"/>
          <w:color w:val="27251E"/>
          <w:sz w:val="21"/>
          <w:sz w:val="21"/>
          <w:szCs w:val="21"/>
          <w:rtl w:val="true"/>
        </w:rPr>
        <w:t xml:space="preserve">مخزون المتجر </w:t>
      </w:r>
      <w:r>
        <w:rPr>
          <w:rFonts w:ascii="Cardo" w:hAnsi="Cardo" w:eastAsia="Cardo" w:cs="Cardo"/>
          <w:color w:val="27251E"/>
          <w:sz w:val="24"/>
          <w:sz w:val="24"/>
          <w:szCs w:val="24"/>
          <w:rtl w:val="true"/>
        </w:rPr>
        <w:t>← نطاق المتجر</w:t>
      </w:r>
    </w:p>
    <w:p>
      <w:pPr>
        <w:pStyle w:val="normal1"/>
        <w:numPr>
          <w:ilvl w:val="0"/>
          <w:numId w:val="2"/>
        </w:numPr>
        <w:pBdr/>
        <w:bidi w:val="1"/>
        <w:ind w:hanging="360" w:left="720"/>
        <w:jc w:val="left"/>
        <w:rPr/>
      </w:pPr>
      <w:r>
        <w:rPr>
          <w:rFonts w:ascii="Courier New" w:hAnsi="Courier New" w:eastAsia="Courier New" w:cs="Courier New"/>
          <w:color w:val="27251E"/>
          <w:sz w:val="21"/>
          <w:sz w:val="21"/>
          <w:szCs w:val="21"/>
          <w:rtl w:val="true"/>
        </w:rPr>
        <w:t xml:space="preserve">تجاوزات الأسعار </w:t>
      </w:r>
      <w:r>
        <w:rPr>
          <w:rFonts w:ascii="Cardo" w:hAnsi="Cardo" w:eastAsia="Cardo" w:cs="Cardo"/>
          <w:color w:val="27251E"/>
          <w:sz w:val="24"/>
          <w:sz w:val="24"/>
          <w:szCs w:val="24"/>
          <w:rtl w:val="true"/>
        </w:rPr>
        <w:t>→ نطاق المتجر اختياري</w:t>
      </w:r>
    </w:p>
    <w:p>
      <w:pPr>
        <w:pStyle w:val="normal1"/>
        <w:numPr>
          <w:ilvl w:val="0"/>
          <w:numId w:val="2"/>
        </w:numPr>
        <w:pBdr/>
        <w:bidi w:val="1"/>
        <w:ind w:hanging="360" w:left="720"/>
        <w:jc w:val="left"/>
        <w:rPr/>
      </w:pPr>
      <w:r>
        <w:rPr>
          <w:rFonts w:eastAsia="Courier New" w:cs="Courier New" w:ascii="Courier New" w:hAnsi="Courier New"/>
          <w:color w:val="27251E"/>
          <w:sz w:val="21"/>
          <w:szCs w:val="21"/>
        </w:rPr>
        <w:t>catalog_publication</w:t>
      </w:r>
      <w:r>
        <w:rPr>
          <w:rFonts w:eastAsia="Courier New" w:cs="Courier New" w:ascii="Courier New" w:hAnsi="Courier New"/>
          <w:color w:val="27251E"/>
          <w:sz w:val="21"/>
          <w:szCs w:val="21"/>
          <w:rtl w:val="true"/>
        </w:rPr>
        <w:t xml:space="preserve"> </w:t>
      </w:r>
      <w:r>
        <w:rPr>
          <w:rFonts w:eastAsia="Cardo" w:cs="Cardo" w:ascii="Cardo" w:hAnsi="Cardo"/>
          <w:color w:val="27251E"/>
          <w:sz w:val="24"/>
          <w:szCs w:val="24"/>
          <w:rtl w:val="true"/>
        </w:rPr>
        <w:t xml:space="preserve">→ </w:t>
      </w:r>
      <w:r>
        <w:rPr>
          <w:rFonts w:ascii="Cardo" w:hAnsi="Cardo" w:eastAsia="Cardo" w:cs="Cardo"/>
          <w:color w:val="27251E"/>
          <w:sz w:val="24"/>
          <w:sz w:val="24"/>
          <w:szCs w:val="24"/>
          <w:rtl w:val="true"/>
        </w:rPr>
        <w:t>ربط كتالوج الشركة بتشكيلة المتجر</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يمنح هذا مدير الشركة تحكماً مركزياً في عمليات الترويج مع السماح لمديري المتاجر في الوقت نفسه بإدارة المخزون على مستوى الفروع والتوافر المحلي</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6" w:name="_uewlfk4r41by"/>
      <w:bookmarkEnd w:id="16"/>
      <w:r>
        <w:rPr>
          <w:b/>
          <w:b/>
          <w:bCs/>
          <w:color w:val="27251E"/>
          <w:sz w:val="34"/>
          <w:sz w:val="34"/>
          <w:szCs w:val="34"/>
          <w:rtl w:val="true"/>
        </w:rPr>
        <w:t>تبديل السياق</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ميزة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تبديل السياق</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أو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إخفاء الهوية</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فكرة ممتازة، لكنها تحتاج إلى ضوابط</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في الأنظمة المتطورة، يجب أن يؤدي انتحال الهوية إلى إنشاء حدث تدقيق موقّع، وعرض إشعار مرئي يُفيد بأن المستخدم في وضع انتحال الهوية، ومنع تصعيد الامتيازات عبر السياق المنتحل، والسماح بالخروج بنقرة واحدة للعودة إلى الهوية الأصلية</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أود أن أميز بين نمطين</w:t>
      </w:r>
      <w:r>
        <w:rPr>
          <w:rFonts w:eastAsia="Georgia" w:cs="Georgia" w:ascii="Georgia" w:hAnsi="Georgia"/>
          <w:color w:val="27251E"/>
          <w:sz w:val="24"/>
          <w:szCs w:val="24"/>
          <w:rtl w:val="true"/>
        </w:rPr>
        <w:t>:</w:t>
      </w:r>
    </w:p>
    <w:p>
      <w:pPr>
        <w:pStyle w:val="normal1"/>
        <w:numPr>
          <w:ilvl w:val="0"/>
          <w:numId w:val="1"/>
        </w:numPr>
        <w:pBdr/>
        <w:bidi w:val="1"/>
        <w:ind w:hanging="360" w:left="720"/>
        <w:jc w:val="left"/>
        <w:rPr/>
      </w:pPr>
      <w:r>
        <w:rPr>
          <w:rFonts w:ascii="Georgia" w:hAnsi="Georgia" w:eastAsia="Georgia" w:cs="Georgia"/>
          <w:b/>
          <w:b/>
          <w:bCs/>
          <w:color w:val="27251E"/>
          <w:sz w:val="24"/>
          <w:sz w:val="24"/>
          <w:szCs w:val="24"/>
          <w:rtl w:val="true"/>
        </w:rPr>
        <w:t xml:space="preserve">وضع العرض كـ </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محاكاة ما يراه المستخدم ذو المستوى الأدنى، دون القيام بإجراءات تخريبية إلا إذا تم السماح بذلك بشكل منفصل</w:t>
      </w:r>
      <w:r>
        <w:rPr>
          <w:rFonts w:eastAsia="Georgia" w:cs="Georgia" w:ascii="Georgia" w:hAnsi="Georgia"/>
          <w:color w:val="27251E"/>
          <w:sz w:val="24"/>
          <w:szCs w:val="24"/>
          <w:rtl w:val="true"/>
        </w:rPr>
        <w:t>.</w:t>
      </w:r>
    </w:p>
    <w:p>
      <w:pPr>
        <w:pStyle w:val="normal1"/>
        <w:numPr>
          <w:ilvl w:val="0"/>
          <w:numId w:val="1"/>
        </w:numPr>
        <w:pBdr/>
        <w:bidi w:val="1"/>
        <w:ind w:hanging="360" w:left="720"/>
        <w:jc w:val="left"/>
        <w:rPr/>
      </w:pPr>
      <w:r>
        <w:rPr>
          <w:rFonts w:ascii="Georgia" w:hAnsi="Georgia" w:eastAsia="Georgia" w:cs="Georgia"/>
          <w:b/>
          <w:b/>
          <w:bCs/>
          <w:color w:val="27251E"/>
          <w:sz w:val="24"/>
          <w:sz w:val="24"/>
          <w:szCs w:val="24"/>
          <w:rtl w:val="true"/>
        </w:rPr>
        <w:t xml:space="preserve">وضع انتحال الشخصية </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افتراض مؤقت كامل لنطاق أدنى للدعم أو تصحيح الأخطاء، مع تسجيل كامل</w:t>
      </w:r>
      <w:r>
        <w:rPr>
          <w:rFonts w:eastAsia="Georgia" w:cs="Georgia" w:ascii="Georgia" w:hAnsi="Georgia"/>
          <w:color w:val="27251E"/>
          <w:sz w:val="24"/>
          <w:szCs w:val="24"/>
          <w:rtl w:val="true"/>
        </w:rPr>
        <w:t>.</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يُحسّن هذا التمييز من سلامة العمليات والامتثال للمعايير</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7" w:name="_rt1q7bohr3r0"/>
      <w:bookmarkEnd w:id="17"/>
      <w:r>
        <w:rPr>
          <w:b/>
          <w:b/>
          <w:bCs/>
          <w:color w:val="27251E"/>
          <w:sz w:val="34"/>
          <w:sz w:val="34"/>
          <w:szCs w:val="34"/>
          <w:rtl w:val="true"/>
        </w:rPr>
        <w:t xml:space="preserve">نظام </w:t>
      </w:r>
      <w:r>
        <w:rPr>
          <w:b/>
          <w:bCs/>
          <w:color w:val="27251E"/>
          <w:sz w:val="34"/>
          <w:szCs w:val="34"/>
        </w:rPr>
        <w:t>ABAC</w:t>
      </w:r>
      <w:r>
        <w:rPr>
          <w:b/>
          <w:bCs/>
          <w:color w:val="27251E"/>
          <w:sz w:val="34"/>
          <w:szCs w:val="34"/>
          <w:rtl w:val="true"/>
        </w:rPr>
        <w:t xml:space="preserve"> </w:t>
      </w:r>
      <w:r>
        <w:rPr>
          <w:b/>
          <w:b/>
          <w:bCs/>
          <w:color w:val="27251E"/>
          <w:sz w:val="34"/>
          <w:sz w:val="34"/>
          <w:szCs w:val="34"/>
          <w:rtl w:val="true"/>
        </w:rPr>
        <w:t>والتوسع المستقبلي</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 xml:space="preserve">أتفق مع حدسك بشأن ذكر التحكم بالوصول القائم على السمات </w:t>
      </w:r>
      <w:r>
        <w:rPr>
          <w:rFonts w:eastAsia="Georgia" w:cs="Georgia" w:ascii="Georgia" w:hAnsi="Georgia"/>
          <w:color w:val="27251E"/>
          <w:sz w:val="24"/>
          <w:szCs w:val="24"/>
          <w:rtl w:val="true"/>
        </w:rPr>
        <w:t>(</w:t>
      </w:r>
      <w:r>
        <w:rPr>
          <w:rFonts w:eastAsia="Georgia" w:cs="Georgia" w:ascii="Georgia" w:hAnsi="Georgia"/>
          <w:color w:val="27251E"/>
          <w:sz w:val="24"/>
          <w:szCs w:val="24"/>
        </w:rPr>
        <w:t>ABAC</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 لكنني أقترح صياغة استراتيجية التنفيذ على النحو التالي</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البدء بالتحكم بالوصول القائم على الأدوار </w:t>
      </w:r>
      <w:r>
        <w:rPr>
          <w:rFonts w:eastAsia="Georgia" w:cs="Georgia" w:ascii="Georgia" w:hAnsi="Georgia"/>
          <w:color w:val="27251E"/>
          <w:sz w:val="24"/>
          <w:szCs w:val="24"/>
          <w:rtl w:val="true"/>
        </w:rPr>
        <w:t>(</w:t>
      </w:r>
      <w:r>
        <w:rPr>
          <w:rFonts w:eastAsia="Georgia" w:cs="Georgia" w:ascii="Georgia" w:hAnsi="Georgia"/>
          <w:color w:val="27251E"/>
          <w:sz w:val="24"/>
          <w:szCs w:val="24"/>
        </w:rPr>
        <w:t>RBAC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ذي النطاق المحدد، ثم إضافة السمات فقط عند الحاجة الفعلية لها في العمل</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يُنصح عمومًا بالنموذج الهجين لأن التحكم بالوصول القائم على الأدوار </w:t>
      </w:r>
      <w:r>
        <w:rPr>
          <w:rFonts w:eastAsia="Georgia" w:cs="Georgia" w:ascii="Georgia" w:hAnsi="Georgia"/>
          <w:color w:val="27251E"/>
          <w:sz w:val="24"/>
          <w:szCs w:val="24"/>
          <w:rtl w:val="true"/>
        </w:rPr>
        <w:t>(</w:t>
      </w:r>
      <w:r>
        <w:rPr>
          <w:rFonts w:eastAsia="Georgia" w:cs="Georgia" w:ascii="Georgia" w:hAnsi="Georgia"/>
          <w:color w:val="27251E"/>
          <w:sz w:val="24"/>
          <w:szCs w:val="24"/>
        </w:rPr>
        <w:t>RBAC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يظل أسهل في التدقيق والتحليل، بينما يصبح التحكم بالوصول القائم على السمات </w:t>
      </w:r>
      <w:r>
        <w:rPr>
          <w:rFonts w:eastAsia="Georgia" w:cs="Georgia" w:ascii="Georgia" w:hAnsi="Georgia"/>
          <w:color w:val="27251E"/>
          <w:sz w:val="24"/>
          <w:szCs w:val="24"/>
          <w:rtl w:val="true"/>
        </w:rPr>
        <w:t>(</w:t>
      </w:r>
      <w:r>
        <w:rPr>
          <w:rFonts w:eastAsia="Georgia" w:cs="Georgia" w:ascii="Georgia" w:hAnsi="Georgia"/>
          <w:color w:val="27251E"/>
          <w:sz w:val="24"/>
          <w:szCs w:val="24"/>
        </w:rPr>
        <w:t>ABAC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أو التحكم بالوصول القائم على الأدوار المقيد </w:t>
      </w:r>
      <w:r>
        <w:rPr>
          <w:rFonts w:eastAsia="Georgia" w:cs="Georgia" w:ascii="Georgia" w:hAnsi="Georgia"/>
          <w:color w:val="27251E"/>
          <w:sz w:val="24"/>
          <w:szCs w:val="24"/>
          <w:rtl w:val="true"/>
        </w:rPr>
        <w:t>(</w:t>
      </w:r>
      <w:r>
        <w:rPr>
          <w:rFonts w:eastAsia="Georgia" w:cs="Georgia" w:ascii="Georgia" w:hAnsi="Georgia"/>
          <w:color w:val="27251E"/>
          <w:sz w:val="24"/>
          <w:szCs w:val="24"/>
        </w:rPr>
        <w:t>ReBAC</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مفيدًا للقواعد السياقية مثل الملكية، والموقع، والقسم، وحدود المبالغ، وسلاسل الموافقة، أو التوريث بين الأصل والفرع</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من الأمثلة الجيدة على امتدادات السمات في منصتك ما يلي</w:t>
      </w:r>
      <w:r>
        <w:rPr>
          <w:rFonts w:eastAsia="Georgia" w:cs="Georgia" w:ascii="Georgia" w:hAnsi="Georgia"/>
          <w:color w:val="27251E"/>
          <w:sz w:val="24"/>
          <w:szCs w:val="24"/>
          <w:rtl w:val="true"/>
        </w:rPr>
        <w:t>:</w:t>
      </w:r>
    </w:p>
    <w:p>
      <w:pPr>
        <w:pStyle w:val="normal1"/>
        <w:numPr>
          <w:ilvl w:val="0"/>
          <w:numId w:val="4"/>
        </w:numPr>
        <w:pBdr/>
        <w:bidi w:val="1"/>
        <w:ind w:hanging="360" w:left="720"/>
        <w:jc w:val="left"/>
        <w:rPr/>
      </w:pPr>
      <w:r>
        <w:rPr>
          <w:rFonts w:ascii="Courier New" w:hAnsi="Courier New" w:eastAsia="Courier New" w:cs="Courier New"/>
          <w:color w:val="27251E"/>
          <w:sz w:val="21"/>
          <w:sz w:val="21"/>
          <w:szCs w:val="21"/>
          <w:rtl w:val="true"/>
        </w:rPr>
        <w:t xml:space="preserve">الموافقة على الاسترداد </w:t>
      </w:r>
      <w:r>
        <w:rPr>
          <w:rFonts w:ascii="Georgia" w:hAnsi="Georgia" w:eastAsia="Georgia" w:cs="Georgia"/>
          <w:color w:val="27251E"/>
          <w:sz w:val="24"/>
          <w:sz w:val="24"/>
          <w:szCs w:val="24"/>
          <w:rtl w:val="true"/>
        </w:rPr>
        <w:t>فقط إذا كان المبلغ أقل من الحد الأقصى</w:t>
      </w:r>
    </w:p>
    <w:p>
      <w:pPr>
        <w:pStyle w:val="normal1"/>
        <w:numPr>
          <w:ilvl w:val="0"/>
          <w:numId w:val="4"/>
        </w:numPr>
        <w:pBdr/>
        <w:bidi w:val="1"/>
        <w:ind w:hanging="360" w:left="720"/>
        <w:jc w:val="left"/>
        <w:rPr/>
      </w:pPr>
      <w:r>
        <w:rPr>
          <w:rFonts w:ascii="Courier New" w:hAnsi="Courier New" w:eastAsia="Courier New" w:cs="Courier New"/>
          <w:color w:val="27251E"/>
          <w:sz w:val="21"/>
          <w:sz w:val="21"/>
          <w:szCs w:val="21"/>
          <w:rtl w:val="true"/>
        </w:rPr>
        <w:t xml:space="preserve">تعديل المخزون </w:t>
      </w:r>
      <w:r>
        <w:rPr>
          <w:rFonts w:ascii="Georgia" w:hAnsi="Georgia" w:eastAsia="Georgia" w:cs="Georgia"/>
          <w:color w:val="27251E"/>
          <w:sz w:val="24"/>
          <w:sz w:val="24"/>
          <w:szCs w:val="24"/>
          <w:rtl w:val="true"/>
        </w:rPr>
        <w:t>فقط للمستودع المخصص</w:t>
      </w:r>
    </w:p>
    <w:p>
      <w:pPr>
        <w:pStyle w:val="normal1"/>
        <w:numPr>
          <w:ilvl w:val="0"/>
          <w:numId w:val="4"/>
        </w:numPr>
        <w:pBdr/>
        <w:bidi w:val="1"/>
        <w:ind w:hanging="360" w:left="720"/>
        <w:jc w:val="left"/>
        <w:rPr/>
      </w:pPr>
      <w:r>
        <w:rPr>
          <w:rFonts w:ascii="Courier New" w:hAnsi="Courier New" w:eastAsia="Courier New" w:cs="Courier New"/>
          <w:color w:val="27251E"/>
          <w:sz w:val="21"/>
          <w:sz w:val="21"/>
          <w:szCs w:val="21"/>
          <w:rtl w:val="true"/>
        </w:rPr>
        <w:t xml:space="preserve">عرض العميل متاح </w:t>
      </w:r>
      <w:r>
        <w:rPr>
          <w:rFonts w:ascii="Georgia" w:hAnsi="Georgia" w:eastAsia="Georgia" w:cs="Georgia"/>
          <w:color w:val="27251E"/>
          <w:sz w:val="24"/>
          <w:sz w:val="24"/>
          <w:szCs w:val="24"/>
          <w:rtl w:val="true"/>
        </w:rPr>
        <w:t>فقط لعملاء المتجر المحدد</w:t>
      </w:r>
    </w:p>
    <w:p>
      <w:pPr>
        <w:pStyle w:val="normal1"/>
        <w:numPr>
          <w:ilvl w:val="0"/>
          <w:numId w:val="4"/>
        </w:numPr>
        <w:pBdr/>
        <w:bidi w:val="1"/>
        <w:ind w:hanging="360" w:left="720"/>
        <w:jc w:val="left"/>
        <w:rPr/>
      </w:pPr>
      <w:r>
        <w:rPr>
          <w:rFonts w:ascii="Courier New" w:hAnsi="Courier New" w:eastAsia="Courier New" w:cs="Courier New"/>
          <w:color w:val="27251E"/>
          <w:sz w:val="21"/>
          <w:sz w:val="21"/>
          <w:szCs w:val="21"/>
          <w:rtl w:val="true"/>
        </w:rPr>
        <w:t xml:space="preserve">عرض بيانات الشركة </w:t>
      </w:r>
      <w:r>
        <w:rPr>
          <w:rFonts w:ascii="Georgia" w:hAnsi="Georgia" w:eastAsia="Georgia" w:cs="Georgia"/>
          <w:color w:val="27251E"/>
          <w:sz w:val="24"/>
          <w:sz w:val="24"/>
          <w:szCs w:val="24"/>
          <w:rtl w:val="true"/>
        </w:rPr>
        <w:t xml:space="preserve">فقط إذا كان </w:t>
      </w:r>
      <w:r>
        <w:rPr>
          <w:rFonts w:ascii="Courier New" w:hAnsi="Courier New" w:eastAsia="Courier New" w:cs="Courier New"/>
          <w:color w:val="27251E"/>
          <w:sz w:val="21"/>
          <w:sz w:val="21"/>
          <w:szCs w:val="21"/>
          <w:rtl w:val="true"/>
        </w:rPr>
        <w:t>نوع نطاق العضوية يساوي شركة</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هذا يحافظ على استقرار النظام الأساسي مع الحفاظ على قابلية التوسع</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8" w:name="_x0dkufinmxoi"/>
      <w:bookmarkEnd w:id="18"/>
      <w:r>
        <w:rPr>
          <w:b/>
          <w:b/>
          <w:bCs/>
          <w:color w:val="27251E"/>
          <w:sz w:val="34"/>
          <w:sz w:val="34"/>
          <w:szCs w:val="34"/>
          <w:rtl w:val="true"/>
        </w:rPr>
        <w:t>المبادئ الموصى بها</w:t>
      </w:r>
    </w:p>
    <w:p>
      <w:pPr>
        <w:pStyle w:val="normal1"/>
        <w:pBdr/>
        <w:bidi w:val="1"/>
        <w:spacing w:lineRule="auto" w:line="240" w:before="12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سأقوم بصياغة تصميمك المعماري وفقاً لهذه المبادئ</w:t>
      </w:r>
      <w:r>
        <w:rPr>
          <w:rFonts w:eastAsia="Georgia" w:cs="Georgia" w:ascii="Georgia" w:hAnsi="Georgia"/>
          <w:color w:val="27251E"/>
          <w:sz w:val="24"/>
          <w:szCs w:val="24"/>
          <w:rtl w:val="true"/>
        </w:rPr>
        <w:t>:</w:t>
      </w:r>
    </w:p>
    <w:p>
      <w:pPr>
        <w:pStyle w:val="normal1"/>
        <w:numPr>
          <w:ilvl w:val="0"/>
          <w:numId w:val="9"/>
        </w:numPr>
        <w:pBdr/>
        <w:bidi w:val="1"/>
        <w:ind w:hanging="360" w:left="720"/>
        <w:jc w:val="left"/>
        <w:rPr/>
      </w:pPr>
      <w:r>
        <w:rPr>
          <w:rFonts w:ascii="Georgia" w:hAnsi="Georgia" w:eastAsia="Georgia" w:cs="Georgia"/>
          <w:color w:val="27251E"/>
          <w:sz w:val="24"/>
          <w:sz w:val="24"/>
          <w:szCs w:val="24"/>
          <w:rtl w:val="true"/>
        </w:rPr>
        <w:t>النطاق هو الحد الأمني الأساسي، وليس الدور وحده</w:t>
      </w:r>
      <w:r>
        <w:rPr>
          <w:rFonts w:eastAsia="Georgia" w:cs="Georgia" w:ascii="Georgia" w:hAnsi="Georgia"/>
          <w:color w:val="27251E"/>
          <w:sz w:val="24"/>
          <w:szCs w:val="24"/>
          <w:rtl w:val="true"/>
        </w:rPr>
        <w:t>.</w:t>
      </w:r>
    </w:p>
    <w:p>
      <w:pPr>
        <w:pStyle w:val="normal1"/>
        <w:numPr>
          <w:ilvl w:val="0"/>
          <w:numId w:val="9"/>
        </w:numPr>
        <w:pBdr/>
        <w:bidi w:val="1"/>
        <w:ind w:hanging="360" w:left="720"/>
        <w:jc w:val="left"/>
        <w:rPr/>
      </w:pPr>
      <w:r>
        <w:rPr>
          <w:rFonts w:ascii="Georgia" w:hAnsi="Georgia" w:eastAsia="Georgia" w:cs="Georgia"/>
          <w:color w:val="27251E"/>
          <w:sz w:val="24"/>
          <w:sz w:val="24"/>
          <w:szCs w:val="24"/>
          <w:rtl w:val="true"/>
        </w:rPr>
        <w:t>يتم تعيين الأدوار حسب النطاق، وليس بشكل عام</w:t>
      </w:r>
      <w:r>
        <w:rPr>
          <w:rFonts w:eastAsia="Georgia" w:cs="Georgia" w:ascii="Georgia" w:hAnsi="Georgia"/>
          <w:color w:val="27251E"/>
          <w:sz w:val="24"/>
          <w:szCs w:val="24"/>
          <w:rtl w:val="true"/>
        </w:rPr>
        <w:t>.</w:t>
      </w:r>
    </w:p>
    <w:p>
      <w:pPr>
        <w:pStyle w:val="normal1"/>
        <w:numPr>
          <w:ilvl w:val="0"/>
          <w:numId w:val="9"/>
        </w:numPr>
        <w:pBdr/>
        <w:bidi w:val="1"/>
        <w:ind w:hanging="360" w:left="720"/>
        <w:jc w:val="left"/>
        <w:rPr/>
      </w:pPr>
      <w:r>
        <w:rPr>
          <w:rFonts w:ascii="Georgia" w:hAnsi="Georgia" w:eastAsia="Georgia" w:cs="Georgia"/>
          <w:color w:val="27251E"/>
          <w:sz w:val="24"/>
          <w:sz w:val="24"/>
          <w:szCs w:val="24"/>
          <w:rtl w:val="true"/>
        </w:rPr>
        <w:t>الأذونات ذرية وصريحة</w:t>
      </w:r>
      <w:r>
        <w:rPr>
          <w:rFonts w:eastAsia="Georgia" w:cs="Georgia" w:ascii="Georgia" w:hAnsi="Georgia"/>
          <w:color w:val="27251E"/>
          <w:sz w:val="24"/>
          <w:szCs w:val="24"/>
          <w:rtl w:val="true"/>
        </w:rPr>
        <w:t>.</w:t>
      </w:r>
    </w:p>
    <w:p>
      <w:pPr>
        <w:pStyle w:val="normal1"/>
        <w:numPr>
          <w:ilvl w:val="0"/>
          <w:numId w:val="9"/>
        </w:numPr>
        <w:pBdr/>
        <w:bidi w:val="1"/>
        <w:ind w:hanging="360" w:left="720"/>
        <w:jc w:val="left"/>
        <w:rPr/>
      </w:pPr>
      <w:r>
        <w:rPr>
          <w:rFonts w:ascii="Georgia" w:hAnsi="Georgia" w:eastAsia="Georgia" w:cs="Georgia"/>
          <w:color w:val="27251E"/>
          <w:sz w:val="24"/>
          <w:sz w:val="24"/>
          <w:szCs w:val="24"/>
          <w:rtl w:val="true"/>
        </w:rPr>
        <w:t>يجب التحقق من ملكية الموارد قبل اكتمال تقييم الأذونات</w:t>
      </w:r>
      <w:r>
        <w:rPr>
          <w:rFonts w:eastAsia="Georgia" w:cs="Georgia" w:ascii="Georgia" w:hAnsi="Georgia"/>
          <w:color w:val="27251E"/>
          <w:sz w:val="24"/>
          <w:szCs w:val="24"/>
          <w:rtl w:val="true"/>
        </w:rPr>
        <w:t>.</w:t>
      </w:r>
    </w:p>
    <w:p>
      <w:pPr>
        <w:pStyle w:val="normal1"/>
        <w:numPr>
          <w:ilvl w:val="0"/>
          <w:numId w:val="9"/>
        </w:numPr>
        <w:pBdr/>
        <w:bidi w:val="1"/>
        <w:ind w:hanging="360" w:left="720"/>
        <w:jc w:val="left"/>
        <w:rPr/>
      </w:pPr>
      <w:r>
        <w:rPr>
          <w:rFonts w:ascii="Georgia" w:hAnsi="Georgia" w:eastAsia="Georgia" w:cs="Georgia"/>
          <w:color w:val="27251E"/>
          <w:sz w:val="24"/>
          <w:sz w:val="24"/>
          <w:szCs w:val="24"/>
          <w:rtl w:val="true"/>
        </w:rPr>
        <w:t>إن تطبيق قواعد الواجهة الخلفية هو مصدر الحقيقة؛ الشريط الجانبي ليس سوى عرض للأذونات، وليس طبقة الأمان</w:t>
      </w:r>
      <w:r>
        <w:rPr>
          <w:rFonts w:eastAsia="Georgia" w:cs="Georgia" w:ascii="Georgia" w:hAnsi="Georgia"/>
          <w:color w:val="27251E"/>
          <w:sz w:val="24"/>
          <w:szCs w:val="24"/>
          <w:rtl w:val="true"/>
        </w:rPr>
        <w:t>.</w:t>
      </w:r>
    </w:p>
    <w:p>
      <w:pPr>
        <w:pStyle w:val="normal1"/>
        <w:numPr>
          <w:ilvl w:val="0"/>
          <w:numId w:val="9"/>
        </w:numPr>
        <w:pBdr/>
        <w:bidi w:val="1"/>
        <w:ind w:hanging="360" w:left="720"/>
        <w:jc w:val="left"/>
        <w:rPr/>
      </w:pPr>
      <w:r>
        <w:rPr>
          <w:rFonts w:ascii="Georgia" w:hAnsi="Georgia" w:eastAsia="Georgia" w:cs="Georgia"/>
          <w:color w:val="27251E"/>
          <w:sz w:val="24"/>
          <w:sz w:val="24"/>
          <w:szCs w:val="24"/>
          <w:rtl w:val="true"/>
        </w:rPr>
        <w:t>ينبغي تطبيق عزل المستأجرين في المخطط، وسياسة التطبيق، ومن الأفضل أن يتم ذلك في طبقة قاعدة البيانات لنماذج البيانات المشتركة</w:t>
      </w:r>
      <w:r>
        <w:rPr>
          <w:rFonts w:eastAsia="Georgia" w:cs="Georgia" w:ascii="Georgia" w:hAnsi="Georgia"/>
          <w:color w:val="27251E"/>
          <w:sz w:val="24"/>
          <w:szCs w:val="24"/>
          <w:rtl w:val="true"/>
        </w:rPr>
        <w:t>.</w:t>
      </w:r>
    </w:p>
    <w:p>
      <w:pPr>
        <w:pStyle w:val="normal1"/>
        <w:numPr>
          <w:ilvl w:val="0"/>
          <w:numId w:val="9"/>
        </w:numPr>
        <w:pBdr/>
        <w:bidi w:val="1"/>
        <w:ind w:hanging="360" w:left="720"/>
        <w:jc w:val="left"/>
        <w:rPr/>
      </w:pPr>
      <w:r>
        <w:rPr>
          <w:rFonts w:ascii="Georgia" w:hAnsi="Georgia" w:eastAsia="Georgia" w:cs="Georgia"/>
          <w:color w:val="27251E"/>
          <w:sz w:val="24"/>
          <w:sz w:val="24"/>
          <w:szCs w:val="24"/>
          <w:rtl w:val="true"/>
        </w:rPr>
        <w:t>يجب تدقيق جميع عمليات انتحال الشخصية وتغييرات الأذونات</w:t>
      </w:r>
      <w:r>
        <w:rPr>
          <w:rFonts w:eastAsia="Georgia" w:cs="Georgia" w:ascii="Georgia" w:hAnsi="Georgia"/>
          <w:color w:val="27251E"/>
          <w:sz w:val="24"/>
          <w:szCs w:val="24"/>
          <w:rtl w:val="true"/>
        </w:rPr>
        <w:t>.</w:t>
      </w:r>
    </w:p>
    <w:p>
      <w:pPr>
        <w:pStyle w:val="Heading2"/>
        <w:keepNext w:val="false"/>
        <w:keepLines w:val="false"/>
        <w:pBdr/>
        <w:bidi w:val="1"/>
        <w:spacing w:lineRule="auto" w:line="300" w:before="360" w:after="80"/>
        <w:jc w:val="left"/>
        <w:rPr>
          <w:b/>
          <w:bCs/>
          <w:color w:val="27251E"/>
          <w:sz w:val="34"/>
          <w:szCs w:val="34"/>
        </w:rPr>
      </w:pPr>
      <w:bookmarkStart w:id="19" w:name="_fpdfww49nn8z"/>
      <w:bookmarkEnd w:id="19"/>
      <w:r>
        <w:rPr>
          <w:b/>
          <w:b/>
          <w:bCs/>
          <w:color w:val="27251E"/>
          <w:sz w:val="34"/>
          <w:sz w:val="34"/>
          <w:szCs w:val="34"/>
          <w:rtl w:val="true"/>
        </w:rPr>
        <w:t>التوصية النهائية للهندسة المعمارية</w:t>
      </w:r>
    </w:p>
    <w:p>
      <w:pPr>
        <w:pStyle w:val="normal1"/>
        <w:pBdr/>
        <w:bidi w:val="1"/>
        <w:spacing w:lineRule="auto" w:line="240" w:before="120" w:after="120"/>
        <w:jc w:val="left"/>
        <w:rPr>
          <w:rFonts w:ascii="Georgia" w:hAnsi="Georgia" w:eastAsia="Georgia" w:cs="Georgia"/>
          <w:color w:val="27251E"/>
          <w:sz w:val="24"/>
          <w:szCs w:val="24"/>
        </w:rPr>
      </w:pPr>
      <w:r>
        <w:rPr>
          <w:rFonts w:eastAsia="Times New Roman" w:cs="Times New Roman" w:ascii="Times New Roman" w:hAnsi="Times New Roman"/>
          <w:color w:val="27251E"/>
          <w:sz w:val="24"/>
          <w:szCs w:val="24"/>
          <w:rtl w:val="true"/>
        </w:rPr>
        <w:t xml:space="preserve">( </w:t>
      </w:r>
      <w:r>
        <w:rPr>
          <w:rFonts w:eastAsia="Georgia" w:cs="Georgia" w:ascii="Georgia" w:hAnsi="Georgia"/>
          <w:color w:val="27251E"/>
          <w:sz w:val="24"/>
          <w:szCs w:val="24"/>
        </w:rPr>
        <w:t>sa</w:t>
      </w:r>
      <w:r>
        <w:rPr>
          <w:rFonts w:eastAsia="Georgia" w:cs="Georgia" w:ascii="Georgia" w:hAnsi="Georgia"/>
          <w:color w:val="27251E"/>
          <w:sz w:val="24"/>
          <w:szCs w:val="24"/>
          <w:rtl w:val="true"/>
        </w:rPr>
        <w:t xml:space="preserve">) </w:t>
      </w:r>
      <w:r>
        <w:rPr>
          <w:rFonts w:ascii="Georgia" w:hAnsi="Georgia" w:eastAsia="Georgia" w:cs="Georgia"/>
          <w:b/>
          <w:b/>
          <w:bCs/>
          <w:color w:val="27251E"/>
          <w:sz w:val="24"/>
          <w:sz w:val="24"/>
          <w:szCs w:val="24"/>
          <w:rtl w:val="true"/>
        </w:rPr>
        <w:t xml:space="preserve">مع التحكم في الوصول المستند إلى الأدوار </w:t>
      </w:r>
      <w:r>
        <w:rPr>
          <w:rFonts w:eastAsia="Georgia" w:cs="Georgia" w:ascii="Georgia" w:hAnsi="Georgia"/>
          <w:b/>
          <w:bCs/>
          <w:color w:val="27251E"/>
          <w:sz w:val="24"/>
          <w:szCs w:val="24"/>
          <w:rtl w:val="true"/>
        </w:rPr>
        <w:t>(</w:t>
      </w:r>
      <w:r>
        <w:rPr>
          <w:rFonts w:eastAsia="Georgia" w:cs="Georgia" w:ascii="Georgia" w:hAnsi="Georgia"/>
          <w:b/>
          <w:bCs/>
          <w:color w:val="27251E"/>
          <w:sz w:val="24"/>
          <w:szCs w:val="24"/>
        </w:rPr>
        <w:t>RBAC</w:t>
      </w:r>
      <w:r>
        <w:rPr>
          <w:rFonts w:eastAsia="Georgia" w:cs="Georgia" w:ascii="Georgia" w:hAnsi="Georgia"/>
          <w:b/>
          <w:bCs/>
          <w:color w:val="27251E"/>
          <w:sz w:val="24"/>
          <w:szCs w:val="24"/>
          <w:rtl w:val="true"/>
        </w:rPr>
        <w:t xml:space="preserve">) </w:t>
      </w:r>
      <w:r>
        <w:rPr>
          <w:rFonts w:ascii="Georgia" w:hAnsi="Georgia" w:eastAsia="Georgia" w:cs="Georgia"/>
          <w:b/>
          <w:b/>
          <w:bCs/>
          <w:color w:val="27251E"/>
          <w:sz w:val="24"/>
          <w:sz w:val="24"/>
          <w:szCs w:val="24"/>
          <w:rtl w:val="true"/>
        </w:rPr>
        <w:t xml:space="preserve">في كل نطاق، وشروط اختيارية للتحكم في الوصول المستند إلى السمات </w:t>
      </w:r>
      <w:r>
        <w:rPr>
          <w:rFonts w:eastAsia="Georgia" w:cs="Georgia" w:ascii="Georgia" w:hAnsi="Georgia"/>
          <w:b/>
          <w:bCs/>
          <w:color w:val="27251E"/>
          <w:sz w:val="24"/>
          <w:szCs w:val="24"/>
          <w:rtl w:val="true"/>
        </w:rPr>
        <w:t>(</w:t>
      </w:r>
      <w:r>
        <w:rPr>
          <w:rFonts w:eastAsia="Georgia" w:cs="Georgia" w:ascii="Georgia" w:hAnsi="Georgia"/>
          <w:b/>
          <w:bCs/>
          <w:color w:val="27251E"/>
          <w:sz w:val="24"/>
          <w:szCs w:val="24"/>
        </w:rPr>
        <w:t>ABAC</w:t>
      </w:r>
      <w:r>
        <w:rPr>
          <w:rFonts w:eastAsia="Georgia" w:cs="Georgia" w:ascii="Georgia" w:hAnsi="Georgia"/>
          <w:b/>
          <w:bCs/>
          <w:color w:val="27251E"/>
          <w:sz w:val="24"/>
          <w:szCs w:val="24"/>
          <w:rtl w:val="true"/>
        </w:rPr>
        <w:t xml:space="preserve">) </w:t>
      </w:r>
      <w:r>
        <w:rPr>
          <w:rFonts w:ascii="Georgia" w:hAnsi="Georgia" w:eastAsia="Georgia" w:cs="Georgia"/>
          <w:b/>
          <w:b/>
          <w:bCs/>
          <w:color w:val="27251E"/>
          <w:sz w:val="24"/>
          <w:sz w:val="24"/>
          <w:szCs w:val="24"/>
          <w:rtl w:val="true"/>
        </w:rPr>
        <w:t xml:space="preserve">لقواعد دقيقة </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هذه الصيغة أكثر قابلية للتوسع، وأكثر أمانًا، وتتوافق بشكل أفضل مع أفضل ممارسات </w:t>
      </w:r>
      <w:r>
        <w:rPr>
          <w:rFonts w:eastAsia="Georgia" w:cs="Georgia" w:ascii="Georgia" w:hAnsi="Georgia"/>
          <w:color w:val="27251E"/>
          <w:sz w:val="24"/>
          <w:szCs w:val="24"/>
        </w:rPr>
        <w:t>SaaS</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 xml:space="preserve">متعددة المستأجرين من نموذج </w:t>
      </w:r>
      <w:r>
        <w:rPr>
          <w:rFonts w:eastAsia="Georgia" w:cs="Georgia" w:ascii="Georgia" w:hAnsi="Georgia"/>
          <w:color w:val="27251E"/>
          <w:sz w:val="24"/>
          <w:szCs w:val="24"/>
          <w:rtl w:val="true"/>
        </w:rPr>
        <w:t>"</w:t>
      </w:r>
      <w:r>
        <w:rPr>
          <w:rFonts w:ascii="Georgia" w:hAnsi="Georgia" w:eastAsia="Georgia" w:cs="Georgia"/>
          <w:color w:val="27251E"/>
          <w:sz w:val="24"/>
          <w:sz w:val="24"/>
          <w:szCs w:val="24"/>
          <w:rtl w:val="true"/>
        </w:rPr>
        <w:t>ثلاثة أدوار لوحة تحكم مُبرمجة مسبقًا</w:t>
      </w:r>
      <w:r>
        <w:rPr>
          <w:rFonts w:eastAsia="Georgia" w:cs="Georgia" w:ascii="Georgia" w:hAnsi="Georgia"/>
          <w:color w:val="27251E"/>
          <w:sz w:val="24"/>
          <w:szCs w:val="24"/>
          <w:rtl w:val="true"/>
        </w:rPr>
        <w:t>".</w:t>
      </w:r>
    </w:p>
    <w:p>
      <w:pPr>
        <w:pStyle w:val="normal1"/>
        <w:pBdr/>
        <w:bidi w:val="1"/>
        <w:spacing w:lineRule="auto" w:line="240" w:before="240" w:after="120"/>
        <w:jc w:val="left"/>
        <w:rPr>
          <w:rFonts w:ascii="Georgia" w:hAnsi="Georgia" w:eastAsia="Georgia" w:cs="Georgia"/>
          <w:color w:val="27251E"/>
          <w:sz w:val="24"/>
          <w:szCs w:val="24"/>
        </w:rPr>
      </w:pPr>
      <w:r>
        <w:rPr>
          <w:rFonts w:ascii="Georgia" w:hAnsi="Georgia" w:eastAsia="Georgia" w:cs="Georgia"/>
          <w:color w:val="27251E"/>
          <w:sz w:val="24"/>
          <w:sz w:val="24"/>
          <w:szCs w:val="24"/>
          <w:rtl w:val="true"/>
        </w:rPr>
        <w:t>سيكون تصميم الهدف الموجز كالتالي</w:t>
      </w:r>
      <w:r>
        <w:rPr>
          <w:rFonts w:eastAsia="Georgia" w:cs="Georgia" w:ascii="Georgia" w:hAnsi="Georgia"/>
          <w:color w:val="27251E"/>
          <w:sz w:val="24"/>
          <w:szCs w:val="24"/>
          <w:rtl w:val="true"/>
        </w:rPr>
        <w:t xml:space="preserve">: </w:t>
      </w:r>
      <w:r>
        <w:rPr>
          <w:rFonts w:ascii="Courier New" w:hAnsi="Courier New" w:eastAsia="Courier New" w:cs="Courier New"/>
          <w:color w:val="27251E"/>
          <w:sz w:val="21"/>
          <w:sz w:val="21"/>
          <w:szCs w:val="21"/>
          <w:rtl w:val="true"/>
        </w:rPr>
        <w:t xml:space="preserve">النظام الأساسي </w:t>
      </w:r>
      <w:r>
        <w:rPr>
          <w:rFonts w:eastAsia="Courier New" w:cs="Courier New" w:ascii="Courier New" w:hAnsi="Courier New"/>
          <w:color w:val="27251E"/>
          <w:sz w:val="21"/>
          <w:szCs w:val="21"/>
          <w:rtl w:val="true"/>
        </w:rPr>
        <w:t xml:space="preserve">-&gt; </w:t>
      </w:r>
      <w:r>
        <w:rPr>
          <w:rFonts w:ascii="Courier New" w:hAnsi="Courier New" w:eastAsia="Courier New" w:cs="Courier New"/>
          <w:color w:val="27251E"/>
          <w:sz w:val="21"/>
          <w:sz w:val="21"/>
          <w:szCs w:val="21"/>
          <w:rtl w:val="true"/>
        </w:rPr>
        <w:t xml:space="preserve">الشركة </w:t>
      </w:r>
      <w:r>
        <w:rPr>
          <w:rFonts w:eastAsia="Courier New" w:cs="Courier New" w:ascii="Courier New" w:hAnsi="Courier New"/>
          <w:color w:val="27251E"/>
          <w:sz w:val="21"/>
          <w:szCs w:val="21"/>
          <w:rtl w:val="true"/>
        </w:rPr>
        <w:t xml:space="preserve">-&gt; </w:t>
      </w:r>
      <w:r>
        <w:rPr>
          <w:rFonts w:ascii="Courier New" w:hAnsi="Courier New" w:eastAsia="Courier New" w:cs="Courier New"/>
          <w:color w:val="27251E"/>
          <w:sz w:val="21"/>
          <w:sz w:val="21"/>
          <w:szCs w:val="21"/>
          <w:rtl w:val="true"/>
        </w:rPr>
        <w:t xml:space="preserve">المتجر </w:t>
      </w:r>
      <w:r>
        <w:rPr>
          <w:rFonts w:ascii="Georgia" w:hAnsi="Georgia" w:eastAsia="Georgia" w:cs="Georgia"/>
          <w:color w:val="27251E"/>
          <w:sz w:val="24"/>
          <w:sz w:val="24"/>
          <w:szCs w:val="24"/>
          <w:rtl w:val="true"/>
        </w:rPr>
        <w:t xml:space="preserve">كشجرة موارد، </w:t>
      </w:r>
      <w:r>
        <w:rPr>
          <w:rFonts w:ascii="Courier New" w:hAnsi="Courier New" w:eastAsia="Courier New" w:cs="Courier New"/>
          <w:color w:val="27251E"/>
          <w:sz w:val="21"/>
          <w:sz w:val="21"/>
          <w:szCs w:val="21"/>
          <w:rtl w:val="true"/>
        </w:rPr>
        <w:t xml:space="preserve">والعضوية </w:t>
      </w:r>
      <w:r>
        <w:rPr>
          <w:rFonts w:eastAsia="Courier New" w:cs="Courier New" w:ascii="Courier New" w:hAnsi="Courier New"/>
          <w:color w:val="27251E"/>
          <w:sz w:val="21"/>
          <w:szCs w:val="21"/>
          <w:rtl w:val="true"/>
        </w:rPr>
        <w:t xml:space="preserve">+ </w:t>
      </w:r>
      <w:r>
        <w:rPr>
          <w:rFonts w:ascii="Courier New" w:hAnsi="Courier New" w:eastAsia="Courier New" w:cs="Courier New"/>
          <w:color w:val="27251E"/>
          <w:sz w:val="21"/>
          <w:sz w:val="21"/>
          <w:szCs w:val="21"/>
          <w:rtl w:val="true"/>
        </w:rPr>
        <w:t xml:space="preserve">الدور </w:t>
      </w:r>
      <w:r>
        <w:rPr>
          <w:rFonts w:eastAsia="Courier New" w:cs="Courier New" w:ascii="Courier New" w:hAnsi="Courier New"/>
          <w:color w:val="27251E"/>
          <w:sz w:val="21"/>
          <w:szCs w:val="21"/>
          <w:rtl w:val="true"/>
        </w:rPr>
        <w:t xml:space="preserve">+ </w:t>
      </w:r>
      <w:r>
        <w:rPr>
          <w:rFonts w:ascii="Courier New" w:hAnsi="Courier New" w:eastAsia="Courier New" w:cs="Courier New"/>
          <w:color w:val="27251E"/>
          <w:sz w:val="21"/>
          <w:sz w:val="21"/>
          <w:szCs w:val="21"/>
          <w:rtl w:val="true"/>
        </w:rPr>
        <w:t xml:space="preserve">الإذن </w:t>
      </w:r>
      <w:r>
        <w:rPr>
          <w:rFonts w:ascii="Georgia" w:hAnsi="Georgia" w:eastAsia="Georgia" w:cs="Georgia"/>
          <w:color w:val="27251E"/>
          <w:sz w:val="24"/>
          <w:sz w:val="24"/>
          <w:szCs w:val="24"/>
          <w:rtl w:val="true"/>
        </w:rPr>
        <w:t xml:space="preserve">كنواة للتفويض، </w:t>
      </w:r>
      <w:r>
        <w:rPr>
          <w:rFonts w:ascii="Courier New" w:hAnsi="Courier New" w:eastAsia="Courier New" w:cs="Courier New"/>
          <w:color w:val="27251E"/>
          <w:sz w:val="21"/>
          <w:sz w:val="21"/>
          <w:szCs w:val="21"/>
          <w:rtl w:val="true"/>
        </w:rPr>
        <w:t xml:space="preserve">و </w:t>
      </w:r>
      <w:r>
        <w:rPr>
          <w:rFonts w:eastAsia="Courier New" w:cs="Courier New" w:ascii="Courier New" w:hAnsi="Courier New"/>
          <w:color w:val="27251E"/>
          <w:sz w:val="21"/>
          <w:szCs w:val="21"/>
        </w:rPr>
        <w:t>company_id/store_id</w:t>
      </w:r>
      <w:r>
        <w:rPr>
          <w:rFonts w:eastAsia="Courier New" w:cs="Courier New" w:ascii="Courier New" w:hAnsi="Courier New"/>
          <w:color w:val="27251E"/>
          <w:sz w:val="21"/>
          <w:szCs w:val="21"/>
          <w:rtl w:val="true"/>
        </w:rPr>
        <w:t xml:space="preserve"> </w:t>
      </w:r>
      <w:r>
        <w:rPr>
          <w:rFonts w:ascii="Courier New" w:hAnsi="Courier New" w:eastAsia="Courier New" w:cs="Courier New"/>
          <w:color w:val="27251E"/>
          <w:sz w:val="21"/>
          <w:sz w:val="21"/>
          <w:szCs w:val="21"/>
          <w:rtl w:val="true"/>
        </w:rPr>
        <w:t xml:space="preserve">صريح </w:t>
      </w:r>
      <w:r>
        <w:rPr>
          <w:rFonts w:ascii="Georgia" w:hAnsi="Georgia" w:eastAsia="Georgia" w:cs="Georgia"/>
          <w:color w:val="27251E"/>
          <w:sz w:val="24"/>
          <w:sz w:val="24"/>
          <w:szCs w:val="24"/>
          <w:rtl w:val="true"/>
        </w:rPr>
        <w:t xml:space="preserve">على بيانات الأعمال، وفحوصات السياسة المركزية، و </w:t>
      </w:r>
      <w:r>
        <w:rPr>
          <w:rFonts w:eastAsia="Georgia" w:cs="Georgia" w:ascii="Georgia" w:hAnsi="Georgia"/>
          <w:color w:val="27251E"/>
          <w:sz w:val="24"/>
          <w:szCs w:val="24"/>
        </w:rPr>
        <w:t>PostgreSQL RLS</w:t>
      </w:r>
      <w:r>
        <w:rPr>
          <w:rFonts w:eastAsia="Georgia" w:cs="Georgia" w:ascii="Georgia" w:hAnsi="Georgia"/>
          <w:color w:val="27251E"/>
          <w:sz w:val="24"/>
          <w:szCs w:val="24"/>
          <w:rtl w:val="true"/>
        </w:rPr>
        <w:t xml:space="preserve"> </w:t>
      </w:r>
      <w:r>
        <w:rPr>
          <w:rFonts w:ascii="Georgia" w:hAnsi="Georgia" w:eastAsia="Georgia" w:cs="Georgia"/>
          <w:color w:val="27251E"/>
          <w:sz w:val="24"/>
          <w:sz w:val="24"/>
          <w:szCs w:val="24"/>
          <w:rtl w:val="true"/>
        </w:rPr>
        <w:t>اختياري للعزل المجمع، وتبديل السياق المدقق لدعم النظام الأساسي</w:t>
      </w:r>
      <w:r>
        <w:rPr>
          <w:rFonts w:eastAsia="Georgia" w:cs="Georgia" w:ascii="Georgia" w:hAnsi="Georgia"/>
          <w:color w:val="27251E"/>
          <w:sz w:val="24"/>
          <w:szCs w:val="24"/>
          <w:rtl w:val="true"/>
        </w:rPr>
        <w:t>.</w:t>
      </w:r>
    </w:p>
    <w:p>
      <w:pPr>
        <w:pStyle w:val="normal1"/>
        <w:pBdr/>
        <w:spacing w:lineRule="auto" w:line="240" w:before="240" w:after="120"/>
        <w:rPr>
          <w:rFonts w:ascii="Georgia" w:hAnsi="Georgia" w:eastAsia="Georgia" w:cs="Georgia"/>
          <w:color w:val="27251E"/>
          <w:sz w:val="24"/>
          <w:szCs w:val="24"/>
        </w:rPr>
      </w:pPr>
      <w:r>
        <w:rPr>
          <w:rFonts w:eastAsia="Georgia" w:cs="Georgia" w:ascii="Georgia" w:hAnsi="Georgia"/>
          <w:color w:val="27251E"/>
          <w:sz w:val="24"/>
          <w:szCs w:val="24"/>
        </w:rPr>
      </w:r>
    </w:p>
    <w:p>
      <w:pPr>
        <w:pStyle w:val="normal1"/>
        <w:pBdr/>
        <w:spacing w:lineRule="auto" w:line="240" w:before="0" w:after="160"/>
        <w:rPr>
          <w:color w:val="1F1F1F"/>
        </w:rPr>
      </w:pPr>
      <w:r>
        <w:rPr>
          <w:color w:val="1F1F1F"/>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Georgia">
    <w:charset w:val="01"/>
    <w:family w:val="roman"/>
    <w:pitch w:val="variable"/>
  </w:font>
  <w:font w:name="Courier New">
    <w:charset w:val="01"/>
    <w:family w:val="roman"/>
    <w:pitch w:val="variable"/>
  </w:font>
  <w:font w:name="Robot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rdo">
    <w:charset w:val="01"/>
    <w:family w:val="roman"/>
    <w:pitch w:val="variable"/>
    <w:embedRegular r:id="rId13" w:fontKey="{0D014A78-CABC-4EF0-12AC-5CD89AEFDE0D}"/>
    <w:embedBold r:id="rId14" w:fontKey="{0E014A78-CABC-4EF0-12AC-5CD89AEFDE0E}"/>
    <w:embedItalic r:id="rId15" w:fontKey="{0F014A78-CABC-4EF0-12AC-5CD89AEFDE0F}"/>
  </w:font>
  <w:font w:name="Times New Roman">
    <w:charset w:val="01"/>
    <w:family w:val="roman"/>
    <w:pitch w:val="variable"/>
  </w:font>
  <w:font w:name="Georgia">
    <w:charset w:val="01"/>
    <w:family w:val="roman"/>
    <w:pitch w:val="default"/>
  </w:font>
  <w:font w:name="Wingdings 2">
    <w:charset w:val="02"/>
    <w:family w:val="auto"/>
    <w:pitch w:val="default"/>
  </w:font>
  <w:font w:name="OpenSymbol">
    <w:altName w:val="Arial Unicode MS"/>
    <w:charset w:val="01"/>
    <w:family w:val="auto"/>
    <w:pitch w:val="default"/>
    <w:embedRegular r:id="rId16" w:fontKey="{10014A78-CABC-4EF0-12AC-5CD89AEFDE10}"/>
  </w:font>
  <w:font w:name="Wingdings">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smallCaps w:val="false"/>
        <w:caps w:val="false"/>
        <w:sz w:val="24"/>
        <w:i w:val="false"/>
        <w:u w:val="none"/>
        <w:szCs w:val="24"/>
        <w:iCs w:val="false"/>
        <w:rFonts w:ascii="Georgia" w:hAnsi="Georgia" w:eastAsia="Georgia" w:cs="Georgia"/>
        <w:color w:val="27251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decimal"/>
      <w:lvlText w:val="%1."/>
      <w:lvlJc w:val="left"/>
      <w:pPr>
        <w:tabs>
          <w:tab w:val="num" w:pos="0"/>
        </w:tabs>
        <w:ind w:left="720" w:hanging="360"/>
      </w:pPr>
      <w:rPr>
        <w:u w:val="none"/>
        <w:rFonts w:ascii="Arial" w:hAnsi="Arial" w:eastAsia="Arial" w:cs="Arial"/>
        <w:color w:val="1F1F1F"/>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decimal"/>
      <w:lvlText w:val="%1."/>
      <w:lvlJc w:val="left"/>
      <w:pPr>
        <w:tabs>
          <w:tab w:val="num" w:pos="0"/>
        </w:tabs>
        <w:ind w:left="720" w:hanging="360"/>
      </w:pPr>
      <w:rPr>
        <w:u w:val="none"/>
        <w:rFonts w:ascii="Arial" w:hAnsi="Arial" w:eastAsia="Arial" w:cs="Arial"/>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
      <w:numFmt w:val="bullet"/>
      <w:lvlText w:val="●"/>
      <w:lvlJc w:val="left"/>
      <w:pPr>
        <w:tabs>
          <w:tab w:val="num" w:pos="0"/>
        </w:tabs>
        <w:ind w:left="720" w:hanging="360"/>
      </w:pPr>
      <w:rPr>
        <w:rFonts w:ascii="Georgia" w:hAnsi="Georgia" w:cs="Georgia" w:hint="default"/>
        <w:smallCaps w:val="false"/>
        <w:caps w:val="false"/>
        <w:sz w:val="24"/>
        <w:i w:val="false"/>
        <w:u w:val="none"/>
        <w:szCs w:val="24"/>
        <w:iCs w:val="false"/>
        <w:color w:val="27251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Arial" w:hAnsi="Arial" w:cs="Arial" w:hint="default"/>
        <w:u w:val="none"/>
        <w:color w:val="1F1F1F"/>
      </w:rPr>
    </w:lvl>
    <w:lvl w:ilvl="1">
      <w:start w:val="1"/>
      <w:numFmt w:val="bullet"/>
      <w:lvlText w:val="○"/>
      <w:lvlJc w:val="left"/>
      <w:pPr>
        <w:tabs>
          <w:tab w:val="num" w:pos="0"/>
        </w:tabs>
        <w:ind w:left="1440" w:hanging="360"/>
      </w:pPr>
      <w:rPr>
        <w:rFonts w:ascii="Arial" w:hAnsi="Arial" w:cs="Arial" w:hint="default"/>
        <w:u w:val="none"/>
        <w:color w:val="1F1F1F"/>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ar-SA"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ar-SA"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ar-SA"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8</Pages>
  <Words>1990</Words>
  <Characters>10086</Characters>
  <CharactersWithSpaces>11854</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2026-05-16T01:07:59Z</dcterms:modified>
  <cp:revision>1</cp:revision>
  <dc:subject/>
  <dc:title/>
</cp:coreProperties>
</file>