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11680" cy="20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Fonts w:ascii="Arial" w:hAnsi="Arial"/>
          <w:color w:val="1A237E"/>
          <w:sz w:val="80"/>
        </w:rPr>
        <w:t>ARSA ANALİZ RAPORU</w:t>
      </w:r>
    </w:p>
    <w:p>
      <w:pPr>
        <w:jc w:val="center"/>
      </w:pPr>
      <w:r>
        <w:rPr>
          <w:rFonts w:ascii="Arial" w:hAnsi="Arial"/>
          <w:color w:val="3F51B5"/>
          <w:sz w:val="56"/>
        </w:rPr>
        <w:t>İzmir, Bayraklı</w:t>
      </w:r>
    </w:p>
    <w:p>
      <w:pPr>
        <w:jc w:val="center"/>
      </w:pPr>
      <w:r>
        <w:rPr>
          <w:rFonts w:ascii="Arial" w:hAnsi="Arial"/>
          <w:color w:val="607D8B"/>
          <w:sz w:val="28"/>
        </w:rPr>
        <w:t>22.04.2025</w:t>
      </w:r>
    </w:p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color w:val="2196F3"/>
          <w:sz w:val="44"/>
        </w:rPr>
        <w:t>Portföy Sorumlusu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699"/>
        <w:gridCol w:w="7699"/>
      </w:tblGrid>
      <w:tr>
        <w:tc>
          <w:tcPr>
            <w:tcW w:type="dxa" w:w="7699"/>
            <w:shd w:fill="E3F2FD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Ad Soyad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Altan Barış Cömert</w:t>
            </w:r>
          </w:p>
        </w:tc>
      </w:tr>
      <w:tr>
        <w:tc>
          <w:tcPr>
            <w:tcW w:type="dxa" w:w="7699"/>
            <w:shd w:fill="E3F2FD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E-posta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altanbariscomert@icloud.com</w:t>
            </w:r>
          </w:p>
        </w:tc>
      </w:tr>
      <w:tr>
        <w:tc>
          <w:tcPr>
            <w:tcW w:type="dxa" w:w="7699"/>
            <w:shd w:fill="E3F2FD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Telefon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05326206517</w:t>
            </w:r>
          </w:p>
        </w:tc>
      </w:tr>
      <w:tr>
        <w:tc>
          <w:tcPr>
            <w:tcW w:type="dxa" w:w="7699"/>
            <w:shd w:fill="E3F2FD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Firma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İNOVANET BİLGİ TEKNOLOJİLERİ VE TELEKOMÜNİKASYON HABERLEŞME HİZMETLERİ TİC.LTD.ŞTİ</w:t>
            </w:r>
          </w:p>
        </w:tc>
      </w:tr>
      <w:tr>
        <w:tc>
          <w:tcPr>
            <w:tcW w:type="dxa" w:w="7699"/>
            <w:shd w:fill="E3F2FD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Ünvan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Broker</w:t>
            </w:r>
          </w:p>
        </w:tc>
      </w:tr>
      <w:tr>
        <w:tc>
          <w:tcPr>
            <w:tcW w:type="dxa" w:w="7699"/>
            <w:shd w:fill="E3F2FD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Adres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Barbaros Mahallesi Atatürk Caddesi no:318/28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rFonts w:ascii="Arial" w:hAnsi="Arial"/>
          <w:color w:val="1A237E"/>
          <w:sz w:val="48"/>
        </w:rPr>
        <w:t>İçindekiler</w:t>
      </w:r>
    </w:p>
    <w:p>
      <w:pPr>
        <w:pStyle w:val="ListNumber"/>
        <w:ind w:left="720"/>
      </w:pPr>
      <w:r>
        <w:rPr>
          <w:rFonts w:ascii="Arial" w:hAnsi="Arial"/>
          <w:sz w:val="28"/>
        </w:rPr>
        <w:t>Arsa Bilgileri</w:t>
      </w:r>
    </w:p>
    <w:p>
      <w:pPr>
        <w:pStyle w:val="ListNumber"/>
        <w:ind w:left="720"/>
      </w:pPr>
      <w:r>
        <w:rPr>
          <w:rFonts w:ascii="Arial" w:hAnsi="Arial"/>
          <w:sz w:val="28"/>
        </w:rPr>
        <w:t>Altyapı Durumu</w:t>
      </w:r>
    </w:p>
    <w:p>
      <w:pPr>
        <w:pStyle w:val="ListNumber"/>
        <w:ind w:left="720"/>
      </w:pPr>
      <w:r>
        <w:rPr>
          <w:rFonts w:ascii="Arial" w:hAnsi="Arial"/>
          <w:sz w:val="28"/>
        </w:rPr>
        <w:t>SWOT Analizi</w:t>
      </w:r>
    </w:p>
    <w:p>
      <w:pPr>
        <w:pStyle w:val="ListNumber"/>
        <w:ind w:left="720"/>
      </w:pPr>
      <w:r>
        <w:rPr>
          <w:rFonts w:ascii="Arial" w:hAnsi="Arial"/>
          <w:sz w:val="28"/>
        </w:rPr>
        <w:t>Analiz Özeti</w:t>
      </w:r>
    </w:p>
    <w:p>
      <w:pPr>
        <w:pStyle w:val="ListNumber"/>
        <w:ind w:left="720"/>
      </w:pPr>
      <w:r>
        <w:rPr>
          <w:rFonts w:ascii="Arial" w:hAnsi="Arial"/>
          <w:sz w:val="28"/>
        </w:rPr>
        <w:t>Arsa Fotoğrafları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1A237E"/>
          <w:sz w:val="48"/>
        </w:rPr>
        <w:t>Arsa Bilgileri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699"/>
        <w:gridCol w:w="7699"/>
      </w:tblGrid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İl/İlçe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İzmir/Bayraklı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Mahalle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Salhane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Ada/Parsel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8722/3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Alan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16.277,00 m²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İmar Durumu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konut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TAKS/KAKS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0.4/3.5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Toplam Fiyat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1.100.000.000,00 TL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m² Fiyatı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left"/>
            </w:pPr>
            <w:r>
              <w:rPr>
                <w:rFonts w:ascii="Arial" w:hAnsi="Arial"/>
              </w:rPr>
              <w:t>67.580,02 TL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1A237E"/>
          <w:sz w:val="48"/>
        </w:rPr>
        <w:t>Altyapı Durumu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699"/>
        <w:gridCol w:w="7699"/>
      </w:tblGrid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Yol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color w:val="4CAF50"/>
              </w:rPr>
              <w:t>✓ Var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Elektrik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color w:val="4CAF50"/>
              </w:rPr>
              <w:t>✓ Var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Su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color w:val="4CAF50"/>
              </w:rPr>
              <w:t>✓ Var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Doğalgaz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color w:val="4CAF50"/>
              </w:rPr>
              <w:t>✓ Var</w:t>
            </w:r>
          </w:p>
        </w:tc>
      </w:tr>
      <w:tr>
        <w:tc>
          <w:tcPr>
            <w:tcW w:type="dxa" w:w="7699"/>
            <w:shd w:fill="E8EAF6"/>
            <w:vAlign w:val="center"/>
          </w:tcPr>
          <w:p>
            <w:pPr>
              <w:jc w:val="left"/>
            </w:pPr>
            <w:r>
              <w:rPr>
                <w:rFonts w:ascii="Arial" w:hAnsi="Arial"/>
                <w:b/>
              </w:rPr>
              <w:t>Kanalizasyon</w:t>
            </w:r>
          </w:p>
        </w:tc>
        <w:tc>
          <w:tcPr>
            <w:tcW w:type="dxa" w:w="7699"/>
            <w:shd w:fill="FFFFFF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color w:val="4CAF50"/>
              </w:rPr>
              <w:t>✓ Var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1A237E"/>
        </w:rPr>
        <w:t>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99"/>
        <w:gridCol w:w="7699"/>
      </w:tblGrid>
      <w:tr>
        <w:tc>
          <w:tcPr>
            <w:tcW w:type="dxa" w:w="7699"/>
            <w:shd w:fill="A5D6A7"/>
          </w:tcPr>
          <w:p>
            <w:pPr>
              <w:jc w:val="left"/>
            </w:pPr>
            <w:r>
              <w:rPr>
                <w:rFonts w:ascii="Arial" w:hAnsi="Arial"/>
                <w:b/>
                <w:sz w:val="26"/>
              </w:rPr>
              <w:t>Güçlü Yönler</w:t>
            </w:r>
            <w:r>
              <w:br/>
            </w:r>
            <w:r>
              <w:t>• Denize yakınlık</w:t>
              <w:br/>
            </w:r>
            <w:r>
              <w:t>• Folkart'a yakınlık</w:t>
              <w:br/>
            </w:r>
            <w:r>
              <w:t>• Mia İmar</w:t>
              <w:br/>
            </w:r>
          </w:p>
        </w:tc>
        <w:tc>
          <w:tcPr>
            <w:tcW w:type="dxa" w:w="7699"/>
            <w:shd w:fill="EF9A9A"/>
          </w:tcPr>
          <w:p>
            <w:pPr>
              <w:jc w:val="left"/>
            </w:pPr>
            <w:r>
              <w:rPr>
                <w:rFonts w:ascii="Arial" w:hAnsi="Arial"/>
                <w:b/>
                <w:sz w:val="26"/>
              </w:rPr>
              <w:t>Zayıf Yönler</w:t>
            </w:r>
            <w:r>
              <w:br/>
            </w:r>
            <w:r>
              <w:t>• İnşaat Maliyetlerinin Yüksekliği</w:t>
              <w:br/>
            </w:r>
          </w:p>
        </w:tc>
      </w:tr>
      <w:tr>
        <w:tc>
          <w:tcPr>
            <w:tcW w:type="dxa" w:w="7699"/>
            <w:shd w:fill="90CAF9"/>
          </w:tcPr>
          <w:p>
            <w:pPr>
              <w:jc w:val="left"/>
            </w:pPr>
            <w:r>
              <w:rPr>
                <w:rFonts w:ascii="Arial" w:hAnsi="Arial"/>
                <w:b/>
                <w:sz w:val="26"/>
              </w:rPr>
              <w:t>Fırsatlar</w:t>
            </w:r>
            <w:r>
              <w:br/>
            </w:r>
            <w:r>
              <w:t>• Firma İçin Prestij Üretecek</w:t>
              <w:br/>
            </w:r>
          </w:p>
        </w:tc>
        <w:tc>
          <w:tcPr>
            <w:tcW w:type="dxa" w:w="7699"/>
            <w:shd w:fill="FFD54F"/>
          </w:tcPr>
          <w:p>
            <w:pPr>
              <w:jc w:val="left"/>
            </w:pPr>
            <w:r>
              <w:rPr>
                <w:rFonts w:ascii="Arial" w:hAnsi="Arial"/>
                <w:b/>
                <w:sz w:val="26"/>
              </w:rPr>
              <w:t>Tehditler</w:t>
            </w:r>
            <w:r>
              <w:br/>
            </w:r>
            <w:r>
              <w:t>• İnşaat maliyeti çok yüksek</w:t>
              <w:br/>
            </w:r>
            <w:r>
              <w:t>• Fore kazık olduğu için maliyet konusunda yüksek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1A237E"/>
        </w:rPr>
        <w:t>Analiz Özeti</w:t>
      </w:r>
    </w:p>
    <w:p>
      <w:pPr>
        <w:pStyle w:val="Heading2"/>
        <w:spacing w:before="240" w:after="120"/>
      </w:pPr>
      <w:r>
        <w:rPr>
          <w:rFonts w:ascii="Arial" w:hAnsi="Arial"/>
          <w:sz w:val="32"/>
        </w:rPr>
        <w:t>Temel Değerlendirme</w:t>
      </w:r>
    </w:p>
    <w:p>
      <w:pPr>
        <w:spacing w:line="276" w:lineRule="auto"/>
      </w:pPr>
      <w:r>
        <w:rPr>
          <w:rFonts w:ascii="Arial" w:hAnsi="Arial"/>
          <w:sz w:val="22"/>
        </w:rPr>
        <w:t>Salhane, Bayraklı, İzmir konumunda bulunan 16277.0 m² büyüklüğündeki konut imarlı arsa, 1,100,000,000.00 TL fiyatla satılmaktadır. Metrekare fiyatı 67,580.02 TL/m² olup, bölge ortalaması olan 100,000.00 TL/m² ile karşılaştırıldığında bölge ortalamasından %32.4 daha ucuzdur.</w:t>
      </w:r>
    </w:p>
    <w:p>
      <w:pPr>
        <w:pStyle w:val="Heading2"/>
        <w:spacing w:before="240" w:after="120"/>
      </w:pPr>
      <w:r>
        <w:rPr>
          <w:rFonts w:ascii="Arial" w:hAnsi="Arial"/>
          <w:sz w:val="32"/>
        </w:rPr>
        <w:t>Yatırım Değerlendirmesi</w:t>
      </w:r>
    </w:p>
    <w:p>
      <w:pPr>
        <w:spacing w:line="276" w:lineRule="auto"/>
      </w:pPr>
      <w:r>
        <w:rPr>
          <w:rFonts w:ascii="Arial" w:hAnsi="Arial"/>
          <w:sz w:val="22"/>
        </w:rP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pPr>
        <w:pStyle w:val="Heading2"/>
        <w:spacing w:before="240" w:after="120"/>
      </w:pPr>
      <w:r>
        <w:rPr>
          <w:rFonts w:ascii="Arial" w:hAnsi="Arial"/>
          <w:sz w:val="32"/>
        </w:rPr>
        <w:t>Öneriler ve Tavsiyeler</w:t>
      </w:r>
    </w:p>
    <w:p>
      <w:pPr>
        <w:spacing w:line="276" w:lineRule="auto"/>
      </w:pPr>
      <w:r>
        <w:rPr>
          <w:rFonts w:ascii="Arial" w:hAnsi="Arial"/>
          <w:sz w:val="22"/>
        </w:rP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1A237E"/>
        </w:rPr>
        <w:t>Arsa Fotoğrafları</w:t>
      </w:r>
    </w:p>
    <w:p>
      <w:r>
        <w:rPr>
          <w:rFonts w:ascii="Arial" w:hAnsi="Arial"/>
          <w:i/>
        </w:rPr>
        <w:t>Bu arsa için fotoğraf bulunmamaktadır.</w:t>
      </w:r>
    </w:p>
    <w:sectPr w:rsidR="00FC693F" w:rsidRPr="0006063C" w:rsidSect="00034616">
      <w:footerReference w:type="default" r:id="rId10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Arial" w:hAnsi="Arial"/>
        <w:color w:val="787878"/>
        <w:sz w:val="18"/>
      </w:rPr>
      <w:t>Arsa Analiz Sistemi - www.arsasunum.com | 22.04.2025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