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color w:val="1A237E"/>
          <w:sz w:val="80"/>
        </w:rPr>
        <w:t>GAYRİMENKUL ANALİZ RAPORU</w:t>
      </w:r>
    </w:p>
    <w:p>
      <w:pPr>
        <w:jc w:val="center"/>
      </w:pPr>
      <w:r>
        <w:rPr>
          <w:rFonts w:ascii="Arial" w:hAnsi="Arial"/>
          <w:color w:val="3F51B5"/>
          <w:sz w:val="56"/>
        </w:rPr>
        <w:t>Çanakkale, Merkez</w:t>
      </w:r>
    </w:p>
    <w:p>
      <w:pPr>
        <w:jc w:val="center"/>
      </w:pPr>
      <w:r>
        <w:rPr>
          <w:rFonts w:ascii="Arial" w:hAnsi="Arial"/>
          <w:color w:val="607D8B"/>
          <w:sz w:val="28"/>
        </w:rPr>
        <w:t>09.06.2025</w:t>
      </w:r>
    </w:p>
    <w:p>
      <w:r>
        <w:br w:type="page"/>
      </w:r>
    </w:p>
    <w:p>
      <w:pPr>
        <w:pStyle w:val="Heading1"/>
        <w:jc w:val="center"/>
      </w:pPr>
      <w:r>
        <w:rPr>
          <w:rFonts w:ascii="Arial" w:hAnsi="Arial"/>
          <w:color w:val="2196F3"/>
          <w:sz w:val="44"/>
        </w:rPr>
        <w:t>Portföy Sorumlusu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43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5-WA0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435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 Soyad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Altan Barış Cömert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Ünvan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Broker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Firma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GMA Onyedi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E-posta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altanbariscomert@inovanettechs.com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Telefon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05326206517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Adres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Barbaros Mahallesi Atatürk Caddesi no:318/28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Analiz Tarihi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04.05.2025 19:56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İçindekiler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Portföy Sorumlusu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Arsa Bilgileri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Altyapı Durumu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İnşaat Alanı Hesaplaması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SWOT Analizi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Analiz Özeti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Arsa Fotoğrafları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Analiz Detayları QR Kod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Arsa Bilgileri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İl/İlçe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Çanakkale/Merkez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Mahalle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Karacaören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Ada/Parsel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141/3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Alan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4.460,69 m²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İmar Durumu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konut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TAKS/KAKS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0.3/1.5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Toplam Fiyat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13.213.123,00 TL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m² Fiyatı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2.962,13 TL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Altyapı Durumu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Yol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Elektrik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Su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44336"/>
                <w:sz w:val="22"/>
              </w:rPr>
              <w:t>✗ Yok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Doğalgaz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44336"/>
                <w:sz w:val="22"/>
              </w:rPr>
              <w:t>✗ Yok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Kanalizasyon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44336"/>
                <w:sz w:val="22"/>
              </w:rPr>
              <w:t>✗ Yok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2196F3"/>
          <w:sz w:val="40"/>
        </w:rPr>
        <w:t>İnşaat Alanı Hesaplaması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Taban Alanı (m²)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1338.21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Toplam İnşaat Alanı (m²)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6691.03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Teorik Kat Sayısı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5.00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Tam Kat Sayısı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SWOT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7699"/>
            <w:shd w:fill="A5D6A7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Güçlü Yönler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Merkezi Konum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Gelişen Bölge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Ulaşım Kolaylığı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sadas</w:t>
            </w:r>
          </w:p>
        </w:tc>
        <w:tc>
          <w:tcPr>
            <w:tcW w:type="dxa" w:w="7699"/>
            <w:shd w:fill="EF9A9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Zayıf Yönler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</w:tr>
      <w:tr>
        <w:tc>
          <w:tcPr>
            <w:tcW w:type="dxa" w:w="7699"/>
            <w:shd w:fill="90CAF9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Fırsatlar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  <w:tc>
          <w:tcPr>
            <w:tcW w:type="dxa" w:w="7699"/>
            <w:shd w:fill="FFD54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Tehditler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Ekonomik Dalgalanmalar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Yasal Düzenleme Değişiklikleri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Doğal Afet Riski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Analiz Özeti</w:t>
      </w:r>
    </w:p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Temel Değerlendirme</w:t>
      </w:r>
    </w:p>
    <w:p>
      <w:pPr>
        <w:spacing w:line="276" w:lineRule="auto"/>
      </w:pPr>
      <w:r>
        <w:rPr>
          <w:rFonts w:ascii="Arial" w:hAnsi="Arial"/>
          <w:sz w:val="22"/>
        </w:rPr>
        <w:t>Karacaören, Merkez, Çanakkale konumunda bulunan 4460.69 m² büyüklüğündeki konut imarlı arsa, 13,213,123.00 TL fiyatla satılmaktadır. Metrekare fiyatı 2,962.13 TL/m² olup, bölge ortalaması olan 55,465,655.00 TL/m² ile karşılaştırıldığında bölge ortalamasından %100.0 daha ucuzdur.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Yatırım Değerlendirmesi</w:t>
      </w:r>
    </w:p>
    <w:p>
      <w:pPr>
        <w:spacing w:line="276" w:lineRule="auto"/>
      </w:pPr>
      <w:r>
        <w:rPr>
          <w:rFonts w:ascii="Arial" w:hAnsi="Arial"/>
          <w:sz w:val="22"/>
        </w:rPr>
        <w:t>Yapılan analizlere göre, bu arsanın yıllık %6.5 potansiyel getiri sunması beklenmektedir. Bu arsa orta seviyede getiri potansiyeli sunmaktadır. Arsa fiyatı bölge ortalamasının oldukça altındadır, bu bir fırsat olabilir. Bu arsa için tavsiye edilen minimum yatırım süresi 4 yıldır.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Uygunluk Puanı Özeti</w:t>
      </w:r>
    </w:p>
    <w:p>
      <w:pPr>
        <w:spacing w:line="276" w:lineRule="auto"/>
      </w:pPr>
      <w:r>
        <w:rPr>
          <w:rFonts w:ascii="Arial" w:hAnsi="Arial"/>
          <w:sz w:val="22"/>
        </w:rPr>
        <w:t>Arsanın uygunluk puanı: 92.5/100. Bu puan, arsanın imar durumu, büyüklüğü, konumu ve altyapı gibi faktörlere göre genel uygunluğunu göstermektedir.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Öneriler ve Tavsiyeler</w:t>
      </w:r>
    </w:p>
    <w:p>
      <w:pPr>
        <w:spacing w:line="276" w:lineRule="auto"/>
      </w:pPr>
      <w:r>
        <w:rPr>
          <w:rFonts w:ascii="Arial" w:hAnsi="Arial"/>
          <w:sz w:val="22"/>
        </w:rPr>
        <w:t>Bu arsa orta seviyede getiri potansiyeli sunmaktadır. Orta-uzun vadeli bir yatırım olarak değerlendirilebilir. Bölgedeki gelişmelere bağlı olarak getiri oranı değişebilir.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Arsa Fotoğrafları</w:t>
      </w:r>
    </w:p>
    <w:p>
      <w:r>
        <w:rPr>
          <w:rFonts w:ascii="Arial" w:hAnsi="Arial"/>
          <w:i/>
        </w:rPr>
        <w:t>Bu arsa için fotoğraf bulunmamaktadır.</w:t>
      </w:r>
    </w:p>
    <w:p>
      <w:r>
        <w:br w:type="page"/>
      </w:r>
    </w:p>
    <w:p>
      <w:pPr>
        <w:pStyle w:val="Heading1"/>
        <w:jc w:val="center"/>
      </w:pPr>
      <w:r>
        <w:rPr>
          <w:rFonts w:ascii="Arial" w:hAnsi="Arial"/>
          <w:color w:val="1A237E"/>
          <w:sz w:val="48"/>
        </w:rPr>
        <w:t>Analiz Detayları QR Kod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87878"/>
          <w:sz w:val="22"/>
        </w:rPr>
        <w:t>Bu QR kodu tarayarak analiz detaylarına ulaşabilirsiniz.</w:t>
      </w:r>
    </w:p>
    <w:p>
      <w:r>
        <w:br w:type="page"/>
      </w:r>
    </w:p>
    <w:sectPr w:rsidR="00FC693F" w:rsidRPr="0006063C" w:rsidSect="00034616">
      <w:footerReference w:type="default" r:id="rId12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>Gayrimenkul Analiz Sistemi - invecoproje.com | 09.06.2025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