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r>
        <w:t>Meraj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t>entities</w:t>
      </w:r>
      <w:r w:rsidR="000B7716">
        <w:t xml:space="preserve"> whose content is highly related to a set of user-supplied range queries. However,</w:t>
      </w:r>
      <w:r w:rsidR="00972DF9">
        <w:t xml:space="preserve"> without sufficient prior knowledge,</w:t>
      </w:r>
      <w:r w:rsidR="000B7716">
        <w:t xml:space="preserve"> </w:t>
      </w:r>
      <w:r w:rsidR="00972DF9">
        <w:t>the query specification can be difficult as the enormous multidimensional space complicates the search of potentially interesting halos.</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 xml:space="preserve">Therefore, visualizations that aid 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responsive and flexible interaction schemes are required to allow users to zoom into the subspace of data sets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1F02E162"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3076D9">
        <w:rPr>
          <w:shd w:val="clear" w:color="auto" w:fill="FFFFFF"/>
        </w:rPr>
        <w:t xml:space="preserve">used to create the PCP </w:t>
      </w:r>
      <w:bookmarkStart w:id="0" w:name="_GoBack"/>
      <w:bookmarkEnd w:id="0"/>
      <w:r w:rsidR="00704963">
        <w:rPr>
          <w:shd w:val="clear" w:color="auto" w:fill="FFFFFF"/>
        </w:rPr>
        <w:t xml:space="preserve">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28612927" w:rsidR="00634322" w:rsidRDefault="00704963" w:rsidP="005A1CF3">
      <w:pPr>
        <w:rPr>
          <w:shd w:val="clear" w:color="auto" w:fill="FFFFFF"/>
        </w:rPr>
      </w:pPr>
      <w:r w:rsidRPr="00A84A44">
        <w:rPr>
          <w:b/>
          <w:shd w:val="clear" w:color="auto" w:fill="FFFFFF"/>
        </w:rPr>
        <w:t>Web</w:t>
      </w:r>
      <w:r w:rsidR="00A02A4E">
        <w:rPr>
          <w:b/>
          <w:shd w:val="clear" w:color="auto" w:fill="FFFFFF"/>
        </w:rPr>
        <w:t>GL</w:t>
      </w:r>
      <w:r>
        <w:rPr>
          <w:shd w:val="clear" w:color="auto" w:fill="FFFFFF"/>
        </w:rPr>
        <w:t xml:space="preserve"> is used to render the halos in the </w:t>
      </w:r>
      <w:r w:rsidR="003076D9">
        <w:rPr>
          <w:shd w:val="clear" w:color="auto" w:fill="FFFFFF"/>
        </w:rPr>
        <w:t>H</w:t>
      </w:r>
      <w:r>
        <w:rPr>
          <w:shd w:val="clear" w:color="auto" w:fill="FFFFFF"/>
        </w:rPr>
        <w:t>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r w:rsidR="00D65824" w:rsidRPr="00D65824">
        <w:rPr>
          <w:shd w:val="clear" w:color="auto" w:fill="FFFFFF"/>
        </w:rPr>
        <w:t>WebGL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lang w:eastAsia="zh-CN"/>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3B3B941F" w:rsidR="00125725" w:rsidRPr="00E736B1" w:rsidRDefault="00125725" w:rsidP="006C4095">
      <w:pPr>
        <w:rPr>
          <w:shd w:val="clear" w:color="auto" w:fill="FFFFFF"/>
        </w:rPr>
      </w:pPr>
      <w:r>
        <w:rPr>
          <w:shd w:val="clear" w:color="auto" w:fill="FFFFFF"/>
        </w:rPr>
        <w:t xml:space="preserve">This </w:t>
      </w:r>
      <w:r w:rsidRPr="00E81B62">
        <w:rPr>
          <w:rFonts w:ascii="Times" w:hAnsi="Times" w:cs="Times"/>
        </w:rPr>
        <w:t>PCP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w:t>
      </w:r>
      <w:r w:rsidR="00F23E61">
        <w:rPr>
          <w:shd w:val="clear" w:color="auto" w:fill="FFFFFF"/>
        </w:rPr>
        <w:t>P</w:t>
      </w:r>
      <w:r>
        <w:rPr>
          <w:shd w:val="clear" w:color="auto" w:fill="FFFFFF"/>
        </w:rPr>
        <w:t xml:space="preserve">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lang w:eastAsia="zh-CN"/>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p w14:paraId="3E6ABDFF" w14:textId="77777777" w:rsidR="00D35E66" w:rsidRDefault="00D35E66" w:rsidP="00D35E66">
      <w:pPr>
        <w:rPr>
          <w:shd w:val="clear" w:color="auto" w:fill="FFFFFF"/>
        </w:rPr>
      </w:pPr>
      <w:r>
        <w:rPr>
          <w:noProof/>
          <w:shd w:val="clear" w:color="auto" w:fill="FFFFFF"/>
          <w:lang w:eastAsia="zh-CN"/>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3EA9E5DB" w:rsidR="00CB3A8E" w:rsidRPr="005A1CF3" w:rsidRDefault="00CB3A8E" w:rsidP="00CB3A8E">
      <w:r>
        <w:t xml:space="preserve">We have downloaded the entire IEEE VIS contest data in 2015, and process the raw particle data using yt.py. </w:t>
      </w:r>
      <w:r w:rsidR="00E3118B">
        <w:t>We</w:t>
      </w:r>
      <w:r w:rsidR="00042F06">
        <w:t xml:space="preserve"> have</w:t>
      </w:r>
      <w:r w:rsidR="00E3118B">
        <w:t xml:space="preserve"> also implemented the PCP view using D3.js. </w:t>
      </w:r>
      <w:r>
        <w:t xml:space="preserve">We expect to </w:t>
      </w:r>
      <w:r w:rsidR="00B94EEE">
        <w:t>implement the</w:t>
      </w:r>
      <w:r>
        <w:t xml:space="preserv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97CAB" w14:textId="77777777" w:rsidR="00C25FED" w:rsidRDefault="00C25FED" w:rsidP="00534D80">
      <w:r>
        <w:separator/>
      </w:r>
    </w:p>
  </w:endnote>
  <w:endnote w:type="continuationSeparator" w:id="0">
    <w:p w14:paraId="449E6FF2" w14:textId="77777777" w:rsidR="00C25FED" w:rsidRDefault="00C25FED"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76D9">
      <w:rPr>
        <w:rStyle w:val="PageNumber"/>
        <w:noProof/>
      </w:rPr>
      <w:t>3</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20AB4C" w14:textId="77777777" w:rsidR="00C25FED" w:rsidRDefault="00C25FED" w:rsidP="00534D80">
      <w:r>
        <w:separator/>
      </w:r>
    </w:p>
  </w:footnote>
  <w:footnote w:type="continuationSeparator" w:id="0">
    <w:p w14:paraId="1A0429BB" w14:textId="77777777" w:rsidR="00C25FED" w:rsidRDefault="00C25FED" w:rsidP="0053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076D9"/>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2A4E"/>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5FED"/>
    <w:rsid w:val="00C26DC0"/>
    <w:rsid w:val="00C27937"/>
    <w:rsid w:val="00C41C31"/>
    <w:rsid w:val="00C41E59"/>
    <w:rsid w:val="00C44E55"/>
    <w:rsid w:val="00C7572A"/>
    <w:rsid w:val="00C8083A"/>
    <w:rsid w:val="00C90EA2"/>
    <w:rsid w:val="00C95471"/>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111D"/>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5</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liuxiaot</cp:lastModifiedBy>
  <cp:revision>374</cp:revision>
  <dcterms:created xsi:type="dcterms:W3CDTF">2015-03-22T03:04:00Z</dcterms:created>
  <dcterms:modified xsi:type="dcterms:W3CDTF">2015-04-03T20:23:00Z</dcterms:modified>
</cp:coreProperties>
</file>