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embeddings/Microsoft_Excel_Worksheet.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el"/>
        <w:rPr/>
      </w:pPr>
      <w:r>
        <w:rPr/>
        <w:t>Abschlussbericht</w:t>
      </w:r>
    </w:p>
    <w:p>
      <w:pPr>
        <w:pStyle w:val="Normal"/>
        <w:rPr/>
      </w:pPr>
      <w:r>
        <w:rPr/>
      </w:r>
    </w:p>
    <w:p>
      <w:pPr>
        <w:pStyle w:val="Normal"/>
        <w:rPr/>
      </w:pPr>
      <w:r>
        <w:rPr/>
      </w:r>
    </w:p>
    <w:p>
      <w:pPr>
        <w:pStyle w:val="Normal"/>
        <w:rPr>
          <w:b/>
          <w:b/>
        </w:rPr>
      </w:pPr>
      <w:r>
        <w:rPr>
          <w:b/>
        </w:rPr>
        <w:t>Team: Team 1</w:t>
      </w:r>
    </w:p>
    <w:p>
      <w:pPr>
        <w:pStyle w:val="Normal"/>
        <w:rPr>
          <w:lang w:val="de-DE"/>
        </w:rPr>
      </w:pPr>
      <w:r>
        <w:rPr>
          <w:lang w:val="de-DE"/>
        </w:rPr>
        <w:t>Mitglied 1: (Michael Hauser ,01267565)</w:t>
      </w:r>
    </w:p>
    <w:p>
      <w:pPr>
        <w:pStyle w:val="Normal"/>
        <w:rPr>
          <w:lang w:val="de-DE"/>
        </w:rPr>
      </w:pPr>
      <w:r>
        <w:rPr>
          <w:lang w:val="de-DE"/>
        </w:rPr>
        <w:t>Mitglied 2: (Angela Todhri, 11815296)</w:t>
      </w:r>
    </w:p>
    <w:p>
      <w:pPr>
        <w:pStyle w:val="Normal"/>
        <w:rPr>
          <w:lang w:val="de-DE"/>
        </w:rPr>
      </w:pPr>
      <w:r>
        <w:rPr>
          <w:lang w:val="de-DE"/>
        </w:rPr>
        <w:t>Mitglied 3: (Ismail Üner, 11721981)</w:t>
      </w:r>
    </w:p>
    <w:p>
      <w:pPr>
        <w:pStyle w:val="Normal"/>
        <w:rPr>
          <w:lang w:val="de-DE"/>
        </w:rPr>
      </w:pPr>
      <w:r>
        <w:rPr>
          <w:lang w:val="de-DE"/>
        </w:rPr>
        <w:t>Mitglied 4: (Flaminia Anselmi, 11934695)</w:t>
      </w:r>
    </w:p>
    <w:p>
      <w:pPr>
        <w:pStyle w:val="Normal"/>
        <w:rPr>
          <w:lang w:val="de-DE"/>
        </w:rPr>
      </w:pPr>
      <w:r>
        <w:rPr>
          <w:lang w:val="de-DE"/>
        </w:rPr>
        <w:t>Mitglied 5: (Sebastian Hepp, 01015083)</w:t>
      </w:r>
    </w:p>
    <w:p>
      <w:pPr>
        <w:pStyle w:val="Normal"/>
        <w:rPr>
          <w:lang w:val="de-DE"/>
        </w:rPr>
      </w:pPr>
      <w:r>
        <w:rPr>
          <w:lang w:val="de-DE"/>
        </w:rPr>
        <w:t>Mitglied 6: (Maximilian Heine, 01317323)</w:t>
      </w:r>
    </w:p>
    <w:p>
      <w:pPr>
        <w:pStyle w:val="Normal"/>
        <w:rPr>
          <w:lang w:val="de-DE"/>
        </w:rPr>
      </w:pPr>
      <w:r>
        <w:rPr>
          <w:lang w:val="de-DE"/>
        </w:rPr>
      </w:r>
    </w:p>
    <w:p>
      <w:pPr>
        <w:pStyle w:val="Normal"/>
        <w:rPr>
          <w:lang w:val="de-DE"/>
        </w:rPr>
      </w:pPr>
      <w:r>
        <w:rPr>
          <w:lang w:val="de-DE"/>
        </w:rPr>
      </w:r>
    </w:p>
    <w:p>
      <w:pPr>
        <w:pStyle w:val="Normal"/>
        <w:rPr>
          <w:b/>
          <w:b/>
          <w:lang w:val="de-DE"/>
        </w:rPr>
      </w:pPr>
      <w:r>
        <w:rPr>
          <w:b/>
          <w:lang w:val="de-DE"/>
        </w:rPr>
        <w:t>Proseminargruppe: Gruppe 6</w:t>
      </w:r>
    </w:p>
    <w:p>
      <w:pPr>
        <w:pStyle w:val="Normal"/>
        <w:rPr>
          <w:lang w:val="de-DE"/>
        </w:rPr>
      </w:pPr>
      <w:r>
        <w:rPr>
          <w:lang w:val="de-DE"/>
        </w:rPr>
      </w:r>
    </w:p>
    <w:p>
      <w:pPr>
        <w:pStyle w:val="Normal"/>
        <w:rPr>
          <w:b/>
          <w:b/>
          <w:lang w:val="de-DE"/>
        </w:rPr>
      </w:pPr>
      <w:r>
        <w:rPr>
          <w:b/>
          <w:lang w:val="de-DE"/>
        </w:rPr>
        <w:t>Datum: 18.06.2021</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pPr>
      <w:r>
        <w:rPr/>
      </w:r>
      <w:r>
        <w:br w:type="page"/>
      </w:r>
    </w:p>
    <w:p>
      <w:pPr>
        <w:pStyle w:val="Berschrift1"/>
        <w:numPr>
          <w:ilvl w:val="0"/>
          <w:numId w:val="2"/>
        </w:numPr>
        <w:rPr/>
      </w:pPr>
      <w:r>
        <w:rPr/>
        <w:t>Analyse des Projektablaufs</w:t>
      </w:r>
    </w:p>
    <w:p>
      <w:pPr>
        <w:pStyle w:val="Berschrift2"/>
        <w:numPr>
          <w:ilvl w:val="1"/>
          <w:numId w:val="2"/>
        </w:numPr>
        <w:rPr/>
      </w:pPr>
      <w:r>
        <w:rPr/>
        <w:t>Projektplan</w:t>
      </w:r>
    </w:p>
    <w:tbl>
      <w:tblPr>
        <w:tblStyle w:val="Gitternetztabelle2Akzent3"/>
        <w:tblW w:w="8355" w:type="dxa"/>
        <w:jc w:val="center"/>
        <w:tblInd w:w="0" w:type="dxa"/>
        <w:tblCellMar>
          <w:top w:w="0" w:type="dxa"/>
          <w:left w:w="108" w:type="dxa"/>
          <w:bottom w:w="0" w:type="dxa"/>
          <w:right w:w="108" w:type="dxa"/>
        </w:tblCellMar>
        <w:tblLook w:val="04a0" w:noHBand="0" w:noVBand="1" w:firstColumn="1" w:lastRow="0" w:lastColumn="0" w:firstRow="1"/>
      </w:tblPr>
      <w:tblGrid>
        <w:gridCol w:w="538"/>
        <w:gridCol w:w="3499"/>
        <w:gridCol w:w="2170"/>
        <w:gridCol w:w="845"/>
        <w:gridCol w:w="1303"/>
      </w:tblGrid>
      <w:tr>
        <w:trPr>
          <w:cnfStyle w:val="100000000000" w:firstRow="1" w:lastRow="0" w:firstColumn="0" w:lastColumn="0" w:oddVBand="0" w:evenVBand="0" w:oddHBand="0"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top w:val="nil"/>
              <w:bottom w:val="single" w:sz="12" w:space="0" w:color="C9C9C9"/>
            </w:tcBorders>
            <w:shd w:color="auto" w:fill="FFFFFF" w:themeFill="background1" w:val="clear"/>
            <w:vAlign w:val="center"/>
          </w:tcPr>
          <w:p>
            <w:pPr>
              <w:pStyle w:val="Normal"/>
              <w:spacing w:lineRule="auto" w:line="240" w:before="0" w:after="0"/>
              <w:rPr>
                <w:lang w:val="en-GB"/>
              </w:rPr>
            </w:pPr>
            <w:r>
              <w:rPr>
                <w:rFonts w:eastAsia="ＭＳ 明朝" w:eastAsiaTheme="minorEastAsia"/>
                <w:b/>
                <w:bCs/>
                <w:lang w:val="de-DE" w:eastAsia="ja-JP"/>
              </w:rPr>
              <w:t>Nr.</w:t>
            </w:r>
          </w:p>
        </w:tc>
        <w:tc>
          <w:tcPr>
            <w:tcW w:w="3499" w:type="dxa"/>
            <w:tcBorders>
              <w:top w:val="nil"/>
              <w:bottom w:val="single" w:sz="12" w:space="0" w:color="C9C9C9"/>
            </w:tcBorders>
            <w:shd w:color="auto" w:fill="FFFFFF" w:themeFill="background1"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GB"/>
              </w:rPr>
            </w:pPr>
            <w:r>
              <w:rPr>
                <w:rFonts w:eastAsia="ＭＳ 明朝" w:eastAsiaTheme="minorEastAsia"/>
                <w:b/>
                <w:bCs/>
                <w:lang w:val="en-GB" w:eastAsia="ja-JP"/>
              </w:rPr>
              <w:t>Work Package</w:t>
            </w:r>
          </w:p>
        </w:tc>
        <w:tc>
          <w:tcPr>
            <w:tcW w:w="2170" w:type="dxa"/>
            <w:tcBorders>
              <w:top w:val="nil"/>
              <w:bottom w:val="single" w:sz="12" w:space="0" w:color="C9C9C9"/>
            </w:tcBorders>
            <w:shd w:color="auto" w:fill="FFFFFF" w:themeFill="background1"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GB"/>
              </w:rPr>
            </w:pPr>
            <w:r>
              <w:rPr>
                <w:rFonts w:eastAsia="ＭＳ 明朝" w:eastAsiaTheme="minorEastAsia"/>
                <w:b/>
                <w:bCs/>
                <w:lang w:val="de-DE" w:eastAsia="ja-JP"/>
              </w:rPr>
              <w:t>Responsible</w:t>
            </w:r>
          </w:p>
        </w:tc>
        <w:tc>
          <w:tcPr>
            <w:tcW w:w="845" w:type="dxa"/>
            <w:tcBorders>
              <w:top w:val="nil"/>
              <w:bottom w:val="single" w:sz="12" w:space="0" w:color="C9C9C9"/>
            </w:tcBorders>
            <w:shd w:color="auto" w:fill="FFFFFF" w:themeFill="background1"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GB"/>
              </w:rPr>
            </w:pPr>
            <w:r>
              <w:rPr>
                <w:rFonts w:eastAsia="ＭＳ 明朝" w:eastAsiaTheme="minorEastAsia"/>
                <w:b/>
                <w:bCs/>
                <w:lang w:val="de-DE" w:eastAsia="ja-JP"/>
              </w:rPr>
              <w:t>Time</w:t>
            </w:r>
          </w:p>
        </w:tc>
        <w:tc>
          <w:tcPr>
            <w:tcW w:w="1303" w:type="dxa"/>
            <w:tcBorders>
              <w:top w:val="nil"/>
              <w:bottom w:val="single" w:sz="12" w:space="0" w:color="C9C9C9"/>
            </w:tcBorders>
            <w:shd w:color="auto" w:fill="FFFFFF" w:themeFill="background1"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val="en-GB"/>
              </w:rPr>
            </w:pPr>
            <w:r>
              <w:rPr>
                <w:rFonts w:eastAsia="ＭＳ 明朝" w:eastAsiaTheme="minorEastAsia"/>
                <w:b/>
                <w:bCs/>
                <w:lang w:val="de-DE" w:eastAsia="ja-JP"/>
              </w:rPr>
              <w:t>Deadline</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lang w:val="en-GB"/>
              </w:rPr>
            </w:pPr>
            <w:r>
              <w:rPr>
                <w:rFonts w:eastAsia="ＭＳ 明朝" w:eastAsiaTheme="minorEastAsia"/>
                <w:b/>
                <w:bCs/>
                <w:lang w:val="de-DE" w:eastAsia="ja-JP"/>
              </w:rPr>
              <w:t>1</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Konzeptbeschreibung</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All</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50:00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18.03.</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FBE4D5" w:themeFill="accent2" w:themeFillTint="33" w:val="clear"/>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r>
          </w:p>
        </w:tc>
        <w:tc>
          <w:tcPr>
            <w:tcW w:w="3499" w:type="dxa"/>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rPr>
            </w:pPr>
            <w:r>
              <w:rPr>
                <w:rFonts w:eastAsia="ＭＳ 明朝" w:eastAsiaTheme="minorEastAsia"/>
                <w:b/>
                <w:bCs/>
                <w:lang w:val="de-DE" w:eastAsia="ja-JP"/>
              </w:rPr>
              <w:t>Milestone 0: Planning</w:t>
            </w:r>
          </w:p>
        </w:tc>
        <w:tc>
          <w:tcPr>
            <w:tcW w:w="2170" w:type="dxa"/>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rPr>
            </w:pPr>
            <w:r>
              <w:rPr>
                <w:rFonts w:eastAsia="ＭＳ 明朝" w:eastAsiaTheme="minorEastAsia"/>
                <w:b/>
                <w:bCs/>
                <w:lang w:val="de-DE" w:eastAsia="ja-JP"/>
              </w:rPr>
            </w:r>
          </w:p>
        </w:tc>
        <w:tc>
          <w:tcPr>
            <w:tcW w:w="845" w:type="dxa"/>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rPr>
            </w:pPr>
            <w:r>
              <w:rPr>
                <w:rFonts w:eastAsia="ＭＳ 明朝" w:eastAsiaTheme="minorEastAsia"/>
                <w:b/>
                <w:bCs/>
                <w:lang w:val="de-DE" w:eastAsia="ja-JP"/>
              </w:rPr>
            </w:r>
          </w:p>
        </w:tc>
        <w:tc>
          <w:tcPr>
            <w:tcW w:w="1303" w:type="dxa"/>
            <w:tcBorders>
              <w:left w:val="single" w:sz="2" w:space="0" w:color="C9C9C9"/>
            </w:tcBorders>
            <w:shd w:color="auto" w:fill="FBE4D5" w:themeFill="accent2" w:themeFillTint="33"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rPr>
            </w:pPr>
            <w:r>
              <w:rPr>
                <w:rFonts w:eastAsia="ＭＳ 明朝" w:eastAsiaTheme="minorEastAsia"/>
                <w:b/>
                <w:bCs/>
                <w:lang w:val="de-DE" w:eastAsia="ja-JP"/>
              </w:rPr>
              <w:t>18.03.</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lang w:val="en-GB"/>
              </w:rPr>
            </w:pPr>
            <w:r>
              <w:rPr>
                <w:rFonts w:eastAsia="ＭＳ 明朝" w:eastAsiaTheme="minorEastAsia"/>
                <w:b/>
                <w:bCs/>
                <w:lang w:val="de-DE" w:eastAsia="ja-JP"/>
              </w:rPr>
              <w:t>2</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Model</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US"/>
              </w:rPr>
            </w:pPr>
            <w:r>
              <w:rPr>
                <w:rFonts w:eastAsia="ＭＳ 明朝" w:eastAsiaTheme="minorEastAsia"/>
                <w:lang w:val="en-US" w:eastAsia="ja-JP"/>
              </w:rPr>
              <w:t>Flaminia / Angela</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US"/>
              </w:rPr>
            </w:pPr>
            <w:r>
              <w:rPr>
                <w:rFonts w:eastAsia="ＭＳ 明朝" w:eastAsiaTheme="minorEastAsia"/>
                <w:lang w:val="en-US" w:eastAsia="ja-JP"/>
              </w:rPr>
              <w:t>35:00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US"/>
              </w:rPr>
            </w:pPr>
            <w:r>
              <w:rPr>
                <w:rFonts w:eastAsia="ＭＳ 明朝" w:eastAsiaTheme="minorEastAsia"/>
                <w:lang w:val="en-US" w:eastAsia="ja-JP"/>
              </w:rPr>
              <w:t>25.03.</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lang w:val="en-US"/>
              </w:rPr>
            </w:pPr>
            <w:r>
              <w:rPr>
                <w:rFonts w:eastAsia="ＭＳ 明朝" w:eastAsiaTheme="minorEastAsia"/>
                <w:b/>
                <w:bCs/>
                <w:lang w:val="en-US" w:eastAsia="ja-JP"/>
              </w:rPr>
              <w:t>3</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en-US" w:eastAsia="ja-JP"/>
              </w:rPr>
              <w:t>Landing Page</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en-US" w:eastAsia="ja-JP"/>
              </w:rPr>
              <w:t>Ismail</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en-US" w:eastAsia="ja-JP"/>
              </w:rPr>
              <w:t>10:00</w:t>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en-US" w:eastAsia="ja-JP"/>
              </w:rPr>
              <w:t>25.03.</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lang w:val="en-GB"/>
              </w:rPr>
            </w:pPr>
            <w:r>
              <w:rPr>
                <w:rFonts w:eastAsia="ＭＳ 明朝" w:eastAsiaTheme="minorEastAsia"/>
                <w:b/>
                <w:bCs/>
                <w:lang w:val="de-DE" w:eastAsia="ja-JP"/>
              </w:rPr>
              <w:t>4</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Raspberry Pi Setup</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Michael / Max</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15:00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28.03.</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lang w:val="en-GB"/>
              </w:rPr>
            </w:pPr>
            <w:r>
              <w:rPr>
                <w:rFonts w:eastAsia="ＭＳ 明朝" w:eastAsiaTheme="minorEastAsia"/>
                <w:b/>
                <w:bCs/>
                <w:lang w:val="de-DE" w:eastAsia="ja-JP"/>
              </w:rPr>
              <w:t>5</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TimeFlip Setup</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Michael / Sebastian</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15:00</w:t>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03.04.</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lang w:val="en-GB"/>
              </w:rPr>
            </w:pPr>
            <w:r>
              <w:rPr>
                <w:rFonts w:eastAsia="ＭＳ 明朝" w:eastAsiaTheme="minorEastAsia"/>
                <w:b/>
                <w:bCs/>
                <w:lang w:val="de-DE" w:eastAsia="ja-JP"/>
              </w:rPr>
              <w:t>6</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REST API</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Max / Sebastian</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30:00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en-GB" w:eastAsia="ja-JP"/>
              </w:rPr>
              <w:t>18.04.</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bCs w:val="false"/>
              </w:rPr>
            </w:pPr>
            <w:r>
              <w:rPr>
                <w:rFonts w:eastAsia="ＭＳ 明朝" w:eastAsiaTheme="minorEastAsia"/>
                <w:b/>
                <w:bCs w:val="false"/>
                <w:lang w:val="de-DE" w:eastAsia="ja-JP"/>
              </w:rPr>
              <w:t>7</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Database data</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Angela</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20:00</w:t>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US" w:eastAsia="ja-JP"/>
              </w:rPr>
              <w:t>01.04.</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FBE4D5" w:themeFill="accent2" w:themeFillTint="33" w:val="clear"/>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r>
          </w:p>
        </w:tc>
        <w:tc>
          <w:tcPr>
            <w:tcW w:w="5669" w:type="dxa"/>
            <w:gridSpan w:val="2"/>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GB"/>
              </w:rPr>
            </w:pPr>
            <w:r>
              <w:rPr>
                <w:rFonts w:eastAsia="ＭＳ 明朝" w:eastAsiaTheme="minorEastAsia"/>
                <w:b/>
                <w:bCs/>
                <w:lang w:val="en-GB" w:eastAsia="ja-JP"/>
              </w:rPr>
              <w:t>Milestone 1: Database, Model and Hardware</w:t>
            </w:r>
          </w:p>
        </w:tc>
        <w:tc>
          <w:tcPr>
            <w:tcW w:w="845" w:type="dxa"/>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GB"/>
              </w:rPr>
            </w:pPr>
            <w:r>
              <w:rPr>
                <w:rFonts w:eastAsia="ＭＳ 明朝" w:eastAsiaTheme="minorEastAsia"/>
                <w:b/>
                <w:bCs/>
                <w:lang w:val="en-GB" w:eastAsia="ja-JP"/>
              </w:rPr>
            </w:r>
          </w:p>
        </w:tc>
        <w:tc>
          <w:tcPr>
            <w:tcW w:w="1303" w:type="dxa"/>
            <w:tcBorders>
              <w:left w:val="single" w:sz="2" w:space="0" w:color="C9C9C9"/>
            </w:tcBorders>
            <w:shd w:color="auto" w:fill="FBE4D5" w:themeFill="accent2"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US"/>
              </w:rPr>
            </w:pPr>
            <w:r>
              <w:rPr>
                <w:rFonts w:eastAsia="ＭＳ 明朝" w:eastAsiaTheme="minorEastAsia"/>
                <w:b/>
                <w:bCs/>
                <w:lang w:val="en-US" w:eastAsia="ja-JP"/>
              </w:rPr>
              <w:t>01.04.</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bCs w:val="false"/>
              </w:rPr>
            </w:pPr>
            <w:r>
              <w:rPr>
                <w:rFonts w:eastAsia="ＭＳ 明朝" w:eastAsiaTheme="minorEastAsia"/>
                <w:b/>
                <w:bCs w:val="false"/>
                <w:lang w:val="de-DE" w:eastAsia="ja-JP"/>
              </w:rPr>
              <w:t>8</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MySQL</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Flaminia</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20:00</w:t>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en-US" w:eastAsia="ja-JP"/>
              </w:rPr>
              <w:t>01.05.</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lang w:val="en-GB"/>
              </w:rPr>
            </w:pPr>
            <w:r>
              <w:rPr>
                <w:rFonts w:eastAsia="ＭＳ 明朝" w:eastAsiaTheme="minorEastAsia"/>
                <w:b/>
                <w:bCs/>
                <w:lang w:val="en-GB" w:eastAsia="ja-JP"/>
              </w:rPr>
              <w:t>9</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US"/>
              </w:rPr>
            </w:pPr>
            <w:r>
              <w:rPr>
                <w:rFonts w:eastAsia="ＭＳ 明朝" w:eastAsiaTheme="minorEastAsia"/>
                <w:lang w:val="en-US" w:eastAsia="ja-JP"/>
              </w:rPr>
              <w:t xml:space="preserve">Advanced Backend Functionality Controllers, Services, Repository </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US"/>
              </w:rPr>
            </w:pPr>
            <w:r>
              <w:rPr>
                <w:rFonts w:eastAsia="ＭＳ 明朝" w:eastAsiaTheme="minorEastAsia"/>
                <w:lang w:val="en-US" w:eastAsia="ja-JP"/>
              </w:rPr>
              <w:t>All</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US"/>
              </w:rPr>
            </w:pPr>
            <w:r>
              <w:rPr>
                <w:rFonts w:eastAsia="ＭＳ 明朝" w:eastAsiaTheme="minorEastAsia"/>
                <w:lang w:val="en-US" w:eastAsia="ja-JP"/>
              </w:rPr>
              <w:t>80:00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US"/>
              </w:rPr>
            </w:pPr>
            <w:r>
              <w:rPr>
                <w:rFonts w:eastAsia="ＭＳ 明朝" w:eastAsiaTheme="minorEastAsia"/>
                <w:lang w:val="en-US" w:eastAsia="ja-JP"/>
              </w:rPr>
              <w:t>13.04.</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lang w:val="en-GB"/>
              </w:rPr>
            </w:pPr>
            <w:r>
              <w:rPr>
                <w:rFonts w:eastAsia="ＭＳ 明朝" w:eastAsiaTheme="minorEastAsia"/>
                <w:b/>
                <w:bCs/>
                <w:lang w:val="de-DE" w:eastAsia="ja-JP"/>
              </w:rPr>
              <w:t>10</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en-US" w:eastAsia="ja-JP"/>
              </w:rPr>
              <w:t>Advanced Frontend</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de-DE" w:eastAsia="ja-JP"/>
              </w:rPr>
              <w:t xml:space="preserve">Sebastian </w:t>
            </w:r>
            <w:r>
              <w:rPr>
                <w:rFonts w:eastAsia="ＭＳ 明朝" w:eastAsiaTheme="minorEastAsia"/>
                <w:lang w:val="en-US" w:eastAsia="ja-JP"/>
              </w:rPr>
              <w:t>/ Max</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en-US" w:eastAsia="ja-JP"/>
              </w:rPr>
              <w:t>50:00</w:t>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en-US" w:eastAsia="ja-JP"/>
              </w:rPr>
              <w:t>20.04</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lang w:val="en-US"/>
              </w:rPr>
            </w:pPr>
            <w:r>
              <w:rPr>
                <w:rFonts w:eastAsia="ＭＳ 明朝" w:eastAsiaTheme="minorEastAsia"/>
                <w:b/>
                <w:bCs/>
                <w:lang w:val="en-US" w:eastAsia="ja-JP"/>
              </w:rPr>
              <w:t>11</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US"/>
              </w:rPr>
            </w:pPr>
            <w:r>
              <w:rPr>
                <w:rFonts w:eastAsia="ＭＳ 明朝" w:eastAsiaTheme="minorEastAsia"/>
                <w:lang w:val="en-US" w:eastAsia="ja-JP"/>
              </w:rPr>
              <w:t>Statistics &amp; Topics</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Ismail / Michael</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20:00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27.04</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FBE4D5" w:themeFill="accent2" w:themeFillTint="33" w:val="clear"/>
            <w:vAlign w:val="center"/>
          </w:tcPr>
          <w:p>
            <w:pPr>
              <w:pStyle w:val="Normal"/>
              <w:spacing w:lineRule="auto" w:line="276" w:before="0" w:after="0"/>
              <w:rPr>
                <w:lang w:val="en-US"/>
              </w:rPr>
            </w:pPr>
            <w:r>
              <w:rPr>
                <w:rFonts w:eastAsia="ＭＳ 明朝" w:eastAsiaTheme="minorEastAsia"/>
                <w:b/>
                <w:bCs/>
                <w:lang w:val="en-US" w:eastAsia="ja-JP"/>
              </w:rPr>
            </w:r>
          </w:p>
        </w:tc>
        <w:tc>
          <w:tcPr>
            <w:tcW w:w="5669" w:type="dxa"/>
            <w:gridSpan w:val="2"/>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rPr>
            </w:pPr>
            <w:r>
              <w:rPr>
                <w:rFonts w:eastAsia="ＭＳ 明朝" w:eastAsiaTheme="minorEastAsia"/>
                <w:b/>
                <w:bCs/>
                <w:lang w:val="en-US" w:eastAsia="ja-JP"/>
              </w:rPr>
              <w:t>Milestone 2: Core Functionalities</w:t>
            </w:r>
          </w:p>
        </w:tc>
        <w:tc>
          <w:tcPr>
            <w:tcW w:w="845" w:type="dxa"/>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rPr>
            </w:pPr>
            <w:r>
              <w:rPr>
                <w:rFonts w:eastAsia="ＭＳ 明朝" w:eastAsiaTheme="minorEastAsia"/>
                <w:b/>
                <w:bCs/>
                <w:lang w:val="de-DE" w:eastAsia="ja-JP"/>
              </w:rPr>
            </w:r>
          </w:p>
        </w:tc>
        <w:tc>
          <w:tcPr>
            <w:tcW w:w="1303" w:type="dxa"/>
            <w:tcBorders>
              <w:left w:val="single" w:sz="2" w:space="0" w:color="C9C9C9"/>
            </w:tcBorders>
            <w:shd w:color="auto" w:fill="FBE4D5" w:themeFill="accent2" w:themeFillTint="33"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rPr>
            </w:pPr>
            <w:r>
              <w:rPr>
                <w:rFonts w:eastAsia="ＭＳ 明朝" w:eastAsiaTheme="minorEastAsia"/>
                <w:b/>
                <w:bCs/>
                <w:lang w:val="de-DE" w:eastAsia="ja-JP"/>
              </w:rPr>
              <w:t>01.05.</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lang w:val="en-US"/>
              </w:rPr>
            </w:pPr>
            <w:r>
              <w:rPr>
                <w:rFonts w:eastAsia="ＭＳ 明朝" w:eastAsiaTheme="minorEastAsia"/>
                <w:b/>
                <w:bCs/>
                <w:lang w:val="en-US" w:eastAsia="ja-JP"/>
              </w:rPr>
              <w:t>12</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US"/>
              </w:rPr>
            </w:pPr>
            <w:r>
              <w:rPr>
                <w:rFonts w:eastAsia="ＭＳ 明朝" w:eastAsiaTheme="minorEastAsia"/>
                <w:lang w:val="en-US" w:eastAsia="ja-JP"/>
              </w:rPr>
              <w:t>JSON integration</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Flaminia</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20:00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02.05.</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lang w:val="en-US"/>
              </w:rPr>
            </w:pPr>
            <w:r>
              <w:rPr>
                <w:rFonts w:eastAsia="ＭＳ 明朝" w:eastAsiaTheme="minorEastAsia"/>
                <w:b/>
                <w:bCs/>
                <w:lang w:val="en-US" w:eastAsia="ja-JP"/>
              </w:rPr>
              <w:t>13</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en-US" w:eastAsia="ja-JP"/>
              </w:rPr>
              <w:t>Bugfixing I</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All</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50:00</w:t>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09.05.</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lang w:val="en-US"/>
              </w:rPr>
            </w:pPr>
            <w:r>
              <w:rPr>
                <w:rFonts w:eastAsia="ＭＳ 明朝" w:eastAsiaTheme="minorEastAsia"/>
                <w:b/>
                <w:bCs/>
                <w:lang w:val="de-DE" w:eastAsia="ja-JP"/>
              </w:rPr>
              <w:t>14</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US"/>
              </w:rPr>
            </w:pPr>
            <w:r>
              <w:rPr>
                <w:rFonts w:eastAsia="ＭＳ 明朝" w:eastAsiaTheme="minorEastAsia"/>
                <w:lang w:val="en-US" w:eastAsia="ja-JP"/>
              </w:rPr>
              <w:t>Testdrehbuch</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en-US" w:eastAsia="ja-JP"/>
              </w:rPr>
              <w:t>Flaminia</w:t>
            </w:r>
            <w:r>
              <w:rPr>
                <w:rFonts w:eastAsia="ＭＳ 明朝" w:eastAsiaTheme="minorEastAsia"/>
                <w:lang w:val="de-DE" w:eastAsia="ja-JP"/>
              </w:rPr>
              <w:t xml:space="preserve"> / Angela</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40:00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13.05.</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en-US" w:eastAsia="ja-JP"/>
              </w:rPr>
              <w:t>15</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Hardware integration</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Michael / Max</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GB" w:eastAsia="ja-JP"/>
              </w:rPr>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12.05.</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t>16</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Dockerization</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Michael</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25:00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en-GB" w:eastAsia="ja-JP"/>
              </w:rPr>
              <w:t>06.06.</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lang w:val="en-US"/>
              </w:rPr>
            </w:pPr>
            <w:r>
              <w:rPr>
                <w:rFonts w:eastAsia="ＭＳ 明朝" w:eastAsiaTheme="minorEastAsia"/>
                <w:b/>
                <w:bCs/>
                <w:lang w:val="de-DE" w:eastAsia="ja-JP"/>
              </w:rPr>
              <w:t>17</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US"/>
              </w:rPr>
            </w:pPr>
            <w:r>
              <w:rPr>
                <w:rFonts w:eastAsia="ＭＳ 明朝" w:eastAsiaTheme="minorEastAsia"/>
                <w:lang w:val="en-US" w:eastAsia="ja-JP"/>
              </w:rPr>
              <w:t>Stable and working system</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All</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GB" w:eastAsia="ja-JP"/>
              </w:rPr>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13.05.</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FBE4D5" w:themeFill="accent2" w:themeFillTint="33" w:val="clear"/>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r>
          </w:p>
        </w:tc>
        <w:tc>
          <w:tcPr>
            <w:tcW w:w="5669" w:type="dxa"/>
            <w:gridSpan w:val="2"/>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rPr>
            </w:pPr>
            <w:r>
              <w:rPr>
                <w:rFonts w:eastAsia="ＭＳ 明朝" w:eastAsiaTheme="minorEastAsia"/>
                <w:b/>
                <w:bCs/>
                <w:lang w:val="en-US" w:eastAsia="ja-JP"/>
              </w:rPr>
              <w:t>Milestone 3: Releasable System</w:t>
            </w:r>
          </w:p>
        </w:tc>
        <w:tc>
          <w:tcPr>
            <w:tcW w:w="845" w:type="dxa"/>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GB"/>
              </w:rPr>
            </w:pPr>
            <w:r>
              <w:rPr>
                <w:rFonts w:eastAsia="ＭＳ 明朝" w:eastAsiaTheme="minorEastAsia"/>
                <w:b/>
                <w:bCs/>
                <w:lang w:val="en-GB" w:eastAsia="ja-JP"/>
              </w:rPr>
            </w:r>
          </w:p>
        </w:tc>
        <w:tc>
          <w:tcPr>
            <w:tcW w:w="1303" w:type="dxa"/>
            <w:tcBorders>
              <w:left w:val="single" w:sz="2" w:space="0" w:color="C9C9C9"/>
            </w:tcBorders>
            <w:shd w:color="auto" w:fill="FBE4D5" w:themeFill="accent2"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rPr>
            </w:pPr>
            <w:r>
              <w:rPr>
                <w:rFonts w:eastAsia="ＭＳ 明朝" w:eastAsiaTheme="minorEastAsia"/>
                <w:b/>
                <w:bCs/>
                <w:lang w:val="de-DE" w:eastAsia="ja-JP"/>
              </w:rPr>
              <w:t>13.05.</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lang w:val="en-GB"/>
              </w:rPr>
            </w:pPr>
            <w:r>
              <w:rPr>
                <w:rFonts w:eastAsia="ＭＳ 明朝" w:eastAsiaTheme="minorEastAsia"/>
                <w:b/>
                <w:bCs/>
                <w:lang w:val="de-DE" w:eastAsia="ja-JP"/>
              </w:rPr>
              <w:t>18</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Acceptance Tests</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All</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GB" w:eastAsia="ja-JP"/>
              </w:rPr>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de-DE" w:eastAsia="ja-JP"/>
              </w:rPr>
              <w:t>20.05.</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lang w:val="en-GB"/>
              </w:rPr>
            </w:pPr>
            <w:r>
              <w:rPr>
                <w:rFonts w:eastAsia="ＭＳ 明朝" w:eastAsiaTheme="minorEastAsia"/>
                <w:b/>
                <w:bCs/>
                <w:lang w:val="de-DE" w:eastAsia="ja-JP"/>
              </w:rPr>
              <w:t>19</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JUnit Tests</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Flaminia / Angela / Ismail</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de-DE" w:eastAsia="ja-JP"/>
              </w:rPr>
              <w:t>50:00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en-GB" w:eastAsia="ja-JP"/>
              </w:rPr>
              <w:t>16.06.</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t>20</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Systemtest</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Michael / Max</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30:00</w:t>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GB" w:eastAsia="ja-JP"/>
              </w:rPr>
              <w:t>06.06.</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t>21</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en-US" w:eastAsia="ja-JP"/>
              </w:rPr>
              <w:t>Bugfixing II</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All</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en-GB" w:eastAsia="ja-JP"/>
              </w:rPr>
              <w:t>30:00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en-GB" w:eastAsia="ja-JP"/>
              </w:rPr>
              <w:t>13.06.</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t>22</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Code doku</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All</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10:00</w:t>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GB" w:eastAsia="ja-JP"/>
              </w:rPr>
              <w:t>13.06.</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t>23</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Softwarekonzept update</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Sebastian</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20:00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lang w:val="en-GB"/>
              </w:rPr>
            </w:pPr>
            <w:r>
              <w:rPr>
                <w:rFonts w:eastAsia="ＭＳ 明朝" w:eastAsiaTheme="minorEastAsia"/>
                <w:lang w:val="en-GB" w:eastAsia="ja-JP"/>
              </w:rPr>
              <w:t>13.06.</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t>24</w:t>
            </w:r>
          </w:p>
        </w:tc>
        <w:tc>
          <w:tcPr>
            <w:tcW w:w="3499"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Abschlussbericht</w:t>
            </w:r>
          </w:p>
        </w:tc>
        <w:tc>
          <w:tcPr>
            <w:tcW w:w="2170"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Sebastian</w:t>
            </w:r>
          </w:p>
        </w:tc>
        <w:tc>
          <w:tcPr>
            <w:tcW w:w="845" w:type="dxa"/>
            <w:tcBorders>
              <w:left w:val="single" w:sz="2" w:space="0" w:color="C9C9C9"/>
              <w:righ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10:00</w:t>
            </w:r>
          </w:p>
        </w:tc>
        <w:tc>
          <w:tcPr>
            <w:tcW w:w="1303" w:type="dxa"/>
            <w:tcBorders>
              <w:left w:val="single" w:sz="2" w:space="0" w:color="C9C9C9"/>
            </w:tcBorders>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GB" w:eastAsia="ja-JP"/>
              </w:rPr>
              <w:t>13.06.</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FBE4D5" w:themeFill="accent2" w:themeFillTint="33" w:val="clear"/>
            <w:vAlign w:val="cente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r>
          </w:p>
        </w:tc>
        <w:tc>
          <w:tcPr>
            <w:tcW w:w="5669" w:type="dxa"/>
            <w:gridSpan w:val="2"/>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GB"/>
              </w:rPr>
            </w:pPr>
            <w:r>
              <w:rPr>
                <w:rFonts w:eastAsia="ＭＳ 明朝" w:eastAsiaTheme="minorEastAsia"/>
                <w:b/>
                <w:bCs/>
                <w:lang w:val="en-GB" w:eastAsia="ja-JP"/>
              </w:rPr>
              <w:t>Milestone 4: All Software Revisions &amp; Document Drafts</w:t>
            </w:r>
          </w:p>
        </w:tc>
        <w:tc>
          <w:tcPr>
            <w:tcW w:w="845" w:type="dxa"/>
            <w:tcBorders>
              <w:left w:val="single" w:sz="2" w:space="0" w:color="C9C9C9"/>
              <w:right w:val="single" w:sz="2" w:space="0" w:color="C9C9C9"/>
            </w:tcBorders>
            <w:shd w:color="auto" w:fill="FBE4D5" w:themeFill="accent2"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GB"/>
              </w:rPr>
            </w:pPr>
            <w:r>
              <w:rPr>
                <w:rFonts w:eastAsia="ＭＳ 明朝" w:eastAsiaTheme="minorEastAsia"/>
                <w:b/>
                <w:bCs/>
                <w:lang w:val="en-GB" w:eastAsia="ja-JP"/>
              </w:rPr>
            </w:r>
          </w:p>
        </w:tc>
        <w:tc>
          <w:tcPr>
            <w:tcW w:w="1303" w:type="dxa"/>
            <w:tcBorders>
              <w:left w:val="single" w:sz="2" w:space="0" w:color="C9C9C9"/>
            </w:tcBorders>
            <w:shd w:color="auto" w:fill="FBE4D5" w:themeFill="accent2"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GB"/>
              </w:rPr>
            </w:pPr>
            <w:r>
              <w:rPr>
                <w:rFonts w:eastAsia="ＭＳ 明朝" w:eastAsiaTheme="minorEastAsia"/>
                <w:b/>
                <w:bCs/>
                <w:lang w:val="en-GB" w:eastAsia="ja-JP"/>
              </w:rPr>
              <w:t>14.06.</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auto" w:val="clear"/>
            <w:vAlign w:val="center"/>
          </w:tcPr>
          <w:p>
            <w:pPr>
              <w:pStyle w:val="Normal"/>
              <w:spacing w:lineRule="auto" w:line="276" w:before="0" w:after="0"/>
              <w:rPr>
                <w:b w:val="false"/>
                <w:b w:val="false"/>
                <w:bCs w:val="false"/>
              </w:rPr>
            </w:pPr>
            <w:r>
              <w:rPr>
                <w:rFonts w:eastAsia="ＭＳ 明朝" w:eastAsiaTheme="minorEastAsia"/>
                <w:b w:val="false"/>
                <w:bCs w:val="false"/>
                <w:lang w:val="de-DE" w:eastAsia="ja-JP"/>
              </w:rPr>
              <w:t>25</w:t>
            </w:r>
          </w:p>
        </w:tc>
        <w:tc>
          <w:tcPr>
            <w:tcW w:w="3499" w:type="dxa"/>
            <w:tcBorders>
              <w:left w:val="single" w:sz="2" w:space="0" w:color="C9C9C9"/>
              <w:right w:val="single" w:sz="2" w:space="0" w:color="C9C9C9"/>
            </w:tcBorders>
            <w:shd w:color="auto" w:fill="auto"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GB" w:eastAsia="ja-JP"/>
              </w:rPr>
              <w:t>Documents: Revision &amp; Layout</w:t>
            </w:r>
          </w:p>
        </w:tc>
        <w:tc>
          <w:tcPr>
            <w:tcW w:w="2170" w:type="dxa"/>
            <w:tcBorders>
              <w:left w:val="single" w:sz="2" w:space="0" w:color="C9C9C9"/>
              <w:right w:val="single" w:sz="2" w:space="0" w:color="C9C9C9"/>
            </w:tcBorders>
            <w:shd w:color="auto" w:fill="auto"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GB" w:eastAsia="ja-JP"/>
              </w:rPr>
              <w:t>Sebastian</w:t>
            </w:r>
          </w:p>
        </w:tc>
        <w:tc>
          <w:tcPr>
            <w:tcW w:w="845" w:type="dxa"/>
            <w:tcBorders>
              <w:left w:val="single" w:sz="2" w:space="0" w:color="C9C9C9"/>
              <w:right w:val="single" w:sz="2" w:space="0" w:color="C9C9C9"/>
            </w:tcBorders>
            <w:shd w:color="auto" w:fill="auto"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GB" w:eastAsia="ja-JP"/>
              </w:rPr>
            </w:r>
          </w:p>
        </w:tc>
        <w:tc>
          <w:tcPr>
            <w:tcW w:w="1303" w:type="dxa"/>
            <w:tcBorders>
              <w:left w:val="single" w:sz="2" w:space="0" w:color="C9C9C9"/>
            </w:tcBorders>
            <w:shd w:color="auto" w:fill="auto"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lang w:val="en-GB"/>
              </w:rPr>
            </w:pPr>
            <w:r>
              <w:rPr>
                <w:rFonts w:eastAsia="ＭＳ 明朝" w:eastAsiaTheme="minorEastAsia"/>
                <w:lang w:val="en-GB" w:eastAsia="ja-JP"/>
              </w:rPr>
              <w:t>16.06.</w:t>
            </w:r>
          </w:p>
        </w:tc>
      </w:tr>
      <w:tr>
        <w:trPr>
          <w:cnfStyle w:val="000000100000" w:firstRow="0" w:lastRow="0" w:firstColumn="0" w:lastColumn="0" w:oddVBand="0" w:evenVBand="0" w:oddHBand="1" w:evenHBand="0" w:firstRowFirstColumn="0" w:firstRowLastColumn="0" w:lastRowFirstColumn="0" w:lastRowLastColumn="0"/>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76" w:before="0" w:after="0"/>
              <w:rPr>
                <w:lang w:val="en-GB"/>
              </w:rPr>
            </w:pPr>
            <w:r>
              <w:rPr>
                <w:rFonts w:eastAsia="ＭＳ 明朝" w:eastAsiaTheme="minorEastAsia"/>
                <w:b/>
                <w:bCs/>
                <w:lang w:val="de-DE" w:eastAsia="ja-JP"/>
              </w:rPr>
              <w:t>26</w:t>
            </w:r>
          </w:p>
        </w:tc>
        <w:tc>
          <w:tcPr>
            <w:tcW w:w="3499"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GB"/>
              </w:rPr>
            </w:pPr>
            <w:r>
              <w:rPr>
                <w:rFonts w:eastAsia="ＭＳ 明朝" w:eastAsiaTheme="minorEastAsia"/>
                <w:b/>
                <w:bCs/>
                <w:lang w:val="de-DE" w:eastAsia="ja-JP"/>
              </w:rPr>
              <w:t>Final project results</w:t>
            </w:r>
          </w:p>
        </w:tc>
        <w:tc>
          <w:tcPr>
            <w:tcW w:w="2170"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GB"/>
              </w:rPr>
            </w:pPr>
            <w:r>
              <w:rPr>
                <w:rFonts w:eastAsia="ＭＳ 明朝" w:eastAsiaTheme="minorEastAsia"/>
                <w:b/>
                <w:bCs/>
                <w:lang w:val="de-DE" w:eastAsia="ja-JP"/>
              </w:rPr>
              <w:t>All</w:t>
            </w:r>
          </w:p>
        </w:tc>
        <w:tc>
          <w:tcPr>
            <w:tcW w:w="845" w:type="dxa"/>
            <w:tcBorders>
              <w:left w:val="single" w:sz="2" w:space="0" w:color="C9C9C9"/>
              <w:righ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GB"/>
              </w:rPr>
            </w:pPr>
            <w:r>
              <w:rPr>
                <w:rFonts w:eastAsia="ＭＳ 明朝" w:eastAsiaTheme="minorEastAsia"/>
                <w:b/>
                <w:bCs/>
                <w:lang w:val="de-DE" w:eastAsia="ja-JP"/>
              </w:rPr>
              <w:t>10:00</w:t>
            </w:r>
          </w:p>
        </w:tc>
        <w:tc>
          <w:tcPr>
            <w:tcW w:w="1303" w:type="dxa"/>
            <w:tcBorders>
              <w:left w:val="single" w:sz="2" w:space="0" w:color="C9C9C9"/>
            </w:tcBorders>
            <w:shd w:color="auto" w:fill="EDEDED" w:themeFill="accent3" w:themeFillTint="33" w:val="clear"/>
            <w:vAlign w:val="cente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b/>
                <w:b/>
                <w:bCs/>
                <w:lang w:val="en-GB"/>
              </w:rPr>
            </w:pPr>
            <w:r>
              <w:rPr>
                <w:rFonts w:eastAsia="ＭＳ 明朝" w:eastAsiaTheme="minorEastAsia"/>
                <w:b/>
                <w:bCs/>
                <w:lang w:val="de-DE" w:eastAsia="ja-JP"/>
              </w:rPr>
              <w:t>18.06.</w:t>
            </w:r>
          </w:p>
        </w:tc>
      </w:tr>
      <w:tr>
        <w:trPr/>
        <w:tc>
          <w:tcPr>
            <w:tcW w:w="538"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auto" w:val="clear"/>
            <w:vAlign w:val="center"/>
          </w:tcPr>
          <w:p>
            <w:pPr>
              <w:pStyle w:val="Normal"/>
              <w:spacing w:lineRule="auto" w:line="276" w:before="0" w:after="0"/>
              <w:rPr>
                <w:lang w:val="en-GB"/>
              </w:rPr>
            </w:pPr>
            <w:r>
              <w:rPr>
                <w:rFonts w:eastAsia="ＭＳ 明朝" w:eastAsiaTheme="minorEastAsia"/>
                <w:b/>
                <w:bCs/>
                <w:lang w:val="de-DE" w:eastAsia="ja-JP"/>
              </w:rPr>
              <w:t>27</w:t>
            </w:r>
          </w:p>
        </w:tc>
        <w:tc>
          <w:tcPr>
            <w:tcW w:w="3499" w:type="dxa"/>
            <w:tcBorders>
              <w:left w:val="single" w:sz="2" w:space="0" w:color="C9C9C9"/>
              <w:right w:val="single" w:sz="2" w:space="0" w:color="C9C9C9"/>
            </w:tcBorders>
            <w:shd w:color="auto" w:fill="auto"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lang w:val="en-GB"/>
              </w:rPr>
            </w:pPr>
            <w:r>
              <w:rPr>
                <w:rFonts w:eastAsia="ＭＳ 明朝" w:eastAsiaTheme="minorEastAsia"/>
                <w:b/>
                <w:bCs/>
                <w:lang w:val="de-DE" w:eastAsia="ja-JP"/>
              </w:rPr>
              <w:t>Final presentation</w:t>
            </w:r>
          </w:p>
        </w:tc>
        <w:tc>
          <w:tcPr>
            <w:tcW w:w="2170" w:type="dxa"/>
            <w:tcBorders>
              <w:left w:val="single" w:sz="2" w:space="0" w:color="C9C9C9"/>
              <w:right w:val="single" w:sz="2" w:space="0" w:color="C9C9C9"/>
            </w:tcBorders>
            <w:shd w:color="auto" w:fill="auto"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lang w:val="en-GB"/>
              </w:rPr>
            </w:pPr>
            <w:r>
              <w:rPr>
                <w:rFonts w:eastAsia="ＭＳ 明朝" w:eastAsiaTheme="minorEastAsia"/>
                <w:b/>
                <w:bCs/>
                <w:lang w:val="de-DE" w:eastAsia="ja-JP"/>
              </w:rPr>
              <w:t>All</w:t>
            </w:r>
          </w:p>
        </w:tc>
        <w:tc>
          <w:tcPr>
            <w:tcW w:w="845" w:type="dxa"/>
            <w:tcBorders>
              <w:left w:val="single" w:sz="2" w:space="0" w:color="C9C9C9"/>
              <w:right w:val="single" w:sz="2" w:space="0" w:color="C9C9C9"/>
            </w:tcBorders>
            <w:shd w:color="auto" w:fill="auto"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lang w:val="en-GB"/>
              </w:rPr>
            </w:pPr>
            <w:r>
              <w:rPr>
                <w:rFonts w:eastAsia="ＭＳ 明朝" w:eastAsiaTheme="minorEastAsia"/>
                <w:b/>
                <w:bCs/>
                <w:lang w:val="de-DE" w:eastAsia="ja-JP"/>
              </w:rPr>
              <w:t>08:00</w:t>
            </w:r>
          </w:p>
        </w:tc>
        <w:tc>
          <w:tcPr>
            <w:tcW w:w="1303" w:type="dxa"/>
            <w:tcBorders>
              <w:left w:val="single" w:sz="2" w:space="0" w:color="C9C9C9"/>
            </w:tcBorders>
            <w:shd w:color="auto" w:fill="auto" w:val="clear"/>
            <w:vAlign w:val="center"/>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b/>
                <w:b/>
                <w:bCs/>
                <w:lang w:val="en-GB"/>
              </w:rPr>
            </w:pPr>
            <w:r>
              <w:rPr>
                <w:rFonts w:eastAsia="ＭＳ 明朝" w:eastAsiaTheme="minorEastAsia"/>
                <w:b/>
                <w:bCs/>
                <w:lang w:val="de-DE" w:eastAsia="ja-JP"/>
              </w:rPr>
              <w:t>21.06.</w:t>
            </w:r>
          </w:p>
        </w:tc>
      </w:tr>
    </w:tbl>
    <w:p>
      <w:pPr>
        <w:pStyle w:val="Normal"/>
        <w:rPr/>
      </w:pPr>
      <w:r>
        <w:rPr/>
      </w:r>
    </w:p>
    <w:p>
      <w:pPr>
        <w:pStyle w:val="Normal"/>
        <w:rPr/>
      </w:pPr>
      <w:r>
        <w:rPr/>
        <w:t>Die Meilensteine wurden im Großen und Ganzen eingehalten. Manche Problemstellen wurden teilweise nach hinten verschoben (z.B. Signup). Erstellung, Initiierung und eigentliches Gameplay waren sehr aufw</w:t>
      </w:r>
      <w:r>
        <w:rPr/>
        <w:t>ä</w:t>
      </w:r>
      <w:r>
        <w:rPr/>
        <w:t>ndig, besonders auch durch zusätzlich notwendiges einlesen in HTML und JSF, konnten aber (nach ca. 4 Wochen freizeitlosem Durcharbeiten) dennoch termingerecht abgeschlossen werden. Relativ großer Spielraum vor Abgabe für den Abnahmetest war wichtig um zahlreiche Spezialsituationen behandeln und Fehler beheben zu können.</w:t>
      </w:r>
    </w:p>
    <w:p>
      <w:pPr>
        <w:pStyle w:val="Normal"/>
        <w:rPr/>
      </w:pPr>
      <w:r>
        <w:rPr/>
      </w:r>
    </w:p>
    <w:p>
      <w:pPr>
        <w:pStyle w:val="Berschrift2"/>
        <w:numPr>
          <w:ilvl w:val="1"/>
          <w:numId w:val="2"/>
        </w:numPr>
        <w:rPr/>
      </w:pPr>
      <w:r>
        <w:rPr/>
        <w:t>Geplanter und tatsächlicher Zeitaufwand</w:t>
      </w:r>
    </w:p>
    <w:tbl>
      <w:tblPr>
        <w:tblStyle w:val="Gitternetztabelle2Akzent3"/>
        <w:tblW w:w="9288" w:type="dxa"/>
        <w:jc w:val="left"/>
        <w:tblInd w:w="0" w:type="dxa"/>
        <w:tblCellMar>
          <w:top w:w="0" w:type="dxa"/>
          <w:left w:w="108" w:type="dxa"/>
          <w:bottom w:w="0" w:type="dxa"/>
          <w:right w:w="108" w:type="dxa"/>
        </w:tblCellMar>
        <w:tblLook w:val="04a0" w:noHBand="0" w:noVBand="1" w:firstColumn="1" w:lastRow="0" w:lastColumn="0" w:firstRow="1"/>
      </w:tblPr>
      <w:tblGrid>
        <w:gridCol w:w="5165"/>
        <w:gridCol w:w="1495"/>
        <w:gridCol w:w="1404"/>
        <w:gridCol w:w="1223"/>
      </w:tblGrid>
      <w:tr>
        <w:trPr>
          <w:cnfStyle w:val="100000000000" w:firstRow="1" w:lastRow="0" w:firstColumn="0" w:lastColumn="0" w:oddVBand="0" w:evenVBand="0" w:oddHBand="0" w:evenHBand="0" w:firstRowFirstColumn="0" w:firstRowLastColumn="0" w:lastRowFirstColumn="0" w:lastRowLastColumn="0"/>
        </w:trPr>
        <w:tc>
          <w:tcPr>
            <w:tcW w:w="5165" w:type="dxa"/>
            <w:cnfStyle w:val="001000000000" w:firstRow="0" w:lastRow="0" w:firstColumn="1" w:lastColumn="0" w:oddVBand="0" w:evenVBand="0" w:oddHBand="0" w:evenHBand="0" w:firstRowFirstColumn="0" w:firstRowLastColumn="0" w:lastRowFirstColumn="0" w:lastRowLastColumn="0"/>
            <w:tcBorders>
              <w:top w:val="nil"/>
              <w:bottom w:val="single" w:sz="12" w:space="0" w:color="C9C9C9"/>
            </w:tcBorders>
            <w:shd w:color="auto" w:fill="FFFFFF" w:themeFill="background1" w:val="clear"/>
            <w:vAlign w:val="center"/>
          </w:tcPr>
          <w:p>
            <w:pPr>
              <w:pStyle w:val="Normal"/>
              <w:spacing w:lineRule="auto" w:line="240" w:before="0" w:after="0"/>
              <w:rPr>
                <w:rFonts w:eastAsia="ＭＳ 明朝" w:eastAsiaTheme="minorEastAsia"/>
                <w:b/>
                <w:b/>
                <w:bCs/>
                <w:lang w:val="de-DE" w:eastAsia="ja-JP"/>
              </w:rPr>
            </w:pPr>
            <w:r>
              <w:rPr>
                <w:rFonts w:eastAsia="ＭＳ 明朝" w:eastAsiaTheme="minorEastAsia"/>
                <w:b/>
                <w:bCs/>
                <w:lang w:val="de-DE" w:eastAsia="ja-JP"/>
              </w:rPr>
              <w:t>Arbeitspaket</w:t>
            </w:r>
          </w:p>
        </w:tc>
        <w:tc>
          <w:tcPr>
            <w:tcW w:w="1495" w:type="dxa"/>
            <w:tcBorders>
              <w:top w:val="nil"/>
              <w:bottom w:val="single" w:sz="12" w:space="0" w:color="C9C9C9"/>
            </w:tcBorders>
            <w:shd w:color="auto" w:fill="FFFFFF" w:themeFill="background1"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ＭＳ 明朝" w:eastAsiaTheme="minorEastAsia"/>
                <w:b/>
                <w:b/>
                <w:bCs/>
                <w:lang w:val="de-DE" w:eastAsia="ja-JP"/>
              </w:rPr>
            </w:pPr>
            <w:r>
              <w:rPr>
                <w:rFonts w:eastAsia="ＭＳ 明朝" w:eastAsiaTheme="minorEastAsia"/>
                <w:b/>
                <w:bCs/>
                <w:lang w:val="de-DE" w:eastAsia="ja-JP"/>
              </w:rPr>
              <w:t>Stunden</w:t>
              <w:br/>
              <w:t>veranschlagt</w:t>
            </w:r>
          </w:p>
        </w:tc>
        <w:tc>
          <w:tcPr>
            <w:tcW w:w="1404" w:type="dxa"/>
            <w:tcBorders>
              <w:top w:val="nil"/>
              <w:bottom w:val="single" w:sz="12" w:space="0" w:color="C9C9C9"/>
            </w:tcBorders>
            <w:shd w:color="auto" w:fill="FFFFFF" w:themeFill="background1" w:val="clear"/>
            <w:vAlign w:val="cente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ＭＳ 明朝" w:eastAsiaTheme="minorEastAsia"/>
                <w:b/>
                <w:b/>
                <w:bCs/>
                <w:lang w:val="de-DE" w:eastAsia="ja-JP"/>
              </w:rPr>
            </w:pPr>
            <w:r>
              <w:rPr>
                <w:rFonts w:eastAsia="ＭＳ 明朝" w:eastAsiaTheme="minorEastAsia"/>
                <w:b/>
                <w:bCs/>
                <w:lang w:val="de-DE" w:eastAsia="ja-JP"/>
              </w:rPr>
              <w:t>Stunden</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ＭＳ 明朝" w:eastAsiaTheme="minorEastAsia"/>
                <w:b/>
                <w:b/>
                <w:bCs/>
                <w:lang w:val="de-DE" w:eastAsia="ja-JP"/>
              </w:rPr>
            </w:pPr>
            <w:r>
              <w:rPr>
                <w:rFonts w:eastAsia="ＭＳ 明朝" w:eastAsiaTheme="minorEastAsia"/>
                <w:b/>
                <w:bCs/>
                <w:lang w:val="de-DE" w:eastAsia="ja-JP"/>
              </w:rPr>
              <w:t>benötigt</w:t>
            </w:r>
          </w:p>
        </w:tc>
        <w:tc>
          <w:tcPr>
            <w:tcW w:w="1223" w:type="dxa"/>
            <w:tcBorders>
              <w:top w:val="nil"/>
              <w:bottom w:val="single" w:sz="12" w:space="0" w:color="C9C9C9"/>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eastAsia="ＭＳ 明朝" w:eastAsiaTheme="minorEastAsia"/>
                <w:b/>
                <w:b/>
                <w:bCs/>
                <w:lang w:val="de-DE" w:eastAsia="ja-JP"/>
              </w:rPr>
            </w:pPr>
            <w:r>
              <w:rPr>
                <w:rFonts w:eastAsia="ＭＳ 明朝" w:eastAsiaTheme="minorEastAsia"/>
                <w:b/>
                <w:bCs/>
                <w:lang w:val="de-DE" w:eastAsia="ja-JP"/>
              </w:rPr>
              <w:t>Mehr-</w:t>
              <w:br/>
              <w:t>aufwand</w:t>
            </w:r>
          </w:p>
        </w:tc>
      </w:tr>
      <w:tr>
        <w:trPr>
          <w:cnfStyle w:val="000000100000" w:firstRow="0" w:lastRow="0" w:firstColumn="0" w:lastColumn="0" w:oddVBand="0" w:evenVBand="0" w:oddHBand="1" w:evenHBand="0" w:firstRowFirstColumn="0" w:firstRowLastColumn="0" w:lastRowFirstColumn="0" w:lastRowLastColumn="0"/>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vAlign w:val="center"/>
          </w:tcPr>
          <w:p>
            <w:pPr>
              <w:pStyle w:val="Normal"/>
              <w:spacing w:lineRule="auto" w:line="240" w:before="0" w:after="0"/>
              <w:rPr>
                <w:b w:val="false"/>
                <w:b w:val="false"/>
                <w:bCs w:val="false"/>
              </w:rPr>
            </w:pPr>
            <w:r>
              <w:rPr>
                <w:rFonts w:eastAsia="ＭＳ 明朝" w:eastAsiaTheme="minorEastAsia"/>
                <w:b w:val="false"/>
                <w:bCs w:val="false"/>
                <w:lang w:val="de-DE" w:eastAsia="ja-JP"/>
              </w:rPr>
              <w:t>LV-Einheit</w:t>
            </w:r>
          </w:p>
        </w:tc>
        <w:tc>
          <w:tcPr>
            <w:tcW w:w="1495" w:type="dxa"/>
            <w:tcBorders>
              <w:left w:val="single" w:sz="2" w:space="0" w:color="C9C9C9"/>
              <w:right w:val="single" w:sz="2" w:space="0" w:color="C9C9C9"/>
            </w:tcBorders>
            <w:shd w:color="auto" w:fill="EDEDED" w:themeFill="accent3" w:themeFillTint="33" w:val="clear"/>
            <w:vAlign w:val="bottom"/>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108,0</w:t>
            </w:r>
          </w:p>
        </w:tc>
        <w:tc>
          <w:tcPr>
            <w:tcW w:w="1404" w:type="dxa"/>
            <w:tcBorders>
              <w:left w:val="single" w:sz="2" w:space="0" w:color="C9C9C9"/>
              <w:right w:val="single" w:sz="2" w:space="0" w:color="C9C9C9"/>
            </w:tcBorders>
            <w:shd w:color="auto" w:fill="EDEDED" w:themeFill="accent3" w:themeFillTint="33" w:val="clear"/>
            <w:vAlign w:val="bottom"/>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90,0</w:t>
            </w:r>
          </w:p>
        </w:tc>
        <w:tc>
          <w:tcPr>
            <w:tcW w:w="1223" w:type="dxa"/>
            <w:tcBorders>
              <w:left w:val="single" w:sz="2" w:space="0" w:color="C9C9C9"/>
            </w:tcBorders>
            <w:shd w:color="auto" w:fill="EDEDED" w:themeFill="accent3" w:themeFillTint="33" w:val="clear"/>
            <w:vAlign w:val="bottom"/>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-17%</w:t>
            </w:r>
          </w:p>
        </w:tc>
      </w:tr>
      <w:tr>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vAlign w:val="center"/>
          </w:tcPr>
          <w:p>
            <w:pPr>
              <w:pStyle w:val="Normal"/>
              <w:spacing w:lineRule="auto" w:line="240" w:before="0" w:after="0"/>
              <w:rPr>
                <w:b w:val="false"/>
                <w:b w:val="false"/>
                <w:bCs w:val="false"/>
              </w:rPr>
            </w:pPr>
            <w:r>
              <w:rPr>
                <w:rFonts w:eastAsia="ＭＳ 明朝" w:eastAsiaTheme="minorEastAsia"/>
                <w:b w:val="false"/>
                <w:bCs w:val="false"/>
                <w:lang w:val="de-DE" w:eastAsia="ja-JP"/>
              </w:rPr>
              <w:t>Projektmanagement</w:t>
            </w:r>
          </w:p>
        </w:tc>
        <w:tc>
          <w:tcPr>
            <w:tcW w:w="1495" w:type="dxa"/>
            <w:tcBorders>
              <w:left w:val="single" w:sz="2" w:space="0" w:color="C9C9C9"/>
              <w:right w:val="single" w:sz="2" w:space="0" w:color="C9C9C9"/>
            </w:tcBorders>
            <w:vAlign w:val="bottom"/>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r>
          </w:p>
        </w:tc>
        <w:tc>
          <w:tcPr>
            <w:tcW w:w="1404" w:type="dxa"/>
            <w:tcBorders>
              <w:left w:val="single" w:sz="2" w:space="0" w:color="C9C9C9"/>
              <w:right w:val="single" w:sz="2" w:space="0" w:color="C9C9C9"/>
            </w:tcBorders>
            <w:vAlign w:val="bottom"/>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95,4</w:t>
            </w:r>
          </w:p>
        </w:tc>
        <w:tc>
          <w:tcPr>
            <w:tcW w:w="1223" w:type="dxa"/>
            <w:tcBorders>
              <w:left w:val="single" w:sz="2" w:space="0" w:color="C9C9C9"/>
            </w:tcBorders>
            <w:vAlign w:val="bottom"/>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eastAsia="ＭＳ 明朝" w:cs="Calibri"/>
                <w:color w:val="000000"/>
                <w:lang w:val="de-DE" w:eastAsia="ja-JP"/>
              </w:rPr>
            </w:r>
          </w:p>
        </w:tc>
      </w:tr>
      <w:tr>
        <w:trPr>
          <w:cnfStyle w:val="000000100000" w:firstRow="0" w:lastRow="0" w:firstColumn="0" w:lastColumn="0" w:oddVBand="0" w:evenVBand="0" w:oddHBand="1" w:evenHBand="0" w:firstRowFirstColumn="0" w:firstRowLastColumn="0" w:lastRowFirstColumn="0" w:lastRowLastColumn="0"/>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spacing w:lineRule="auto" w:line="276" w:before="0" w:after="0"/>
              <w:rPr>
                <w:b w:val="false"/>
                <w:b w:val="false"/>
                <w:bCs w:val="false"/>
              </w:rPr>
            </w:pPr>
            <w:r>
              <w:rPr>
                <w:rFonts w:eastAsia="ＭＳ 明朝" w:eastAsiaTheme="minorEastAsia"/>
                <w:b w:val="false"/>
                <w:bCs w:val="false"/>
                <w:lang w:val="de-DE" w:eastAsia="ja-JP"/>
              </w:rPr>
              <w:t>Softwarekonzept</w:t>
            </w:r>
          </w:p>
        </w:tc>
        <w:tc>
          <w:tcPr>
            <w:tcW w:w="1495"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70,0</w:t>
            </w:r>
          </w:p>
        </w:tc>
        <w:tc>
          <w:tcPr>
            <w:tcW w:w="1404"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70,0</w:t>
            </w:r>
          </w:p>
        </w:tc>
        <w:tc>
          <w:tcPr>
            <w:tcW w:w="1223" w:type="dxa"/>
            <w:tcBorders>
              <w:lef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+0%</w:t>
            </w:r>
          </w:p>
        </w:tc>
      </w:tr>
      <w:tr>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spacing w:lineRule="auto" w:line="276" w:before="0" w:after="0"/>
              <w:rPr>
                <w:b w:val="false"/>
                <w:b w:val="false"/>
                <w:bCs w:val="false"/>
              </w:rPr>
            </w:pPr>
            <w:r>
              <w:rPr>
                <w:rFonts w:eastAsia="ＭＳ 明朝" w:eastAsiaTheme="minorEastAsia"/>
                <w:b w:val="false"/>
                <w:bCs w:val="false"/>
                <w:lang w:val="de-DE" w:eastAsia="ja-JP"/>
              </w:rPr>
              <w:t>Model</w:t>
            </w:r>
          </w:p>
        </w:tc>
        <w:tc>
          <w:tcPr>
            <w:tcW w:w="1495"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35,0</w:t>
            </w:r>
          </w:p>
        </w:tc>
        <w:tc>
          <w:tcPr>
            <w:tcW w:w="1404"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25,0</w:t>
            </w:r>
          </w:p>
        </w:tc>
        <w:tc>
          <w:tcPr>
            <w:tcW w:w="1223" w:type="dxa"/>
            <w:tcBorders>
              <w:lef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-29%</w:t>
            </w:r>
          </w:p>
        </w:tc>
      </w:tr>
      <w:tr>
        <w:trPr>
          <w:cnfStyle w:val="000000100000" w:firstRow="0" w:lastRow="0" w:firstColumn="0" w:lastColumn="0" w:oddVBand="0" w:evenVBand="0" w:oddHBand="1" w:evenHBand="0" w:firstRowFirstColumn="0" w:firstRowLastColumn="0" w:lastRowFirstColumn="0" w:lastRowLastColumn="0"/>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spacing w:lineRule="auto" w:line="276" w:before="0" w:after="0"/>
              <w:rPr>
                <w:b w:val="false"/>
                <w:b w:val="false"/>
                <w:bCs w:val="false"/>
              </w:rPr>
            </w:pPr>
            <w:r>
              <w:rPr>
                <w:rFonts w:eastAsia="ＭＳ 明朝" w:eastAsiaTheme="minorEastAsia"/>
                <w:b w:val="false"/>
                <w:bCs w:val="false"/>
                <w:lang w:val="de-DE" w:eastAsia="ja-JP"/>
              </w:rPr>
              <w:t>Database Data</w:t>
            </w:r>
          </w:p>
        </w:tc>
        <w:tc>
          <w:tcPr>
            <w:tcW w:w="1495"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20,0</w:t>
            </w:r>
          </w:p>
        </w:tc>
        <w:tc>
          <w:tcPr>
            <w:tcW w:w="1404"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20,0</w:t>
            </w:r>
          </w:p>
        </w:tc>
        <w:tc>
          <w:tcPr>
            <w:tcW w:w="1223" w:type="dxa"/>
            <w:tcBorders>
              <w:lef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+0%</w:t>
            </w:r>
          </w:p>
        </w:tc>
      </w:tr>
      <w:tr>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spacing w:lineRule="auto" w:line="276" w:before="0" w:after="0"/>
              <w:rPr>
                <w:b w:val="false"/>
                <w:b w:val="false"/>
                <w:bCs w:val="false"/>
              </w:rPr>
            </w:pPr>
            <w:r>
              <w:rPr>
                <w:rFonts w:eastAsia="ＭＳ 明朝" w:eastAsiaTheme="minorEastAsia"/>
                <w:b w:val="false"/>
                <w:bCs w:val="false"/>
                <w:lang w:val="de-DE" w:eastAsia="ja-JP"/>
              </w:rPr>
              <w:t>MySQL</w:t>
            </w:r>
          </w:p>
        </w:tc>
        <w:tc>
          <w:tcPr>
            <w:tcW w:w="1495"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20,0</w:t>
            </w:r>
          </w:p>
        </w:tc>
        <w:tc>
          <w:tcPr>
            <w:tcW w:w="1404"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20,0</w:t>
            </w:r>
          </w:p>
        </w:tc>
        <w:tc>
          <w:tcPr>
            <w:tcW w:w="1223" w:type="dxa"/>
            <w:tcBorders>
              <w:lef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+0%</w:t>
            </w:r>
          </w:p>
        </w:tc>
      </w:tr>
      <w:tr>
        <w:trPr>
          <w:cnfStyle w:val="000000100000" w:firstRow="0" w:lastRow="0" w:firstColumn="0" w:lastColumn="0" w:oddVBand="0" w:evenVBand="0" w:oddHBand="1" w:evenHBand="0" w:firstRowFirstColumn="0" w:firstRowLastColumn="0" w:lastRowFirstColumn="0" w:lastRowLastColumn="0"/>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spacing w:lineRule="auto" w:line="276" w:before="0" w:after="0"/>
              <w:rPr>
                <w:b w:val="false"/>
                <w:b w:val="false"/>
                <w:bCs w:val="false"/>
              </w:rPr>
            </w:pPr>
            <w:r>
              <w:rPr>
                <w:rFonts w:eastAsia="ＭＳ 明朝" w:eastAsiaTheme="minorEastAsia"/>
                <w:b w:val="false"/>
                <w:bCs w:val="false"/>
                <w:lang w:val="de-DE" w:eastAsia="ja-JP"/>
              </w:rPr>
              <w:t>Hardware setup</w:t>
            </w:r>
          </w:p>
        </w:tc>
        <w:tc>
          <w:tcPr>
            <w:tcW w:w="1495"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40,0</w:t>
            </w:r>
          </w:p>
        </w:tc>
        <w:tc>
          <w:tcPr>
            <w:tcW w:w="1404"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30,0</w:t>
            </w:r>
          </w:p>
        </w:tc>
        <w:tc>
          <w:tcPr>
            <w:tcW w:w="1223" w:type="dxa"/>
            <w:tcBorders>
              <w:lef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-25%</w:t>
            </w:r>
          </w:p>
        </w:tc>
      </w:tr>
      <w:tr>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spacing w:lineRule="auto" w:line="276" w:before="0" w:after="0"/>
              <w:rPr>
                <w:b w:val="false"/>
                <w:b w:val="false"/>
                <w:bCs w:val="false"/>
              </w:rPr>
            </w:pPr>
            <w:r>
              <w:rPr>
                <w:rFonts w:eastAsia="ＭＳ 明朝" w:eastAsiaTheme="minorEastAsia"/>
                <w:b w:val="false"/>
                <w:bCs w:val="false"/>
                <w:lang w:val="de-DE" w:eastAsia="ja-JP"/>
              </w:rPr>
              <w:t>REST API</w:t>
            </w:r>
          </w:p>
        </w:tc>
        <w:tc>
          <w:tcPr>
            <w:tcW w:w="1495"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30,0</w:t>
            </w:r>
          </w:p>
        </w:tc>
        <w:tc>
          <w:tcPr>
            <w:tcW w:w="1404"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15,0</w:t>
            </w:r>
          </w:p>
        </w:tc>
        <w:tc>
          <w:tcPr>
            <w:tcW w:w="1223" w:type="dxa"/>
            <w:tcBorders>
              <w:lef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-50%</w:t>
            </w:r>
          </w:p>
        </w:tc>
      </w:tr>
      <w:tr>
        <w:trPr>
          <w:cnfStyle w:val="000000100000" w:firstRow="0" w:lastRow="0" w:firstColumn="0" w:lastColumn="0" w:oddVBand="0" w:evenVBand="0" w:oddHBand="1" w:evenHBand="0" w:firstRowFirstColumn="0" w:firstRowLastColumn="0" w:lastRowFirstColumn="0" w:lastRowLastColumn="0"/>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spacing w:lineRule="auto" w:line="276" w:before="0" w:after="0"/>
              <w:rPr>
                <w:b w:val="false"/>
                <w:b w:val="false"/>
                <w:bCs w:val="false"/>
              </w:rPr>
            </w:pPr>
            <w:r>
              <w:rPr>
                <w:rFonts w:eastAsia="ＭＳ 明朝" w:eastAsiaTheme="minorEastAsia"/>
                <w:b w:val="false"/>
                <w:bCs w:val="false"/>
                <w:lang w:val="de-DE" w:eastAsia="ja-JP"/>
              </w:rPr>
              <w:t>Software core functionalities</w:t>
            </w:r>
          </w:p>
        </w:tc>
        <w:tc>
          <w:tcPr>
            <w:tcW w:w="1495"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172,0</w:t>
            </w:r>
          </w:p>
        </w:tc>
        <w:tc>
          <w:tcPr>
            <w:tcW w:w="1404"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401,3</w:t>
            </w:r>
          </w:p>
        </w:tc>
        <w:tc>
          <w:tcPr>
            <w:tcW w:w="1223" w:type="dxa"/>
            <w:tcBorders>
              <w:lef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+133%</w:t>
            </w:r>
          </w:p>
        </w:tc>
      </w:tr>
      <w:tr>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spacing w:lineRule="auto" w:line="276" w:before="0" w:after="0"/>
              <w:rPr>
                <w:b w:val="false"/>
                <w:b w:val="false"/>
                <w:bCs w:val="false"/>
              </w:rPr>
            </w:pPr>
            <w:r>
              <w:rPr>
                <w:rFonts w:eastAsia="ＭＳ 明朝" w:eastAsiaTheme="minorEastAsia"/>
                <w:b w:val="false"/>
                <w:bCs w:val="false"/>
                <w:lang w:val="de-DE" w:eastAsia="ja-JP"/>
              </w:rPr>
              <w:t>Bugfixing</w:t>
            </w:r>
          </w:p>
        </w:tc>
        <w:tc>
          <w:tcPr>
            <w:tcW w:w="1495"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80,0</w:t>
            </w:r>
          </w:p>
        </w:tc>
        <w:tc>
          <w:tcPr>
            <w:tcW w:w="1404"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60,0</w:t>
            </w:r>
          </w:p>
        </w:tc>
        <w:tc>
          <w:tcPr>
            <w:tcW w:w="1223" w:type="dxa"/>
            <w:tcBorders>
              <w:lef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-25%</w:t>
            </w:r>
          </w:p>
        </w:tc>
      </w:tr>
      <w:tr>
        <w:trPr>
          <w:cnfStyle w:val="000000100000" w:firstRow="0" w:lastRow="0" w:firstColumn="0" w:lastColumn="0" w:oddVBand="0" w:evenVBand="0" w:oddHBand="1" w:evenHBand="0" w:firstRowFirstColumn="0" w:firstRowLastColumn="0" w:lastRowFirstColumn="0" w:lastRowLastColumn="0"/>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spacing w:lineRule="auto" w:line="276" w:before="0" w:after="0"/>
              <w:rPr>
                <w:b w:val="false"/>
                <w:b w:val="false"/>
                <w:bCs w:val="false"/>
              </w:rPr>
            </w:pPr>
            <w:r>
              <w:rPr>
                <w:rFonts w:eastAsia="ＭＳ 明朝" w:eastAsiaTheme="minorEastAsia"/>
                <w:b w:val="false"/>
                <w:bCs w:val="false"/>
                <w:lang w:val="de-DE" w:eastAsia="ja-JP"/>
              </w:rPr>
              <w:t>Docker</w:t>
            </w:r>
          </w:p>
        </w:tc>
        <w:tc>
          <w:tcPr>
            <w:tcW w:w="1495"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25,0</w:t>
            </w:r>
          </w:p>
        </w:tc>
        <w:tc>
          <w:tcPr>
            <w:tcW w:w="1404"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7,0</w:t>
            </w:r>
          </w:p>
        </w:tc>
        <w:tc>
          <w:tcPr>
            <w:tcW w:w="1223" w:type="dxa"/>
            <w:tcBorders>
              <w:lef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-72%</w:t>
            </w:r>
          </w:p>
        </w:tc>
      </w:tr>
      <w:tr>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spacing w:lineRule="auto" w:line="276" w:before="0" w:after="0"/>
              <w:rPr>
                <w:b w:val="false"/>
                <w:b w:val="false"/>
                <w:bCs w:val="false"/>
              </w:rPr>
            </w:pPr>
            <w:r>
              <w:rPr>
                <w:rFonts w:eastAsia="ＭＳ 明朝" w:eastAsiaTheme="minorEastAsia"/>
                <w:b w:val="false"/>
                <w:bCs w:val="false"/>
                <w:lang w:val="de-DE" w:eastAsia="ja-JP"/>
              </w:rPr>
              <w:t>Testdrehbuch &amp; Abnahmetest</w:t>
            </w:r>
          </w:p>
        </w:tc>
        <w:tc>
          <w:tcPr>
            <w:tcW w:w="1495"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80,0</w:t>
            </w:r>
          </w:p>
        </w:tc>
        <w:tc>
          <w:tcPr>
            <w:tcW w:w="1404"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23,5</w:t>
            </w:r>
          </w:p>
        </w:tc>
        <w:tc>
          <w:tcPr>
            <w:tcW w:w="1223" w:type="dxa"/>
            <w:tcBorders>
              <w:lef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-71%</w:t>
            </w:r>
          </w:p>
        </w:tc>
      </w:tr>
      <w:tr>
        <w:trPr>
          <w:cnfStyle w:val="000000100000" w:firstRow="0" w:lastRow="0" w:firstColumn="0" w:lastColumn="0" w:oddVBand="0" w:evenVBand="0" w:oddHBand="1" w:evenHBand="0" w:firstRowFirstColumn="0" w:firstRowLastColumn="0" w:lastRowFirstColumn="0" w:lastRowLastColumn="0"/>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spacing w:lineRule="auto" w:line="276" w:before="0" w:after="0"/>
              <w:rPr>
                <w:b w:val="false"/>
                <w:b w:val="false"/>
                <w:bCs w:val="false"/>
              </w:rPr>
            </w:pPr>
            <w:r>
              <w:rPr>
                <w:rFonts w:eastAsia="ＭＳ 明朝" w:eastAsiaTheme="minorEastAsia"/>
                <w:b w:val="false"/>
                <w:bCs w:val="false"/>
                <w:lang w:val="de-DE" w:eastAsia="ja-JP"/>
              </w:rPr>
              <w:t>JUnit Tests</w:t>
            </w:r>
          </w:p>
        </w:tc>
        <w:tc>
          <w:tcPr>
            <w:tcW w:w="1495"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50,0</w:t>
            </w:r>
          </w:p>
        </w:tc>
        <w:tc>
          <w:tcPr>
            <w:tcW w:w="1404" w:type="dxa"/>
            <w:tcBorders>
              <w:left w:val="single" w:sz="2" w:space="0" w:color="C9C9C9"/>
              <w:righ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162,0</w:t>
            </w:r>
          </w:p>
        </w:tc>
        <w:tc>
          <w:tcPr>
            <w:tcW w:w="1223" w:type="dxa"/>
            <w:tcBorders>
              <w:lef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+224%</w:t>
            </w:r>
          </w:p>
        </w:tc>
      </w:tr>
      <w:tr>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tcPr>
          <w:p>
            <w:pPr>
              <w:pStyle w:val="Normal"/>
              <w:spacing w:lineRule="auto" w:line="276" w:before="0" w:after="0"/>
              <w:rPr>
                <w:b w:val="false"/>
                <w:b w:val="false"/>
                <w:bCs w:val="false"/>
              </w:rPr>
            </w:pPr>
            <w:r>
              <w:rPr>
                <w:rFonts w:eastAsia="ＭＳ 明朝" w:eastAsiaTheme="minorEastAsia"/>
                <w:b w:val="false"/>
                <w:bCs w:val="false"/>
                <w:lang w:val="de-DE" w:eastAsia="ja-JP"/>
              </w:rPr>
              <w:t>Documenting</w:t>
            </w:r>
          </w:p>
        </w:tc>
        <w:tc>
          <w:tcPr>
            <w:tcW w:w="1495"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20,0</w:t>
            </w:r>
          </w:p>
        </w:tc>
        <w:tc>
          <w:tcPr>
            <w:tcW w:w="1404" w:type="dxa"/>
            <w:tcBorders>
              <w:left w:val="single" w:sz="2" w:space="0" w:color="C9C9C9"/>
              <w:righ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11,0</w:t>
            </w:r>
          </w:p>
        </w:tc>
        <w:tc>
          <w:tcPr>
            <w:tcW w:w="1223" w:type="dxa"/>
            <w:tcBorders>
              <w:left w:val="single" w:sz="2" w:space="0" w:color="C9C9C9"/>
            </w:tcBorders>
            <w:vAlign w:val="bottom"/>
          </w:tcPr>
          <w:p>
            <w:pPr>
              <w:pStyle w:val="Normal"/>
              <w:spacing w:lineRule="auto" w:line="276" w:before="0" w:after="0"/>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eastAsia="ＭＳ 明朝" w:cs="Calibri" w:eastAsiaTheme="minorEastAsia"/>
                <w:color w:val="000000"/>
                <w:lang w:val="de-DE" w:eastAsia="ja-JP"/>
              </w:rPr>
              <w:t>-45%</w:t>
            </w:r>
          </w:p>
        </w:tc>
      </w:tr>
      <w:tr>
        <w:trPr>
          <w:cnfStyle w:val="000000100000" w:firstRow="0" w:lastRow="0" w:firstColumn="0" w:lastColumn="0" w:oddVBand="0" w:evenVBand="0" w:oddHBand="1" w:evenHBand="0" w:firstRowFirstColumn="0" w:firstRowLastColumn="0" w:lastRowFirstColumn="0" w:lastRowLastColumn="0"/>
        </w:trPr>
        <w:tc>
          <w:tcPr>
            <w:tcW w:w="5165" w:type="dxa"/>
            <w:cnfStyle w:val="001000000000" w:firstRow="0" w:lastRow="0" w:firstColumn="1" w:lastColumn="0" w:oddVBand="0" w:evenVBand="0" w:oddHBand="0" w:evenHBand="0" w:firstRowFirstColumn="0" w:firstRowLastColumn="0" w:lastRowFirstColumn="0" w:lastRowLastColumn="0"/>
            <w:tcBorders>
              <w:right w:val="single" w:sz="2" w:space="0" w:color="C9C9C9"/>
            </w:tcBorders>
            <w:shd w:color="auto" w:fill="EDEDED" w:themeFill="accent3" w:themeFillTint="33" w:val="clear"/>
          </w:tcPr>
          <w:p>
            <w:pPr>
              <w:pStyle w:val="Normal"/>
              <w:spacing w:lineRule="auto" w:line="276" w:before="0" w:after="0"/>
              <w:rPr>
                <w:rFonts w:eastAsia="ＭＳ 明朝" w:eastAsiaTheme="minorEastAsia"/>
                <w:b/>
                <w:b/>
                <w:bCs/>
                <w:lang w:val="de-DE" w:eastAsia="ja-JP"/>
              </w:rPr>
            </w:pPr>
            <w:r>
              <w:rPr>
                <w:rFonts w:eastAsia="ＭＳ 明朝" w:eastAsiaTheme="minorEastAsia"/>
                <w:b/>
                <w:bCs/>
                <w:lang w:val="de-DE" w:eastAsia="ja-JP"/>
              </w:rPr>
              <w:t>Summe</w:t>
            </w:r>
          </w:p>
        </w:tc>
        <w:tc>
          <w:tcPr>
            <w:tcW w:w="1495" w:type="dxa"/>
            <w:tcBorders>
              <w:left w:val="single" w:sz="2" w:space="0" w:color="C9C9C9"/>
              <w:right w:val="single" w:sz="2" w:space="0" w:color="C9C9C9"/>
            </w:tcBorders>
            <w:shd w:color="auto" w:fill="EDEDED" w:themeFill="accent3" w:themeFillTint="33" w:val="clea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750,0</w:t>
            </w:r>
          </w:p>
        </w:tc>
        <w:tc>
          <w:tcPr>
            <w:tcW w:w="1404" w:type="dxa"/>
            <w:tcBorders>
              <w:left w:val="single" w:sz="2" w:space="0" w:color="C9C9C9"/>
              <w:right w:val="single" w:sz="2" w:space="0" w:color="C9C9C9"/>
            </w:tcBorders>
            <w:shd w:color="auto" w:fill="EDEDED" w:themeFill="accent3" w:themeFillTint="33" w:val="clear"/>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eastAsiaTheme="minorEastAsia"/>
                <w:lang w:val="de-DE" w:eastAsia="ja-JP"/>
              </w:rPr>
              <w:t>1030,2</w:t>
            </w:r>
          </w:p>
        </w:tc>
        <w:tc>
          <w:tcPr>
            <w:tcW w:w="1223" w:type="dxa"/>
            <w:tcBorders>
              <w:left w:val="single" w:sz="2" w:space="0" w:color="C9C9C9"/>
            </w:tcBorders>
            <w:shd w:color="auto" w:fill="EDEDED" w:themeFill="accent3" w:themeFillTint="33" w:val="clear"/>
            <w:vAlign w:val="bottom"/>
          </w:tcPr>
          <w:p>
            <w:pPr>
              <w:pStyle w:val="Normal"/>
              <w:spacing w:lineRule="auto" w:line="276" w:before="0" w:after="0"/>
              <w:cnfStyle w:val="000000100000" w:firstRow="0" w:lastRow="0" w:firstColumn="0" w:lastColumn="0" w:oddVBand="0" w:evenVBand="0" w:oddHBand="1" w:evenHBand="0" w:firstRowFirstColumn="0" w:firstRowLastColumn="0" w:lastRowFirstColumn="0" w:lastRowLastColumn="0"/>
              <w:rPr>
                <w:rFonts w:eastAsia="ＭＳ 明朝" w:eastAsiaTheme="minorEastAsia"/>
                <w:lang w:val="de-DE" w:eastAsia="ja-JP"/>
              </w:rPr>
            </w:pPr>
            <w:r>
              <w:rPr>
                <w:rFonts w:eastAsia="ＭＳ 明朝" w:cs="Calibri" w:eastAsiaTheme="minorEastAsia"/>
                <w:color w:val="000000"/>
                <w:lang w:val="de-DE" w:eastAsia="ja-JP"/>
              </w:rPr>
              <w:t>+37%</w:t>
            </w:r>
          </w:p>
        </w:tc>
      </w:tr>
    </w:tbl>
    <w:p>
      <w:pPr>
        <w:pStyle w:val="Normal"/>
        <w:rPr/>
      </w:pPr>
      <w:r>
        <w:rPr/>
      </w:r>
    </w:p>
    <w:p>
      <w:pPr>
        <w:pStyle w:val="Normal"/>
        <w:rPr>
          <w:b/>
          <w:b/>
          <w:bCs/>
        </w:rPr>
      </w:pPr>
      <w:r>
        <w:rPr>
          <w:b/>
          <w:bCs/>
        </w:rPr>
        <w:t>Nach Tätigkeit</w:t>
      </w:r>
    </w:p>
    <w:p>
      <w:pPr>
        <w:pStyle w:val="Normal"/>
        <w:rPr/>
      </w:pPr>
      <w:r>
        <w:rPr/>
        <w:drawing>
          <wp:inline distT="0" distB="0" distL="0" distR="0">
            <wp:extent cx="5765800" cy="32004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r>
        <w:br w:type="page"/>
      </w:r>
    </w:p>
    <w:p>
      <w:pPr>
        <w:pStyle w:val="Berschrift1"/>
        <w:numPr>
          <w:ilvl w:val="0"/>
          <w:numId w:val="2"/>
        </w:numPr>
        <w:rPr/>
      </w:pPr>
      <w:r>
        <w:rPr/>
        <w:t>Analyse des implementierten Systems</w:t>
      </w:r>
    </w:p>
    <w:p>
      <w:pPr>
        <w:pStyle w:val="Normal"/>
        <w:rPr/>
      </w:pPr>
      <w:r>
        <w:rPr/>
        <w:t>Die Use Cases wurden größtenteils kaum verändert. Besonders beim Profil kamen Funktionalitäten hinzu (z.B. Authorisierungsabfragen). Nur die Spielerstellung und der Spielbeitritt wurden stark umkonzeptioniert.</w:t>
      </w:r>
    </w:p>
    <w:p>
      <w:pPr>
        <w:pStyle w:val="Normal"/>
        <w:rPr/>
      </w:pPr>
      <w:r>
        <w:rPr/>
        <w:t xml:space="preserve">Das Klassendiagramm wurde zu Beginn zu umfangreich und kleinteilig entworfen. Es wurde im Verlauf stark reduziert und vereinfacht. Manche Grundannahmen mussten geändert werden (z.B. den Namen von </w:t>
      </w:r>
      <w:r>
        <w:rPr>
          <w:i/>
          <w:iCs/>
        </w:rPr>
        <w:t>Topics</w:t>
      </w:r>
      <w:r>
        <w:rPr/>
        <w:t xml:space="preserve"> als Primärschlüssel zu verwenden, verhinderte das nachträgliche Umbenennen).</w:t>
      </w:r>
    </w:p>
    <w:p>
      <w:pPr>
        <w:pStyle w:val="Normal"/>
        <w:rPr/>
      </w:pPr>
      <w:r>
        <w:rPr/>
        <w:t>Die Grundlegende Komponentenstruktur hat sich im Projekt bewährt und wurde versucht strikt einzuhalten.</w:t>
      </w:r>
    </w:p>
    <w:p>
      <w:pPr>
        <w:pStyle w:val="Normal"/>
        <w:rPr/>
      </w:pPr>
      <w:r>
        <w:rPr/>
        <w:t>Alle vorgesehenen Funktionalitäten wurden umgesetzt, bis auf ein Aktivitätslogging mit Rücksetzfunktion. Es gibt allerdings nur zwei systemkritische Stellen bei denen dies sinnvoll gewesen wäre:</w:t>
      </w:r>
    </w:p>
    <w:p>
      <w:pPr>
        <w:pStyle w:val="ListParagraph"/>
        <w:numPr>
          <w:ilvl w:val="0"/>
          <w:numId w:val="8"/>
        </w:numPr>
        <w:rPr/>
      </w:pPr>
      <w:r>
        <w:rPr/>
        <w:t xml:space="preserve">Löschen von </w:t>
      </w:r>
      <w:r>
        <w:rPr>
          <w:i/>
          <w:iCs/>
        </w:rPr>
        <w:t>Topics</w:t>
      </w:r>
      <w:r>
        <w:rPr/>
        <w:t>:</w:t>
      </w:r>
    </w:p>
    <w:p>
      <w:pPr>
        <w:pStyle w:val="ListParagraph"/>
        <w:rPr/>
      </w:pPr>
      <w:r>
        <w:rPr>
          <w:i/>
          <w:iCs/>
        </w:rPr>
        <w:t>Topics</w:t>
      </w:r>
      <w:r>
        <w:rPr/>
        <w:t xml:space="preserve"> können sehr viele Einträge enthalten. Unvorsichtiges Löschen kann daher zu teurem Verlust führen.</w:t>
      </w:r>
    </w:p>
    <w:p>
      <w:pPr>
        <w:pStyle w:val="ListParagraph"/>
        <w:numPr>
          <w:ilvl w:val="0"/>
          <w:numId w:val="8"/>
        </w:numPr>
        <w:rPr/>
      </w:pPr>
      <w:r>
        <w:rPr/>
        <w:t>Löschen von Benutzerkonten</w:t>
      </w:r>
    </w:p>
    <w:p>
      <w:pPr>
        <w:pStyle w:val="Normal"/>
        <w:rPr/>
      </w:pPr>
      <w:r>
        <w:rPr/>
        <w:t>Dies Fälle wurden anderweitig abgesichert:</w:t>
      </w:r>
    </w:p>
    <w:p>
      <w:pPr>
        <w:pStyle w:val="ListParagraph"/>
        <w:numPr>
          <w:ilvl w:val="0"/>
          <w:numId w:val="8"/>
        </w:numPr>
        <w:rPr/>
      </w:pPr>
      <w:r>
        <w:rPr>
          <w:i/>
          <w:iCs/>
        </w:rPr>
        <w:t>Topics</w:t>
      </w:r>
      <w:r>
        <w:rPr/>
        <w:t xml:space="preserve"> lassen sich nur löschen, wenn sie keine Einträge enthalten. Die Einträge können einzeln gelöscht werden.</w:t>
      </w:r>
    </w:p>
    <w:p>
      <w:pPr>
        <w:pStyle w:val="ListParagraph"/>
        <w:numPr>
          <w:ilvl w:val="0"/>
          <w:numId w:val="8"/>
        </w:numPr>
        <w:rPr/>
      </w:pPr>
      <w:r>
        <w:rPr/>
        <w:t>Das endgültige Löschen eines Benutzerkontos erfordert insgesamt 5 Einzelschritte. Solange Nutzer eingeloggt sind, können sie nicht gelöscht werden.</w:t>
      </w:r>
    </w:p>
    <w:p>
      <w:pPr>
        <w:pStyle w:val="Normal"/>
        <w:rPr/>
      </w:pPr>
      <w:r>
        <w:rPr/>
        <w:t>Die Entwicklungsumgebungen lieferten hilfreiche Werkzeuge. Darunter die Bearbeitungsansicht bei Git-Merge-Konflikten, die es erlaubt übersichtlich sich unterscheidende Versionen einer Klassendatei zusammenzuführen. Außerdem wurden die Werkzeuge zur Refakturierung oft benötigt, um zur besseren Verständlichkeit Methoden umzubenennen oder aufzuteilen, Teile von Methoden auszugliedern, da sie mehrfach benötigt wurden, oder um zu groß gewordene Klassen aufzuteilen.</w:t>
      </w:r>
    </w:p>
    <w:p>
      <w:pPr>
        <w:pStyle w:val="Normal"/>
        <w:rPr/>
      </w:pPr>
      <w:r>
        <w:rPr/>
      </w:r>
      <w:r>
        <w:br w:type="page"/>
      </w:r>
    </w:p>
    <w:p>
      <w:pPr>
        <w:pStyle w:val="Berschrift1"/>
        <w:numPr>
          <w:ilvl w:val="0"/>
          <w:numId w:val="2"/>
        </w:numPr>
        <w:rPr/>
      </w:pPr>
      <w:bookmarkStart w:id="0" w:name="_Ursachenanalyse"/>
      <w:bookmarkEnd w:id="0"/>
      <w:r>
        <w:rPr/>
        <w:t>Ursachenanalyse</w:t>
      </w:r>
    </w:p>
    <w:p>
      <w:pPr>
        <w:pStyle w:val="Normal"/>
        <w:rPr>
          <w:rStyle w:val="Strong"/>
        </w:rPr>
      </w:pPr>
      <w:r>
        <w:rPr>
          <w:rStyle w:val="Strong"/>
        </w:rPr>
        <w:t>Längere Konzeptionsphase</w:t>
      </w:r>
    </w:p>
    <w:p>
      <w:pPr>
        <w:pStyle w:val="Normal"/>
        <w:rPr/>
      </w:pPr>
      <w:r>
        <w:rPr/>
        <w:t>Das Softwarekonzept sollte iterativ entstehen: Sofort mit einer Vielzahl viel zu konkreter Use-Cases zu beginnen war nicht sinnvoll. Sinnvoller wären zum Beispiel Flussdiagramme zur Erfassung der benötigten Funktionalitäten gewesen. Diese sollten dann zusammen mit einem Implementierungskonzept der Funktionalitäten schrittweise verbessert, angepasst und konkretisiert werden. Erst dann kann ein sinnvoller konkreter Projektplan hinsichtlich aller Implementierungsaufgaben erstellt werden. Daraus kann dann ein Softwarekonzept abgeleitet werden, das die Projektarbeit tatsächlich koordinieren kann.</w:t>
      </w:r>
    </w:p>
    <w:p>
      <w:pPr>
        <w:pStyle w:val="Normal"/>
        <w:rPr/>
      </w:pPr>
      <w:r>
        <w:rPr/>
      </w:r>
    </w:p>
    <w:p>
      <w:pPr>
        <w:pStyle w:val="Normal"/>
        <w:rPr>
          <w:b/>
          <w:b/>
          <w:bCs/>
        </w:rPr>
      </w:pPr>
      <w:r>
        <w:rPr>
          <w:b/>
          <w:bCs/>
        </w:rPr>
        <w:t>Methoden zur effizienten Team- und Kollaborationsarbeit finden:</w:t>
      </w:r>
    </w:p>
    <w:p>
      <w:pPr>
        <w:pStyle w:val="ListParagraph"/>
        <w:numPr>
          <w:ilvl w:val="0"/>
          <w:numId w:val="9"/>
        </w:numPr>
        <w:rPr/>
      </w:pPr>
      <w:r>
        <w:rPr/>
        <w:t>Wie teilt man ein Projekt in sinnvolle Arbeitspakete?</w:t>
      </w:r>
    </w:p>
    <w:p>
      <w:pPr>
        <w:pStyle w:val="ListParagraph"/>
        <w:numPr>
          <w:ilvl w:val="0"/>
          <w:numId w:val="9"/>
        </w:numPr>
        <w:rPr/>
      </w:pPr>
      <w:r>
        <w:rPr/>
        <w:t>Wie ermöglicht man effiziente Zusammenarbeit und verhindert Konflikte und Überschneidungen?</w:t>
      </w:r>
    </w:p>
    <w:p>
      <w:pPr>
        <w:pStyle w:val="Normal"/>
        <w:rPr/>
      </w:pPr>
      <w:r>
        <w:rPr/>
      </w:r>
    </w:p>
    <w:p>
      <w:pPr>
        <w:pStyle w:val="Normal"/>
        <w:rPr>
          <w:b/>
          <w:b/>
          <w:bCs/>
        </w:rPr>
      </w:pPr>
      <w:r>
        <w:rPr>
          <w:b/>
          <w:bCs/>
        </w:rPr>
        <w:t>Regelmäßige Aktivitätsplanung:</w:t>
      </w:r>
    </w:p>
    <w:p>
      <w:pPr>
        <w:pStyle w:val="Normal"/>
        <w:rPr/>
      </w:pPr>
      <w:r>
        <w:rPr/>
        <w:t>Beispielsweise nennen alle Beteiligten für die nächsten 2 Wochen ihre geplanten Zeiteinsätze, welche Aufgaben übernommen werden und wann ein Ergebnis geliefert werden kann. Der 2-Wochen-Plan wird dann für alle zur Einsicht dargestellt, damit jeder den Überblick behält.</w:t>
      </w:r>
    </w:p>
    <w:p>
      <w:pPr>
        <w:pStyle w:val="Normal"/>
        <w:rPr/>
      </w:pPr>
      <w:r>
        <w:rPr/>
        <w:t>Wir hatten zwar regelmäßige Koordinationsbesprechungen, aber diese waren zu wenig konkret und wurden nicht dokumentiert.</w:t>
      </w:r>
    </w:p>
    <w:p>
      <w:pPr>
        <w:pStyle w:val="Normal"/>
        <w:rPr/>
      </w:pPr>
      <w:r>
        <w:rPr/>
      </w:r>
    </w:p>
    <w:p>
      <w:pPr>
        <w:pStyle w:val="Normal"/>
        <w:rPr>
          <w:b/>
          <w:b/>
          <w:bCs/>
          <w:lang w:val="de-DE"/>
        </w:rPr>
      </w:pPr>
      <w:r>
        <w:rPr>
          <w:b/>
          <w:bCs/>
          <w:lang w:val="de-DE"/>
        </w:rPr>
        <w:t>JUnit-Tests parallel zur Implementierung</w:t>
      </w:r>
    </w:p>
    <w:p>
      <w:pPr>
        <w:pStyle w:val="ListParagraph"/>
        <w:numPr>
          <w:ilvl w:val="0"/>
          <w:numId w:val="11"/>
        </w:numPr>
        <w:rPr>
          <w:lang w:val="de-DE"/>
        </w:rPr>
      </w:pPr>
      <w:r>
        <w:rPr>
          <w:lang w:val="de-DE"/>
        </w:rPr>
        <w:t>Ermöglicht besseren Überblick über Teststatus aller Funktionen</w:t>
      </w:r>
    </w:p>
    <w:p>
      <w:pPr>
        <w:pStyle w:val="ListParagraph"/>
        <w:numPr>
          <w:ilvl w:val="0"/>
          <w:numId w:val="11"/>
        </w:numPr>
        <w:rPr>
          <w:lang w:val="de-DE"/>
        </w:rPr>
      </w:pPr>
      <w:r>
        <w:rPr>
          <w:lang w:val="de-DE"/>
        </w:rPr>
        <w:t>Zeitnahes Implementieren und Testen ist effizienter</w:t>
      </w:r>
    </w:p>
    <w:p>
      <w:pPr>
        <w:pStyle w:val="ListParagraph"/>
        <w:numPr>
          <w:ilvl w:val="0"/>
          <w:numId w:val="11"/>
        </w:numPr>
        <w:rPr>
          <w:lang w:val="de-DE"/>
        </w:rPr>
      </w:pPr>
      <w:r>
        <w:rPr>
          <w:lang w:val="de-DE"/>
        </w:rPr>
        <w:t>Nach kleineren Änderungen kann die Funktionalität sofort überprüft werden</w:t>
      </w:r>
    </w:p>
    <w:p>
      <w:pPr>
        <w:pStyle w:val="ListParagraph"/>
        <w:numPr>
          <w:ilvl w:val="0"/>
          <w:numId w:val="11"/>
        </w:numPr>
        <w:rPr>
          <w:lang w:val="de-DE"/>
        </w:rPr>
      </w:pPr>
      <w:r>
        <w:rPr>
          <w:lang w:val="de-DE"/>
        </w:rPr>
        <w:t>in der knappen Zeit unmöglich, Funktionalität musste priorisiert werden</w:t>
      </w:r>
    </w:p>
    <w:p>
      <w:pPr>
        <w:pStyle w:val="ListParagraph"/>
        <w:numPr>
          <w:ilvl w:val="0"/>
          <w:numId w:val="11"/>
        </w:numPr>
        <w:rPr>
          <w:lang w:val="de-DE"/>
        </w:rPr>
      </w:pPr>
      <w:r>
        <w:rPr>
          <w:lang w:val="de-DE"/>
        </w:rPr>
        <w:t>Nachteil: Wenn sich Methoden komplett ändern, war das Schreiben der Tests vergeudete Zeit.</w:t>
      </w:r>
    </w:p>
    <w:p>
      <w:pPr>
        <w:pStyle w:val="Normal"/>
        <w:rPr>
          <w:lang w:val="de-DE"/>
        </w:rPr>
      </w:pPr>
      <w:r>
        <w:rPr>
          <w:lang w:val="de-DE"/>
        </w:rPr>
      </w:r>
    </w:p>
    <w:p>
      <w:pPr>
        <w:pStyle w:val="Normal"/>
        <w:rPr>
          <w:b/>
          <w:b/>
          <w:bCs/>
        </w:rPr>
      </w:pPr>
      <w:r>
        <w:rPr>
          <w:b/>
          <w:bCs/>
        </w:rPr>
        <w:t>Gemeinsame Arbeitsphasen:</w:t>
      </w:r>
    </w:p>
    <w:p>
      <w:pPr>
        <w:pStyle w:val="ListParagraph"/>
        <w:numPr>
          <w:ilvl w:val="0"/>
          <w:numId w:val="10"/>
        </w:numPr>
        <w:rPr/>
      </w:pPr>
      <w:r>
        <w:rPr/>
        <w:t>ermöglicht leichteren Wissensaustausch</w:t>
      </w:r>
    </w:p>
    <w:p>
      <w:pPr>
        <w:pStyle w:val="ListParagraph"/>
        <w:numPr>
          <w:ilvl w:val="0"/>
          <w:numId w:val="10"/>
        </w:numPr>
        <w:rPr/>
      </w:pPr>
      <w:r>
        <w:rPr/>
        <w:t>in Corona-Zeiten schwierig</w:t>
      </w:r>
    </w:p>
    <w:p>
      <w:pPr>
        <w:pStyle w:val="ListParagraph"/>
        <w:numPr>
          <w:ilvl w:val="0"/>
          <w:numId w:val="10"/>
        </w:numPr>
        <w:rPr/>
      </w:pPr>
      <w:r>
        <w:rPr/>
        <w:t>verursacht auch zeitlichen Overhead (bei Zeitdruck wäre das weniger möglich)</w:t>
      </w:r>
    </w:p>
    <w:p>
      <w:pPr>
        <w:pStyle w:val="Normal"/>
        <w:rPr/>
      </w:pPr>
      <w:r>
        <w:rPr/>
      </w:r>
      <w:r>
        <w:br w:type="page"/>
      </w:r>
    </w:p>
    <w:p>
      <w:pPr>
        <w:pStyle w:val="Berschrift1"/>
        <w:numPr>
          <w:ilvl w:val="0"/>
          <w:numId w:val="2"/>
        </w:numPr>
        <w:rPr/>
      </w:pPr>
      <w:r>
        <w:rPr/>
        <w:t>Erfahrungen mit den eingesetzten Werkzeugen</w:t>
      </w:r>
    </w:p>
    <w:p>
      <w:pPr>
        <w:pStyle w:val="Normal"/>
        <w:rPr/>
      </w:pPr>
      <w:r>
        <w:rPr/>
        <w:t>Das Spring-Framework ist sehr umfangreich und nimmt von Webkonfiguration bis Datenbankmanagement viel Arbeit ab. Da allerdings nicht bekannt ist, was tatsächlich im Hintergrund passiert, ist das Finden und Beheben von Fehlerquellen oft mühsam und zeitaufwendig. Dasselbe gilt für HTML mit Primefaces-Integration, wobei Primefaces nach kurzer Einarbeitung relativ einfach zu verwenden war und die Dokumentation mit vielen Fallbeispielen sehr hilfreich ist.</w:t>
      </w:r>
    </w:p>
    <w:p>
      <w:pPr>
        <w:pStyle w:val="Normal"/>
        <w:rPr/>
      </w:pPr>
      <w:r>
        <w:rPr/>
        <w:t>Besonders das Löschen aus der Datenbank ist über das Framework aufgrund der Abhängigkeiten zwischen den Entitäten oft sehr kompliziert; teilweise hat es nicht funktioniert und es mussten Workarounds gefunden werden.</w:t>
      </w:r>
    </w:p>
    <w:p>
      <w:pPr>
        <w:pStyle w:val="Normal"/>
        <w:rPr/>
      </w:pPr>
      <w:r>
        <w:rPr/>
        <w:t>Erschwerend kam in diesem Jahr dazu, dass die Einarbeitung in diese Themen durch die LV Softwarearchitektur unzureichend war, da die dazu gedachte Input-LV-Einheit aus Zeitgründen ausgefallen war.</w:t>
      </w:r>
    </w:p>
    <w:p>
      <w:pPr>
        <w:pStyle w:val="Normal"/>
        <w:rPr/>
      </w:pPr>
      <w:r>
        <w:rPr/>
        <w:t>Das Arbeiten mit REST ging nach kurzem Einarbeiten und Einlesen in das Thema leicht von der Hand. Auch der Workshop zu diesem Thema war eine gute Hilfe. Das Programmieren der Endpoints im Spring Projekt geht mittels der Annotationen sehr gut. Innerhalb des Raspberry Projekts haben wir Unirest-Java verwendet, was wiederum eine angenehme Lösung bietet Requests abzusenden. Die Dokumentation war hier auch eine große Hilfe. Am meisten Zeit in Anspruch nahm die Authentifizierung. Hier schien die von Spring angebotene Lösung zu kompliziert, weshalb wir selbst eine Authentifizierungs-Methode schrieben.</w:t>
      </w:r>
    </w:p>
    <w:p>
      <w:pPr>
        <w:pStyle w:val="Normal"/>
        <w:rPr/>
      </w:pPr>
      <w:r>
        <w:rPr/>
        <w:t>Workshop und eigene Versuche lieferten einen guten ersten Einstieg in die Verwendung der Hardware und die Kommunikation über BLE. Eine Schwierigkeit war zunächst die Ausgabe des TimeFlips in Form von Bit-Streams korrekt interpretieren zu können. Die Library TinyB hat diese Aufgabe sehr erleichtert. Da sie in Java geschrieben ist, war sie für uns gut verständlich und aufgrund zahlreicher zugehöriger Beispiele einfach nachvollziehbar.</w:t>
      </w:r>
    </w:p>
    <w:p>
      <w:pPr>
        <w:pStyle w:val="Normal"/>
        <w:rPr/>
      </w:pPr>
      <w:r>
        <w:rPr/>
        <w:t>Docker ist ein sehr angenehmes Werkzeug für das Deployment. Das Erstellen des Containers erfordert moderaten, aber einmaligen Aufwand. Von den Endnutzern dagegen wird kein projektspezifisches Wissen verlangt. So war es zum Beispiel für den Abnahmetest für uns sehr einfach, auch ohne irgendwelches Wissen über das andere Projekt, alles einzurichten und auszuführen.</w:t>
      </w:r>
    </w:p>
    <w:p>
      <w:pPr>
        <w:pStyle w:val="Normal"/>
        <w:rPr/>
      </w:pPr>
      <w:r>
        <w:rPr/>
      </w:r>
    </w:p>
    <w:p>
      <w:pPr>
        <w:pStyle w:val="Berschrift1"/>
        <w:numPr>
          <w:ilvl w:val="0"/>
          <w:numId w:val="2"/>
        </w:numPr>
        <w:rPr/>
      </w:pPr>
      <w:r>
        <w:rPr/>
        <w:t>Feedback zur Proseminar-Organisation</w:t>
      </w:r>
    </w:p>
    <w:p>
      <w:pPr>
        <w:pStyle w:val="Normal"/>
        <w:rPr>
          <w:b/>
          <w:b/>
          <w:bCs/>
        </w:rPr>
      </w:pPr>
      <w:r>
        <w:rPr>
          <w:b/>
          <w:bCs/>
        </w:rPr>
        <w:t>Verbesserungswürdig</w:t>
      </w:r>
    </w:p>
    <w:p>
      <w:pPr>
        <w:pStyle w:val="ListParagraph"/>
        <w:numPr>
          <w:ilvl w:val="0"/>
          <w:numId w:val="7"/>
        </w:numPr>
        <w:rPr/>
      </w:pPr>
      <w:r>
        <w:rPr/>
        <w:t>Das Testdrehbuch-Dokument sollte sich entweder als ausfüllbares Formular in PDF umwandeln lassen oder als Word dem anderen Team zur Verfügung gestellt werden.</w:t>
      </w:r>
    </w:p>
    <w:p>
      <w:pPr>
        <w:pStyle w:val="ListParagraph"/>
        <w:rPr/>
      </w:pPr>
      <w:r>
        <w:rPr/>
      </w:r>
    </w:p>
    <w:p>
      <w:pPr>
        <w:pStyle w:val="Normal"/>
        <w:ind w:firstLine="360"/>
        <w:rPr>
          <w:rStyle w:val="SubtleEmphasis"/>
        </w:rPr>
      </w:pPr>
      <w:r>
        <w:rPr>
          <w:rStyle w:val="SubtleEmphasis"/>
        </w:rPr>
        <w:t>Zeitaufwand vs. Umfang laut Curriculum</w:t>
      </w:r>
    </w:p>
    <w:p>
      <w:pPr>
        <w:pStyle w:val="Normal"/>
        <w:ind w:left="360" w:hanging="0"/>
        <w:rPr/>
      </w:pPr>
      <w:r>
        <w:rPr/>
        <w:t>Die Lehrveranstaltung verlangte uns insgesamt ca. 1030 Arbeitsstunden ab, wogegen im Curriculum insgesamt 750 Stunden vorgesehen sind. Sie ist somit für ein Semester viel zu umfangreich.</w:t>
      </w:r>
    </w:p>
    <w:p>
      <w:pPr>
        <w:pStyle w:val="Normal"/>
        <w:ind w:left="360" w:hanging="0"/>
        <w:rPr/>
      </w:pPr>
      <w:r>
        <w:rPr/>
        <w:t>Durch den stark überzogenen Zeitaufwand werden nicht nur einfach die Studenten etwas strapaziert, sondern es ergeben sich konkrete Nachteile, die die effektive Qualität der LV auf ein enttäuschendes Maß verringern.</w:t>
      </w:r>
    </w:p>
    <w:p>
      <w:pPr>
        <w:pStyle w:val="Normal"/>
        <w:ind w:left="360" w:hanging="0"/>
        <w:rPr/>
      </w:pPr>
      <w:r>
        <w:rPr/>
        <w:t>Die LV lässt sich sicherlich als eines der zentralen Elemente des Informatikstudium sehen. Von der LV erhofft wurden sich</w:t>
      </w:r>
    </w:p>
    <w:p>
      <w:pPr>
        <w:pStyle w:val="ListParagraph"/>
        <w:numPr>
          <w:ilvl w:val="0"/>
          <w:numId w:val="5"/>
        </w:numPr>
        <w:rPr/>
      </w:pPr>
      <w:r>
        <w:rPr/>
        <w:t>ein Softwareprojekt ungefähr von Anfang bis Ende durchzuspielen</w:t>
      </w:r>
    </w:p>
    <w:p>
      <w:pPr>
        <w:pStyle w:val="ListParagraph"/>
        <w:numPr>
          <w:ilvl w:val="0"/>
          <w:numId w:val="5"/>
        </w:numPr>
        <w:rPr/>
      </w:pPr>
      <w:r>
        <w:rPr/>
        <w:t>Projektmanagement erlernen</w:t>
      </w:r>
    </w:p>
    <w:p>
      <w:pPr>
        <w:pStyle w:val="ListParagraph"/>
        <w:numPr>
          <w:ilvl w:val="0"/>
          <w:numId w:val="5"/>
        </w:numPr>
        <w:rPr/>
      </w:pPr>
      <w:r>
        <w:rPr/>
        <w:t>lernen qualitativ gute Software zu produzieren</w:t>
      </w:r>
    </w:p>
    <w:p>
      <w:pPr>
        <w:pStyle w:val="Normal"/>
        <w:ind w:left="426" w:hanging="0"/>
        <w:rPr/>
      </w:pPr>
      <w:r>
        <w:rPr/>
        <w:t>Nur den ersten Punkt lernt man in dieser LV effektiv, was grundsätzlich positiv ist, aufgrund der viel zu knappen Zeit aber unmöglich bei den obigen positiven Punkten aufgenommen werden kann (siehe dazu auch Lösungsvorschlag).</w:t>
      </w:r>
    </w:p>
    <w:p>
      <w:pPr>
        <w:pStyle w:val="Normal"/>
        <w:ind w:left="426" w:hanging="0"/>
        <w:rPr/>
      </w:pPr>
      <w:r>
        <w:rPr/>
        <w:t>Die beiden letzten werden in dieser LV nur unzureichend vermittelt.</w:t>
      </w:r>
    </w:p>
    <w:p>
      <w:pPr>
        <w:pStyle w:val="ListParagraph"/>
        <w:numPr>
          <w:ilvl w:val="0"/>
          <w:numId w:val="7"/>
        </w:numPr>
        <w:ind w:left="1134" w:hanging="360"/>
        <w:rPr/>
      </w:pPr>
      <w:r>
        <w:rPr/>
        <w:t>Projektmanagement:</w:t>
      </w:r>
    </w:p>
    <w:p>
      <w:pPr>
        <w:pStyle w:val="ListParagraph"/>
        <w:ind w:left="1134" w:hanging="0"/>
        <w:rPr/>
      </w:pPr>
      <w:r>
        <w:rPr/>
        <w:t>Wie wiederholt im Studium erklärt, ist das Projektmanagement äußerst wichtig im Softwareengineering. Dennoch wurden viel zu wenig Zeit veranschlagt um das Projekt ausreichend im Vorhinein zu planen.</w:t>
      </w:r>
    </w:p>
    <w:p>
      <w:pPr>
        <w:pStyle w:val="ListParagraph"/>
        <w:ind w:left="1134" w:hanging="0"/>
        <w:rPr/>
      </w:pPr>
      <w:r>
        <w:rPr/>
        <w:t xml:space="preserve">Eine ausreichende Analysephase und ein schrittweises Entwickeln eines Konzepts und Projektplanes vom groben zum Ausführlichen wären wichtig gewesen (siehe dazu auch Punkt 3 </w:t>
      </w:r>
      <w:hyperlink w:anchor="_Ursachenanalyse">
        <w:r>
          <w:rPr>
            <w:rStyle w:val="Betont"/>
          </w:rPr>
          <w:t>Längere Konzeptionsphase</w:t>
        </w:r>
      </w:hyperlink>
      <w:r>
        <w:rPr/>
        <w:t>).</w:t>
      </w:r>
    </w:p>
    <w:p>
      <w:pPr>
        <w:pStyle w:val="ListParagraph"/>
        <w:ind w:left="1134" w:hanging="0"/>
        <w:rPr/>
      </w:pPr>
      <w:r>
        <w:rPr/>
        <w:t>Mehr Hilfestellung und Anregungen bezüglich Projektplanung, Werkzeugen für Projektmanagement, verwenden von agilen Methoden wären sehr hilfreich gewesen.</w:t>
      </w:r>
    </w:p>
    <w:p>
      <w:pPr>
        <w:pStyle w:val="ListParagraph"/>
        <w:ind w:left="1134" w:hanging="0"/>
        <w:rPr/>
      </w:pPr>
      <w:r>
        <w:rPr/>
        <w:t>Die entsprechenden Themen in der VO sind grundsätzlich interessant und bestimmt hilfreich, kamen aber zu spät im Semester, um noch eingebunden werden zu können. Es war auch keine Zeit dafür vorhanden.</w:t>
      </w:r>
    </w:p>
    <w:p>
      <w:pPr>
        <w:pStyle w:val="ListParagraph"/>
        <w:ind w:left="1134" w:hanging="0"/>
        <w:rPr/>
      </w:pPr>
      <w:r>
        <w:rPr/>
        <w:t>Wenn zum ersten Mal ein solche Softwareprojekt angegangen wird, ist es dadurch kaum möglich eine sinnvolle, für den weiteren Verlauf stabile und wirklich hilfreiche Projektkonzeption zu formulieren. Somit ist das Projekt unkoordinierter verlaufen als es hätte müssen.</w:t>
      </w:r>
    </w:p>
    <w:p>
      <w:pPr>
        <w:pStyle w:val="ListParagraph"/>
        <w:numPr>
          <w:ilvl w:val="0"/>
          <w:numId w:val="4"/>
        </w:numPr>
        <w:ind w:left="1134" w:hanging="360"/>
        <w:rPr/>
      </w:pPr>
      <w:r>
        <w:rPr/>
        <w:t>Quantität vor Qualität:</w:t>
      </w:r>
    </w:p>
    <w:p>
      <w:pPr>
        <w:pStyle w:val="ListParagraph"/>
        <w:ind w:left="1134" w:hanging="0"/>
        <w:rPr/>
      </w:pPr>
      <w:r>
        <w:rPr/>
        <w:t xml:space="preserve">Es wurde versucht alles von Konzeption über Java, Datenbankanbindung und Webapplikation bis hin zu Testen und Deployment in den Kurs zu packen, ohne dafür ausreichend Zeit vorzusehen. Darunter leidet schlussendlich die Qualität. Ziel einer Universitätsbildung sollte nicht sein möglichst viel in möglichst kurzer Zeit zu </w:t>
      </w:r>
      <w:r>
        <w:rPr>
          <w:i/>
          <w:iCs/>
        </w:rPr>
        <w:t>produzieren</w:t>
      </w:r>
      <w:r>
        <w:rPr/>
        <w:t>, sondern möglichst qualitativ hochwertiges Arbeiten zu erlernen.</w:t>
      </w:r>
    </w:p>
    <w:p>
      <w:pPr>
        <w:pStyle w:val="ListParagraph"/>
        <w:numPr>
          <w:ilvl w:val="0"/>
          <w:numId w:val="4"/>
        </w:numPr>
        <w:ind w:left="1134" w:hanging="360"/>
        <w:rPr/>
      </w:pPr>
      <w:r>
        <w:rPr/>
        <w:t xml:space="preserve">Um Workshops zu besuchen, die man für seine übernommenen Aufgaben nicht unbedingt benötigte, blieb oftmals keine Zeit, auch wenn sie interessant gewesen wären. </w:t>
      </w:r>
    </w:p>
    <w:p>
      <w:pPr>
        <w:pStyle w:val="ListParagraph"/>
        <w:numPr>
          <w:ilvl w:val="0"/>
          <w:numId w:val="4"/>
        </w:numPr>
        <w:ind w:left="1134" w:hanging="360"/>
        <w:rPr/>
      </w:pPr>
      <w:r>
        <w:rPr/>
        <w:t xml:space="preserve">Sich ausreichend einzulesen und einzuarbeiten ist nur schwer möglich, wenn die Umsetzung so zeitaufwendig ist, dass dann Gefahr besteht die Funktionalitäten nicht zeitgerecht implementieren zu können (siehe auch Punkte </w:t>
      </w:r>
      <w:r>
        <w:rPr>
          <w:i/>
          <w:iCs/>
        </w:rPr>
        <w:t>Qualität</w:t>
      </w:r>
      <w:r>
        <w:rPr/>
        <w:t xml:space="preserve"> und </w:t>
      </w:r>
      <w:r>
        <w:rPr>
          <w:i/>
          <w:iCs/>
        </w:rPr>
        <w:t>Lösungsvorschlag</w:t>
      </w:r>
      <w:r>
        <w:rPr/>
        <w:t>).</w:t>
      </w:r>
    </w:p>
    <w:p>
      <w:pPr>
        <w:pStyle w:val="ListParagraph"/>
        <w:numPr>
          <w:ilvl w:val="0"/>
          <w:numId w:val="4"/>
        </w:numPr>
        <w:ind w:left="1134" w:hanging="360"/>
        <w:rPr/>
      </w:pPr>
      <w:r>
        <w:rPr/>
        <w:t>Damit die Arbeit schaffbar ist, muss sie konsequent aufgesplittet werden:</w:t>
      </w:r>
    </w:p>
    <w:p>
      <w:pPr>
        <w:pStyle w:val="ListParagraph"/>
        <w:ind w:left="1134" w:hanging="0"/>
        <w:rPr/>
      </w:pPr>
      <w:r>
        <w:rPr/>
        <w:t>So können sich nur wenige einzelne Mitglieder mit Hardware, REST und Docker beschäftigen, obwohl es für alle interessant wäre. Aufgaben müssen an diejenigen verteilt werden, die sich bereits am besten mit einem Thema auskennen, was aber nicht sinnvoll für das Lernen ist.</w:t>
      </w:r>
    </w:p>
    <w:p>
      <w:pPr>
        <w:pStyle w:val="ListParagraph"/>
        <w:numPr>
          <w:ilvl w:val="0"/>
          <w:numId w:val="4"/>
        </w:numPr>
        <w:ind w:left="1134" w:hanging="360"/>
        <w:rPr/>
      </w:pPr>
      <w:r>
        <w:rPr/>
        <w:t>Keine Zeit für graphisches Aufbereiten:</w:t>
      </w:r>
    </w:p>
    <w:p>
      <w:pPr>
        <w:pStyle w:val="ListParagraph"/>
        <w:ind w:left="1134" w:hanging="0"/>
        <w:rPr/>
      </w:pPr>
      <w:r>
        <w:rPr/>
        <w:t>Wohl kein besonders wichtiger Teil, aber einer der Spaß macht. Es enttäuscht, wenn man ein Semester an einem Projekt arbeitet und dann keine Zeit hat es wirklich auch graphisch ansprechend aufzubereiten.</w:t>
      </w:r>
    </w:p>
    <w:p>
      <w:pPr>
        <w:pStyle w:val="ListParagraph"/>
        <w:numPr>
          <w:ilvl w:val="0"/>
          <w:numId w:val="4"/>
        </w:numPr>
        <w:ind w:left="1134" w:hanging="360"/>
        <w:rPr/>
      </w:pPr>
      <w:r>
        <w:rPr/>
        <w:t>Mit mehr Zeit hätte man sich besser einlesen, mit Themen auseinandersetzen und die Arbeit verbessern können. Dadurch hätte man nicht nur mehr lernen können, sondern auch die Qualität des gelernten hätte sich stark verbessert.</w:t>
      </w:r>
    </w:p>
    <w:p>
      <w:pPr>
        <w:pStyle w:val="ListParagraph"/>
        <w:ind w:left="1134" w:hanging="0"/>
        <w:rPr/>
      </w:pPr>
      <w:r>
        <w:rPr/>
      </w:r>
    </w:p>
    <w:p>
      <w:pPr>
        <w:pStyle w:val="ListParagraph"/>
        <w:ind w:left="426" w:hanging="0"/>
        <w:rPr/>
      </w:pPr>
      <w:r>
        <w:rPr/>
        <w:t>Lösungsvorschlag:</w:t>
      </w:r>
    </w:p>
    <w:p>
      <w:pPr>
        <w:pStyle w:val="ListParagraph"/>
        <w:numPr>
          <w:ilvl w:val="0"/>
          <w:numId w:val="6"/>
        </w:numPr>
        <w:ind w:left="1134" w:hanging="360"/>
        <w:rPr/>
      </w:pPr>
      <w:r>
        <w:rPr/>
        <w:t>(schlecht:) den Umfang reduzieren</w:t>
      </w:r>
    </w:p>
    <w:p>
      <w:pPr>
        <w:pStyle w:val="ListParagraph"/>
        <w:numPr>
          <w:ilvl w:val="0"/>
          <w:numId w:val="6"/>
        </w:numPr>
        <w:ind w:left="1134" w:hanging="360"/>
        <w:rPr/>
      </w:pPr>
      <w:r>
        <w:rPr/>
        <w:t>(besser und wie in anderen Studiengängen seit langem normal, in der Informatik aber aus unnachvollziehbaren gründen scheinbar undenkbar:)</w:t>
      </w:r>
    </w:p>
    <w:p>
      <w:pPr>
        <w:pStyle w:val="ListParagraph"/>
        <w:ind w:left="1134" w:hanging="0"/>
        <w:rPr>
          <w:b/>
          <w:b/>
          <w:bCs/>
        </w:rPr>
      </w:pPr>
      <w:r>
        <w:rPr>
          <w:b/>
          <w:bCs/>
        </w:rPr>
        <w:t>2-semestrige LV</w:t>
      </w:r>
    </w:p>
    <w:p>
      <w:pPr>
        <w:pStyle w:val="ListParagraph"/>
        <w:numPr>
          <w:ilvl w:val="0"/>
          <w:numId w:val="12"/>
        </w:numPr>
        <w:rPr/>
      </w:pPr>
      <w:r>
        <w:rPr/>
        <w:t>Möglicherweise ließe sich die LV mit dem PS Softwarearchitektur zusammenlegen. Besonders das Projekt in Softwarearchitektur überschneidet sich unnötigerweise völlig mit dem PS Softwareengineering und verschwendet dadurch nur Zeit, die sich besser in Planung oder andere Vorarbeit investieren ließe.</w:t>
      </w:r>
    </w:p>
    <w:p>
      <w:pPr>
        <w:pStyle w:val="ListParagraph"/>
        <w:ind w:left="1854" w:hanging="0"/>
        <w:rPr/>
      </w:pPr>
      <w:r>
        <w:rPr/>
      </w:r>
    </w:p>
    <w:p>
      <w:pPr>
        <w:pStyle w:val="ListParagraph"/>
        <w:ind w:left="426" w:hanging="0"/>
        <w:rPr/>
      </w:pPr>
      <w:r>
        <w:rPr/>
        <w:t>Es ist zudem leider notwendig anzumerken, dass sich die Enttäuschung über die LV zusätzlich verstärkt, wenn man bedenkt, dass dieses Problem schon vom letzten Jahr bekannt ist und auf die damalige Kritik nicht nur nicht eingegangen wurde, sondern sich die Aufgabenkomplexität sogar noch erhöht hat. Es ist somit nicht klar, wozu der Abschnitt Feedback überhaupt gefragt ist.</w:t>
      </w:r>
    </w:p>
    <w:p>
      <w:pPr>
        <w:pStyle w:val="Normal"/>
        <w:rPr/>
      </w:pPr>
      <w:r>
        <w:rPr/>
      </w:r>
    </w:p>
    <w:p>
      <w:pPr>
        <w:pStyle w:val="Normal"/>
        <w:rPr>
          <w:b/>
          <w:b/>
          <w:bCs/>
        </w:rPr>
      </w:pPr>
      <w:r>
        <w:rPr>
          <w:b/>
          <w:bCs/>
        </w:rPr>
        <w:t>Positives</w:t>
      </w:r>
    </w:p>
    <w:p>
      <w:pPr>
        <w:pStyle w:val="ListParagraph"/>
        <w:numPr>
          <w:ilvl w:val="0"/>
          <w:numId w:val="3"/>
        </w:numPr>
        <w:rPr/>
      </w:pPr>
      <w:r>
        <w:rPr/>
        <w:t>Workshops waren hilfreich und informativ.</w:t>
      </w:r>
    </w:p>
    <w:p>
      <w:pPr>
        <w:pStyle w:val="ListParagraph"/>
        <w:rPr/>
      </w:pPr>
      <w:r>
        <w:rPr/>
        <w:t>Projektmanagement-Teil könnte mehr konkrete Werkzeuge (hinsichtlich agilem Projektmanagement) vorstellen.</w:t>
      </w:r>
    </w:p>
    <w:p>
      <w:pPr>
        <w:pStyle w:val="ListParagraph"/>
        <w:numPr>
          <w:ilvl w:val="0"/>
          <w:numId w:val="3"/>
        </w:numPr>
        <w:rPr/>
      </w:pPr>
      <w:r>
        <w:rPr/>
        <w:t>Die StatusQuo-Gespräche waren gut um einen Überblick zu erhalten, wie die anderen Teams vorgehen und um die eigene Arbeitsqualität einschätzen zu können.</w:t>
      </w:r>
    </w:p>
    <w:p>
      <w:pPr>
        <w:pStyle w:val="ListParagraph"/>
        <w:numPr>
          <w:ilvl w:val="0"/>
          <w:numId w:val="3"/>
        </w:numPr>
        <w:rPr/>
      </w:pPr>
      <w:r>
        <w:rPr/>
        <w:t>Abnahmetests waren sehr hilfreich:</w:t>
      </w:r>
    </w:p>
    <w:p>
      <w:pPr>
        <w:pStyle w:val="ListParagraph"/>
        <w:numPr>
          <w:ilvl w:val="1"/>
          <w:numId w:val="3"/>
        </w:numPr>
        <w:rPr/>
      </w:pPr>
      <w:r>
        <w:rPr/>
        <w:t>Viele Probleme findet man nicht.</w:t>
      </w:r>
    </w:p>
    <w:p>
      <w:pPr>
        <w:pStyle w:val="ListParagraph"/>
        <w:numPr>
          <w:ilvl w:val="1"/>
          <w:numId w:val="3"/>
        </w:numPr>
        <w:rPr/>
      </w:pPr>
      <w:r>
        <w:rPr/>
        <w:t>Man wird schnell blind für eventuelle Verwendungs-/Nachvollziehbarkeitsprobleme des eigenen Projekts.</w:t>
      </w:r>
    </w:p>
    <w:p>
      <w:pPr>
        <w:pStyle w:val="ListParagraph"/>
        <w:numPr>
          <w:ilvl w:val="1"/>
          <w:numId w:val="3"/>
        </w:numPr>
        <w:rPr/>
      </w:pPr>
      <w:r>
        <w:rPr/>
        <w:t>Manche Probleme erscheinen erst, wenn das Programm in anderer Umgebung ausgeführt wird.</w:t>
      </w:r>
    </w:p>
    <w:p>
      <w:pPr>
        <w:pStyle w:val="ListParagraph"/>
        <w:numPr>
          <w:ilvl w:val="0"/>
          <w:numId w:val="3"/>
        </w:numPr>
        <w:rPr/>
      </w:pPr>
      <w:r>
        <w:rPr/>
        <w:t>Der Zeitraum zwischen Abnahmetests und Endabgabe ist sinnvoll und angemessen. Hier kann die Software gut überarbeitet und verbessert werden.</w:t>
      </w:r>
    </w:p>
    <w:p>
      <w:pPr>
        <w:pStyle w:val="ListParagraph"/>
        <w:numPr>
          <w:ilvl w:val="0"/>
          <w:numId w:val="3"/>
        </w:numPr>
        <w:rPr/>
      </w:pPr>
      <w:r>
        <w:rPr/>
        <w:t>Gute Kommunikation mit der LV-Leitung: Feedback, Beantwortung von Fragen</w:t>
      </w:r>
    </w:p>
    <w:p>
      <w:pPr>
        <w:pStyle w:val="ListParagraph"/>
        <w:numPr>
          <w:ilvl w:val="0"/>
          <w:numId w:val="3"/>
        </w:numPr>
        <w:rPr/>
      </w:pPr>
      <w:r>
        <w:rPr/>
        <w:t>LV-Leiter war positiv, verständnisvoll und hilfsbereit, was die Projektarbeit trotz den Umständen (wie weiter oben aufgeführt) angenehm gemacht hat.</w:t>
      </w:r>
    </w:p>
    <w:p>
      <w:pPr>
        <w:pStyle w:val="Normal"/>
        <w:widowControl/>
        <w:bidi w:val="0"/>
        <w:spacing w:lineRule="auto" w:line="259" w:before="0" w:after="160"/>
        <w:jc w:val="both"/>
        <w:rPr/>
      </w:pPr>
      <w:r>
        <w:rPr/>
      </w:r>
    </w:p>
    <w:sectPr>
      <w:headerReference w:type="default" r:id="rId3"/>
      <w:footerReference w:type="default" r:id="rId4"/>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Team 1</w:t>
      <w:tab/>
      <w:t>PS-Gruppe 6</w:t>
      <w:tab/>
      <w:t xml:space="preserve">Seite </w:t>
    </w:r>
    <w:r>
      <w:rPr/>
      <w:fldChar w:fldCharType="begin"/>
    </w:r>
    <w:r>
      <w:rPr/>
      <w:instrText> PAGE </w:instrText>
    </w:r>
    <w:r>
      <w:rPr/>
      <w:fldChar w:fldCharType="separate"/>
    </w:r>
    <w:r>
      <w:rPr/>
      <w:t>10</w:t>
    </w:r>
    <w:r>
      <w:rPr/>
      <w:fldChar w:fldCharType="end"/>
    </w:r>
    <w:r>
      <w:rPr/>
      <w:t xml:space="preserve"> von </w:t>
    </w:r>
    <w:r>
      <w:rPr/>
      <w:fldChar w:fldCharType="begin"/>
    </w:r>
    <w:r>
      <w:rPr/>
      <w:instrText> NUMPAGES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PS Software Engineering</w:t>
      <w:tab/>
      <w:t>Abschlussbericht</w:t>
      <w:tab/>
      <w:t>Sommersemester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0"/>
        </w:tabs>
        <w:ind w:left="432" w:hanging="432"/>
      </w:pPr>
    </w:lvl>
    <w:lvl w:ilvl="1">
      <w:start w:val="1"/>
      <w:pStyle w:val="Berschrift2"/>
      <w:numFmt w:val="decimal"/>
      <w:lvlText w:val="%1.%2"/>
      <w:lvlJc w:val="left"/>
      <w:pPr>
        <w:tabs>
          <w:tab w:val="num" w:pos="0"/>
        </w:tabs>
        <w:ind w:left="576" w:hanging="576"/>
      </w:pPr>
    </w:lvl>
    <w:lvl w:ilvl="2">
      <w:start w:val="1"/>
      <w:pStyle w:val="Berschrift3"/>
      <w:numFmt w:val="decimal"/>
      <w:lvlText w:val="%1.%2.%3"/>
      <w:lvlJc w:val="left"/>
      <w:pPr>
        <w:tabs>
          <w:tab w:val="num" w:pos="0"/>
        </w:tabs>
        <w:ind w:left="720" w:hanging="720"/>
      </w:pPr>
    </w:lvl>
    <w:lvl w:ilvl="3">
      <w:start w:val="1"/>
      <w:pStyle w:val="Berschrift4"/>
      <w:numFmt w:val="decimal"/>
      <w:lvlText w:val="%1.%2.%3.%4"/>
      <w:lvlJc w:val="left"/>
      <w:pPr>
        <w:tabs>
          <w:tab w:val="num" w:pos="0"/>
        </w:tabs>
        <w:ind w:left="864" w:hanging="864"/>
      </w:pPr>
    </w:lvl>
    <w:lvl w:ilvl="4">
      <w:start w:val="1"/>
      <w:pStyle w:val="Berschrift5"/>
      <w:numFmt w:val="decimal"/>
      <w:lvlText w:val="%1.%2.%3.%4.%5"/>
      <w:lvlJc w:val="left"/>
      <w:pPr>
        <w:tabs>
          <w:tab w:val="num" w:pos="0"/>
        </w:tabs>
        <w:ind w:left="1008" w:hanging="1008"/>
      </w:pPr>
    </w:lvl>
    <w:lvl w:ilvl="5">
      <w:start w:val="1"/>
      <w:pStyle w:val="Berschrift6"/>
      <w:numFmt w:val="decimal"/>
      <w:lvlText w:val="%1.%2.%3.%4.%5.%6"/>
      <w:lvlJc w:val="left"/>
      <w:pPr>
        <w:tabs>
          <w:tab w:val="num" w:pos="0"/>
        </w:tabs>
        <w:ind w:left="1152" w:hanging="1152"/>
      </w:pPr>
    </w:lvl>
    <w:lvl w:ilvl="6">
      <w:start w:val="1"/>
      <w:pStyle w:val="Berschrift7"/>
      <w:numFmt w:val="decimal"/>
      <w:lvlText w:val="%1.%2.%3.%4.%5.%6.%7"/>
      <w:lvlJc w:val="left"/>
      <w:pPr>
        <w:tabs>
          <w:tab w:val="num" w:pos="0"/>
        </w:tabs>
        <w:ind w:left="1296" w:hanging="1296"/>
      </w:pPr>
    </w:lvl>
    <w:lvl w:ilvl="7">
      <w:start w:val="1"/>
      <w:pStyle w:val="Berschrift8"/>
      <w:numFmt w:val="decimal"/>
      <w:lvlText w:val="%1.%2.%3.%4.%5.%6.%7.%8"/>
      <w:lvlJc w:val="left"/>
      <w:pPr>
        <w:tabs>
          <w:tab w:val="num" w:pos="0"/>
        </w:tabs>
        <w:ind w:left="1440" w:hanging="1440"/>
      </w:pPr>
    </w:lvl>
    <w:lvl w:ilvl="8">
      <w:start w:val="1"/>
      <w:pStyle w:val="Berschrift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lowerLetter"/>
      <w:lvlText w:val="%1."/>
      <w:lvlJc w:val="left"/>
      <w:pPr>
        <w:tabs>
          <w:tab w:val="num" w:pos="0"/>
        </w:tabs>
        <w:ind w:left="2210" w:hanging="360"/>
      </w:pPr>
    </w:lvl>
    <w:lvl w:ilvl="1">
      <w:start w:val="1"/>
      <w:numFmt w:val="lowerLetter"/>
      <w:lvlText w:val="%2."/>
      <w:lvlJc w:val="left"/>
      <w:pPr>
        <w:tabs>
          <w:tab w:val="num" w:pos="0"/>
        </w:tabs>
        <w:ind w:left="2930" w:hanging="360"/>
      </w:pPr>
    </w:lvl>
    <w:lvl w:ilvl="2">
      <w:start w:val="1"/>
      <w:numFmt w:val="lowerRoman"/>
      <w:lvlText w:val="%3."/>
      <w:lvlJc w:val="right"/>
      <w:pPr>
        <w:tabs>
          <w:tab w:val="num" w:pos="0"/>
        </w:tabs>
        <w:ind w:left="3650" w:hanging="180"/>
      </w:pPr>
    </w:lvl>
    <w:lvl w:ilvl="3">
      <w:start w:val="1"/>
      <w:numFmt w:val="decimal"/>
      <w:lvlText w:val="%4."/>
      <w:lvlJc w:val="left"/>
      <w:pPr>
        <w:tabs>
          <w:tab w:val="num" w:pos="0"/>
        </w:tabs>
        <w:ind w:left="4370" w:hanging="360"/>
      </w:pPr>
    </w:lvl>
    <w:lvl w:ilvl="4">
      <w:start w:val="1"/>
      <w:numFmt w:val="lowerLetter"/>
      <w:lvlText w:val="%5."/>
      <w:lvlJc w:val="left"/>
      <w:pPr>
        <w:tabs>
          <w:tab w:val="num" w:pos="0"/>
        </w:tabs>
        <w:ind w:left="5090" w:hanging="360"/>
      </w:pPr>
    </w:lvl>
    <w:lvl w:ilvl="5">
      <w:start w:val="1"/>
      <w:numFmt w:val="lowerRoman"/>
      <w:lvlText w:val="%6."/>
      <w:lvlJc w:val="right"/>
      <w:pPr>
        <w:tabs>
          <w:tab w:val="num" w:pos="0"/>
        </w:tabs>
        <w:ind w:left="5810" w:hanging="180"/>
      </w:pPr>
    </w:lvl>
    <w:lvl w:ilvl="6">
      <w:start w:val="1"/>
      <w:numFmt w:val="decimal"/>
      <w:lvlText w:val="%7."/>
      <w:lvlJc w:val="left"/>
      <w:pPr>
        <w:tabs>
          <w:tab w:val="num" w:pos="0"/>
        </w:tabs>
        <w:ind w:left="6530" w:hanging="360"/>
      </w:pPr>
    </w:lvl>
    <w:lvl w:ilvl="7">
      <w:start w:val="1"/>
      <w:numFmt w:val="lowerLetter"/>
      <w:lvlText w:val="%8."/>
      <w:lvlJc w:val="left"/>
      <w:pPr>
        <w:tabs>
          <w:tab w:val="num" w:pos="0"/>
        </w:tabs>
        <w:ind w:left="7250" w:hanging="360"/>
      </w:pPr>
    </w:lvl>
    <w:lvl w:ilvl="8">
      <w:start w:val="1"/>
      <w:numFmt w:val="lowerRoman"/>
      <w:lvlText w:val="%9."/>
      <w:lvlJc w:val="right"/>
      <w:pPr>
        <w:tabs>
          <w:tab w:val="num" w:pos="0"/>
        </w:tabs>
        <w:ind w:left="7970" w:hanging="180"/>
      </w:p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o"/>
      <w:lvlJc w:val="left"/>
      <w:pPr>
        <w:tabs>
          <w:tab w:val="num" w:pos="0"/>
        </w:tabs>
        <w:ind w:left="1854" w:hanging="360"/>
      </w:pPr>
      <w:rPr>
        <w:rFonts w:ascii="Courier New" w:hAnsi="Courier New" w:cs="Courier New"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4182"/>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de-AT" w:eastAsia="en-US" w:bidi="ar-SA"/>
    </w:rPr>
  </w:style>
  <w:style w:type="paragraph" w:styleId="Berschrift1">
    <w:name w:val="Heading 1"/>
    <w:basedOn w:val="Normal"/>
    <w:next w:val="Normal"/>
    <w:link w:val="berschrift1Zchn"/>
    <w:uiPriority w:val="9"/>
    <w:qFormat/>
    <w:rsid w:val="00f91294"/>
    <w:pPr>
      <w:keepNext w:val="true"/>
      <w:keepLines/>
      <w:numPr>
        <w:ilvl w:val="0"/>
        <w:numId w:val="1"/>
      </w:numPr>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ff2658"/>
    <w:pPr>
      <w:keepNext w:val="true"/>
      <w:keepLines/>
      <w:numPr>
        <w:ilvl w:val="1"/>
        <w:numId w:val="1"/>
      </w:numPr>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semiHidden/>
    <w:unhideWhenUsed/>
    <w:qFormat/>
    <w:rsid w:val="00ff2658"/>
    <w:pPr>
      <w:keepNext w:val="true"/>
      <w:keepLines/>
      <w:numPr>
        <w:ilvl w:val="2"/>
        <w:numId w:val="1"/>
      </w:numPr>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paragraph" w:styleId="Berschrift4">
    <w:name w:val="Heading 4"/>
    <w:basedOn w:val="Normal"/>
    <w:next w:val="Normal"/>
    <w:link w:val="berschrift4Zchn"/>
    <w:uiPriority w:val="9"/>
    <w:semiHidden/>
    <w:unhideWhenUsed/>
    <w:qFormat/>
    <w:rsid w:val="00ff2658"/>
    <w:pPr>
      <w:keepNext w:val="true"/>
      <w:keepLines/>
      <w:numPr>
        <w:ilvl w:val="3"/>
        <w:numId w:val="1"/>
      </w:numPr>
      <w:spacing w:before="40" w:after="0"/>
      <w:outlineLvl w:val="3"/>
    </w:pPr>
    <w:rPr>
      <w:rFonts w:ascii="Calibri Light" w:hAnsi="Calibri Light" w:eastAsia="ＭＳ ゴシック" w:cs="" w:asciiTheme="majorHAnsi" w:cstheme="majorBidi" w:eastAsiaTheme="majorEastAsia" w:hAnsiTheme="majorHAnsi"/>
      <w:i/>
      <w:iCs/>
      <w:color w:val="2E74B5" w:themeColor="accent1" w:themeShade="bf"/>
    </w:rPr>
  </w:style>
  <w:style w:type="paragraph" w:styleId="Berschrift5">
    <w:name w:val="Heading 5"/>
    <w:basedOn w:val="Normal"/>
    <w:next w:val="Normal"/>
    <w:link w:val="berschrift5Zchn"/>
    <w:uiPriority w:val="9"/>
    <w:semiHidden/>
    <w:unhideWhenUsed/>
    <w:qFormat/>
    <w:rsid w:val="00ff2658"/>
    <w:pPr>
      <w:keepNext w:val="true"/>
      <w:keepLines/>
      <w:numPr>
        <w:ilvl w:val="4"/>
        <w:numId w:val="1"/>
      </w:numPr>
      <w:spacing w:before="40" w:after="0"/>
      <w:outlineLvl w:val="4"/>
    </w:pPr>
    <w:rPr>
      <w:rFonts w:ascii="Calibri Light" w:hAnsi="Calibri Light" w:eastAsia="ＭＳ ゴシック" w:cs="" w:asciiTheme="majorHAnsi" w:cstheme="majorBidi" w:eastAsiaTheme="majorEastAsia" w:hAnsiTheme="majorHAnsi"/>
      <w:color w:val="2E74B5" w:themeColor="accent1" w:themeShade="bf"/>
    </w:rPr>
  </w:style>
  <w:style w:type="paragraph" w:styleId="Berschrift6">
    <w:name w:val="Heading 6"/>
    <w:basedOn w:val="Normal"/>
    <w:next w:val="Normal"/>
    <w:link w:val="berschrift6Zchn"/>
    <w:uiPriority w:val="9"/>
    <w:semiHidden/>
    <w:unhideWhenUsed/>
    <w:qFormat/>
    <w:rsid w:val="00ff2658"/>
    <w:pPr>
      <w:keepNext w:val="true"/>
      <w:keepLines/>
      <w:numPr>
        <w:ilvl w:val="5"/>
        <w:numId w:val="1"/>
      </w:numPr>
      <w:spacing w:before="40" w:after="0"/>
      <w:outlineLvl w:val="5"/>
    </w:pPr>
    <w:rPr>
      <w:rFonts w:ascii="Calibri Light" w:hAnsi="Calibri Light" w:eastAsia="ＭＳ ゴシック" w:cs="" w:asciiTheme="majorHAnsi" w:cstheme="majorBidi" w:eastAsiaTheme="majorEastAsia" w:hAnsiTheme="majorHAnsi"/>
      <w:color w:val="1F4D78" w:themeColor="accent1" w:themeShade="7f"/>
    </w:rPr>
  </w:style>
  <w:style w:type="paragraph" w:styleId="Berschrift7">
    <w:name w:val="Heading 7"/>
    <w:basedOn w:val="Normal"/>
    <w:next w:val="Normal"/>
    <w:link w:val="berschrift7Zchn"/>
    <w:uiPriority w:val="9"/>
    <w:semiHidden/>
    <w:unhideWhenUsed/>
    <w:qFormat/>
    <w:rsid w:val="00ff2658"/>
    <w:pPr>
      <w:keepNext w:val="true"/>
      <w:keepLines/>
      <w:numPr>
        <w:ilvl w:val="6"/>
        <w:numId w:val="1"/>
      </w:numPr>
      <w:spacing w:before="40" w:after="0"/>
      <w:outlineLvl w:val="6"/>
    </w:pPr>
    <w:rPr>
      <w:rFonts w:ascii="Calibri Light" w:hAnsi="Calibri Light" w:eastAsia="ＭＳ ゴシック" w:cs="" w:asciiTheme="majorHAnsi" w:cstheme="majorBidi" w:eastAsiaTheme="majorEastAsia" w:hAnsiTheme="majorHAnsi"/>
      <w:i/>
      <w:iCs/>
      <w:color w:val="1F4D78" w:themeColor="accent1" w:themeShade="7f"/>
    </w:rPr>
  </w:style>
  <w:style w:type="paragraph" w:styleId="Berschrift8">
    <w:name w:val="Heading 8"/>
    <w:basedOn w:val="Normal"/>
    <w:next w:val="Normal"/>
    <w:link w:val="berschrift8Zchn"/>
    <w:uiPriority w:val="9"/>
    <w:semiHidden/>
    <w:unhideWhenUsed/>
    <w:qFormat/>
    <w:rsid w:val="00ff2658"/>
    <w:pPr>
      <w:keepNext w:val="true"/>
      <w:keepLines/>
      <w:numPr>
        <w:ilvl w:val="7"/>
        <w:numId w:val="1"/>
      </w:numPr>
      <w:spacing w:before="40" w:after="0"/>
      <w:outlineLvl w:val="7"/>
    </w:pPr>
    <w:rPr>
      <w:rFonts w:ascii="Calibri Light" w:hAnsi="Calibri Light" w:eastAsia="ＭＳ ゴシック"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ff2658"/>
    <w:pPr>
      <w:keepNext w:val="true"/>
      <w:keepLines/>
      <w:numPr>
        <w:ilvl w:val="8"/>
        <w:numId w:val="1"/>
      </w:numPr>
      <w:spacing w:before="40" w:after="0"/>
      <w:outlineLvl w:val="8"/>
    </w:pPr>
    <w:rPr>
      <w:rFonts w:ascii="Calibri Light" w:hAnsi="Calibri Light"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ＭＳ ゴシック"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153872"/>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semiHidden/>
    <w:qFormat/>
    <w:rsid w:val="00c357e8"/>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c357e8"/>
    <w:rPr>
      <w:vertAlign w:val="superscript"/>
    </w:rPr>
  </w:style>
  <w:style w:type="character" w:styleId="Internetverknpfung">
    <w:name w:val="Internetverknüpfung"/>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BesuchteInternetverknpfung">
    <w:name w:val="Besuchte Internetverknüpfung"/>
    <w:basedOn w:val="DefaultParagraphFont"/>
    <w:uiPriority w:val="99"/>
    <w:semiHidden/>
    <w:unhideWhenUsed/>
    <w:rsid w:val="00cf714b"/>
    <w:rPr>
      <w:color w:val="954F72" w:themeColor="followedHyperlink"/>
      <w:u w:val="single"/>
    </w:rPr>
  </w:style>
  <w:style w:type="character" w:styleId="Berschrift2Zchn" w:customStyle="1">
    <w:name w:val="Überschrift 2 Zchn"/>
    <w:basedOn w:val="DefaultParagraphFont"/>
    <w:link w:val="berschrift2"/>
    <w:uiPriority w:val="9"/>
    <w:qFormat/>
    <w:rsid w:val="00ff2658"/>
    <w:rPr>
      <w:rFonts w:ascii="Calibri Light" w:hAnsi="Calibri Light" w:eastAsia="ＭＳ ゴシック" w:cs="" w:asciiTheme="majorHAnsi" w:cstheme="majorBidi" w:eastAsiaTheme="majorEastAsia" w:hAnsiTheme="majorHAnsi"/>
      <w:color w:val="2E74B5" w:themeColor="accent1" w:themeShade="bf"/>
      <w:sz w:val="26"/>
      <w:szCs w:val="26"/>
      <w:lang w:val="de-AT"/>
    </w:rPr>
  </w:style>
  <w:style w:type="character" w:styleId="Berschrift3Zchn" w:customStyle="1">
    <w:name w:val="Überschrift 3 Zchn"/>
    <w:basedOn w:val="DefaultParagraphFont"/>
    <w:link w:val="berschrift3"/>
    <w:uiPriority w:val="9"/>
    <w:semiHidden/>
    <w:qFormat/>
    <w:rsid w:val="00ff2658"/>
    <w:rPr>
      <w:rFonts w:ascii="Calibri Light" w:hAnsi="Calibri Light" w:eastAsia="ＭＳ ゴシック" w:cs="" w:asciiTheme="majorHAnsi" w:cstheme="majorBidi" w:eastAsiaTheme="majorEastAsia" w:hAnsiTheme="majorHAnsi"/>
      <w:color w:val="1F4D78" w:themeColor="accent1" w:themeShade="7f"/>
      <w:sz w:val="24"/>
      <w:szCs w:val="24"/>
      <w:lang w:val="de-AT"/>
    </w:rPr>
  </w:style>
  <w:style w:type="character" w:styleId="Berschrift4Zchn" w:customStyle="1">
    <w:name w:val="Überschrift 4 Zchn"/>
    <w:basedOn w:val="DefaultParagraphFont"/>
    <w:link w:val="berschrift4"/>
    <w:uiPriority w:val="9"/>
    <w:semiHidden/>
    <w:qFormat/>
    <w:rsid w:val="00ff2658"/>
    <w:rPr>
      <w:rFonts w:ascii="Calibri Light" w:hAnsi="Calibri Light" w:eastAsia="ＭＳ ゴシック" w:cs="" w:asciiTheme="majorHAnsi" w:cstheme="majorBidi" w:eastAsiaTheme="majorEastAsia" w:hAnsiTheme="majorHAnsi"/>
      <w:i/>
      <w:iCs/>
      <w:color w:val="2E74B5" w:themeColor="accent1" w:themeShade="bf"/>
      <w:lang w:val="de-AT"/>
    </w:rPr>
  </w:style>
  <w:style w:type="character" w:styleId="Berschrift5Zchn" w:customStyle="1">
    <w:name w:val="Überschrift 5 Zchn"/>
    <w:basedOn w:val="DefaultParagraphFont"/>
    <w:link w:val="berschrift5"/>
    <w:uiPriority w:val="9"/>
    <w:semiHidden/>
    <w:qFormat/>
    <w:rsid w:val="00ff2658"/>
    <w:rPr>
      <w:rFonts w:ascii="Calibri Light" w:hAnsi="Calibri Light" w:eastAsia="ＭＳ ゴシック" w:cs="" w:asciiTheme="majorHAnsi" w:cstheme="majorBidi" w:eastAsiaTheme="majorEastAsia" w:hAnsiTheme="majorHAnsi"/>
      <w:color w:val="2E74B5" w:themeColor="accent1" w:themeShade="bf"/>
      <w:lang w:val="de-AT"/>
    </w:rPr>
  </w:style>
  <w:style w:type="character" w:styleId="Berschrift6Zchn" w:customStyle="1">
    <w:name w:val="Überschrift 6 Zchn"/>
    <w:basedOn w:val="DefaultParagraphFont"/>
    <w:link w:val="berschrift6"/>
    <w:uiPriority w:val="9"/>
    <w:semiHidden/>
    <w:qFormat/>
    <w:rsid w:val="00ff2658"/>
    <w:rPr>
      <w:rFonts w:ascii="Calibri Light" w:hAnsi="Calibri Light" w:eastAsia="ＭＳ ゴシック" w:cs="" w:asciiTheme="majorHAnsi" w:cstheme="majorBidi" w:eastAsiaTheme="majorEastAsia" w:hAnsiTheme="majorHAnsi"/>
      <w:color w:val="1F4D78" w:themeColor="accent1" w:themeShade="7f"/>
      <w:lang w:val="de-AT"/>
    </w:rPr>
  </w:style>
  <w:style w:type="character" w:styleId="Berschrift7Zchn" w:customStyle="1">
    <w:name w:val="Überschrift 7 Zchn"/>
    <w:basedOn w:val="DefaultParagraphFont"/>
    <w:link w:val="berschrift7"/>
    <w:uiPriority w:val="9"/>
    <w:semiHidden/>
    <w:qFormat/>
    <w:rsid w:val="00ff2658"/>
    <w:rPr>
      <w:rFonts w:ascii="Calibri Light" w:hAnsi="Calibri Light" w:eastAsia="ＭＳ ゴシック" w:cs="" w:asciiTheme="majorHAnsi" w:cstheme="majorBidi" w:eastAsiaTheme="majorEastAsia" w:hAnsiTheme="majorHAnsi"/>
      <w:i/>
      <w:iCs/>
      <w:color w:val="1F4D78" w:themeColor="accent1" w:themeShade="7f"/>
      <w:lang w:val="de-AT"/>
    </w:rPr>
  </w:style>
  <w:style w:type="character" w:styleId="Berschrift8Zchn" w:customStyle="1">
    <w:name w:val="Überschrift 8 Zchn"/>
    <w:basedOn w:val="DefaultParagraphFont"/>
    <w:link w:val="berschrift8"/>
    <w:uiPriority w:val="9"/>
    <w:semiHidden/>
    <w:qFormat/>
    <w:rsid w:val="00ff2658"/>
    <w:rPr>
      <w:rFonts w:ascii="Calibri Light" w:hAnsi="Calibri Light" w:eastAsia="ＭＳ ゴシック" w:cs="" w:asciiTheme="majorHAnsi" w:cstheme="majorBidi" w:eastAsiaTheme="majorEastAsia" w:hAnsiTheme="majorHAnsi"/>
      <w:color w:val="272727" w:themeColor="text1" w:themeTint="d8"/>
      <w:sz w:val="21"/>
      <w:szCs w:val="21"/>
      <w:lang w:val="de-AT"/>
    </w:rPr>
  </w:style>
  <w:style w:type="character" w:styleId="Berschrift9Zchn" w:customStyle="1">
    <w:name w:val="Überschrift 9 Zchn"/>
    <w:basedOn w:val="DefaultParagraphFont"/>
    <w:link w:val="berschrift9"/>
    <w:uiPriority w:val="9"/>
    <w:semiHidden/>
    <w:qFormat/>
    <w:rsid w:val="00ff2658"/>
    <w:rPr>
      <w:rFonts w:ascii="Calibri Light" w:hAnsi="Calibri Light" w:eastAsia="ＭＳ ゴシック" w:cs="" w:asciiTheme="majorHAnsi" w:cstheme="majorBidi" w:eastAsiaTheme="majorEastAsia" w:hAnsiTheme="majorHAnsi"/>
      <w:i/>
      <w:iCs/>
      <w:color w:val="272727" w:themeColor="text1" w:themeTint="d8"/>
      <w:sz w:val="21"/>
      <w:szCs w:val="21"/>
      <w:lang w:val="de-AT"/>
    </w:rPr>
  </w:style>
  <w:style w:type="character" w:styleId="Strong">
    <w:name w:val="Strong"/>
    <w:basedOn w:val="DefaultParagraphFont"/>
    <w:uiPriority w:val="22"/>
    <w:qFormat/>
    <w:rsid w:val="004511b1"/>
    <w:rPr>
      <w:b/>
      <w:bCs/>
    </w:rPr>
  </w:style>
  <w:style w:type="character" w:styleId="SubtleEmphasis">
    <w:name w:val="Subtle Emphasis"/>
    <w:basedOn w:val="DefaultParagraphFont"/>
    <w:uiPriority w:val="19"/>
    <w:qFormat/>
    <w:rsid w:val="00485ae7"/>
    <w:rPr>
      <w:i/>
      <w:iCs/>
      <w:color w:val="404040" w:themeColor="text1" w:themeTint="bf"/>
    </w:rPr>
  </w:style>
  <w:style w:type="character" w:styleId="UnresolvedMention">
    <w:name w:val="Unresolved Mention"/>
    <w:basedOn w:val="DefaultParagraphFont"/>
    <w:uiPriority w:val="99"/>
    <w:semiHidden/>
    <w:unhideWhenUsed/>
    <w:qFormat/>
    <w:rsid w:val="00b5545b"/>
    <w:rPr>
      <w:color w:val="605E5C"/>
      <w:shd w:fill="E1DFDD" w:val="clear"/>
    </w:rPr>
  </w:style>
  <w:style w:type="character" w:styleId="Betont">
    <w:name w:val="Betont"/>
    <w:basedOn w:val="DefaultParagraphFont"/>
    <w:uiPriority w:val="20"/>
    <w:qFormat/>
    <w:rsid w:val="00b5545b"/>
    <w:rPr>
      <w:i/>
      <w:iCs/>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TitelZchn"/>
    <w:uiPriority w:val="10"/>
    <w:qFormat/>
    <w:rsid w:val="00153872"/>
    <w:pPr>
      <w:spacing w:lineRule="auto" w:line="240" w:before="0" w:after="0"/>
      <w:contextualSpacing/>
    </w:pPr>
    <w:rPr>
      <w:rFonts w:ascii="Calibri Light" w:hAnsi="Calibri Light" w:eastAsia="ＭＳ ゴシック"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21ae3"/>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21ae3"/>
    <w:pPr>
      <w:tabs>
        <w:tab w:val="clear" w:pos="720"/>
        <w:tab w:val="center" w:pos="4536" w:leader="none"/>
        <w:tab w:val="right" w:pos="9072" w:leader="none"/>
      </w:tabs>
      <w:spacing w:lineRule="auto" w:line="240" w:before="0" w:after="0"/>
    </w:pPr>
    <w:rPr/>
  </w:style>
  <w:style w:type="paragraph" w:styleId="Funote">
    <w:name w:val="Footnote Text"/>
    <w:basedOn w:val="Normal"/>
    <w:link w:val="FunotentextZchn"/>
    <w:uiPriority w:val="99"/>
    <w:semiHidden/>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2Akzent3">
    <w:name w:val="Grid Table 2 Accent 3"/>
    <w:basedOn w:val="NormaleTabelle"/>
    <w:uiPriority w:val="47"/>
    <w:rsid w:val="00ff2658"/>
    <w:pPr>
      <w:spacing w:after="0" w:line="240" w:lineRule="auto"/>
    </w:pPr>
    <w:rPr>
      <w:rFonts w:eastAsiaTheme="minorEastAsia"/>
      <w:lang w:val="de-DE" w:eastAsia="ja-JP"/>
    </w:r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41"/>
    <w:rsid w:val="001f701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3">
    <w:name w:val="Grid Table 1 Light Accent 3"/>
    <w:basedOn w:val="NormaleTabelle"/>
    <w:uiPriority w:val="46"/>
    <w:rsid w:val="001f7010"/>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45"/>
          <c:y val="0.0535555555555556"/>
          <c:w val="0.470375"/>
          <c:h val="0.847333333333333"/>
        </c:manualLayout>
      </c:layout>
      <c:pieChart>
        <c:varyColors val="1"/>
        <c:ser>
          <c:idx val="0"/>
          <c:order val="0"/>
          <c:tx>
            <c:strRef>
              <c:f>label 0</c:f>
              <c:strCache>
                <c:ptCount val="1"/>
                <c:pt idx="0">
                  <c:v>Spalte1</c:v>
                </c:pt>
              </c:strCache>
            </c:strRef>
          </c:tx>
          <c:spPr>
            <a:solidFill>
              <a:srgbClr val="5b9bd5"/>
            </a:solidFill>
            <a:ln>
              <a:noFill/>
            </a:ln>
          </c:spPr>
          <c:explosion val="0"/>
          <c:dPt>
            <c:idx val="0"/>
            <c:spPr>
              <a:gradFill>
                <a:gsLst>
                  <a:gs pos="0">
                    <a:srgbClr val="f08c56"/>
                  </a:gs>
                  <a:gs pos="100000">
                    <a:srgbClr val="f57a27"/>
                  </a:gs>
                </a:gsLst>
                <a:lin ang="5400000"/>
              </a:gradFill>
              <a:ln>
                <a:noFill/>
              </a:ln>
            </c:spPr>
          </c:dPt>
          <c:dPt>
            <c:idx val="1"/>
            <c:spPr>
              <a:solidFill>
                <a:srgbClr val="fff461"/>
              </a:solidFill>
              <a:ln>
                <a:noFill/>
              </a:ln>
            </c:spPr>
          </c:dPt>
          <c:dPt>
            <c:idx val="2"/>
            <c:spPr>
              <a:gradFill>
                <a:gsLst>
                  <a:gs pos="0">
                    <a:srgbClr val="80b761"/>
                  </a:gs>
                  <a:gs pos="100000">
                    <a:srgbClr val="6fb142"/>
                  </a:gs>
                </a:gsLst>
                <a:lin ang="5400000"/>
              </a:gradFill>
              <a:ln>
                <a:noFill/>
              </a:ln>
            </c:spPr>
          </c:dPt>
          <c:dPt>
            <c:idx val="3"/>
            <c:spPr>
              <a:gradFill>
                <a:gsLst>
                  <a:gs pos="0">
                    <a:srgbClr val="aa624b"/>
                  </a:gs>
                  <a:gs pos="100000">
                    <a:srgbClr val="a44707"/>
                  </a:gs>
                </a:gsLst>
                <a:lin ang="5400000"/>
              </a:gradFill>
              <a:ln>
                <a:noFill/>
              </a:ln>
            </c:spPr>
          </c:dPt>
          <c:dPt>
            <c:idx val="4"/>
            <c:spPr>
              <a:gradFill>
                <a:gsLst>
                  <a:gs pos="0">
                    <a:srgbClr val="a4834b"/>
                  </a:gs>
                  <a:gs pos="100000">
                    <a:srgbClr val="997200"/>
                  </a:gs>
                </a:gsLst>
                <a:lin ang="5400000"/>
              </a:gradFill>
              <a:ln>
                <a:noFill/>
              </a:ln>
            </c:spPr>
          </c:dPt>
          <c:dPt>
            <c:idx val="5"/>
            <c:spPr>
              <a:gradFill>
                <a:gsLst>
                  <a:gs pos="0">
                    <a:srgbClr val="5f7b53"/>
                  </a:gs>
                  <a:gs pos="100000">
                    <a:srgbClr val="426a27"/>
                  </a:gs>
                </a:gsLst>
                <a:lin ang="5400000"/>
              </a:gradFill>
              <a:ln>
                <a:noFill/>
              </a:ln>
            </c:spPr>
          </c:dPt>
          <c:dPt>
            <c:idx val="6"/>
            <c:spPr>
              <a:gradFill>
                <a:gsLst>
                  <a:gs pos="0">
                    <a:srgbClr val="f3a271"/>
                  </a:gs>
                  <a:gs pos="100000">
                    <a:srgbClr val="f79552"/>
                  </a:gs>
                </a:gsLst>
                <a:lin ang="5400000"/>
              </a:gradFill>
              <a:ln>
                <a:noFill/>
              </a:ln>
            </c:spPr>
          </c:dPt>
          <c:dPt>
            <c:idx val="7"/>
            <c:spPr>
              <a:gradFill>
                <a:gsLst>
                  <a:gs pos="0">
                    <a:srgbClr val="ffd159"/>
                  </a:gs>
                  <a:gs pos="100000">
                    <a:srgbClr val="ffcc33"/>
                  </a:gs>
                </a:gsLst>
                <a:lin ang="5400000"/>
              </a:gradFill>
              <a:ln>
                <a:noFill/>
              </a:ln>
            </c:spPr>
          </c:dPt>
          <c:dPt>
            <c:idx val="8"/>
            <c:spPr>
              <a:gradFill>
                <a:gsLst>
                  <a:gs pos="0">
                    <a:srgbClr val="98c87b"/>
                  </a:gs>
                  <a:gs pos="100000">
                    <a:srgbClr val="8ac563"/>
                  </a:gs>
                </a:gsLst>
                <a:lin ang="5400000"/>
              </a:gradFill>
              <a:ln>
                <a:noFill/>
              </a:ln>
            </c:spPr>
          </c:dPt>
          <c:dPt>
            <c:idx val="9"/>
            <c:spPr>
              <a:gradFill>
                <a:gsLst>
                  <a:gs pos="0">
                    <a:srgbClr val="dc734b"/>
                  </a:gs>
                  <a:gs pos="100000">
                    <a:srgbClr val="db5d09"/>
                  </a:gs>
                </a:gsLst>
                <a:lin ang="5400000"/>
              </a:gradFill>
              <a:ln>
                <a:noFill/>
              </a:ln>
            </c:spPr>
          </c:dPt>
          <c:dLbls>
            <c:numFmt formatCode="0.00" sourceLinked="0"/>
            <c:dLbl>
              <c:idx val="0"/>
              <c:numFmt formatCode="0.00" sourceLinked="0"/>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dLbl>
            <c:dLbl>
              <c:idx val="1"/>
              <c:numFmt formatCode="0.00" sourceLinked="0"/>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dLbl>
            <c:dLbl>
              <c:idx val="2"/>
              <c:numFmt formatCode="0.00" sourceLinked="0"/>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dLbl>
            <c:dLbl>
              <c:idx val="3"/>
              <c:numFmt formatCode="0.00" sourceLinked="0"/>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dLbl>
            <c:dLbl>
              <c:idx val="4"/>
              <c:numFmt formatCode="0.00" sourceLinked="0"/>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dLbl>
            <c:dLbl>
              <c:idx val="5"/>
              <c:numFmt formatCode="0.00" sourceLinked="0"/>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dLbl>
            <c:dLbl>
              <c:idx val="6"/>
              <c:numFmt formatCode="0.00" sourceLinked="0"/>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dLbl>
            <c:dLbl>
              <c:idx val="7"/>
              <c:numFmt formatCode="0.00" sourceLinked="0"/>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dLbl>
            <c:dLbl>
              <c:idx val="8"/>
              <c:numFmt formatCode="0.00" sourceLinked="0"/>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dLbl>
            <c:dLbl>
              <c:idx val="9"/>
              <c:numFmt formatCode="0.00" sourceLinked="0"/>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dLbl>
            <c:txPr>
              <a:bodyPr/>
              <a:lstStyle/>
              <a:p>
                <a:pPr>
                  <a:defRPr b="0" sz="900" spc="-1" strike="noStrike">
                    <a:solidFill>
                      <a:srgbClr val="44546a"/>
                    </a:solidFill>
                    <a:latin typeface="Calibri"/>
                  </a:defRPr>
                </a:pPr>
              </a:p>
            </c:txPr>
            <c:dLblPos val="bestFit"/>
            <c:showLegendKey val="0"/>
            <c:showVal val="0"/>
            <c:showCatName val="0"/>
            <c:showSerName val="0"/>
            <c:showPercent val="1"/>
            <c:separator>
</c:separator>
            <c:showLeaderLines val="0"/>
          </c:dLbls>
          <c:cat>
            <c:strRef>
              <c:f>categories</c:f>
              <c:strCache>
                <c:ptCount val="10"/>
                <c:pt idx="0">
                  <c:v>LV-Einheit: 90,0h</c:v>
                </c:pt>
                <c:pt idx="1">
                  <c:v>Softwarekonzept: 70,0h</c:v>
                </c:pt>
                <c:pt idx="2">
                  <c:v>Systemtest (fremdes System): 23,5h</c:v>
                </c:pt>
                <c:pt idx="3">
                  <c:v>Abschlussbericht: 7,0h</c:v>
                </c:pt>
                <c:pt idx="4">
                  <c:v>Einarbeitung, Dokumentation lesen: 13,5h</c:v>
                </c:pt>
                <c:pt idx="5">
                  <c:v>Software/System Design und Architektur: 15,0h</c:v>
                </c:pt>
                <c:pt idx="6">
                  <c:v>Implementierung: 516,8h</c:v>
                </c:pt>
                <c:pt idx="7">
                  <c:v>Tests: 162,0h</c:v>
                </c:pt>
                <c:pt idx="8">
                  <c:v>Konfiguration und Deployment: 30,0h</c:v>
                </c:pt>
                <c:pt idx="9">
                  <c:v>Koordination und Projektmanagement: 102,4h</c:v>
                </c:pt>
              </c:strCache>
            </c:strRef>
          </c:cat>
          <c:val>
            <c:numRef>
              <c:f>0</c:f>
              <c:numCache>
                <c:formatCode>General</c:formatCode>
                <c:ptCount val="10"/>
                <c:pt idx="0">
                  <c:v>90</c:v>
                </c:pt>
                <c:pt idx="1">
                  <c:v>70</c:v>
                </c:pt>
                <c:pt idx="2">
                  <c:v>23.5</c:v>
                </c:pt>
                <c:pt idx="3">
                  <c:v>7</c:v>
                </c:pt>
                <c:pt idx="4">
                  <c:v>13.5</c:v>
                </c:pt>
                <c:pt idx="5">
                  <c:v>15</c:v>
                </c:pt>
                <c:pt idx="6">
                  <c:v>516.75</c:v>
                </c:pt>
                <c:pt idx="7">
                  <c:v>162</c:v>
                </c:pt>
                <c:pt idx="8">
                  <c:v>30</c:v>
                </c:pt>
                <c:pt idx="9">
                  <c:v>102.42</c:v>
                </c:pt>
              </c:numCache>
            </c:numRef>
          </c:val>
        </c:ser>
        <c:firstSliceAng val="0"/>
      </c:pieChart>
      <c:spPr>
        <a:noFill/>
        <a:ln>
          <a:noFill/>
        </a:ln>
      </c:spPr>
    </c:plotArea>
    <c:legend>
      <c:legendPos val="r"/>
      <c:layout>
        <c:manualLayout>
          <c:xMode val="edge"/>
          <c:yMode val="edge"/>
          <c:x val="0.55675"/>
          <c:y val="0.0634444444444444"/>
          <c:w val="0.434402150134383"/>
          <c:h val="0.785753972663629"/>
        </c:manualLayout>
      </c:layout>
      <c:overlay val="0"/>
      <c:spPr>
        <a:noFill/>
        <a:ln>
          <a:noFill/>
        </a:ln>
      </c:spPr>
      <c:txPr>
        <a:bodyPr/>
        <a:lstStyle/>
        <a:p>
          <a:pPr>
            <a:defRPr b="0" sz="900" spc="-1" strike="noStrike">
              <a:solidFill>
                <a:srgbClr val="44546a"/>
              </a:solidFill>
              <a:latin typeface="Calibri"/>
            </a:defRPr>
          </a:pPr>
        </a:p>
      </c:txPr>
    </c:legend>
    <c:plotVisOnly val="1"/>
    <c:dispBlanksAs val="gap"/>
  </c:chart>
  <c:spPr>
    <a:solidFill>
      <a:srgbClr val="ffffff"/>
    </a:solidFill>
    <a:ln w="9360">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13B30-BC0F-483C-8D7F-A1CA4DCC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10</Pages>
  <Words>1989</Words>
  <Characters>12644</Characters>
  <CharactersWithSpaces>14283</CharactersWithSpaces>
  <Paragraphs>309</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2016-03-04T07:03:00Z</dcterms:created>
  <dc:creator>Michael Brunner</dc:creator>
  <dc:description/>
  <dc:language>de-AT</dc:language>
  <cp:lastModifiedBy/>
  <dcterms:modified xsi:type="dcterms:W3CDTF">2021-06-15T16:06:19Z</dcterms:modified>
  <cp:revision>498</cp:revision>
  <dc:subject>PS Software Engineering</dc:subject>
  <dc:title>Vorlage Abschlussbericht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