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4E8B0" w14:textId="77777777" w:rsidR="00DE4642" w:rsidRPr="00CE5392" w:rsidRDefault="00DE4642" w:rsidP="00C33361">
      <w:pPr>
        <w:pStyle w:val="Heading1"/>
        <w:pBdr>
          <w:bottom w:val="single" w:sz="4" w:space="1" w:color="auto"/>
        </w:pBdr>
        <w:jc w:val="center"/>
        <w:rPr>
          <w:rFonts w:cstheme="majorHAnsi"/>
          <w:b/>
          <w:bCs/>
          <w:color w:val="1F3864" w:themeColor="accent1" w:themeShade="80"/>
          <w:sz w:val="36"/>
          <w:szCs w:val="36"/>
        </w:rPr>
      </w:pPr>
      <w:r w:rsidRPr="00CE5392">
        <w:rPr>
          <w:rFonts w:cstheme="majorHAnsi"/>
          <w:b/>
          <w:bCs/>
          <w:color w:val="1F3864" w:themeColor="accent1" w:themeShade="80"/>
          <w:sz w:val="36"/>
          <w:szCs w:val="36"/>
        </w:rPr>
        <w:t>Analysis of Intraday Electricity Price Data in the Great Britain (GB) Electricity Market (01/09/2024 - 08/09/2024)</w:t>
      </w:r>
    </w:p>
    <w:p w14:paraId="7D20567B" w14:textId="2A41590C" w:rsidR="00C32FB6" w:rsidRDefault="006D3A39" w:rsidP="00C32FB6">
      <w:pPr>
        <w:tabs>
          <w:tab w:val="left" w:pos="7104"/>
        </w:tabs>
        <w:rPr>
          <w:b/>
          <w:bCs/>
          <w:color w:val="4472C4" w:themeColor="accent1"/>
          <w:sz w:val="28"/>
          <w:szCs w:val="28"/>
        </w:rPr>
      </w:pPr>
      <w:r>
        <w:rPr>
          <w:b/>
          <w:bCs/>
          <w:color w:val="4472C4" w:themeColor="accent1"/>
          <w:sz w:val="28"/>
          <w:szCs w:val="28"/>
        </w:rPr>
        <w:t>Md Meraz Ahmad</w:t>
      </w:r>
      <w:r w:rsidR="00610C93">
        <w:rPr>
          <w:b/>
          <w:bCs/>
          <w:color w:val="4472C4" w:themeColor="accent1"/>
          <w:sz w:val="28"/>
          <w:szCs w:val="28"/>
        </w:rPr>
        <w:t xml:space="preserve"> </w:t>
      </w:r>
      <w:r w:rsidR="00E62DED">
        <w:rPr>
          <w:b/>
          <w:bCs/>
          <w:color w:val="4472C4" w:themeColor="accent1"/>
          <w:sz w:val="28"/>
          <w:szCs w:val="28"/>
        </w:rPr>
        <w:t>(</w:t>
      </w:r>
      <w:proofErr w:type="gramStart"/>
      <w:r w:rsidR="00610C93">
        <w:rPr>
          <w:b/>
          <w:bCs/>
          <w:color w:val="4472C4" w:themeColor="accent1"/>
          <w:sz w:val="28"/>
          <w:szCs w:val="28"/>
        </w:rPr>
        <w:t xml:space="preserve">IITG)   </w:t>
      </w:r>
      <w:proofErr w:type="gramEnd"/>
      <w:r w:rsidR="00610C93">
        <w:rPr>
          <w:b/>
          <w:bCs/>
          <w:color w:val="4472C4" w:themeColor="accent1"/>
          <w:sz w:val="28"/>
          <w:szCs w:val="28"/>
        </w:rPr>
        <w:t xml:space="preserve">                                            </w:t>
      </w:r>
      <w:r w:rsidR="00492E6D">
        <w:rPr>
          <w:b/>
          <w:bCs/>
          <w:color w:val="4472C4" w:themeColor="accent1"/>
          <w:sz w:val="28"/>
          <w:szCs w:val="28"/>
        </w:rPr>
        <w:t>E</w:t>
      </w:r>
      <w:r w:rsidR="00853063">
        <w:rPr>
          <w:b/>
          <w:bCs/>
          <w:color w:val="4472C4" w:themeColor="accent1"/>
          <w:sz w:val="28"/>
          <w:szCs w:val="28"/>
        </w:rPr>
        <w:t>-</w:t>
      </w:r>
      <w:r w:rsidR="00492E6D">
        <w:rPr>
          <w:b/>
          <w:bCs/>
          <w:color w:val="4472C4" w:themeColor="accent1"/>
          <w:sz w:val="28"/>
          <w:szCs w:val="28"/>
        </w:rPr>
        <w:t>mail:</w:t>
      </w:r>
      <w:r w:rsidR="00610C93">
        <w:rPr>
          <w:b/>
          <w:bCs/>
          <w:color w:val="4472C4" w:themeColor="accent1"/>
          <w:sz w:val="28"/>
          <w:szCs w:val="28"/>
        </w:rPr>
        <w:t xml:space="preserve"> </w:t>
      </w:r>
      <w:r>
        <w:rPr>
          <w:b/>
          <w:bCs/>
          <w:color w:val="4472C4" w:themeColor="accent1"/>
          <w:sz w:val="28"/>
          <w:szCs w:val="28"/>
        </w:rPr>
        <w:t>m.ahmad</w:t>
      </w:r>
      <w:r w:rsidR="00492E6D">
        <w:rPr>
          <w:b/>
          <w:bCs/>
          <w:color w:val="4472C4" w:themeColor="accent1"/>
          <w:sz w:val="28"/>
          <w:szCs w:val="28"/>
        </w:rPr>
        <w:t>@iitg.ac.in</w:t>
      </w:r>
      <w:r w:rsidR="00E62DED">
        <w:rPr>
          <w:b/>
          <w:bCs/>
          <w:color w:val="4472C4" w:themeColor="accent1"/>
          <w:sz w:val="28"/>
          <w:szCs w:val="28"/>
        </w:rPr>
        <w:tab/>
      </w:r>
    </w:p>
    <w:p w14:paraId="0CCF1A51" w14:textId="4F020986" w:rsidR="00C737C1" w:rsidRPr="00CE5392" w:rsidRDefault="00C737C1" w:rsidP="00C737C1">
      <w:pPr>
        <w:rPr>
          <w:b/>
          <w:bCs/>
          <w:color w:val="4472C4" w:themeColor="accent1"/>
        </w:rPr>
      </w:pPr>
      <w:r w:rsidRPr="00CE5392">
        <w:rPr>
          <w:b/>
          <w:bCs/>
          <w:color w:val="4472C4" w:themeColor="accent1"/>
          <w:sz w:val="28"/>
          <w:szCs w:val="28"/>
        </w:rPr>
        <w:t>Introduction:</w:t>
      </w:r>
      <w:r w:rsidRPr="00CE5392">
        <w:rPr>
          <w:b/>
          <w:bCs/>
          <w:color w:val="4472C4" w:themeColor="accent1"/>
        </w:rPr>
        <w:t xml:space="preserve"> </w:t>
      </w:r>
    </w:p>
    <w:p w14:paraId="00314AB4" w14:textId="77777777" w:rsidR="00C737C1" w:rsidRDefault="00C737C1" w:rsidP="00C737C1">
      <w:r w:rsidRPr="00CE5392">
        <w:rPr>
          <w:sz w:val="24"/>
          <w:szCs w:val="24"/>
        </w:rPr>
        <w:t>The Great Britain (GB) electricity market is characterized by fluctuations in prices due to several factors including demand, generation mix, and external influences such as weather conditions and energy imports. Intraday electricity trading allows market participants to manage imbalances in supply and demand by buying and selling electricity closer to real-time. Identifying patterns of volatility in this market can offer opportunities for traders to capitalize on price movements. This report analyses intraday electricity price data over the week of September 1 to September 8, 2024, with the goal of identifying patterns of volatility and proposing a trading strategy based on these findings</w:t>
      </w:r>
      <w:r w:rsidRPr="00C737C1">
        <w:t>.</w:t>
      </w:r>
    </w:p>
    <w:p w14:paraId="7E0B947C" w14:textId="77777777" w:rsidR="00C737C1" w:rsidRPr="00CE5392" w:rsidRDefault="00C737C1" w:rsidP="00C737C1">
      <w:pPr>
        <w:rPr>
          <w:b/>
          <w:bCs/>
          <w:color w:val="4472C4" w:themeColor="accent1"/>
          <w:sz w:val="28"/>
          <w:szCs w:val="28"/>
        </w:rPr>
      </w:pPr>
      <w:r w:rsidRPr="00CE5392">
        <w:rPr>
          <w:b/>
          <w:bCs/>
          <w:color w:val="4472C4" w:themeColor="accent1"/>
          <w:sz w:val="28"/>
          <w:szCs w:val="28"/>
        </w:rPr>
        <w:t xml:space="preserve">Data Overview: </w:t>
      </w:r>
    </w:p>
    <w:p w14:paraId="00A32751" w14:textId="77777777" w:rsidR="00CA15BA" w:rsidRPr="00CE5392" w:rsidRDefault="00050E90" w:rsidP="00C737C1">
      <w:pPr>
        <w:rPr>
          <w:sz w:val="24"/>
          <w:szCs w:val="24"/>
        </w:rPr>
      </w:pPr>
      <w:r w:rsidRPr="00CE5392">
        <w:rPr>
          <w:sz w:val="24"/>
          <w:szCs w:val="24"/>
        </w:rPr>
        <w:t>The analysis is based on data for intraday electricity prices, sampled at hourly intervals over the period from September 1, 2024, to September 8, 2024. The dataset includes prices in £/MWh for each hour of the day. Key factors influencing these prices, such as demand surges during peak hours, supply constraints due to renewable energy fluctuations, and market news, were also assumed for this analysis.</w:t>
      </w:r>
    </w:p>
    <w:p w14:paraId="1D4C42A0" w14:textId="46DF95A4" w:rsidR="00C737C1" w:rsidRPr="00CE5392" w:rsidRDefault="00A325A0" w:rsidP="00C737C1">
      <w:pPr>
        <w:rPr>
          <w:sz w:val="24"/>
          <w:szCs w:val="24"/>
        </w:rPr>
      </w:pPr>
      <w:r w:rsidRPr="00CE5392">
        <w:rPr>
          <w:sz w:val="24"/>
          <w:szCs w:val="24"/>
        </w:rPr>
        <w:t xml:space="preserve">Data source </w:t>
      </w:r>
      <w:r w:rsidR="00CA15BA" w:rsidRPr="00CE5392">
        <w:rPr>
          <w:sz w:val="24"/>
          <w:szCs w:val="24"/>
        </w:rPr>
        <w:t>(</w:t>
      </w:r>
      <w:hyperlink r:id="rId5" w:history="1">
        <w:r w:rsidR="00CA15BA" w:rsidRPr="00CE5392">
          <w:rPr>
            <w:rStyle w:val="Hyperlink"/>
            <w:sz w:val="24"/>
            <w:szCs w:val="24"/>
          </w:rPr>
          <w:t>https://transparency.entsoe.eu/transmissiondomain/r2/dayAheadPrices/show</w:t>
        </w:r>
      </w:hyperlink>
      <w:r w:rsidR="00CA15BA" w:rsidRPr="00CE5392">
        <w:rPr>
          <w:sz w:val="24"/>
          <w:szCs w:val="24"/>
        </w:rPr>
        <w:t xml:space="preserve">, </w:t>
      </w:r>
      <w:hyperlink r:id="rId6" w:history="1">
        <w:r w:rsidR="00601153" w:rsidRPr="00CE5392">
          <w:rPr>
            <w:rStyle w:val="Hyperlink"/>
            <w:sz w:val="24"/>
            <w:szCs w:val="24"/>
          </w:rPr>
          <w:t>https://data.nordpoolgroup.com/auction/day-ahead/prices</w:t>
        </w:r>
      </w:hyperlink>
      <w:r w:rsidR="00601153" w:rsidRPr="00CE5392">
        <w:rPr>
          <w:sz w:val="24"/>
          <w:szCs w:val="24"/>
        </w:rPr>
        <w:t xml:space="preserve"> , </w:t>
      </w:r>
      <w:hyperlink r:id="rId7" w:history="1">
        <w:r w:rsidR="00601153" w:rsidRPr="00CE5392">
          <w:rPr>
            <w:rStyle w:val="Hyperlink"/>
            <w:sz w:val="24"/>
            <w:szCs w:val="24"/>
          </w:rPr>
          <w:t>https://www.europex.org/members/epex-spot/</w:t>
        </w:r>
      </w:hyperlink>
      <w:r w:rsidR="00601153" w:rsidRPr="00CE5392">
        <w:rPr>
          <w:sz w:val="24"/>
          <w:szCs w:val="24"/>
        </w:rPr>
        <w:t xml:space="preserve"> ,</w:t>
      </w:r>
      <w:r w:rsidR="00FD3E74" w:rsidRPr="00CE5392">
        <w:rPr>
          <w:sz w:val="24"/>
          <w:szCs w:val="24"/>
        </w:rPr>
        <w:t xml:space="preserve"> </w:t>
      </w:r>
      <w:hyperlink r:id="rId8" w:history="1">
        <w:r w:rsidR="00FD3E74" w:rsidRPr="00CE5392">
          <w:rPr>
            <w:rStyle w:val="Hyperlink"/>
            <w:sz w:val="24"/>
            <w:szCs w:val="24"/>
          </w:rPr>
          <w:t>https://www.energydashboard.co.uk/live</w:t>
        </w:r>
      </w:hyperlink>
      <w:r w:rsidR="00FD3E74" w:rsidRPr="00CE5392">
        <w:rPr>
          <w:sz w:val="24"/>
          <w:szCs w:val="24"/>
        </w:rPr>
        <w:t xml:space="preserve"> </w:t>
      </w:r>
      <w:r w:rsidR="00CA15BA" w:rsidRPr="00CE5392">
        <w:rPr>
          <w:sz w:val="24"/>
          <w:szCs w:val="24"/>
        </w:rPr>
        <w:t xml:space="preserve"> )</w:t>
      </w:r>
    </w:p>
    <w:p w14:paraId="4A75168B" w14:textId="0F05EC3D" w:rsidR="0066514D" w:rsidRPr="00CE5392" w:rsidRDefault="0066514D" w:rsidP="00C737C1">
      <w:pPr>
        <w:rPr>
          <w:b/>
          <w:bCs/>
          <w:sz w:val="24"/>
          <w:szCs w:val="24"/>
        </w:rPr>
      </w:pPr>
      <w:r w:rsidRPr="00CE5392">
        <w:rPr>
          <w:b/>
          <w:bCs/>
          <w:sz w:val="24"/>
          <w:szCs w:val="24"/>
        </w:rPr>
        <w:t xml:space="preserve">Chart </w:t>
      </w:r>
      <w:r w:rsidR="000046E2" w:rsidRPr="00CE5392">
        <w:rPr>
          <w:b/>
          <w:bCs/>
          <w:sz w:val="24"/>
          <w:szCs w:val="24"/>
        </w:rPr>
        <w:t>1:</w:t>
      </w:r>
      <w:r w:rsidRPr="00CE5392">
        <w:rPr>
          <w:b/>
          <w:bCs/>
          <w:sz w:val="24"/>
          <w:szCs w:val="24"/>
        </w:rPr>
        <w:t xml:space="preserve"> </w:t>
      </w:r>
      <w:r w:rsidR="003C16E9" w:rsidRPr="00CE5392">
        <w:rPr>
          <w:b/>
          <w:bCs/>
          <w:sz w:val="24"/>
          <w:szCs w:val="24"/>
        </w:rPr>
        <w:t>D</w:t>
      </w:r>
      <w:r w:rsidR="000046E2" w:rsidRPr="00CE5392">
        <w:rPr>
          <w:b/>
          <w:bCs/>
          <w:sz w:val="24"/>
          <w:szCs w:val="24"/>
        </w:rPr>
        <w:t>ata of intraday electricity prices, sampled at hourly intervals over the period from September 1, 2024, to September 8, 2024.</w:t>
      </w:r>
    </w:p>
    <w:p w14:paraId="71B2EBF2" w14:textId="670F2115" w:rsidR="009D3E4A" w:rsidRDefault="00465BF2" w:rsidP="00C737C1">
      <w:r w:rsidRPr="00465BF2">
        <w:rPr>
          <w:noProof/>
        </w:rPr>
        <w:lastRenderedPageBreak/>
        <w:drawing>
          <wp:inline distT="0" distB="0" distL="0" distR="0" wp14:anchorId="5BD58D2D" wp14:editId="51F7C88A">
            <wp:extent cx="5731510" cy="4316730"/>
            <wp:effectExtent l="0" t="0" r="2540" b="7620"/>
            <wp:docPr id="4692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6730"/>
                    </a:xfrm>
                    <a:prstGeom prst="rect">
                      <a:avLst/>
                    </a:prstGeom>
                    <a:noFill/>
                    <a:ln>
                      <a:noFill/>
                    </a:ln>
                  </pic:spPr>
                </pic:pic>
              </a:graphicData>
            </a:graphic>
          </wp:inline>
        </w:drawing>
      </w:r>
    </w:p>
    <w:p w14:paraId="3210E54F" w14:textId="77777777" w:rsidR="00D160FC" w:rsidRDefault="00D160FC" w:rsidP="00C737C1"/>
    <w:p w14:paraId="418B316D" w14:textId="563A6DD1" w:rsidR="00D160FC" w:rsidRPr="00CE5392" w:rsidRDefault="0085318D" w:rsidP="00C737C1">
      <w:pPr>
        <w:rPr>
          <w:b/>
          <w:bCs/>
          <w:color w:val="4472C4" w:themeColor="accent1"/>
          <w:sz w:val="28"/>
          <w:szCs w:val="28"/>
        </w:rPr>
      </w:pPr>
      <w:r w:rsidRPr="00CE5392">
        <w:rPr>
          <w:b/>
          <w:bCs/>
          <w:color w:val="4472C4" w:themeColor="accent1"/>
          <w:sz w:val="28"/>
          <w:szCs w:val="28"/>
        </w:rPr>
        <w:t>Price Volati</w:t>
      </w:r>
      <w:r w:rsidR="00073ECB" w:rsidRPr="00CE5392">
        <w:rPr>
          <w:b/>
          <w:bCs/>
          <w:color w:val="4472C4" w:themeColor="accent1"/>
          <w:sz w:val="28"/>
          <w:szCs w:val="28"/>
        </w:rPr>
        <w:t xml:space="preserve">lity analysis: </w:t>
      </w:r>
    </w:p>
    <w:p w14:paraId="3374736B" w14:textId="4EAEA685" w:rsidR="00073ECB" w:rsidRPr="006541D4" w:rsidRDefault="00D020CA" w:rsidP="00D020CA">
      <w:pPr>
        <w:rPr>
          <w:sz w:val="24"/>
          <w:szCs w:val="24"/>
        </w:rPr>
      </w:pPr>
      <w:r w:rsidRPr="006541D4">
        <w:rPr>
          <w:sz w:val="24"/>
          <w:szCs w:val="24"/>
        </w:rPr>
        <w:t>Daily Price Patterns</w:t>
      </w:r>
      <w:r w:rsidR="0036682E" w:rsidRPr="006541D4">
        <w:rPr>
          <w:sz w:val="24"/>
          <w:szCs w:val="24"/>
        </w:rPr>
        <w:t xml:space="preserve">: </w:t>
      </w:r>
      <w:r w:rsidRPr="006541D4">
        <w:rPr>
          <w:sz w:val="24"/>
          <w:szCs w:val="24"/>
        </w:rPr>
        <w:t>The data indicates a clear pattern of price fluctuations over the course of a typical day</w:t>
      </w:r>
      <w:r w:rsidR="008933C2" w:rsidRPr="006541D4">
        <w:rPr>
          <w:sz w:val="24"/>
          <w:szCs w:val="24"/>
        </w:rPr>
        <w:t xml:space="preserve"> </w:t>
      </w:r>
    </w:p>
    <w:p w14:paraId="05202944" w14:textId="074B2E4F" w:rsidR="00D020CA" w:rsidRPr="006541D4" w:rsidRDefault="00D006A2" w:rsidP="00F91851">
      <w:pPr>
        <w:pStyle w:val="ListParagraph"/>
        <w:numPr>
          <w:ilvl w:val="0"/>
          <w:numId w:val="2"/>
        </w:numPr>
        <w:rPr>
          <w:sz w:val="24"/>
          <w:szCs w:val="24"/>
        </w:rPr>
      </w:pPr>
      <w:r w:rsidRPr="006541D4">
        <w:rPr>
          <w:b/>
          <w:bCs/>
          <w:color w:val="000000" w:themeColor="text1"/>
          <w:sz w:val="24"/>
          <w:szCs w:val="24"/>
        </w:rPr>
        <w:t>Morning Peak</w:t>
      </w:r>
      <w:r w:rsidR="00F32BA3" w:rsidRPr="006541D4">
        <w:rPr>
          <w:b/>
          <w:bCs/>
          <w:color w:val="000000" w:themeColor="text1"/>
          <w:sz w:val="24"/>
          <w:szCs w:val="24"/>
        </w:rPr>
        <w:t xml:space="preserve"> </w:t>
      </w:r>
      <w:r w:rsidRPr="006541D4">
        <w:rPr>
          <w:b/>
          <w:bCs/>
          <w:color w:val="000000" w:themeColor="text1"/>
          <w:sz w:val="24"/>
          <w:szCs w:val="24"/>
        </w:rPr>
        <w:t>(</w:t>
      </w:r>
      <w:r w:rsidR="00725801" w:rsidRPr="006541D4">
        <w:rPr>
          <w:b/>
          <w:bCs/>
          <w:color w:val="000000" w:themeColor="text1"/>
          <w:sz w:val="24"/>
          <w:szCs w:val="24"/>
        </w:rPr>
        <w:t>7:00 AM-</w:t>
      </w:r>
      <w:r w:rsidR="00101EC7" w:rsidRPr="006541D4">
        <w:rPr>
          <w:b/>
          <w:bCs/>
          <w:color w:val="000000" w:themeColor="text1"/>
          <w:sz w:val="24"/>
          <w:szCs w:val="24"/>
        </w:rPr>
        <w:t>11:00 AM):</w:t>
      </w:r>
      <w:r w:rsidR="00101EC7" w:rsidRPr="006541D4">
        <w:rPr>
          <w:color w:val="000000" w:themeColor="text1"/>
          <w:sz w:val="24"/>
          <w:szCs w:val="24"/>
        </w:rPr>
        <w:t xml:space="preserve"> </w:t>
      </w:r>
      <w:r w:rsidR="007169FD" w:rsidRPr="006541D4">
        <w:rPr>
          <w:sz w:val="24"/>
          <w:szCs w:val="24"/>
        </w:rPr>
        <w:t xml:space="preserve">Prices tend to rise significantly as demand increases during the morning hours when households and businesses start their activities. </w:t>
      </w:r>
      <w:r w:rsidR="00F32BA3" w:rsidRPr="006541D4">
        <w:rPr>
          <w:sz w:val="24"/>
          <w:szCs w:val="24"/>
        </w:rPr>
        <w:t>During this period, prices increase</w:t>
      </w:r>
      <w:r w:rsidR="00382F61" w:rsidRPr="006541D4">
        <w:rPr>
          <w:sz w:val="24"/>
          <w:szCs w:val="24"/>
        </w:rPr>
        <w:t>d</w:t>
      </w:r>
      <w:r w:rsidR="00F32BA3" w:rsidRPr="006541D4">
        <w:rPr>
          <w:sz w:val="24"/>
          <w:szCs w:val="24"/>
        </w:rPr>
        <w:t xml:space="preserve"> by 25.11% compared to the night prices.</w:t>
      </w:r>
    </w:p>
    <w:p w14:paraId="2F5CE61B" w14:textId="0D99E255" w:rsidR="000E17EB" w:rsidRPr="006541D4" w:rsidRDefault="00196A8D" w:rsidP="00F91851">
      <w:pPr>
        <w:pStyle w:val="ListParagraph"/>
        <w:rPr>
          <w:sz w:val="24"/>
          <w:szCs w:val="24"/>
        </w:rPr>
      </w:pPr>
      <w:r w:rsidRPr="006541D4">
        <w:rPr>
          <w:noProof/>
          <w:sz w:val="24"/>
          <w:szCs w:val="24"/>
        </w:rPr>
        <w:drawing>
          <wp:inline distT="0" distB="0" distL="0" distR="0" wp14:anchorId="64C8E35D" wp14:editId="3947ABE2">
            <wp:extent cx="1851660" cy="396240"/>
            <wp:effectExtent l="0" t="0" r="0" b="3810"/>
            <wp:docPr id="1030100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396240"/>
                    </a:xfrm>
                    <a:prstGeom prst="rect">
                      <a:avLst/>
                    </a:prstGeom>
                    <a:noFill/>
                    <a:ln>
                      <a:noFill/>
                    </a:ln>
                  </pic:spPr>
                </pic:pic>
              </a:graphicData>
            </a:graphic>
          </wp:inline>
        </w:drawing>
      </w:r>
    </w:p>
    <w:p w14:paraId="110857EE" w14:textId="62184741" w:rsidR="000E17EB" w:rsidRPr="006541D4" w:rsidRDefault="00E67299" w:rsidP="00F91851">
      <w:pPr>
        <w:pStyle w:val="ListParagraph"/>
        <w:rPr>
          <w:sz w:val="24"/>
          <w:szCs w:val="24"/>
        </w:rPr>
      </w:pPr>
      <w:r w:rsidRPr="006541D4">
        <w:rPr>
          <w:sz w:val="24"/>
          <w:szCs w:val="24"/>
        </w:rPr>
        <w:t>% increase = 25.11%</w:t>
      </w:r>
    </w:p>
    <w:p w14:paraId="383799D3" w14:textId="644FF6EC" w:rsidR="00EF6B2C" w:rsidRPr="006541D4" w:rsidRDefault="008F1860" w:rsidP="00F91851">
      <w:pPr>
        <w:pStyle w:val="ListParagraph"/>
        <w:numPr>
          <w:ilvl w:val="0"/>
          <w:numId w:val="2"/>
        </w:numPr>
        <w:rPr>
          <w:sz w:val="24"/>
          <w:szCs w:val="24"/>
        </w:rPr>
      </w:pPr>
      <w:r w:rsidRPr="006541D4">
        <w:rPr>
          <w:b/>
          <w:bCs/>
          <w:color w:val="000000" w:themeColor="text1"/>
          <w:sz w:val="24"/>
          <w:szCs w:val="24"/>
        </w:rPr>
        <w:t>Midday Dip</w:t>
      </w:r>
      <w:r w:rsidR="00F27860" w:rsidRPr="006541D4">
        <w:rPr>
          <w:b/>
          <w:bCs/>
          <w:color w:val="000000" w:themeColor="text1"/>
          <w:sz w:val="24"/>
          <w:szCs w:val="24"/>
        </w:rPr>
        <w:t xml:space="preserve"> </w:t>
      </w:r>
      <w:r w:rsidR="00EF6B2C" w:rsidRPr="006541D4">
        <w:rPr>
          <w:b/>
          <w:bCs/>
          <w:color w:val="000000" w:themeColor="text1"/>
          <w:sz w:val="24"/>
          <w:szCs w:val="24"/>
        </w:rPr>
        <w:t>(1:00</w:t>
      </w:r>
      <w:r w:rsidR="00F27860" w:rsidRPr="006541D4">
        <w:rPr>
          <w:b/>
          <w:bCs/>
          <w:color w:val="000000" w:themeColor="text1"/>
          <w:sz w:val="24"/>
          <w:szCs w:val="24"/>
        </w:rPr>
        <w:t xml:space="preserve"> PM – 4:00 PM): </w:t>
      </w:r>
      <w:r w:rsidR="00EF6B2C" w:rsidRPr="006541D4">
        <w:rPr>
          <w:sz w:val="24"/>
          <w:szCs w:val="24"/>
        </w:rPr>
        <w:t>Prices tend to stabilize or decrease slightly around midday as demand stabilizes. This period is characterized by moderate activity and lower volatility.</w:t>
      </w:r>
      <w:r w:rsidR="00382F61" w:rsidRPr="006541D4">
        <w:rPr>
          <w:sz w:val="24"/>
          <w:szCs w:val="24"/>
        </w:rPr>
        <w:t xml:space="preserve"> During this period, prices decreased by 15.59% compared to the Morning prices.</w:t>
      </w:r>
    </w:p>
    <w:p w14:paraId="4E5AE4CC" w14:textId="0AA498FC" w:rsidR="00382F61" w:rsidRPr="006541D4" w:rsidRDefault="000215BA" w:rsidP="00F91851">
      <w:pPr>
        <w:pStyle w:val="ListParagraph"/>
        <w:rPr>
          <w:sz w:val="24"/>
          <w:szCs w:val="24"/>
        </w:rPr>
      </w:pPr>
      <w:r w:rsidRPr="006541D4">
        <w:rPr>
          <w:noProof/>
          <w:sz w:val="24"/>
          <w:szCs w:val="24"/>
        </w:rPr>
        <w:drawing>
          <wp:inline distT="0" distB="0" distL="0" distR="0" wp14:anchorId="41BB1F88" wp14:editId="569AC5D6">
            <wp:extent cx="1866900" cy="213360"/>
            <wp:effectExtent l="0" t="0" r="0" b="0"/>
            <wp:docPr id="11777660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54C916FC" w14:textId="36153962" w:rsidR="003C20F9" w:rsidRPr="006541D4" w:rsidRDefault="003C20F9" w:rsidP="00F91851">
      <w:pPr>
        <w:pStyle w:val="ListParagraph"/>
        <w:rPr>
          <w:sz w:val="24"/>
          <w:szCs w:val="24"/>
        </w:rPr>
      </w:pPr>
      <w:r w:rsidRPr="006541D4">
        <w:rPr>
          <w:sz w:val="24"/>
          <w:szCs w:val="24"/>
        </w:rPr>
        <w:t>% decrease = 15.59%</w:t>
      </w:r>
    </w:p>
    <w:p w14:paraId="61F1F5EB" w14:textId="49D98DD4" w:rsidR="00872ECB" w:rsidRPr="006541D4" w:rsidRDefault="00872ECB" w:rsidP="00F91851">
      <w:pPr>
        <w:pStyle w:val="ListParagraph"/>
        <w:numPr>
          <w:ilvl w:val="0"/>
          <w:numId w:val="2"/>
        </w:numPr>
        <w:rPr>
          <w:sz w:val="24"/>
          <w:szCs w:val="24"/>
        </w:rPr>
      </w:pPr>
      <w:r w:rsidRPr="006541D4">
        <w:rPr>
          <w:b/>
          <w:bCs/>
          <w:color w:val="000000" w:themeColor="text1"/>
          <w:sz w:val="24"/>
          <w:szCs w:val="24"/>
        </w:rPr>
        <w:t>Evening Peak (</w:t>
      </w:r>
      <w:r w:rsidR="00034A6A" w:rsidRPr="006541D4">
        <w:rPr>
          <w:b/>
          <w:bCs/>
          <w:color w:val="000000" w:themeColor="text1"/>
          <w:sz w:val="24"/>
          <w:szCs w:val="24"/>
        </w:rPr>
        <w:t>6:00 PM – 11:00 PM)</w:t>
      </w:r>
      <w:r w:rsidR="00CE09C1" w:rsidRPr="006541D4">
        <w:rPr>
          <w:b/>
          <w:bCs/>
          <w:color w:val="000000" w:themeColor="text1"/>
          <w:sz w:val="24"/>
          <w:szCs w:val="24"/>
        </w:rPr>
        <w:t>:</w:t>
      </w:r>
      <w:r w:rsidR="00CE09C1" w:rsidRPr="006541D4">
        <w:rPr>
          <w:color w:val="000000" w:themeColor="text1"/>
          <w:sz w:val="24"/>
          <w:szCs w:val="24"/>
        </w:rPr>
        <w:t xml:space="preserve"> </w:t>
      </w:r>
      <w:r w:rsidR="00CE09C1" w:rsidRPr="006541D4">
        <w:rPr>
          <w:sz w:val="24"/>
          <w:szCs w:val="24"/>
        </w:rPr>
        <w:t xml:space="preserve">A second significant surge in prices is observed during the evening when electricity consumption rises due to domestic demand, often surpassing the morning peak by </w:t>
      </w:r>
      <w:r w:rsidR="001D2512" w:rsidRPr="006541D4">
        <w:rPr>
          <w:sz w:val="24"/>
          <w:szCs w:val="24"/>
        </w:rPr>
        <w:t>12.51%.</w:t>
      </w:r>
    </w:p>
    <w:p w14:paraId="20A09E3E" w14:textId="569FC08E" w:rsidR="00FA001F" w:rsidRPr="006541D4" w:rsidRDefault="006E0366" w:rsidP="00F91851">
      <w:pPr>
        <w:pStyle w:val="ListParagraph"/>
        <w:rPr>
          <w:sz w:val="24"/>
          <w:szCs w:val="24"/>
        </w:rPr>
      </w:pPr>
      <w:r w:rsidRPr="006541D4">
        <w:rPr>
          <w:noProof/>
          <w:sz w:val="24"/>
          <w:szCs w:val="24"/>
        </w:rPr>
        <w:lastRenderedPageBreak/>
        <w:drawing>
          <wp:inline distT="0" distB="0" distL="0" distR="0" wp14:anchorId="659D5DD6" wp14:editId="6EF8B760">
            <wp:extent cx="1866900" cy="213360"/>
            <wp:effectExtent l="0" t="0" r="0" b="0"/>
            <wp:docPr id="18652941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4DC7CCA9" w14:textId="350D1825" w:rsidR="00FA001F" w:rsidRPr="006541D4" w:rsidRDefault="00FA001F" w:rsidP="00F91851">
      <w:pPr>
        <w:pStyle w:val="ListParagraph"/>
        <w:rPr>
          <w:sz w:val="24"/>
          <w:szCs w:val="24"/>
        </w:rPr>
      </w:pPr>
      <w:r w:rsidRPr="006541D4">
        <w:rPr>
          <w:sz w:val="24"/>
          <w:szCs w:val="24"/>
        </w:rPr>
        <w:t>% increase = 12.51%</w:t>
      </w:r>
    </w:p>
    <w:p w14:paraId="644BF7F0" w14:textId="7268B4EE" w:rsidR="0080154F" w:rsidRPr="006541D4" w:rsidRDefault="003A0202" w:rsidP="00F91851">
      <w:pPr>
        <w:pStyle w:val="ListParagraph"/>
        <w:numPr>
          <w:ilvl w:val="0"/>
          <w:numId w:val="2"/>
        </w:numPr>
        <w:rPr>
          <w:sz w:val="24"/>
          <w:szCs w:val="24"/>
        </w:rPr>
      </w:pPr>
      <w:r w:rsidRPr="006541D4">
        <w:rPr>
          <w:b/>
          <w:bCs/>
          <w:color w:val="000000" w:themeColor="text1"/>
          <w:sz w:val="24"/>
          <w:szCs w:val="24"/>
        </w:rPr>
        <w:t>Night Lows (</w:t>
      </w:r>
      <w:r w:rsidR="00C672FA" w:rsidRPr="006541D4">
        <w:rPr>
          <w:b/>
          <w:bCs/>
          <w:color w:val="000000" w:themeColor="text1"/>
          <w:sz w:val="24"/>
          <w:szCs w:val="24"/>
        </w:rPr>
        <w:t>12:00 AM-6:00 AM):</w:t>
      </w:r>
      <w:r w:rsidR="00C672FA" w:rsidRPr="006541D4">
        <w:rPr>
          <w:color w:val="000000" w:themeColor="text1"/>
          <w:sz w:val="24"/>
          <w:szCs w:val="24"/>
        </w:rPr>
        <w:t xml:space="preserve"> </w:t>
      </w:r>
      <w:r w:rsidR="00C875F3" w:rsidRPr="006541D4">
        <w:rPr>
          <w:sz w:val="24"/>
          <w:szCs w:val="24"/>
        </w:rPr>
        <w:t>Prices reach their lowest point during the late night and early morning hours due to reduced demand. This period exhibits the least price volatility, with minimal fluctuations.</w:t>
      </w:r>
      <w:r w:rsidR="0080154F" w:rsidRPr="006541D4">
        <w:rPr>
          <w:sz w:val="24"/>
          <w:szCs w:val="24"/>
        </w:rPr>
        <w:t xml:space="preserve"> During this period, prices decreased by </w:t>
      </w:r>
      <w:r w:rsidR="00886997" w:rsidRPr="006541D4">
        <w:rPr>
          <w:sz w:val="24"/>
          <w:szCs w:val="24"/>
        </w:rPr>
        <w:t>24.85</w:t>
      </w:r>
      <w:r w:rsidR="0080154F" w:rsidRPr="006541D4">
        <w:rPr>
          <w:sz w:val="24"/>
          <w:szCs w:val="24"/>
        </w:rPr>
        <w:t>% compared to the</w:t>
      </w:r>
      <w:r w:rsidR="00886997" w:rsidRPr="006541D4">
        <w:rPr>
          <w:sz w:val="24"/>
          <w:szCs w:val="24"/>
        </w:rPr>
        <w:t xml:space="preserve"> evening </w:t>
      </w:r>
      <w:r w:rsidR="0080154F" w:rsidRPr="006541D4">
        <w:rPr>
          <w:sz w:val="24"/>
          <w:szCs w:val="24"/>
        </w:rPr>
        <w:t>prices.</w:t>
      </w:r>
    </w:p>
    <w:p w14:paraId="2FF48C19" w14:textId="14B9DA9E" w:rsidR="003C20F9" w:rsidRPr="006541D4" w:rsidRDefault="006541D4" w:rsidP="00F91851">
      <w:pPr>
        <w:pStyle w:val="ListParagraph"/>
        <w:rPr>
          <w:sz w:val="24"/>
          <w:szCs w:val="24"/>
        </w:rPr>
      </w:pPr>
      <w:r w:rsidRPr="006541D4">
        <w:rPr>
          <w:noProof/>
          <w:sz w:val="24"/>
          <w:szCs w:val="24"/>
        </w:rPr>
        <w:drawing>
          <wp:inline distT="0" distB="0" distL="0" distR="0" wp14:anchorId="3414EF0A" wp14:editId="6B72231C">
            <wp:extent cx="1866900" cy="213360"/>
            <wp:effectExtent l="0" t="0" r="0" b="0"/>
            <wp:docPr id="4731527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56D0D1E7" w14:textId="77396568" w:rsidR="00B97F95" w:rsidRPr="006541D4" w:rsidRDefault="00993EA7" w:rsidP="00F91851">
      <w:pPr>
        <w:pStyle w:val="ListParagraph"/>
        <w:rPr>
          <w:sz w:val="24"/>
          <w:szCs w:val="24"/>
        </w:rPr>
      </w:pPr>
      <w:r w:rsidRPr="006541D4">
        <w:rPr>
          <w:sz w:val="24"/>
          <w:szCs w:val="24"/>
        </w:rPr>
        <w:t>% decrease = 24.85%</w:t>
      </w:r>
    </w:p>
    <w:p w14:paraId="3906FFF5" w14:textId="750BC2EE" w:rsidR="001F799A" w:rsidRPr="006541D4" w:rsidRDefault="007D0015" w:rsidP="00D020CA">
      <w:pPr>
        <w:rPr>
          <w:b/>
          <w:bCs/>
          <w:noProof/>
          <w:sz w:val="24"/>
          <w:szCs w:val="24"/>
        </w:rPr>
      </w:pPr>
      <w:r w:rsidRPr="006541D4">
        <w:rPr>
          <w:b/>
          <w:bCs/>
          <w:noProof/>
          <w:sz w:val="24"/>
          <w:szCs w:val="24"/>
        </w:rPr>
        <w:t>Chart</w:t>
      </w:r>
      <w:r w:rsidR="000046E2" w:rsidRPr="006541D4">
        <w:rPr>
          <w:b/>
          <w:bCs/>
          <w:noProof/>
          <w:sz w:val="24"/>
          <w:szCs w:val="24"/>
        </w:rPr>
        <w:t xml:space="preserve"> 2:</w:t>
      </w:r>
      <w:r w:rsidR="003F7576" w:rsidRPr="006541D4">
        <w:rPr>
          <w:b/>
          <w:bCs/>
          <w:noProof/>
          <w:sz w:val="24"/>
          <w:szCs w:val="24"/>
        </w:rPr>
        <w:t xml:space="preserve"> Daily price pattern and trendline </w:t>
      </w:r>
    </w:p>
    <w:p w14:paraId="4766EB8D" w14:textId="02776269" w:rsidR="000E17EB" w:rsidRDefault="008A2682" w:rsidP="00D020CA">
      <w:r>
        <w:rPr>
          <w:noProof/>
        </w:rPr>
        <w:drawing>
          <wp:inline distT="0" distB="0" distL="0" distR="0" wp14:anchorId="77FDF4DC" wp14:editId="7A6EF884">
            <wp:extent cx="6446520" cy="3528060"/>
            <wp:effectExtent l="0" t="0" r="0" b="0"/>
            <wp:docPr id="275719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6520" cy="3528060"/>
                    </a:xfrm>
                    <a:prstGeom prst="rect">
                      <a:avLst/>
                    </a:prstGeom>
                    <a:noFill/>
                  </pic:spPr>
                </pic:pic>
              </a:graphicData>
            </a:graphic>
          </wp:inline>
        </w:drawing>
      </w:r>
    </w:p>
    <w:p w14:paraId="165C9B22" w14:textId="77777777" w:rsidR="001F799A" w:rsidRDefault="001F799A" w:rsidP="00D020CA"/>
    <w:p w14:paraId="61672593" w14:textId="79B821A5" w:rsidR="004C6EFE" w:rsidRPr="006541D4" w:rsidRDefault="00F120CC" w:rsidP="00D020CA">
      <w:pPr>
        <w:rPr>
          <w:b/>
          <w:bCs/>
          <w:color w:val="4472C4" w:themeColor="accent1"/>
          <w:sz w:val="28"/>
          <w:szCs w:val="28"/>
        </w:rPr>
      </w:pPr>
      <w:r w:rsidRPr="006541D4">
        <w:rPr>
          <w:b/>
          <w:bCs/>
          <w:color w:val="4472C4" w:themeColor="accent1"/>
          <w:sz w:val="28"/>
          <w:szCs w:val="28"/>
        </w:rPr>
        <w:t xml:space="preserve">Weekly Volatility Trends: </w:t>
      </w:r>
    </w:p>
    <w:p w14:paraId="1F078E51" w14:textId="67ECE27D" w:rsidR="00F120CC" w:rsidRPr="006541D4" w:rsidRDefault="001F799A" w:rsidP="0024038B">
      <w:pPr>
        <w:pStyle w:val="ListParagraph"/>
        <w:numPr>
          <w:ilvl w:val="0"/>
          <w:numId w:val="2"/>
        </w:numPr>
        <w:rPr>
          <w:sz w:val="24"/>
          <w:szCs w:val="24"/>
        </w:rPr>
      </w:pPr>
      <w:r w:rsidRPr="006541D4">
        <w:rPr>
          <w:b/>
          <w:bCs/>
          <w:sz w:val="24"/>
          <w:szCs w:val="24"/>
        </w:rPr>
        <w:t>Weekdays vs. Weekend:</w:t>
      </w:r>
      <w:r w:rsidRPr="006541D4">
        <w:rPr>
          <w:sz w:val="24"/>
          <w:szCs w:val="24"/>
        </w:rPr>
        <w:t xml:space="preserve"> Price volatility during weekdays (Monday to Friday) was more pronounced than during the weekend. Weekday price spikes during the morning and evening peaks were consistently sharper due to higher industrial and commercial activity.</w:t>
      </w:r>
      <w:r w:rsidR="00C70773" w:rsidRPr="006541D4">
        <w:rPr>
          <w:sz w:val="24"/>
          <w:szCs w:val="24"/>
        </w:rPr>
        <w:t xml:space="preserve"> The average price in weekends </w:t>
      </w:r>
      <w:r w:rsidR="00465015" w:rsidRPr="006541D4">
        <w:rPr>
          <w:sz w:val="24"/>
          <w:szCs w:val="24"/>
        </w:rPr>
        <w:t>is</w:t>
      </w:r>
      <w:r w:rsidR="00C70773" w:rsidRPr="006541D4">
        <w:rPr>
          <w:sz w:val="24"/>
          <w:szCs w:val="24"/>
        </w:rPr>
        <w:t xml:space="preserve"> higher than weekdays</w:t>
      </w:r>
      <w:r w:rsidR="00472B6D" w:rsidRPr="006541D4">
        <w:rPr>
          <w:sz w:val="24"/>
          <w:szCs w:val="24"/>
        </w:rPr>
        <w:t xml:space="preserve"> and </w:t>
      </w:r>
      <w:r w:rsidR="00125BEC" w:rsidRPr="006541D4">
        <w:rPr>
          <w:sz w:val="24"/>
          <w:szCs w:val="24"/>
        </w:rPr>
        <w:t xml:space="preserve">the deviation </w:t>
      </w:r>
      <w:r w:rsidR="00472B6D" w:rsidRPr="006541D4">
        <w:rPr>
          <w:sz w:val="24"/>
          <w:szCs w:val="24"/>
        </w:rPr>
        <w:t>in the weekdays is lower than the weekends.</w:t>
      </w:r>
    </w:p>
    <w:p w14:paraId="5414AB45" w14:textId="739407BE" w:rsidR="00465015" w:rsidRPr="006541D4" w:rsidRDefault="00F110E7" w:rsidP="00F110E7">
      <w:pPr>
        <w:tabs>
          <w:tab w:val="left" w:pos="5736"/>
        </w:tabs>
        <w:rPr>
          <w:sz w:val="24"/>
          <w:szCs w:val="24"/>
        </w:rPr>
      </w:pPr>
      <w:r w:rsidRPr="006541D4">
        <w:rPr>
          <w:sz w:val="24"/>
          <w:szCs w:val="24"/>
        </w:rPr>
        <w:t>Weekdays</w:t>
      </w:r>
      <w:r w:rsidRPr="006541D4">
        <w:rPr>
          <w:sz w:val="24"/>
          <w:szCs w:val="24"/>
        </w:rPr>
        <w:tab/>
        <w:t>Weekends</w:t>
      </w:r>
    </w:p>
    <w:p w14:paraId="6766B2B3" w14:textId="4FFFB5C9" w:rsidR="00654865" w:rsidRPr="006541D4" w:rsidRDefault="00B86C21" w:rsidP="00654865">
      <w:pPr>
        <w:tabs>
          <w:tab w:val="left" w:pos="5736"/>
        </w:tabs>
        <w:rPr>
          <w:sz w:val="24"/>
          <w:szCs w:val="24"/>
        </w:rPr>
      </w:pPr>
      <w:r w:rsidRPr="006541D4">
        <w:rPr>
          <w:sz w:val="24"/>
          <w:szCs w:val="24"/>
        </w:rPr>
        <w:t xml:space="preserve">Average of Averages = </w:t>
      </w:r>
      <w:r w:rsidR="00450741" w:rsidRPr="006541D4">
        <w:rPr>
          <w:sz w:val="24"/>
          <w:szCs w:val="24"/>
        </w:rPr>
        <w:t>111.85</w:t>
      </w:r>
      <w:r w:rsidR="00654865" w:rsidRPr="006541D4">
        <w:rPr>
          <w:sz w:val="24"/>
          <w:szCs w:val="24"/>
        </w:rPr>
        <w:tab/>
        <w:t>Averag</w:t>
      </w:r>
      <w:r w:rsidRPr="006541D4">
        <w:rPr>
          <w:sz w:val="24"/>
          <w:szCs w:val="24"/>
        </w:rPr>
        <w:t xml:space="preserve">e </w:t>
      </w:r>
      <w:r w:rsidR="00654865" w:rsidRPr="006541D4">
        <w:rPr>
          <w:sz w:val="24"/>
          <w:szCs w:val="24"/>
        </w:rPr>
        <w:t>of Av</w:t>
      </w:r>
      <w:r w:rsidRPr="006541D4">
        <w:rPr>
          <w:sz w:val="24"/>
          <w:szCs w:val="24"/>
        </w:rPr>
        <w:t>era</w:t>
      </w:r>
      <w:r w:rsidR="00654865" w:rsidRPr="006541D4">
        <w:rPr>
          <w:sz w:val="24"/>
          <w:szCs w:val="24"/>
        </w:rPr>
        <w:t>g</w:t>
      </w:r>
      <w:r w:rsidRPr="006541D4">
        <w:rPr>
          <w:sz w:val="24"/>
          <w:szCs w:val="24"/>
        </w:rPr>
        <w:t>es</w:t>
      </w:r>
      <w:r w:rsidR="00654865" w:rsidRPr="006541D4">
        <w:rPr>
          <w:sz w:val="24"/>
          <w:szCs w:val="24"/>
        </w:rPr>
        <w:t xml:space="preserve"> = 114.82</w:t>
      </w:r>
    </w:p>
    <w:p w14:paraId="3B063354" w14:textId="77BA92FF" w:rsidR="00A07050" w:rsidRPr="006541D4" w:rsidRDefault="00450741" w:rsidP="00654865">
      <w:pPr>
        <w:tabs>
          <w:tab w:val="left" w:pos="5736"/>
        </w:tabs>
        <w:rPr>
          <w:sz w:val="24"/>
          <w:szCs w:val="24"/>
        </w:rPr>
      </w:pPr>
      <w:r w:rsidRPr="006541D4">
        <w:rPr>
          <w:sz w:val="24"/>
          <w:szCs w:val="24"/>
        </w:rPr>
        <w:t>Averages of deviati</w:t>
      </w:r>
      <w:r w:rsidR="0012442A" w:rsidRPr="006541D4">
        <w:rPr>
          <w:sz w:val="24"/>
          <w:szCs w:val="24"/>
        </w:rPr>
        <w:t>ons</w:t>
      </w:r>
      <w:r w:rsidRPr="006541D4">
        <w:rPr>
          <w:sz w:val="24"/>
          <w:szCs w:val="24"/>
        </w:rPr>
        <w:t xml:space="preserve"> </w:t>
      </w:r>
      <w:r w:rsidR="0012442A" w:rsidRPr="006541D4">
        <w:rPr>
          <w:sz w:val="24"/>
          <w:szCs w:val="24"/>
        </w:rPr>
        <w:t>= 18.32</w:t>
      </w:r>
      <w:r w:rsidR="00654865" w:rsidRPr="006541D4">
        <w:rPr>
          <w:sz w:val="24"/>
          <w:szCs w:val="24"/>
        </w:rPr>
        <w:t xml:space="preserve">                                                   </w:t>
      </w:r>
      <w:r w:rsidR="00B86C21" w:rsidRPr="006541D4">
        <w:rPr>
          <w:sz w:val="24"/>
          <w:szCs w:val="24"/>
        </w:rPr>
        <w:t>Average of</w:t>
      </w:r>
      <w:r w:rsidR="00654865" w:rsidRPr="006541D4">
        <w:rPr>
          <w:sz w:val="24"/>
          <w:szCs w:val="24"/>
        </w:rPr>
        <w:t xml:space="preserve"> deviations = 22.38                                 </w:t>
      </w:r>
    </w:p>
    <w:p w14:paraId="48A21212" w14:textId="77777777" w:rsidR="00CE5392" w:rsidRPr="006541D4" w:rsidRDefault="00CE5392" w:rsidP="0012442A">
      <w:pPr>
        <w:rPr>
          <w:sz w:val="24"/>
          <w:szCs w:val="24"/>
        </w:rPr>
      </w:pPr>
    </w:p>
    <w:p w14:paraId="174B684E" w14:textId="635B8249" w:rsidR="0012442A" w:rsidRPr="00296A99" w:rsidRDefault="00E0017E" w:rsidP="0012442A">
      <w:pPr>
        <w:rPr>
          <w:b/>
          <w:bCs/>
        </w:rPr>
      </w:pPr>
      <w:r w:rsidRPr="00296A99">
        <w:rPr>
          <w:b/>
          <w:bCs/>
          <w:sz w:val="24"/>
          <w:szCs w:val="24"/>
        </w:rPr>
        <w:t>Chart</w:t>
      </w:r>
      <w:r w:rsidR="00814A48" w:rsidRPr="00296A99">
        <w:rPr>
          <w:b/>
          <w:bCs/>
          <w:sz w:val="24"/>
          <w:szCs w:val="24"/>
        </w:rPr>
        <w:t xml:space="preserve"> 3: Weekdays Price Volatility Trends</w:t>
      </w:r>
    </w:p>
    <w:p w14:paraId="7422903F" w14:textId="1507F266" w:rsidR="0012442A" w:rsidRDefault="007B6A16" w:rsidP="0012442A">
      <w:r>
        <w:rPr>
          <w:noProof/>
        </w:rPr>
        <w:lastRenderedPageBreak/>
        <w:drawing>
          <wp:inline distT="0" distB="0" distL="0" distR="0" wp14:anchorId="5295063F" wp14:editId="7B151ABC">
            <wp:extent cx="6410960" cy="3589020"/>
            <wp:effectExtent l="0" t="0" r="8890" b="0"/>
            <wp:docPr id="16010694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960" cy="3589020"/>
                    </a:xfrm>
                    <a:prstGeom prst="rect">
                      <a:avLst/>
                    </a:prstGeom>
                    <a:noFill/>
                  </pic:spPr>
                </pic:pic>
              </a:graphicData>
            </a:graphic>
          </wp:inline>
        </w:drawing>
      </w:r>
    </w:p>
    <w:p w14:paraId="28A29BCD" w14:textId="77777777" w:rsidR="000A1868" w:rsidRPr="000A1868" w:rsidRDefault="000A1868" w:rsidP="000A1868"/>
    <w:p w14:paraId="0555898E" w14:textId="72298D66" w:rsidR="000A1868" w:rsidRPr="00296A99" w:rsidRDefault="000A1868" w:rsidP="000A1868">
      <w:pPr>
        <w:rPr>
          <w:b/>
          <w:bCs/>
          <w:color w:val="000000" w:themeColor="text1"/>
          <w:sz w:val="24"/>
          <w:szCs w:val="24"/>
        </w:rPr>
      </w:pPr>
      <w:r w:rsidRPr="00296A99">
        <w:rPr>
          <w:b/>
          <w:bCs/>
          <w:color w:val="000000" w:themeColor="text1"/>
          <w:sz w:val="24"/>
          <w:szCs w:val="24"/>
        </w:rPr>
        <w:t>Chart 4: Weekends Price Volatility Trends</w:t>
      </w:r>
    </w:p>
    <w:p w14:paraId="10E56CBE" w14:textId="45A2278C" w:rsidR="000A1868" w:rsidRDefault="00FC222F" w:rsidP="000A1868">
      <w:pPr>
        <w:rPr>
          <w:noProof/>
        </w:rPr>
      </w:pPr>
      <w:r>
        <w:rPr>
          <w:noProof/>
        </w:rPr>
        <w:drawing>
          <wp:inline distT="0" distB="0" distL="0" distR="0" wp14:anchorId="342E0732" wp14:editId="112570C3">
            <wp:extent cx="6400800" cy="3947160"/>
            <wp:effectExtent l="0" t="0" r="0" b="0"/>
            <wp:docPr id="764459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947160"/>
                    </a:xfrm>
                    <a:prstGeom prst="rect">
                      <a:avLst/>
                    </a:prstGeom>
                    <a:noFill/>
                  </pic:spPr>
                </pic:pic>
              </a:graphicData>
            </a:graphic>
          </wp:inline>
        </w:drawing>
      </w:r>
    </w:p>
    <w:p w14:paraId="5FE03986" w14:textId="77777777" w:rsidR="007B6A16" w:rsidRDefault="007B6A16" w:rsidP="007B6A16"/>
    <w:p w14:paraId="4971CB6B" w14:textId="77777777" w:rsidR="007B6A16" w:rsidRDefault="007B6A16" w:rsidP="007B6A16"/>
    <w:p w14:paraId="0ADD63E2" w14:textId="77777777" w:rsidR="00CB6341" w:rsidRPr="00296A99" w:rsidRDefault="003965B8" w:rsidP="0024038B">
      <w:pPr>
        <w:pStyle w:val="ListParagraph"/>
        <w:numPr>
          <w:ilvl w:val="0"/>
          <w:numId w:val="2"/>
        </w:numPr>
        <w:rPr>
          <w:sz w:val="24"/>
          <w:szCs w:val="24"/>
        </w:rPr>
      </w:pPr>
      <w:r w:rsidRPr="00296A99">
        <w:rPr>
          <w:b/>
          <w:bCs/>
          <w:sz w:val="24"/>
          <w:szCs w:val="24"/>
        </w:rPr>
        <w:lastRenderedPageBreak/>
        <w:t xml:space="preserve">Renewable Energy Impact: </w:t>
      </w:r>
      <w:r w:rsidRPr="00296A99">
        <w:rPr>
          <w:sz w:val="24"/>
          <w:szCs w:val="24"/>
        </w:rPr>
        <w:t>Fluctuations in wind and solar generation had a noticeable impact on price volatility. On days with higher renewable energy generation (particularly during sunny or windy conditions), prices were generally lower, especially during the midday period when renewable sources were generating at their maximum potential.</w:t>
      </w:r>
      <w:r w:rsidR="00F35EBA" w:rsidRPr="00296A99">
        <w:rPr>
          <w:sz w:val="24"/>
          <w:szCs w:val="24"/>
        </w:rPr>
        <w:t xml:space="preserve"> </w:t>
      </w:r>
    </w:p>
    <w:p w14:paraId="62C81980" w14:textId="106842F5" w:rsidR="007B6A16" w:rsidRPr="00296A99" w:rsidRDefault="00F35EBA" w:rsidP="0036682E">
      <w:pPr>
        <w:pStyle w:val="ListParagraph"/>
        <w:rPr>
          <w:sz w:val="24"/>
          <w:szCs w:val="24"/>
        </w:rPr>
      </w:pPr>
      <w:r w:rsidRPr="00296A99">
        <w:rPr>
          <w:sz w:val="24"/>
          <w:szCs w:val="24"/>
        </w:rPr>
        <w:t>Source</w:t>
      </w:r>
      <w:r w:rsidR="006B6A71" w:rsidRPr="00296A99">
        <w:rPr>
          <w:sz w:val="24"/>
          <w:szCs w:val="24"/>
        </w:rPr>
        <w:t xml:space="preserve"> </w:t>
      </w:r>
      <w:r w:rsidRPr="00296A99">
        <w:rPr>
          <w:sz w:val="24"/>
          <w:szCs w:val="24"/>
        </w:rPr>
        <w:t>(</w:t>
      </w:r>
      <w:hyperlink r:id="rId17" w:history="1">
        <w:r w:rsidRPr="00296A99">
          <w:rPr>
            <w:rStyle w:val="Hyperlink"/>
            <w:sz w:val="24"/>
            <w:szCs w:val="24"/>
          </w:rPr>
          <w:t>https://www.energydashboard.co.uk/api-info</w:t>
        </w:r>
      </w:hyperlink>
      <w:r w:rsidRPr="00296A99">
        <w:rPr>
          <w:sz w:val="24"/>
          <w:szCs w:val="24"/>
        </w:rPr>
        <w:t xml:space="preserve"> ,</w:t>
      </w:r>
      <w:r w:rsidR="006B6A71" w:rsidRPr="00296A99">
        <w:rPr>
          <w:sz w:val="24"/>
          <w:szCs w:val="24"/>
        </w:rPr>
        <w:t xml:space="preserve"> </w:t>
      </w:r>
      <w:hyperlink r:id="rId18" w:history="1">
        <w:r w:rsidR="006B6A71" w:rsidRPr="00296A99">
          <w:rPr>
            <w:rStyle w:val="Hyperlink"/>
            <w:sz w:val="24"/>
            <w:szCs w:val="24"/>
          </w:rPr>
          <w:t>https://grid.iamkate.com/</w:t>
        </w:r>
      </w:hyperlink>
      <w:r w:rsidR="006B6A71" w:rsidRPr="00296A99">
        <w:rPr>
          <w:sz w:val="24"/>
          <w:szCs w:val="24"/>
        </w:rPr>
        <w:t xml:space="preserve"> )</w:t>
      </w:r>
    </w:p>
    <w:p w14:paraId="375D447B" w14:textId="77777777" w:rsidR="00296A99" w:rsidRDefault="00296A99" w:rsidP="007B6A16"/>
    <w:p w14:paraId="693DD4C4" w14:textId="1AE3FC93" w:rsidR="00B237BC" w:rsidRPr="00296A99" w:rsidRDefault="00B237BC" w:rsidP="007B6A16">
      <w:pPr>
        <w:rPr>
          <w:b/>
          <w:bCs/>
          <w:color w:val="4472C4" w:themeColor="accent1"/>
          <w:sz w:val="28"/>
          <w:szCs w:val="28"/>
        </w:rPr>
      </w:pPr>
      <w:r w:rsidRPr="00296A99">
        <w:rPr>
          <w:b/>
          <w:bCs/>
          <w:color w:val="4472C4" w:themeColor="accent1"/>
          <w:sz w:val="28"/>
          <w:szCs w:val="28"/>
        </w:rPr>
        <w:t>Key Volatility Patterns Identified</w:t>
      </w:r>
    </w:p>
    <w:p w14:paraId="7CD7FF47" w14:textId="07521508" w:rsidR="00B237BC" w:rsidRPr="00296A99" w:rsidRDefault="00B237BC" w:rsidP="00A02BC7">
      <w:pPr>
        <w:pStyle w:val="ListParagraph"/>
        <w:numPr>
          <w:ilvl w:val="0"/>
          <w:numId w:val="4"/>
        </w:numPr>
        <w:rPr>
          <w:sz w:val="24"/>
          <w:szCs w:val="24"/>
        </w:rPr>
      </w:pPr>
      <w:r w:rsidRPr="00296A99">
        <w:rPr>
          <w:b/>
          <w:bCs/>
          <w:sz w:val="24"/>
          <w:szCs w:val="24"/>
        </w:rPr>
        <w:t>Peak Hour Volatility:</w:t>
      </w:r>
      <w:r w:rsidRPr="00296A99">
        <w:rPr>
          <w:sz w:val="24"/>
          <w:szCs w:val="24"/>
        </w:rPr>
        <w:t xml:space="preserve"> As expected, peak hours (morning and evening) exhibited the highest volatility, with price swings of up to 20% between low and high points within a few hours.</w:t>
      </w:r>
    </w:p>
    <w:p w14:paraId="4B45C744" w14:textId="0696B51B" w:rsidR="00B42429" w:rsidRPr="00296A99" w:rsidRDefault="005A4425" w:rsidP="00A02BC7">
      <w:pPr>
        <w:pStyle w:val="ListParagraph"/>
        <w:numPr>
          <w:ilvl w:val="0"/>
          <w:numId w:val="4"/>
        </w:numPr>
        <w:rPr>
          <w:sz w:val="24"/>
          <w:szCs w:val="24"/>
        </w:rPr>
      </w:pPr>
      <w:r w:rsidRPr="00296A99">
        <w:rPr>
          <w:b/>
          <w:bCs/>
          <w:color w:val="000000" w:themeColor="text1"/>
          <w:sz w:val="24"/>
          <w:szCs w:val="24"/>
        </w:rPr>
        <w:t>Renewable Generation Impact:</w:t>
      </w:r>
      <w:r w:rsidRPr="00296A99">
        <w:rPr>
          <w:color w:val="000000" w:themeColor="text1"/>
          <w:sz w:val="24"/>
          <w:szCs w:val="24"/>
        </w:rPr>
        <w:t xml:space="preserve"> </w:t>
      </w:r>
      <w:r w:rsidRPr="00296A99">
        <w:rPr>
          <w:sz w:val="24"/>
          <w:szCs w:val="24"/>
        </w:rPr>
        <w:t>Days with high wind and solar generation tended to have smoother price curves, with less volatility during daylight hours. Conversely, on days with low renewable generation, price volatility was significantly higher as the market relied more heavily on traditional generation sources.</w:t>
      </w:r>
    </w:p>
    <w:p w14:paraId="36DCDE68" w14:textId="7C498B00" w:rsidR="005A4425" w:rsidRPr="00296A99" w:rsidRDefault="00245B76" w:rsidP="00A02BC7">
      <w:pPr>
        <w:pStyle w:val="ListParagraph"/>
        <w:numPr>
          <w:ilvl w:val="0"/>
          <w:numId w:val="4"/>
        </w:numPr>
        <w:rPr>
          <w:sz w:val="24"/>
          <w:szCs w:val="24"/>
        </w:rPr>
      </w:pPr>
      <w:r w:rsidRPr="00296A99">
        <w:rPr>
          <w:b/>
          <w:bCs/>
          <w:sz w:val="24"/>
          <w:szCs w:val="24"/>
        </w:rPr>
        <w:t>Weekend Stability:</w:t>
      </w:r>
      <w:r w:rsidRPr="00296A99">
        <w:rPr>
          <w:sz w:val="24"/>
          <w:szCs w:val="24"/>
        </w:rPr>
        <w:t xml:space="preserve"> The weekends were characterized by lower overall price volatility, particularly in the evening peak, as demand from businesses and industries dropped.</w:t>
      </w:r>
    </w:p>
    <w:p w14:paraId="07D658B3" w14:textId="77777777" w:rsidR="00A02BC7" w:rsidRPr="00296A99" w:rsidRDefault="00A02BC7" w:rsidP="00A02BC7">
      <w:pPr>
        <w:pStyle w:val="ListParagraph"/>
        <w:rPr>
          <w:sz w:val="24"/>
          <w:szCs w:val="24"/>
        </w:rPr>
      </w:pPr>
    </w:p>
    <w:p w14:paraId="219140B2" w14:textId="2746FEAB" w:rsidR="00F66B7A" w:rsidRPr="00296A99" w:rsidRDefault="00F66B7A" w:rsidP="00F66B7A">
      <w:pPr>
        <w:rPr>
          <w:b/>
          <w:bCs/>
          <w:color w:val="4472C4" w:themeColor="accent1"/>
          <w:sz w:val="28"/>
          <w:szCs w:val="28"/>
        </w:rPr>
      </w:pPr>
      <w:r w:rsidRPr="00296A99">
        <w:rPr>
          <w:b/>
          <w:bCs/>
          <w:color w:val="4472C4" w:themeColor="accent1"/>
          <w:sz w:val="28"/>
          <w:szCs w:val="28"/>
        </w:rPr>
        <w:t>Proposed Trading Strategy</w:t>
      </w:r>
    </w:p>
    <w:p w14:paraId="0A2460B6" w14:textId="49E2C19B" w:rsidR="00F66B7A" w:rsidRPr="00296A99" w:rsidRDefault="00A771A0" w:rsidP="00F66B7A">
      <w:pPr>
        <w:rPr>
          <w:sz w:val="24"/>
          <w:szCs w:val="24"/>
        </w:rPr>
      </w:pPr>
      <w:r w:rsidRPr="00296A99">
        <w:rPr>
          <w:sz w:val="24"/>
          <w:szCs w:val="24"/>
        </w:rPr>
        <w:t>Based on the observed patterns, a simple intraday trading strategy can be proposed to capitalize on the identified price movements. The strategy is built around taking advantage of the predictable price fluctuations during peak and low demand periods.</w:t>
      </w:r>
    </w:p>
    <w:p w14:paraId="56313EEB" w14:textId="77777777" w:rsidR="00BE1445" w:rsidRPr="00296A99" w:rsidRDefault="00BE1445" w:rsidP="00F11F79">
      <w:pPr>
        <w:pStyle w:val="ListParagraph"/>
        <w:numPr>
          <w:ilvl w:val="0"/>
          <w:numId w:val="5"/>
        </w:numPr>
        <w:rPr>
          <w:b/>
          <w:bCs/>
          <w:sz w:val="24"/>
          <w:szCs w:val="24"/>
        </w:rPr>
      </w:pPr>
      <w:r w:rsidRPr="00296A99">
        <w:rPr>
          <w:b/>
          <w:bCs/>
          <w:sz w:val="24"/>
          <w:szCs w:val="24"/>
        </w:rPr>
        <w:t>Morning Peak Buying</w:t>
      </w:r>
    </w:p>
    <w:p w14:paraId="3A47A778" w14:textId="77777777" w:rsidR="00BE1445" w:rsidRPr="00296A99" w:rsidRDefault="00BE1445" w:rsidP="00F11F79">
      <w:pPr>
        <w:pStyle w:val="ListParagraph"/>
        <w:numPr>
          <w:ilvl w:val="0"/>
          <w:numId w:val="6"/>
        </w:numPr>
        <w:rPr>
          <w:sz w:val="24"/>
          <w:szCs w:val="24"/>
        </w:rPr>
      </w:pPr>
      <w:r w:rsidRPr="00296A99">
        <w:rPr>
          <w:sz w:val="24"/>
          <w:szCs w:val="24"/>
        </w:rPr>
        <w:t>Entry Point: Buy electricity during the early morning hours (before 7:00 AM) when prices are at their lowest due to reduced demand.</w:t>
      </w:r>
    </w:p>
    <w:p w14:paraId="69F08839" w14:textId="327BEAA0" w:rsidR="00BE1445" w:rsidRPr="00296A99" w:rsidRDefault="00BE1445" w:rsidP="00F11F79">
      <w:pPr>
        <w:pStyle w:val="ListParagraph"/>
        <w:numPr>
          <w:ilvl w:val="0"/>
          <w:numId w:val="6"/>
        </w:numPr>
        <w:rPr>
          <w:sz w:val="24"/>
          <w:szCs w:val="24"/>
        </w:rPr>
      </w:pPr>
      <w:r w:rsidRPr="00296A99">
        <w:rPr>
          <w:sz w:val="24"/>
          <w:szCs w:val="24"/>
        </w:rPr>
        <w:t>Exit Point: Sell during the morning peak (7:00 AM to 1</w:t>
      </w:r>
      <w:r w:rsidR="00F11F79" w:rsidRPr="00296A99">
        <w:rPr>
          <w:sz w:val="24"/>
          <w:szCs w:val="24"/>
        </w:rPr>
        <w:t>1</w:t>
      </w:r>
      <w:r w:rsidRPr="00296A99">
        <w:rPr>
          <w:sz w:val="24"/>
          <w:szCs w:val="24"/>
        </w:rPr>
        <w:t>:00 AM) when prices typically rise due to increased demand from households and businesses.</w:t>
      </w:r>
    </w:p>
    <w:p w14:paraId="52E4A877" w14:textId="548854B4" w:rsidR="00A771A0" w:rsidRPr="00296A99" w:rsidRDefault="00BE1445" w:rsidP="00F11F79">
      <w:pPr>
        <w:pStyle w:val="ListParagraph"/>
        <w:numPr>
          <w:ilvl w:val="0"/>
          <w:numId w:val="6"/>
        </w:numPr>
        <w:rPr>
          <w:sz w:val="24"/>
          <w:szCs w:val="24"/>
        </w:rPr>
      </w:pPr>
      <w:r w:rsidRPr="00296A99">
        <w:rPr>
          <w:sz w:val="24"/>
          <w:szCs w:val="24"/>
        </w:rPr>
        <w:t xml:space="preserve">Expected Profit: The analysis suggests a potential profit margin of </w:t>
      </w:r>
      <w:r w:rsidR="00F11F79" w:rsidRPr="00296A99">
        <w:rPr>
          <w:sz w:val="24"/>
          <w:szCs w:val="24"/>
        </w:rPr>
        <w:t>20% to 25%</w:t>
      </w:r>
      <w:r w:rsidRPr="00296A99">
        <w:rPr>
          <w:sz w:val="24"/>
          <w:szCs w:val="24"/>
        </w:rPr>
        <w:t xml:space="preserve"> during this period.</w:t>
      </w:r>
    </w:p>
    <w:p w14:paraId="52E33429" w14:textId="6D374431" w:rsidR="004F797B" w:rsidRPr="00296A99" w:rsidRDefault="004F797B" w:rsidP="004F797B">
      <w:pPr>
        <w:pStyle w:val="ListParagraph"/>
        <w:numPr>
          <w:ilvl w:val="0"/>
          <w:numId w:val="5"/>
        </w:numPr>
        <w:rPr>
          <w:b/>
          <w:bCs/>
          <w:sz w:val="24"/>
          <w:szCs w:val="24"/>
        </w:rPr>
      </w:pPr>
      <w:r w:rsidRPr="00296A99">
        <w:rPr>
          <w:b/>
          <w:bCs/>
          <w:sz w:val="24"/>
          <w:szCs w:val="24"/>
        </w:rPr>
        <w:t>Midday Dip Strategy</w:t>
      </w:r>
    </w:p>
    <w:p w14:paraId="7154EDBF" w14:textId="77777777" w:rsidR="004F797B" w:rsidRPr="00296A99" w:rsidRDefault="004F797B" w:rsidP="004F797B">
      <w:pPr>
        <w:pStyle w:val="ListParagraph"/>
        <w:numPr>
          <w:ilvl w:val="0"/>
          <w:numId w:val="8"/>
        </w:numPr>
        <w:rPr>
          <w:sz w:val="24"/>
          <w:szCs w:val="24"/>
        </w:rPr>
      </w:pPr>
      <w:r w:rsidRPr="00296A99">
        <w:rPr>
          <w:sz w:val="24"/>
          <w:szCs w:val="24"/>
        </w:rPr>
        <w:t>Entry Point: Sell electricity contracts before the midday dip (around 11:00 AM) when prices stabilize or decline as demand softens.</w:t>
      </w:r>
    </w:p>
    <w:p w14:paraId="6231A4F5" w14:textId="77777777" w:rsidR="004F797B" w:rsidRPr="00296A99" w:rsidRDefault="004F797B" w:rsidP="004F797B">
      <w:pPr>
        <w:pStyle w:val="ListParagraph"/>
        <w:numPr>
          <w:ilvl w:val="0"/>
          <w:numId w:val="8"/>
        </w:numPr>
        <w:rPr>
          <w:sz w:val="24"/>
          <w:szCs w:val="24"/>
        </w:rPr>
      </w:pPr>
      <w:r w:rsidRPr="00296A99">
        <w:rPr>
          <w:sz w:val="24"/>
          <w:szCs w:val="24"/>
        </w:rPr>
        <w:t>Exit Point: Buy back contracts during the midday dip to benefit from price decreases, particularly on days with high renewable generation.</w:t>
      </w:r>
    </w:p>
    <w:p w14:paraId="011151D6" w14:textId="32BA21AB" w:rsidR="004F797B" w:rsidRPr="00296A99" w:rsidRDefault="004F797B" w:rsidP="004F797B">
      <w:pPr>
        <w:pStyle w:val="ListParagraph"/>
        <w:numPr>
          <w:ilvl w:val="0"/>
          <w:numId w:val="8"/>
        </w:numPr>
        <w:rPr>
          <w:sz w:val="24"/>
          <w:szCs w:val="24"/>
        </w:rPr>
      </w:pPr>
      <w:r w:rsidRPr="00296A99">
        <w:rPr>
          <w:sz w:val="24"/>
          <w:szCs w:val="24"/>
        </w:rPr>
        <w:t xml:space="preserve">Expected Profit: This strategy is particularly effective on sunny or windy days, with an expected profit margin of </w:t>
      </w:r>
      <w:r w:rsidR="00114E47" w:rsidRPr="00296A99">
        <w:rPr>
          <w:sz w:val="24"/>
          <w:szCs w:val="24"/>
        </w:rPr>
        <w:t>8% to 10%.</w:t>
      </w:r>
    </w:p>
    <w:p w14:paraId="359C068C" w14:textId="77777777" w:rsidR="00637818" w:rsidRPr="00296A99" w:rsidRDefault="00637818" w:rsidP="00637818">
      <w:pPr>
        <w:pStyle w:val="ListParagraph"/>
        <w:numPr>
          <w:ilvl w:val="0"/>
          <w:numId w:val="5"/>
        </w:numPr>
        <w:rPr>
          <w:b/>
          <w:bCs/>
          <w:sz w:val="24"/>
          <w:szCs w:val="24"/>
        </w:rPr>
      </w:pPr>
      <w:r w:rsidRPr="00296A99">
        <w:rPr>
          <w:b/>
          <w:bCs/>
          <w:sz w:val="24"/>
          <w:szCs w:val="24"/>
        </w:rPr>
        <w:t>Evening Peak Selling</w:t>
      </w:r>
    </w:p>
    <w:p w14:paraId="456C629F" w14:textId="692C517F" w:rsidR="00637818" w:rsidRPr="00296A99" w:rsidRDefault="00637818" w:rsidP="00637818">
      <w:pPr>
        <w:pStyle w:val="ListParagraph"/>
        <w:numPr>
          <w:ilvl w:val="0"/>
          <w:numId w:val="9"/>
        </w:numPr>
        <w:rPr>
          <w:sz w:val="24"/>
          <w:szCs w:val="24"/>
        </w:rPr>
      </w:pPr>
      <w:r w:rsidRPr="00296A99">
        <w:rPr>
          <w:sz w:val="24"/>
          <w:szCs w:val="24"/>
        </w:rPr>
        <w:t>Entry Point: Buy electricity in the afternoon hours (before 5:00 PM) when prices are lower due to moderate demand.</w:t>
      </w:r>
    </w:p>
    <w:p w14:paraId="3A7165E3" w14:textId="3BFF8784" w:rsidR="00637818" w:rsidRPr="00296A99" w:rsidRDefault="00637818" w:rsidP="00637818">
      <w:pPr>
        <w:pStyle w:val="ListParagraph"/>
        <w:numPr>
          <w:ilvl w:val="0"/>
          <w:numId w:val="9"/>
        </w:numPr>
        <w:rPr>
          <w:sz w:val="24"/>
          <w:szCs w:val="24"/>
        </w:rPr>
      </w:pPr>
      <w:r w:rsidRPr="00296A99">
        <w:rPr>
          <w:sz w:val="24"/>
          <w:szCs w:val="24"/>
        </w:rPr>
        <w:lastRenderedPageBreak/>
        <w:t>Exit Point: Sell during the evening peak (</w:t>
      </w:r>
      <w:r w:rsidR="00044229" w:rsidRPr="00296A99">
        <w:rPr>
          <w:sz w:val="24"/>
          <w:szCs w:val="24"/>
        </w:rPr>
        <w:t>7</w:t>
      </w:r>
      <w:r w:rsidRPr="00296A99">
        <w:rPr>
          <w:sz w:val="24"/>
          <w:szCs w:val="24"/>
        </w:rPr>
        <w:t xml:space="preserve">:00 PM to </w:t>
      </w:r>
      <w:r w:rsidR="00044229" w:rsidRPr="00296A99">
        <w:rPr>
          <w:sz w:val="24"/>
          <w:szCs w:val="24"/>
        </w:rPr>
        <w:t>10</w:t>
      </w:r>
      <w:r w:rsidRPr="00296A99">
        <w:rPr>
          <w:sz w:val="24"/>
          <w:szCs w:val="24"/>
        </w:rPr>
        <w:t>:00 PM) when prices surge due to residential demand.</w:t>
      </w:r>
    </w:p>
    <w:p w14:paraId="6EF30CF5" w14:textId="64EE3756" w:rsidR="00114E47" w:rsidRPr="00296A99" w:rsidRDefault="00637818" w:rsidP="00637818">
      <w:pPr>
        <w:pStyle w:val="ListParagraph"/>
        <w:numPr>
          <w:ilvl w:val="0"/>
          <w:numId w:val="9"/>
        </w:numPr>
        <w:rPr>
          <w:sz w:val="24"/>
          <w:szCs w:val="24"/>
        </w:rPr>
      </w:pPr>
      <w:r w:rsidRPr="00296A99">
        <w:rPr>
          <w:sz w:val="24"/>
          <w:szCs w:val="24"/>
        </w:rPr>
        <w:t>Expected Profit: This period tends to offer the highest profit potential, with margins of 1</w:t>
      </w:r>
      <w:r w:rsidR="00044229" w:rsidRPr="00296A99">
        <w:rPr>
          <w:sz w:val="24"/>
          <w:szCs w:val="24"/>
        </w:rPr>
        <w:t>0</w:t>
      </w:r>
      <w:r w:rsidRPr="00296A99">
        <w:rPr>
          <w:sz w:val="24"/>
          <w:szCs w:val="24"/>
        </w:rPr>
        <w:t xml:space="preserve">% to </w:t>
      </w:r>
      <w:r w:rsidR="00044229" w:rsidRPr="00296A99">
        <w:rPr>
          <w:sz w:val="24"/>
          <w:szCs w:val="24"/>
        </w:rPr>
        <w:t>13</w:t>
      </w:r>
      <w:r w:rsidRPr="00296A99">
        <w:rPr>
          <w:sz w:val="24"/>
          <w:szCs w:val="24"/>
        </w:rPr>
        <w:t>%.</w:t>
      </w:r>
    </w:p>
    <w:p w14:paraId="2312D855" w14:textId="77777777" w:rsidR="00EF0BAA" w:rsidRPr="00296A99" w:rsidRDefault="00EF0BAA" w:rsidP="00EF0BAA">
      <w:pPr>
        <w:pStyle w:val="ListParagraph"/>
        <w:numPr>
          <w:ilvl w:val="0"/>
          <w:numId w:val="5"/>
        </w:numPr>
        <w:rPr>
          <w:b/>
          <w:bCs/>
          <w:sz w:val="24"/>
          <w:szCs w:val="24"/>
        </w:rPr>
      </w:pPr>
      <w:r w:rsidRPr="00296A99">
        <w:rPr>
          <w:b/>
          <w:bCs/>
          <w:sz w:val="24"/>
          <w:szCs w:val="24"/>
        </w:rPr>
        <w:t>Weekend Hedging</w:t>
      </w:r>
    </w:p>
    <w:p w14:paraId="260DB89A" w14:textId="2501F0D3" w:rsidR="00044229" w:rsidRPr="00296A99" w:rsidRDefault="00EF0BAA" w:rsidP="00EF0BAA">
      <w:pPr>
        <w:pStyle w:val="ListParagraph"/>
        <w:numPr>
          <w:ilvl w:val="0"/>
          <w:numId w:val="10"/>
        </w:numPr>
        <w:rPr>
          <w:sz w:val="24"/>
          <w:szCs w:val="24"/>
        </w:rPr>
      </w:pPr>
      <w:r w:rsidRPr="00296A99">
        <w:rPr>
          <w:sz w:val="24"/>
          <w:szCs w:val="24"/>
        </w:rPr>
        <w:t>Strategy: During weekends, traders can hedge their positions by entering into contracts for both low- and high-demand periods. Given the lower volatility, this strategy aims to minimize risk while capturing moderate price movements.</w:t>
      </w:r>
    </w:p>
    <w:p w14:paraId="29771409" w14:textId="77777777" w:rsidR="00296A99" w:rsidRDefault="00296A99" w:rsidP="00002D4C">
      <w:pPr>
        <w:rPr>
          <w:b/>
          <w:bCs/>
          <w:color w:val="4472C4" w:themeColor="accent1"/>
          <w:sz w:val="28"/>
          <w:szCs w:val="28"/>
        </w:rPr>
      </w:pPr>
    </w:p>
    <w:p w14:paraId="79BCA09B" w14:textId="1018FB8D" w:rsidR="00002D4C" w:rsidRPr="00296A99" w:rsidRDefault="00002D4C" w:rsidP="00002D4C">
      <w:pPr>
        <w:rPr>
          <w:b/>
          <w:bCs/>
          <w:color w:val="4472C4" w:themeColor="accent1"/>
          <w:sz w:val="28"/>
          <w:szCs w:val="28"/>
        </w:rPr>
      </w:pPr>
      <w:r w:rsidRPr="00296A99">
        <w:rPr>
          <w:b/>
          <w:bCs/>
          <w:color w:val="4472C4" w:themeColor="accent1"/>
          <w:sz w:val="28"/>
          <w:szCs w:val="28"/>
        </w:rPr>
        <w:t xml:space="preserve">Conclusion: </w:t>
      </w:r>
    </w:p>
    <w:p w14:paraId="627EA05D" w14:textId="7D069EFD" w:rsidR="00002D4C" w:rsidRPr="00296A99" w:rsidRDefault="00D84088" w:rsidP="00002D4C">
      <w:pPr>
        <w:rPr>
          <w:sz w:val="24"/>
          <w:szCs w:val="24"/>
        </w:rPr>
      </w:pPr>
      <w:r w:rsidRPr="00296A99">
        <w:rPr>
          <w:sz w:val="24"/>
          <w:szCs w:val="24"/>
        </w:rPr>
        <w:t>The intraday electricity market in Great Britain exhibits clear patterns of volatility driven by demand cycles and renewable energy generation. Peak hours, both in the morning and evening, offer substantial trading opportunities due to predictable price surges. The proposed trading strategy leverages these regular fluctuations to optimize buying and selling times, potentially offering profit margins ranging from 10% to 25% depending on the time of day and market conditions.</w:t>
      </w:r>
      <w:r w:rsidR="003B7861" w:rsidRPr="00296A99">
        <w:rPr>
          <w:sz w:val="24"/>
          <w:szCs w:val="24"/>
        </w:rPr>
        <w:t xml:space="preserve"> E</w:t>
      </w:r>
      <w:r w:rsidRPr="00296A99">
        <w:rPr>
          <w:sz w:val="24"/>
          <w:szCs w:val="24"/>
        </w:rPr>
        <w:t xml:space="preserve">xternal factors such as weather patterns and industrial demand </w:t>
      </w:r>
      <w:r w:rsidR="003B7861" w:rsidRPr="00296A99">
        <w:rPr>
          <w:sz w:val="24"/>
          <w:szCs w:val="24"/>
        </w:rPr>
        <w:t xml:space="preserve">should also be considered </w:t>
      </w:r>
      <w:r w:rsidRPr="00296A99">
        <w:rPr>
          <w:sz w:val="24"/>
          <w:szCs w:val="24"/>
        </w:rPr>
        <w:t>to further refine their strategies.</w:t>
      </w:r>
    </w:p>
    <w:sectPr w:rsidR="00002D4C" w:rsidRPr="00296A99" w:rsidSect="00C3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0BC"/>
    <w:multiLevelType w:val="hybridMultilevel"/>
    <w:tmpl w:val="A6FC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230FD"/>
    <w:multiLevelType w:val="multilevel"/>
    <w:tmpl w:val="30C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3A9D"/>
    <w:multiLevelType w:val="hybridMultilevel"/>
    <w:tmpl w:val="C7DCDC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71480"/>
    <w:multiLevelType w:val="hybridMultilevel"/>
    <w:tmpl w:val="DB280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D3492"/>
    <w:multiLevelType w:val="hybridMultilevel"/>
    <w:tmpl w:val="09A8D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37A78"/>
    <w:multiLevelType w:val="hybridMultilevel"/>
    <w:tmpl w:val="FB684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B34DBC"/>
    <w:multiLevelType w:val="hybridMultilevel"/>
    <w:tmpl w:val="365E45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C60892"/>
    <w:multiLevelType w:val="hybridMultilevel"/>
    <w:tmpl w:val="84844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11E5E"/>
    <w:multiLevelType w:val="hybridMultilevel"/>
    <w:tmpl w:val="83722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8927A5"/>
    <w:multiLevelType w:val="hybridMultilevel"/>
    <w:tmpl w:val="85D819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7638604">
    <w:abstractNumId w:val="3"/>
  </w:num>
  <w:num w:numId="2" w16cid:durableId="1566256241">
    <w:abstractNumId w:val="5"/>
  </w:num>
  <w:num w:numId="3" w16cid:durableId="1151018369">
    <w:abstractNumId w:val="8"/>
  </w:num>
  <w:num w:numId="4" w16cid:durableId="1810321734">
    <w:abstractNumId w:val="2"/>
  </w:num>
  <w:num w:numId="5" w16cid:durableId="2087720883">
    <w:abstractNumId w:val="7"/>
  </w:num>
  <w:num w:numId="6" w16cid:durableId="348484386">
    <w:abstractNumId w:val="9"/>
  </w:num>
  <w:num w:numId="7" w16cid:durableId="810438269">
    <w:abstractNumId w:val="1"/>
  </w:num>
  <w:num w:numId="8" w16cid:durableId="1986424306">
    <w:abstractNumId w:val="6"/>
  </w:num>
  <w:num w:numId="9" w16cid:durableId="432013488">
    <w:abstractNumId w:val="0"/>
  </w:num>
  <w:num w:numId="10" w16cid:durableId="815294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42"/>
    <w:rsid w:val="00002D4C"/>
    <w:rsid w:val="000046E2"/>
    <w:rsid w:val="000215BA"/>
    <w:rsid w:val="00034A6A"/>
    <w:rsid w:val="00044229"/>
    <w:rsid w:val="00050E90"/>
    <w:rsid w:val="00073ECB"/>
    <w:rsid w:val="000A1868"/>
    <w:rsid w:val="000C44A2"/>
    <w:rsid w:val="000E17EB"/>
    <w:rsid w:val="00101EC7"/>
    <w:rsid w:val="00114E47"/>
    <w:rsid w:val="0012442A"/>
    <w:rsid w:val="00125BEC"/>
    <w:rsid w:val="00196A8D"/>
    <w:rsid w:val="001D2512"/>
    <w:rsid w:val="001F799A"/>
    <w:rsid w:val="0024038B"/>
    <w:rsid w:val="00245B76"/>
    <w:rsid w:val="00296A99"/>
    <w:rsid w:val="00305733"/>
    <w:rsid w:val="0036682E"/>
    <w:rsid w:val="00382F61"/>
    <w:rsid w:val="003965B8"/>
    <w:rsid w:val="003A0202"/>
    <w:rsid w:val="003B7861"/>
    <w:rsid w:val="003C16E9"/>
    <w:rsid w:val="003C20F9"/>
    <w:rsid w:val="003C4E88"/>
    <w:rsid w:val="003F7576"/>
    <w:rsid w:val="00450741"/>
    <w:rsid w:val="00465015"/>
    <w:rsid w:val="00465BF2"/>
    <w:rsid w:val="00472B6D"/>
    <w:rsid w:val="00487B7D"/>
    <w:rsid w:val="00492E6D"/>
    <w:rsid w:val="004C6EFE"/>
    <w:rsid w:val="004F797B"/>
    <w:rsid w:val="005A4425"/>
    <w:rsid w:val="005D56A8"/>
    <w:rsid w:val="00601153"/>
    <w:rsid w:val="00610C93"/>
    <w:rsid w:val="00637818"/>
    <w:rsid w:val="006541D4"/>
    <w:rsid w:val="00654865"/>
    <w:rsid w:val="0066514D"/>
    <w:rsid w:val="006B6A71"/>
    <w:rsid w:val="006D3A39"/>
    <w:rsid w:val="006E0366"/>
    <w:rsid w:val="007169FD"/>
    <w:rsid w:val="00725801"/>
    <w:rsid w:val="00746B0F"/>
    <w:rsid w:val="007B6A16"/>
    <w:rsid w:val="007C08D7"/>
    <w:rsid w:val="007C47C9"/>
    <w:rsid w:val="007D0015"/>
    <w:rsid w:val="0080154F"/>
    <w:rsid w:val="00814A48"/>
    <w:rsid w:val="00853063"/>
    <w:rsid w:val="0085318D"/>
    <w:rsid w:val="00872ECB"/>
    <w:rsid w:val="00886997"/>
    <w:rsid w:val="008933C2"/>
    <w:rsid w:val="008A2682"/>
    <w:rsid w:val="008F1860"/>
    <w:rsid w:val="0092236D"/>
    <w:rsid w:val="00993EA7"/>
    <w:rsid w:val="009D3E4A"/>
    <w:rsid w:val="00A02BC7"/>
    <w:rsid w:val="00A07050"/>
    <w:rsid w:val="00A325A0"/>
    <w:rsid w:val="00A37FEA"/>
    <w:rsid w:val="00A61AB9"/>
    <w:rsid w:val="00A771A0"/>
    <w:rsid w:val="00A958E2"/>
    <w:rsid w:val="00B007A1"/>
    <w:rsid w:val="00B237BC"/>
    <w:rsid w:val="00B42429"/>
    <w:rsid w:val="00B86C21"/>
    <w:rsid w:val="00B97F95"/>
    <w:rsid w:val="00BE1445"/>
    <w:rsid w:val="00C3207E"/>
    <w:rsid w:val="00C32FB6"/>
    <w:rsid w:val="00C33361"/>
    <w:rsid w:val="00C672FA"/>
    <w:rsid w:val="00C70773"/>
    <w:rsid w:val="00C737C1"/>
    <w:rsid w:val="00C875F3"/>
    <w:rsid w:val="00CA15BA"/>
    <w:rsid w:val="00CB6341"/>
    <w:rsid w:val="00CE09C1"/>
    <w:rsid w:val="00CE5392"/>
    <w:rsid w:val="00D006A2"/>
    <w:rsid w:val="00D020CA"/>
    <w:rsid w:val="00D160FC"/>
    <w:rsid w:val="00D44BAC"/>
    <w:rsid w:val="00D84088"/>
    <w:rsid w:val="00DA78A2"/>
    <w:rsid w:val="00DC123A"/>
    <w:rsid w:val="00DE4642"/>
    <w:rsid w:val="00DF59AF"/>
    <w:rsid w:val="00E0017E"/>
    <w:rsid w:val="00E62DED"/>
    <w:rsid w:val="00E67299"/>
    <w:rsid w:val="00EF0BAA"/>
    <w:rsid w:val="00EF6B2C"/>
    <w:rsid w:val="00F0449C"/>
    <w:rsid w:val="00F110E7"/>
    <w:rsid w:val="00F11F79"/>
    <w:rsid w:val="00F120CC"/>
    <w:rsid w:val="00F12E46"/>
    <w:rsid w:val="00F27860"/>
    <w:rsid w:val="00F32BA3"/>
    <w:rsid w:val="00F35EBA"/>
    <w:rsid w:val="00F66B7A"/>
    <w:rsid w:val="00F91851"/>
    <w:rsid w:val="00F97179"/>
    <w:rsid w:val="00FA001F"/>
    <w:rsid w:val="00FC222F"/>
    <w:rsid w:val="00FD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FBA6"/>
  <w15:chartTrackingRefBased/>
  <w15:docId w15:val="{63E29C5C-83E9-4E4E-A23D-07D1DC6A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020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642"/>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DE4642"/>
    <w:rPr>
      <w:b/>
      <w:bCs/>
      <w:smallCaps/>
      <w:color w:val="4472C4" w:themeColor="accent1"/>
      <w:spacing w:val="5"/>
    </w:rPr>
  </w:style>
  <w:style w:type="character" w:styleId="Hyperlink">
    <w:name w:val="Hyperlink"/>
    <w:basedOn w:val="DefaultParagraphFont"/>
    <w:uiPriority w:val="99"/>
    <w:unhideWhenUsed/>
    <w:rsid w:val="00CA15BA"/>
    <w:rPr>
      <w:color w:val="0563C1" w:themeColor="hyperlink"/>
      <w:u w:val="single"/>
    </w:rPr>
  </w:style>
  <w:style w:type="character" w:styleId="UnresolvedMention">
    <w:name w:val="Unresolved Mention"/>
    <w:basedOn w:val="DefaultParagraphFont"/>
    <w:uiPriority w:val="99"/>
    <w:semiHidden/>
    <w:unhideWhenUsed/>
    <w:rsid w:val="00CA15BA"/>
    <w:rPr>
      <w:color w:val="605E5C"/>
      <w:shd w:val="clear" w:color="auto" w:fill="E1DFDD"/>
    </w:rPr>
  </w:style>
  <w:style w:type="character" w:customStyle="1" w:styleId="Heading4Char">
    <w:name w:val="Heading 4 Char"/>
    <w:basedOn w:val="DefaultParagraphFont"/>
    <w:link w:val="Heading4"/>
    <w:uiPriority w:val="9"/>
    <w:semiHidden/>
    <w:rsid w:val="00D020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93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4050">
      <w:bodyDiv w:val="1"/>
      <w:marLeft w:val="0"/>
      <w:marRight w:val="0"/>
      <w:marTop w:val="0"/>
      <w:marBottom w:val="0"/>
      <w:divBdr>
        <w:top w:val="none" w:sz="0" w:space="0" w:color="auto"/>
        <w:left w:val="none" w:sz="0" w:space="0" w:color="auto"/>
        <w:bottom w:val="none" w:sz="0" w:space="0" w:color="auto"/>
        <w:right w:val="none" w:sz="0" w:space="0" w:color="auto"/>
      </w:divBdr>
    </w:div>
    <w:div w:id="1692488987">
      <w:bodyDiv w:val="1"/>
      <w:marLeft w:val="0"/>
      <w:marRight w:val="0"/>
      <w:marTop w:val="0"/>
      <w:marBottom w:val="0"/>
      <w:divBdr>
        <w:top w:val="none" w:sz="0" w:space="0" w:color="auto"/>
        <w:left w:val="none" w:sz="0" w:space="0" w:color="auto"/>
        <w:bottom w:val="none" w:sz="0" w:space="0" w:color="auto"/>
        <w:right w:val="none" w:sz="0" w:space="0" w:color="auto"/>
      </w:divBdr>
    </w:div>
    <w:div w:id="1961522687">
      <w:bodyDiv w:val="1"/>
      <w:marLeft w:val="0"/>
      <w:marRight w:val="0"/>
      <w:marTop w:val="0"/>
      <w:marBottom w:val="0"/>
      <w:divBdr>
        <w:top w:val="none" w:sz="0" w:space="0" w:color="auto"/>
        <w:left w:val="none" w:sz="0" w:space="0" w:color="auto"/>
        <w:bottom w:val="none" w:sz="0" w:space="0" w:color="auto"/>
        <w:right w:val="none" w:sz="0" w:space="0" w:color="auto"/>
      </w:divBdr>
    </w:div>
    <w:div w:id="2061857561">
      <w:bodyDiv w:val="1"/>
      <w:marLeft w:val="0"/>
      <w:marRight w:val="0"/>
      <w:marTop w:val="0"/>
      <w:marBottom w:val="0"/>
      <w:divBdr>
        <w:top w:val="none" w:sz="0" w:space="0" w:color="auto"/>
        <w:left w:val="none" w:sz="0" w:space="0" w:color="auto"/>
        <w:bottom w:val="none" w:sz="0" w:space="0" w:color="auto"/>
        <w:right w:val="none" w:sz="0" w:space="0" w:color="auto"/>
      </w:divBdr>
    </w:div>
    <w:div w:id="20978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dashboard.co.uk/live" TargetMode="External"/><Relationship Id="rId13" Type="http://schemas.openxmlformats.org/officeDocument/2006/relationships/image" Target="media/image5.emf"/><Relationship Id="rId18" Type="http://schemas.openxmlformats.org/officeDocument/2006/relationships/hyperlink" Target="https://grid.iamkate.com/" TargetMode="External"/><Relationship Id="rId3" Type="http://schemas.openxmlformats.org/officeDocument/2006/relationships/settings" Target="settings.xml"/><Relationship Id="rId7" Type="http://schemas.openxmlformats.org/officeDocument/2006/relationships/hyperlink" Target="https://www.europex.org/members/epex-spot/" TargetMode="External"/><Relationship Id="rId12" Type="http://schemas.openxmlformats.org/officeDocument/2006/relationships/image" Target="media/image4.emf"/><Relationship Id="rId17" Type="http://schemas.openxmlformats.org/officeDocument/2006/relationships/hyperlink" Target="https://www.energydashboard.co.uk/api-inf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nordpoolgroup.com/auction/day-ahead/prices" TargetMode="External"/><Relationship Id="rId11" Type="http://schemas.openxmlformats.org/officeDocument/2006/relationships/image" Target="media/image3.emf"/><Relationship Id="rId5" Type="http://schemas.openxmlformats.org/officeDocument/2006/relationships/hyperlink" Target="https://transparency.entsoe.eu/transmissiondomain/r2/dayAheadPrices/show" TargetMode="Externa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Pronay Dey</dc:creator>
  <cp:keywords/>
  <dc:description/>
  <cp:lastModifiedBy>Meraz Ahmad</cp:lastModifiedBy>
  <cp:revision>2</cp:revision>
  <cp:lastPrinted>2024-10-18T12:16:00Z</cp:lastPrinted>
  <dcterms:created xsi:type="dcterms:W3CDTF">2025-01-04T14:08:00Z</dcterms:created>
  <dcterms:modified xsi:type="dcterms:W3CDTF">2025-01-04T14:08:00Z</dcterms:modified>
</cp:coreProperties>
</file>