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64"/>
        </w:rPr>
        <w:t>StockFlow CRM</w:t>
      </w:r>
    </w:p>
    <w:p>
      <w:pPr>
        <w:jc w:val="center"/>
      </w:pPr>
      <w:r>
        <w:rPr>
          <w:color w:val="111827"/>
          <w:sz w:val="40"/>
        </w:rPr>
        <w:t>Manual de Usuario</w:t>
      </w:r>
    </w:p>
    <w:p/>
    <w:p>
      <w:pPr>
        <w:jc w:val="center"/>
      </w:pPr>
      <w:r>
        <w:rPr>
          <w:color w:val="6B7280"/>
          <w:sz w:val="24"/>
        </w:rPr>
        <w:t>Mini CRM para negocios de ecommerce</w:t>
        <w:br/>
        <w:t>Gestión de inventario, proveedores, clientes, pedidos</w:t>
        <w:br/>
        <w:t>y procesamiento de facturas con Inteligencia Artificial</w:t>
      </w:r>
    </w:p>
    <w:p/>
    <w:p/>
    <w:p>
      <w:pPr>
        <w:jc w:val="center"/>
      </w:pPr>
      <w:r>
        <w:rPr>
          <w:color w:val="6B7280"/>
        </w:rPr>
        <w:t>Versión 2.0  ·  Septiembre 2026</w:t>
      </w:r>
    </w:p>
    <w:p/>
    <w:p>
      <w:pPr>
        <w:jc w:val="center"/>
      </w:pPr>
      <w:r>
        <w:rPr>
          <w:b/>
          <w:sz w:val="22"/>
        </w:rPr>
        <w:t>Proyecto Final de Grado — Técnico en Programación</w:t>
      </w:r>
    </w:p>
    <w:p>
      <w:r>
        <w:br w:type="page"/>
      </w:r>
    </w:p>
    <w:p>
      <w:pPr>
        <w:pStyle w:val="Heading1"/>
        <w:jc w:val="left"/>
      </w:pPr>
      <w:r>
        <w:rPr>
          <w:color w:val="1A56DB"/>
        </w:rPr>
        <w:t>Índice de contenidos</w:t>
      </w:r>
    </w:p>
    <w:p>
      <w:pPr>
        <w:pStyle w:val="ListBullet"/>
      </w:pPr>
      <w:r>
        <w:rPr>
          <w:b/>
          <w:color w:val="1A56DB"/>
        </w:rPr>
        <w:t xml:space="preserve">1.  </w:t>
      </w:r>
      <w:r>
        <w:t>Introducción</w:t>
      </w:r>
    </w:p>
    <w:p>
      <w:pPr>
        <w:pStyle w:val="ListBullet"/>
      </w:pPr>
      <w:r>
        <w:rPr>
          <w:b/>
          <w:color w:val="1A56DB"/>
        </w:rPr>
        <w:t xml:space="preserve">2.  </w:t>
      </w:r>
      <w:r>
        <w:t>Acceso al sistema</w:t>
      </w:r>
    </w:p>
    <w:p>
      <w:pPr>
        <w:pStyle w:val="ListBullet"/>
      </w:pPr>
      <w:r>
        <w:rPr>
          <w:b/>
          <w:color w:val="1A56DB"/>
        </w:rPr>
        <w:t xml:space="preserve">3.  </w:t>
      </w:r>
      <w:r>
        <w:t>Interfaz general</w:t>
      </w:r>
    </w:p>
    <w:p>
      <w:pPr>
        <w:pStyle w:val="ListBullet"/>
      </w:pPr>
      <w:r>
        <w:rPr>
          <w:b/>
          <w:color w:val="1A56DB"/>
        </w:rPr>
        <w:t xml:space="preserve">4.  </w:t>
      </w:r>
      <w:r>
        <w:t>Módulo: Inventario (Productos)</w:t>
      </w:r>
    </w:p>
    <w:p>
      <w:pPr>
        <w:pStyle w:val="ListBullet"/>
      </w:pPr>
      <w:r>
        <w:rPr>
          <w:b/>
          <w:color w:val="1A56DB"/>
        </w:rPr>
        <w:t xml:space="preserve">5.  </w:t>
      </w:r>
      <w:r>
        <w:t>Módulo: Proveedores</w:t>
      </w:r>
    </w:p>
    <w:p>
      <w:pPr>
        <w:pStyle w:val="ListBullet"/>
      </w:pPr>
      <w:r>
        <w:rPr>
          <w:b/>
          <w:color w:val="1A56DB"/>
        </w:rPr>
        <w:t xml:space="preserve">6.  </w:t>
      </w:r>
      <w:r>
        <w:t>Módulo: Facturas — Procesamiento con IA</w:t>
      </w:r>
    </w:p>
    <w:p>
      <w:pPr>
        <w:pStyle w:val="ListBullet"/>
      </w:pPr>
      <w:r>
        <w:rPr>
          <w:b/>
          <w:color w:val="1A56DB"/>
        </w:rPr>
        <w:t xml:space="preserve">7.  </w:t>
      </w:r>
      <w:r>
        <w:t>Módulo: Movimientos de Stock</w:t>
      </w:r>
    </w:p>
    <w:p>
      <w:pPr>
        <w:pStyle w:val="ListBullet"/>
      </w:pPr>
      <w:r>
        <w:rPr>
          <w:b/>
          <w:color w:val="1A56DB"/>
        </w:rPr>
        <w:t xml:space="preserve">8.  </w:t>
      </w:r>
      <w:r>
        <w:t>Módulo: Clientes</w:t>
      </w:r>
    </w:p>
    <w:p>
      <w:pPr>
        <w:pStyle w:val="ListBullet"/>
      </w:pPr>
      <w:r>
        <w:rPr>
          <w:b/>
          <w:color w:val="1A56DB"/>
        </w:rPr>
        <w:t xml:space="preserve">9.  </w:t>
      </w:r>
      <w:r>
        <w:t>Módulo: Pedidos</w:t>
      </w:r>
    </w:p>
    <w:p>
      <w:pPr>
        <w:pStyle w:val="ListBullet"/>
      </w:pPr>
      <w:r>
        <w:rPr>
          <w:b/>
          <w:color w:val="1A56DB"/>
        </w:rPr>
        <w:t>10.  Preguntas frecuentes</w:t>
      </w:r>
      <w:r/>
    </w:p>
    <w:p>
      <w:r>
        <w:br w:type="page"/>
      </w:r>
    </w:p>
    <w:p>
      <w:pPr/>
      <w:r>
        <w:rPr>
          <w:i/>
        </w:rPr>
        <w:t>Nota: la lógica interna de cada proceso —autenticación, procesamiento de facturas con IA, altas, bajas y modificaciones— está documentada en el documento «Diagramas de Flujo». Este manual describe cómo operar el sistema desde la interfaz.</w:t>
      </w:r>
    </w:p>
    <w:p>
      <w:pPr>
        <w:pStyle w:val="Heading1"/>
        <w:jc w:val="left"/>
      </w:pPr>
      <w:r>
        <w:rPr>
          <w:color w:val="1A56DB"/>
        </w:rPr>
        <w:t>1. Introducción</w:t>
      </w:r>
    </w:p>
    <w:p>
      <w:r>
        <w:rPr>
          <w:b w:val="0"/>
          <w:sz w:val="22"/>
        </w:rPr>
        <w:t>StockFlow CRM es una aplicación web diseñada para ayudar a negocios de ecommerce a gestionar su operación diaria de forma integrada: inventario de productos, relaciones con proveedores, procesamiento de facturas de compra mediante Inteligencia Artificial, seguimiento de clientes y control de pedidos.</w:t>
      </w:r>
    </w:p>
    <w:p/>
    <w:p>
      <w:r>
        <w:rPr>
          <w:b/>
          <w:sz w:val="22"/>
        </w:rPr>
        <w:t>Características principales:</w:t>
      </w:r>
    </w:p>
    <w:p>
      <w:pPr>
        <w:pStyle w:val="ListBullet"/>
      </w:pPr>
      <w:r>
        <w:t>Procesamiento automático de facturas: subí una imagen o PDF y el sistema extrae todos los ítems usando Gemini 2.5 Flash (IA de Google).</w:t>
      </w:r>
    </w:p>
    <w:p>
      <w:pPr>
        <w:pStyle w:val="ListBullet"/>
      </w:pPr>
      <w:r>
        <w:t>Control de stock en tiempo real: cada factura confirmada y cada pedido procesado actualiza el stock automáticamente.</w:t>
      </w:r>
    </w:p>
    <w:p>
      <w:pPr>
        <w:pStyle w:val="ListBullet"/>
      </w:pPr>
      <w:r>
        <w:t>Alertas de stock mínimo: el sistema avisa cuando un producto cae por debajo del umbral configurado.</w:t>
      </w:r>
    </w:p>
    <w:p>
      <w:pPr>
        <w:pStyle w:val="ListBullet"/>
      </w:pPr>
      <w:r>
        <w:t>Historial completo: todos los movimientos de stock quedan registrados y son auditables.</w:t>
      </w:r>
    </w:p>
    <w:p>
      <w:pPr>
        <w:pStyle w:val="ListBullet"/>
      </w:pPr>
      <w:r>
        <w:t>Notificaciones por email: el cliente recibe un correo en cada cambio de estado de su pedido, con un PDF adjunto que resume los productos, cantidades y total del pedido.</w:t>
      </w:r>
    </w:p>
    <w:p>
      <w:pPr>
        <w:pStyle w:val="ListBullet"/>
      </w:pPr>
      <w:r>
        <w:t>Interfaz intuitiva: diseñada para que cualquier persona pueda operar el sistema sin capacitación técnica.</w:t>
      </w:r>
    </w:p>
    <w:p/>
    <w:p>
      <w:pPr>
        <w:pStyle w:val="Heading2"/>
        <w:jc w:val="left"/>
      </w:pPr>
      <w:r>
        <w:t>Roles de usuario</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A56DB"/>
          </w:tcPr>
          <w:p>
            <w:r>
              <w:rPr>
                <w:b/>
                <w:color w:val="FFFFFF"/>
                <w:sz w:val="20"/>
              </w:rPr>
              <w:t>Rol</w:t>
            </w:r>
          </w:p>
        </w:tc>
        <w:tc>
          <w:tcPr>
            <w:tcW w:type="dxa" w:w="6803"/>
            <w:shd w:val="clear" w:color="auto" w:fill="1A56DB"/>
          </w:tcPr>
          <w:p>
            <w:r>
              <w:rPr>
                <w:b/>
                <w:color w:val="FFFFFF"/>
                <w:sz w:val="20"/>
              </w:rPr>
              <w:t>Descripción</w:t>
            </w:r>
          </w:p>
        </w:tc>
      </w:tr>
      <w:tr>
        <w:tc>
          <w:tcPr>
            <w:tcW w:type="dxa" w:w="2268"/>
            <w:shd w:val="clear" w:color="auto" w:fill="E8F0FE"/>
          </w:tcPr>
          <w:p>
            <w:r>
              <w:rPr>
                <w:sz w:val="20"/>
              </w:rPr>
              <w:t>admin</w:t>
            </w:r>
          </w:p>
        </w:tc>
        <w:tc>
          <w:tcPr>
            <w:tcW w:type="dxa" w:w="6803"/>
            <w:shd w:val="clear" w:color="auto" w:fill="E8F0FE"/>
          </w:tcPr>
          <w:p>
            <w:r>
              <w:rPr>
                <w:sz w:val="20"/>
              </w:rPr>
              <w:t>Acceso completo a todas las funciones del sistema.</w:t>
            </w:r>
          </w:p>
        </w:tc>
      </w:tr>
      <w:tr>
        <w:tc>
          <w:tcPr>
            <w:tcW w:type="dxa" w:w="2268"/>
            <w:shd w:val="clear" w:color="auto" w:fill="FFFFFF"/>
          </w:tcPr>
          <w:p>
            <w:r>
              <w:rPr>
                <w:sz w:val="20"/>
              </w:rPr>
              <w:t>operator</w:t>
            </w:r>
          </w:p>
        </w:tc>
        <w:tc>
          <w:tcPr>
            <w:tcW w:type="dxa" w:w="6803"/>
            <w:shd w:val="clear" w:color="auto" w:fill="FFFFFF"/>
          </w:tcPr>
          <w:p>
            <w:r>
              <w:rPr>
                <w:sz w:val="20"/>
              </w:rPr>
              <w:t>Acceso operativo: puede gestionar inventario, facturas, clientes y pedidos.</w:t>
            </w:r>
          </w:p>
        </w:tc>
      </w:tr>
    </w:tbl>
    <w:p/>
    <w:p>
      <w:r>
        <w:br w:type="page"/>
      </w:r>
    </w:p>
    <w:p>
      <w:pPr>
        <w:pStyle w:val="Heading1"/>
        <w:jc w:val="left"/>
      </w:pPr>
      <w:r>
        <w:rPr>
          <w:color w:val="1A56DB"/>
        </w:rPr>
        <w:t>2. Acceso al sistema</w:t>
      </w:r>
    </w:p>
    <w:p>
      <w:pPr>
        <w:pStyle w:val="Heading2"/>
      </w:pPr>
      <w:r>
        <w:t>2.1  Crear tu cuenta y tu organización</w:t>
      </w:r>
    </w:p>
    <w:p>
      <w:pPr/>
      <w:r>
        <w:t>StockFlow CRM es multiempresa: cada persona que se registra crea su propia organización, con datos completamente separados del resto. Los productos, proveedores, clientes, pedidos y facturas de tu organización no son visibles para ninguna otra, y viceversa.</w:t>
      </w:r>
    </w:p>
    <w:p>
      <w:pPr/>
      <w:r>
        <w:t>Quien realiza el registro queda automáticamente como administrador de esa organización. Es el único modo de obtener el rol de administrador.</w:t>
      </w:r>
    </w:p>
    <w:p>
      <w:pPr/>
      <w:r>
        <w:t>Pasos para crear tu cuenta:</w:t>
      </w:r>
    </w:p>
    <w:p>
      <w:pPr>
        <w:pStyle w:val="ListNumber"/>
      </w:pPr>
      <w:r>
        <w:t>Entrá a la dirección de la aplicación y hacé clic en «Crear cuenta» (o ingresá directamente a /signup).</w:t>
      </w:r>
    </w:p>
    <w:p>
      <w:pPr>
        <w:pStyle w:val="ListNumber"/>
      </w:pPr>
      <w:r>
        <w:t>Nombre de la organización: escribí el nombre de tu negocio. Es el que va a identificar a tu CRM.</w:t>
      </w:r>
    </w:p>
    <w:p>
      <w:pPr>
        <w:pStyle w:val="ListNumber"/>
      </w:pPr>
      <w:r>
        <w:t>Nombre y apellido: tus datos de contacto como administrador.</w:t>
      </w:r>
    </w:p>
    <w:p>
      <w:pPr>
        <w:pStyle w:val="ListNumber"/>
      </w:pPr>
      <w:r>
        <w:t>Correo electrónico: usá una dirección real, porque vas a recibir ahí el enlace de verificación.</w:t>
      </w:r>
    </w:p>
    <w:p>
      <w:pPr>
        <w:pStyle w:val="ListNumber"/>
      </w:pPr>
      <w:r>
        <w:t>Teléfono: número de contacto del administrador.</w:t>
      </w:r>
    </w:p>
    <w:p>
      <w:pPr>
        <w:pStyle w:val="ListNumber"/>
      </w:pPr>
      <w:r>
        <w:t>Contraseña: elegí una contraseña segura. El sistema te avisa si no cumple los requisitos mínimos.</w:t>
      </w:r>
    </w:p>
    <w:p>
      <w:pPr>
        <w:pStyle w:val="ListNumber"/>
      </w:pPr>
      <w:r>
        <w:t>Hacé clic en «Crear cuenta». Vas a ver un aviso pidiéndote que revises tu correo.</w:t>
      </w:r>
    </w:p>
    <w:p>
      <w:pPr/>
      <w:r>
        <w:t>⚑ Importante: la cuenta queda creada pero todavía NO podés iniciar sesión. Primero tenés que verificar tu correo electrónico (ver el punto siguiente).</w:t>
      </w:r>
    </w:p>
    <w:p>
      <w:pPr>
        <w:pStyle w:val="Heading2"/>
      </w:pPr>
      <w:r>
        <w:t>2.2  Verificar tu correo electrónico</w:t>
      </w:r>
    </w:p>
    <w:p>
      <w:pPr/>
      <w:r>
        <w:t>La verificación confirma que la dirección de correo que declaraste es realmente tuya. Es un paso obligatorio: hasta completarlo, el sistema no te deja iniciar sesión.</w:t>
      </w:r>
    </w:p>
    <w:p>
      <w:pPr/>
      <w:r>
        <w:t>Pasos para verificar:</w:t>
      </w:r>
    </w:p>
    <w:p>
      <w:pPr>
        <w:pStyle w:val="ListNumber"/>
      </w:pPr>
      <w:r>
        <w:t>Abrí el correo que te llegó con el asunto «Confirmá tu correo — StockFlow CRM». Si no lo ves, revisá la carpeta de spam o correo no deseado.</w:t>
      </w:r>
    </w:p>
    <w:p>
      <w:pPr>
        <w:pStyle w:val="ListNumber"/>
      </w:pPr>
      <w:r>
        <w:t>Hacé clic en el botón «Verificar mi correo». Si el botón no funciona, copiá y pegá en el navegador el enlace que figura debajo.</w:t>
      </w:r>
    </w:p>
    <w:p>
      <w:pPr>
        <w:pStyle w:val="ListNumber"/>
      </w:pPr>
      <w:r>
        <w:t>Vas a ver una confirmación en pantalla. A partir de ese momento ya podés iniciar sesión con normalidad.</w:t>
      </w:r>
    </w:p>
    <w:p>
      <w:pPr/>
      <w:r>
        <w:t>⚑ Nota: el enlace vence a las 24 horas y sirve una sola vez. Si venció o no te llegó, pedí uno nuevo desde la pantalla de inicio de sesión con la opción de reenviar el enlace de verificación.</w:t>
      </w:r>
    </w:p>
    <w:p>
      <w:pPr>
        <w:pStyle w:val="Heading2"/>
        <w:jc w:val="left"/>
      </w:pPr>
      <w:r>
        <w:t>2.3  Iniciar sesión</w:t>
      </w:r>
    </w:p>
    <w:p>
      <w:r>
        <w:rPr>
          <w:b w:val="0"/>
          <w:sz w:val="22"/>
        </w:rPr>
        <w:t>Para acceder a StockFlow CRM, abrí el navegador e ingresá a la dirección que te haya proporcionado el administrador (por ejemplo: http://localhost:5173 en entorno local, o la URL de producción en Azure).</w:t>
      </w:r>
    </w:p>
    <w:p/>
    <w:p>
      <w:r>
        <w:rPr>
          <w:b/>
          <w:sz w:val="22"/>
        </w:rPr>
        <w:t>Pasos para iniciar sesión:</w:t>
      </w:r>
    </w:p>
    <w:p>
      <w:pPr>
        <w:pStyle w:val="ListNumber"/>
      </w:pPr>
      <w:r>
        <w:rPr>
          <w:b/>
          <w:color w:val="1A56DB"/>
        </w:rPr>
        <w:t xml:space="preserve">Ingresá tu email: </w:t>
      </w:r>
      <w:r>
        <w:t>escribí la dirección de correo con la que fuiste registrado.</w:t>
      </w:r>
    </w:p>
    <w:p>
      <w:pPr>
        <w:pStyle w:val="ListNumber"/>
      </w:pPr>
      <w:r>
        <w:rPr>
          <w:b/>
          <w:color w:val="1A56DB"/>
        </w:rPr>
        <w:t xml:space="preserve">Ingresá tu contraseña: </w:t>
      </w:r>
      <w:r>
        <w:t>la contraseña es sensible a mayúsculas y minúsculas.</w:t>
      </w:r>
    </w:p>
    <w:p>
      <w:pPr>
        <w:pStyle w:val="ListNumber"/>
      </w:pPr>
      <w:r>
        <w:rPr>
          <w:b/>
          <w:color w:val="1A56DB"/>
        </w:rPr>
        <w:t xml:space="preserve">Hacé clic en «Iniciar sesión»: </w:t>
      </w:r>
      <w:r>
        <w:t>si los datos son correctos, serás redirigido al panel principal.</w:t>
      </w:r>
    </w:p>
    <w:p/>
    <w:p>
      <w:r>
        <w:rPr>
          <w:b/>
          <w:color w:val="0E9F6E"/>
          <w:sz w:val="20"/>
        </w:rPr>
        <w:t xml:space="preserve">⚑ Nota: </w:t>
      </w:r>
      <w:r>
        <w:rPr>
          <w:color w:val="6B7280"/>
          <w:sz w:val="20"/>
        </w:rPr>
        <w:t>Si olvidaste tu contraseña, contactá al administrador del sistema para que la restablezca.</w:t>
      </w:r>
    </w:p>
    <w:p>
      <w:r>
        <w:rPr>
          <w:b/>
          <w:color w:val="0E9F6E"/>
          <w:sz w:val="20"/>
        </w:rPr>
        <w:t>⚑ Nota: Si estuviste un rato largo sin usar el sistema, la sesión se cierra sola por seguridad. Vas a ver el formulario de ingreso con un aviso que lo explica, y al volver a entrar el sistema te devuelve a la pantalla en la que estabas trabajando.</w:t>
      </w:r>
    </w:p>
    <w:p>
      <w:pPr>
        <w:pStyle w:val="Heading2"/>
        <w:jc w:val="left"/>
      </w:pPr>
      <w:r>
        <w:t>2.4  Cerrar sesión</w:t>
      </w:r>
    </w:p>
    <w:p>
      <w:r>
        <w:rPr>
          <w:b w:val="0"/>
          <w:sz w:val="22"/>
        </w:rPr>
        <w:t>Hacé clic en el botón «Cerrar sesión» ubicado en la parte inferior izquierda de la barra lateral. Tu sesión se cerrará y serás redirigido a la pantalla de login.</w:t>
      </w:r>
    </w:p>
    <w:p>
      <w:r>
        <w:rPr>
          <w:b/>
          <w:color w:val="0E9F6E"/>
          <w:sz w:val="20"/>
        </w:rPr>
        <w:t xml:space="preserve">⚑ Importante: </w:t>
      </w:r>
      <w:r>
        <w:rPr>
          <w:color w:val="6B7280"/>
          <w:sz w:val="20"/>
        </w:rPr>
        <w:t>La sesión expira automáticamente después de 60 minutos de inactividad. Guardá tu trabajo antes de alejarte del equipo.</w:t>
      </w:r>
    </w:p>
    <w:p>
      <w:r>
        <w:br w:type="page"/>
      </w:r>
    </w:p>
    <w:p>
      <w:pPr>
        <w:pStyle w:val="Heading2"/>
      </w:pPr>
      <w:r>
        <w:t>2.5  Gestionar los usuarios de tu equipo (solo administradores)</w:t>
      </w:r>
    </w:p>
    <w:p>
      <w:pPr/>
      <w:r>
        <w:t>Si sos administrador, en el menú lateral vas a ver el módulo «Usuarios». Desde ahí das de alta al resto del equipo dentro de tu organización y administrás sus permisos. Los operadores no ven este módulo.</w:t>
      </w:r>
    </w:p>
    <w:p>
      <w:pPr/>
      <w:r>
        <w:t>La cuenta con la que se crea la organización queda siempre como administradora: es la primera y, hasta que designe a alguien más, la única que puede gestionar usuarios. El resto de las cuentas las da de alta un administrador desde este módulo, eligiendo el rol de cada una.</w:t>
      </w:r>
    </w:p>
    <w:p>
      <w:pPr/>
      <w:r>
        <w:t>Dar de alta un usuario:</w:t>
      </w:r>
    </w:p>
    <w:p>
      <w:pPr>
        <w:pStyle w:val="ListNumber"/>
      </w:pPr>
      <w:r>
        <w:t>Entrá a «Usuarios» y hacé clic en «Nuevo usuario».</w:t>
      </w:r>
    </w:p>
    <w:p>
      <w:pPr>
        <w:pStyle w:val="ListNumber"/>
      </w:pPr>
      <w:r>
        <w:t>Completá correo electrónico, nombre y apellido, teléfono y una contraseña inicial.</w:t>
      </w:r>
    </w:p>
    <w:p>
      <w:pPr>
        <w:pStyle w:val="ListNumber"/>
      </w:pPr>
      <w:r>
        <w:t>Elegí el rol: Administrador (acceso total, incluida la gestión de usuarios) u Operador (opera el sistema pero no administra usuarios).</w:t>
      </w:r>
    </w:p>
    <w:p>
      <w:pPr>
        <w:pStyle w:val="ListNumber"/>
      </w:pPr>
      <w:r>
        <w:t>Guardá. El sistema le envía un correo para que verifique su dirección. Hasta que lo haga no va a poder iniciar sesión: en la lista figura como «Falta verificar el correo».</w:t>
      </w:r>
    </w:p>
    <w:p>
      <w:pPr/>
      <w:r>
        <w:t>Otras acciones disponibles:</w:t>
      </w:r>
    </w:p>
    <w:p>
      <w:pPr>
        <w:pStyle w:val="ListBullet"/>
      </w:pPr>
      <w:r>
        <w:t>Cambiar el rol de un integrante entre administrador y operador.</w:t>
      </w:r>
    </w:p>
    <w:p>
      <w:pPr>
        <w:pStyle w:val="ListBullet"/>
      </w:pPr>
      <w:r>
        <w:t>Desactivar una cuenta: la persona deja de poder iniciar sesión, pero su historial se conserva. Es la opción recomendada cuando alguien deja el equipo.</w:t>
      </w:r>
    </w:p>
    <w:p>
      <w:pPr>
        <w:pStyle w:val="ListBullet"/>
      </w:pPr>
      <w:r>
        <w:t>Eliminar un usuario de forma definitiva.</w:t>
      </w:r>
    </w:p>
    <w:p>
      <w:pPr/>
      <w:r>
        <w:t>⚑ Importante: hay tres cosas que el sistema no te va a dejar hacer sobre tu propia cuenta, porque te dejarían sin manera de volver atrás: quitarte el rol de administrador, desactivarte y eliminarte. Cambiar el rol es una puerta de un solo sentido: en cuanto se aplica, perdés el acceso al módulo «Usuarios» y ya no podrías revertirlo. Si de verdad querés que tu cuenta pase a ser operadora, pedile a otro administrador que haga el cambio. Tampoco se puede dejar a la organización sin ningún administrador activo: si sos el único, primero designá a otro.</w:t>
      </w:r>
    </w:p>
    <w:p>
      <w:pPr/>
      <w:r>
        <w:t>⚑ Nota: solo ves y administrás usuarios de tu propia organización. Los usuarios de otras organizaciones son invisibles para vos.</w:t>
      </w:r>
    </w:p>
    <w:p>
      <w:pPr>
        <w:pStyle w:val="Heading1"/>
        <w:jc w:val="left"/>
      </w:pPr>
      <w:r>
        <w:rPr>
          <w:color w:val="1A56DB"/>
        </w:rPr>
        <w:t>3. Interfaz general</w:t>
      </w:r>
    </w:p>
    <w:p>
      <w:r>
        <w:rPr>
          <w:b w:val="0"/>
          <w:sz w:val="22"/>
        </w:rPr>
        <w:t>Una vez que iniciás sesión, encontrarás la siguiente estructura en pantalla:</w:t>
      </w:r>
    </w:p>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A56DB"/>
          </w:tcPr>
          <w:p>
            <w:r>
              <w:rPr>
                <w:b/>
                <w:color w:val="FFFFFF"/>
                <w:sz w:val="20"/>
              </w:rPr>
              <w:t>Zona</w:t>
            </w:r>
          </w:p>
        </w:tc>
        <w:tc>
          <w:tcPr>
            <w:tcW w:type="dxa" w:w="6236"/>
            <w:shd w:val="clear" w:color="auto" w:fill="1A56DB"/>
          </w:tcPr>
          <w:p>
            <w:r>
              <w:rPr>
                <w:b/>
                <w:color w:val="FFFFFF"/>
                <w:sz w:val="20"/>
              </w:rPr>
              <w:t>Descripción</w:t>
            </w:r>
          </w:p>
        </w:tc>
      </w:tr>
      <w:tr>
        <w:tc>
          <w:tcPr>
            <w:tcW w:type="dxa" w:w="2835"/>
            <w:shd w:val="clear" w:color="auto" w:fill="E8F0FE"/>
          </w:tcPr>
          <w:p>
            <w:r>
              <w:rPr>
                <w:sz w:val="20"/>
              </w:rPr>
              <w:t>Barra lateral (izquierda)</w:t>
            </w:r>
          </w:p>
        </w:tc>
        <w:tc>
          <w:tcPr>
            <w:tcW w:type="dxa" w:w="6236"/>
            <w:shd w:val="clear" w:color="auto" w:fill="E8F0FE"/>
          </w:tcPr>
          <w:p>
            <w:r>
              <w:rPr>
                <w:sz w:val="20"/>
              </w:rPr>
              <w:t>Menú de navegación con acceso a todos los módulos. Muestra el email del usuario logueado y el botón de cerrar sesión.</w:t>
            </w:r>
          </w:p>
        </w:tc>
      </w:tr>
      <w:tr>
        <w:tc>
          <w:tcPr>
            <w:tcW w:type="dxa" w:w="2835"/>
            <w:shd w:val="clear" w:color="auto" w:fill="FFFFFF"/>
          </w:tcPr>
          <w:p>
            <w:r>
              <w:rPr>
                <w:sz w:val="20"/>
              </w:rPr>
              <w:t>Área de contenido (derecha)</w:t>
            </w:r>
          </w:p>
        </w:tc>
        <w:tc>
          <w:tcPr>
            <w:tcW w:type="dxa" w:w="6236"/>
            <w:shd w:val="clear" w:color="auto" w:fill="FFFFFF"/>
          </w:tcPr>
          <w:p>
            <w:r>
              <w:rPr>
                <w:sz w:val="20"/>
              </w:rPr>
              <w:t>Aquí se muestra la sección activa. Cambia al hacer clic en los ítems del menú.</w:t>
            </w:r>
          </w:p>
        </w:tc>
      </w:tr>
    </w:tbl>
    <w:p/>
    <w:p>
      <w:r>
        <w:rPr>
          <w:b/>
          <w:sz w:val="22"/>
        </w:rPr>
        <w:t>Módulos disponibles en el menú:</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A56DB"/>
          </w:tcPr>
          <w:p>
            <w:r>
              <w:rPr>
                <w:b/>
                <w:color w:val="FFFFFF"/>
                <w:sz w:val="20"/>
              </w:rPr>
              <w:t>Módulo</w:t>
            </w:r>
          </w:p>
        </w:tc>
        <w:tc>
          <w:tcPr>
            <w:tcW w:type="dxa" w:w="6803"/>
            <w:shd w:val="clear" w:color="auto" w:fill="1A56DB"/>
          </w:tcPr>
          <w:p>
            <w:r>
              <w:rPr>
                <w:b/>
                <w:color w:val="FFFFFF"/>
                <w:sz w:val="20"/>
              </w:rPr>
              <w:t>Función</w:t>
            </w:r>
          </w:p>
        </w:tc>
      </w:tr>
      <w:tr>
        <w:tc>
          <w:tcPr>
            <w:tcW w:type="dxa" w:w="2268"/>
            <w:shd w:val="clear" w:color="auto" w:fill="E8F0FE"/>
          </w:tcPr>
          <w:p>
            <w:r>
              <w:rPr>
                <w:sz w:val="20"/>
              </w:rPr>
              <w:t>Productos</w:t>
            </w:r>
          </w:p>
        </w:tc>
        <w:tc>
          <w:tcPr>
            <w:tcW w:type="dxa" w:w="6803"/>
            <w:shd w:val="clear" w:color="auto" w:fill="E8F0FE"/>
          </w:tcPr>
          <w:p>
            <w:r>
              <w:rPr>
                <w:sz w:val="20"/>
              </w:rPr>
              <w:t>Gestión del catálogo de productos e inventario.</w:t>
            </w:r>
          </w:p>
        </w:tc>
      </w:tr>
      <w:tr>
        <w:tc>
          <w:tcPr>
            <w:tcW w:type="dxa" w:w="2268"/>
            <w:shd w:val="clear" w:color="auto" w:fill="FFFFFF"/>
          </w:tcPr>
          <w:p>
            <w:r>
              <w:rPr>
                <w:sz w:val="20"/>
              </w:rPr>
              <w:t>Proveedores</w:t>
            </w:r>
          </w:p>
        </w:tc>
        <w:tc>
          <w:tcPr>
            <w:tcW w:type="dxa" w:w="6803"/>
            <w:shd w:val="clear" w:color="auto" w:fill="FFFFFF"/>
          </w:tcPr>
          <w:p>
            <w:r>
              <w:rPr>
                <w:sz w:val="20"/>
              </w:rPr>
              <w:t>Administración de proveedores.</w:t>
            </w:r>
          </w:p>
        </w:tc>
      </w:tr>
      <w:tr>
        <w:tc>
          <w:tcPr>
            <w:tcW w:type="dxa" w:w="2268"/>
            <w:shd w:val="clear" w:color="auto" w:fill="E8F0FE"/>
          </w:tcPr>
          <w:p>
            <w:r>
              <w:rPr>
                <w:sz w:val="20"/>
              </w:rPr>
              <w:t>Facturas</w:t>
            </w:r>
          </w:p>
        </w:tc>
        <w:tc>
          <w:tcPr>
            <w:tcW w:type="dxa" w:w="6803"/>
            <w:shd w:val="clear" w:color="auto" w:fill="E8F0FE"/>
          </w:tcPr>
          <w:p>
            <w:r>
              <w:rPr>
                <w:sz w:val="20"/>
              </w:rPr>
              <w:t>Carga y procesamiento de facturas con IA.</w:t>
            </w:r>
          </w:p>
        </w:tc>
      </w:tr>
      <w:tr>
        <w:tc>
          <w:tcPr>
            <w:tcW w:type="dxa" w:w="2268"/>
            <w:shd w:val="clear" w:color="auto" w:fill="FFFFFF"/>
          </w:tcPr>
          <w:p>
            <w:r>
              <w:rPr>
                <w:sz w:val="20"/>
              </w:rPr>
              <w:t>Movimientos</w:t>
            </w:r>
          </w:p>
        </w:tc>
        <w:tc>
          <w:tcPr>
            <w:tcW w:type="dxa" w:w="6803"/>
            <w:shd w:val="clear" w:color="auto" w:fill="FFFFFF"/>
          </w:tcPr>
          <w:p>
            <w:r>
              <w:rPr>
                <w:sz w:val="20"/>
              </w:rPr>
              <w:t>Historial de movimientos de stock.</w:t>
            </w:r>
          </w:p>
        </w:tc>
      </w:tr>
      <w:tr>
        <w:tc>
          <w:tcPr>
            <w:tcW w:type="dxa" w:w="2268"/>
            <w:shd w:val="clear" w:color="auto" w:fill="E8F0FE"/>
          </w:tcPr>
          <w:p>
            <w:r>
              <w:rPr>
                <w:sz w:val="20"/>
              </w:rPr>
              <w:t>Clientes</w:t>
            </w:r>
          </w:p>
        </w:tc>
        <w:tc>
          <w:tcPr>
            <w:tcW w:type="dxa" w:w="6803"/>
            <w:shd w:val="clear" w:color="auto" w:fill="E8F0FE"/>
          </w:tcPr>
          <w:p>
            <w:r>
              <w:rPr>
                <w:sz w:val="20"/>
              </w:rPr>
              <w:t>Administración de clientes.</w:t>
            </w:r>
          </w:p>
        </w:tc>
      </w:tr>
      <w:tr>
        <w:tc>
          <w:tcPr>
            <w:tcW w:type="dxa" w:w="2268"/>
            <w:shd w:val="clear" w:color="auto" w:fill="FFFFFF"/>
          </w:tcPr>
          <w:p>
            <w:r>
              <w:rPr>
                <w:sz w:val="20"/>
              </w:rPr>
              <w:t>Pedidos</w:t>
            </w:r>
          </w:p>
        </w:tc>
        <w:tc>
          <w:tcPr>
            <w:tcW w:type="dxa" w:w="6803"/>
            <w:shd w:val="clear" w:color="auto" w:fill="FFFFFF"/>
          </w:tcPr>
          <w:p>
            <w:r>
              <w:rPr>
                <w:sz w:val="20"/>
              </w:rPr>
              <w:t>Gestión y seguimiento de pedidos.</w:t>
            </w:r>
          </w:p>
        </w:tc>
      </w:tr>
    </w:tbl>
    <w:p/>
    <w:p>
      <w:r>
        <w:br w:type="page"/>
      </w:r>
    </w:p>
    <w:p>
      <w:pPr>
        <w:pStyle w:val="Heading1"/>
        <w:jc w:val="left"/>
      </w:pPr>
      <w:r>
        <w:rPr>
          <w:color w:val="1A56DB"/>
        </w:rPr>
        <w:t>4. Módulo: Inventario (Productos)</w:t>
      </w:r>
    </w:p>
    <w:p>
      <w:r>
        <w:rPr>
          <w:b w:val="0"/>
          <w:sz w:val="22"/>
        </w:rPr>
        <w:t>Este módulo te permite gestionar todos los productos de tu catálogo, incluyendo su precio, stock disponible y estado activo/inactivo.</w:t>
      </w:r>
    </w:p>
    <w:p>
      <w:pPr>
        <w:pStyle w:val="Heading2"/>
        <w:jc w:val="left"/>
      </w:pPr>
      <w:r>
        <w:t>4.1  Ver la lista de productos</w:t>
      </w:r>
    </w:p>
    <w:p>
      <w:r>
        <w:rPr>
          <w:b w:val="0"/>
          <w:sz w:val="22"/>
        </w:rPr>
        <w:t>Al entrar al módulo «Productos» verás una tabla con todos los productos registrados. Cada fila muestra:</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A56DB"/>
          </w:tcPr>
          <w:p>
            <w:r>
              <w:rPr>
                <w:b/>
                <w:color w:val="FFFFFF"/>
                <w:sz w:val="20"/>
              </w:rPr>
              <w:t>Campo</w:t>
            </w:r>
          </w:p>
        </w:tc>
        <w:tc>
          <w:tcPr>
            <w:tcW w:type="dxa" w:w="6803"/>
            <w:shd w:val="clear" w:color="auto" w:fill="1A56DB"/>
          </w:tcPr>
          <w:p>
            <w:r>
              <w:rPr>
                <w:b/>
                <w:color w:val="FFFFFF"/>
                <w:sz w:val="20"/>
              </w:rPr>
              <w:t>Descripción</w:t>
            </w:r>
          </w:p>
        </w:tc>
      </w:tr>
      <w:tr>
        <w:tc>
          <w:tcPr>
            <w:tcW w:type="dxa" w:w="2268"/>
            <w:shd w:val="clear" w:color="auto" w:fill="E8F0FE"/>
          </w:tcPr>
          <w:p>
            <w:r>
              <w:rPr>
                <w:sz w:val="20"/>
              </w:rPr>
              <w:t>SKU</w:t>
            </w:r>
          </w:p>
        </w:tc>
        <w:tc>
          <w:tcPr>
            <w:tcW w:type="dxa" w:w="6803"/>
            <w:shd w:val="clear" w:color="auto" w:fill="E8F0FE"/>
          </w:tcPr>
          <w:p>
            <w:r>
              <w:rPr>
                <w:sz w:val="20"/>
              </w:rPr>
              <w:t>Código único del producto.</w:t>
            </w:r>
          </w:p>
        </w:tc>
      </w:tr>
      <w:tr>
        <w:tc>
          <w:tcPr>
            <w:tcW w:type="dxa" w:w="2268"/>
            <w:shd w:val="clear" w:color="auto" w:fill="FFFFFF"/>
          </w:tcPr>
          <w:p>
            <w:r>
              <w:rPr>
                <w:sz w:val="20"/>
              </w:rPr>
              <w:t>Nombre</w:t>
            </w:r>
          </w:p>
        </w:tc>
        <w:tc>
          <w:tcPr>
            <w:tcW w:type="dxa" w:w="6803"/>
            <w:shd w:val="clear" w:color="auto" w:fill="FFFFFF"/>
          </w:tcPr>
          <w:p>
            <w:r>
              <w:rPr>
                <w:sz w:val="20"/>
              </w:rPr>
              <w:t>Nombre descriptivo del producto.</w:t>
            </w:r>
          </w:p>
        </w:tc>
      </w:tr>
      <w:tr>
        <w:tc>
          <w:tcPr>
            <w:tcW w:type="dxa" w:w="2268"/>
            <w:shd w:val="clear" w:color="auto" w:fill="E8F0FE"/>
          </w:tcPr>
          <w:p>
            <w:r>
              <w:rPr>
                <w:sz w:val="20"/>
              </w:rPr>
              <w:t>Precio</w:t>
            </w:r>
          </w:p>
        </w:tc>
        <w:tc>
          <w:tcPr>
            <w:tcW w:type="dxa" w:w="6803"/>
            <w:shd w:val="clear" w:color="auto" w:fill="E8F0FE"/>
          </w:tcPr>
          <w:p>
            <w:r>
              <w:rPr>
                <w:sz w:val="20"/>
              </w:rPr>
              <w:t>Precio unitario.</w:t>
            </w:r>
          </w:p>
        </w:tc>
      </w:tr>
      <w:tr>
        <w:tc>
          <w:tcPr>
            <w:tcW w:type="dxa" w:w="2268"/>
            <w:shd w:val="clear" w:color="auto" w:fill="FFFFFF"/>
          </w:tcPr>
          <w:p>
            <w:r>
              <w:rPr>
                <w:sz w:val="20"/>
              </w:rPr>
              <w:t>Stock actual</w:t>
            </w:r>
          </w:p>
        </w:tc>
        <w:tc>
          <w:tcPr>
            <w:tcW w:type="dxa" w:w="6803"/>
            <w:shd w:val="clear" w:color="auto" w:fill="FFFFFF"/>
          </w:tcPr>
          <w:p>
            <w:r>
              <w:rPr>
                <w:sz w:val="20"/>
              </w:rPr>
              <w:t>Cantidad disponible en este momento.</w:t>
            </w:r>
          </w:p>
        </w:tc>
      </w:tr>
      <w:tr>
        <w:tc>
          <w:tcPr>
            <w:tcW w:type="dxa" w:w="2268"/>
            <w:shd w:val="clear" w:color="auto" w:fill="E8F0FE"/>
          </w:tcPr>
          <w:p>
            <w:r>
              <w:rPr>
                <w:sz w:val="20"/>
              </w:rPr>
              <w:t>Stock mínimo</w:t>
            </w:r>
          </w:p>
        </w:tc>
        <w:tc>
          <w:tcPr>
            <w:tcW w:type="dxa" w:w="6803"/>
            <w:shd w:val="clear" w:color="auto" w:fill="E8F0FE"/>
          </w:tcPr>
          <w:p>
            <w:r>
              <w:rPr>
                <w:sz w:val="20"/>
              </w:rPr>
              <w:t>Umbral de alerta. Si el stock actual es menor, se muestra el indicador rojo «Stock bajo».</w:t>
            </w:r>
          </w:p>
        </w:tc>
      </w:tr>
      <w:tr>
        <w:tc>
          <w:tcPr>
            <w:tcW w:type="dxa" w:w="2268"/>
            <w:shd w:val="clear" w:color="auto" w:fill="FFFFFF"/>
          </w:tcPr>
          <w:p>
            <w:r>
              <w:rPr>
                <w:sz w:val="20"/>
              </w:rPr>
              <w:t>Estado</w:t>
            </w:r>
          </w:p>
        </w:tc>
        <w:tc>
          <w:tcPr>
            <w:tcW w:type="dxa" w:w="6803"/>
            <w:shd w:val="clear" w:color="auto" w:fill="FFFFFF"/>
          </w:tcPr>
          <w:p>
            <w:r>
              <w:rPr>
                <w:sz w:val="20"/>
              </w:rPr>
              <w:t>Activo (disponible para pedidos) o Inactivo (no se puede agregar a pedidos).</w:t>
            </w:r>
          </w:p>
        </w:tc>
      </w:tr>
    </w:tbl>
    <w:p/>
    <w:p>
      <w:r>
        <w:rPr>
          <w:b/>
          <w:color w:val="0E9F6E"/>
          <w:sz w:val="20"/>
        </w:rPr>
        <w:t xml:space="preserve">⚑ Nota: </w:t>
      </w:r>
      <w:r>
        <w:rPr>
          <w:color w:val="6B7280"/>
          <w:sz w:val="20"/>
        </w:rPr>
        <w:t>Los productos con stock bajo aparecen marcados con una etiqueta roja. Usá el filtro «Solo stock bajo» para verlos todos juntos.</w:t>
      </w:r>
    </w:p>
    <w:p>
      <w:pPr>
        <w:pStyle w:val="Heading2"/>
        <w:jc w:val="left"/>
      </w:pPr>
      <w:r>
        <w:t>4.2  Crear un producto</w:t>
      </w:r>
    </w:p>
    <w:p>
      <w:pPr>
        <w:pStyle w:val="ListNumber"/>
      </w:pPr>
      <w:r>
        <w:rPr>
          <w:b/>
          <w:color w:val="1A56DB"/>
        </w:rPr>
        <w:t xml:space="preserve">Hacé clic en «Nuevo producto»: </w:t>
      </w:r>
      <w:r>
        <w:t>se abre el formulario de creación.</w:t>
      </w:r>
    </w:p>
    <w:p>
      <w:pPr>
        <w:pStyle w:val="ListNumber"/>
      </w:pPr>
      <w:r>
        <w:rPr>
          <w:b/>
          <w:color w:val="1A56DB"/>
        </w:rPr>
        <w:t xml:space="preserve">Completá el SKU: </w:t>
      </w:r>
      <w:r>
        <w:t>es el código único del producto (ej. ZAP-001). No puede repetirse.</w:t>
      </w:r>
    </w:p>
    <w:p>
      <w:pPr>
        <w:pStyle w:val="ListNumber"/>
      </w:pPr>
      <w:r>
        <w:rPr>
          <w:b/>
          <w:color w:val="1A56DB"/>
        </w:rPr>
        <w:t xml:space="preserve">Completá el nombre, descripción y precio: </w:t>
      </w:r>
      <w:r>
        <w:t>el precio debe ser un número mayor o igual a 0.</w:t>
      </w:r>
    </w:p>
    <w:p>
      <w:pPr>
        <w:pStyle w:val="ListNumber"/>
      </w:pPr>
      <w:r>
        <w:rPr>
          <w:b/>
          <w:color w:val="1A56DB"/>
        </w:rPr>
        <w:t xml:space="preserve">Indicá el stock inicial: </w:t>
      </w:r>
      <w:r>
        <w:t>si ya tenés unidades en depósito, ingresá la cantidad. El sistema registrará un movimiento de entrada automáticamente.</w:t>
      </w:r>
    </w:p>
    <w:p>
      <w:pPr>
        <w:pStyle w:val="ListNumber"/>
      </w:pPr>
      <w:r>
        <w:rPr>
          <w:b/>
          <w:color w:val="1A56DB"/>
        </w:rPr>
        <w:t xml:space="preserve">Configurá el stock mínimo: </w:t>
      </w:r>
      <w:r>
        <w:t>cuando el stock actual caiga por debajo de este valor recibirás una alerta.</w:t>
      </w:r>
    </w:p>
    <w:p>
      <w:pPr>
        <w:pStyle w:val="ListNumber"/>
      </w:pPr>
      <w:r>
        <w:rPr>
          <w:b/>
          <w:color w:val="1A56DB"/>
        </w:rPr>
        <w:t xml:space="preserve">Hacé clic en «Guardar»: </w:t>
      </w:r>
      <w:r>
        <w:t>el producto queda registrado en el sistema.</w:t>
      </w:r>
    </w:p>
    <w:p>
      <w:pPr>
        <w:pStyle w:val="Heading2"/>
        <w:jc w:val="left"/>
      </w:pPr>
      <w:r>
        <w:t>4.3  Editar un producto</w:t>
      </w:r>
    </w:p>
    <w:p>
      <w:r>
        <w:rPr>
          <w:b w:val="0"/>
          <w:sz w:val="22"/>
        </w:rPr>
        <w:t>Hacé clic en el ícono de edición (lápiz) en la fila del producto.</w:t>
      </w:r>
    </w:p>
    <w:p>
      <w:r>
        <w:rPr>
          <w:b w:val="0"/>
          <w:sz w:val="22"/>
        </w:rPr>
        <w:t>Podés modificar nombre, descripción, precio, stock actual, stock mínimo y estado activo.</w:t>
      </w:r>
    </w:p>
    <w:p>
      <w:r>
        <w:rPr>
          <w:b/>
          <w:color w:val="0E9F6E"/>
          <w:sz w:val="20"/>
        </w:rPr>
        <w:t xml:space="preserve">⚑ Nota: </w:t>
      </w:r>
      <w:r>
        <w:rPr>
          <w:color w:val="6B7280"/>
          <w:sz w:val="20"/>
        </w:rPr>
        <w:t>Si cambiás el stock actual, el sistema registra automáticamente un movimiento de ajuste con la diferencia (positiva o negativa).</w:t>
      </w:r>
    </w:p>
    <w:p>
      <w:r>
        <w:rPr>
          <w:b/>
          <w:color w:val="0E9F6E"/>
          <w:sz w:val="20"/>
        </w:rPr>
        <w:t xml:space="preserve">⚑ Importante: </w:t>
      </w:r>
      <w:r>
        <w:rPr>
          <w:color w:val="6B7280"/>
          <w:sz w:val="20"/>
        </w:rPr>
        <w:t>El SKU no puede modificarse una vez creado el producto.</w:t>
      </w:r>
    </w:p>
    <w:p>
      <w:r>
        <w:rPr>
          <w:b/>
          <w:color w:val="0E9F6E"/>
          <w:sz w:val="20"/>
        </w:rPr>
        <w:t>⚑ Nota: Al guardar se envían únicamente los campos que modificaste. Si otra persona cambió otro dato del mismo producto mientras tenías la ficha abierta, ese cambio se conserva.</w:t>
      </w:r>
    </w:p>
    <w:p>
      <w:pPr>
        <w:pStyle w:val="Heading2"/>
        <w:jc w:val="left"/>
      </w:pPr>
      <w:r>
        <w:t>4.4  Eliminar un producto</w:t>
      </w:r>
    </w:p>
    <w:p>
      <w:r>
        <w:rPr>
          <w:b w:val="0"/>
          <w:sz w:val="22"/>
        </w:rPr>
        <w:t>Hacé clic en el ícono de eliminación (papelera) y confirmá la acción.</w:t>
      </w:r>
    </w:p>
    <w:p>
      <w:r>
        <w:rPr>
          <w:b/>
          <w:color w:val="0E9F6E"/>
          <w:sz w:val="20"/>
        </w:rPr>
        <w:t xml:space="preserve">⚑ Importante: </w:t>
      </w:r>
      <w:r>
        <w:rPr>
          <w:color w:val="6B7280"/>
          <w:sz w:val="20"/>
        </w:rPr>
        <w:t>Un producto no puede eliminarse si tiene movimientos de stock o historial de pedidos. En ese caso, desactivalo usando el campo «Estado».</w:t>
      </w:r>
    </w:p>
    <w:p>
      <w:r>
        <w:br w:type="page"/>
      </w:r>
    </w:p>
    <w:p>
      <w:pPr>
        <w:pStyle w:val="Heading1"/>
        <w:jc w:val="left"/>
      </w:pPr>
      <w:r>
        <w:rPr>
          <w:color w:val="1A56DB"/>
        </w:rPr>
        <w:t>5. Módulo: Proveedores</w:t>
      </w:r>
    </w:p>
    <w:p>
      <w:r>
        <w:rPr>
          <w:b w:val="0"/>
          <w:sz w:val="22"/>
        </w:rPr>
        <w:t>Registrá a tus proveedores para poder asociarlos a las facturas y que el sistema aprenda automáticamente la relación entre sus códigos (SKUs propios) y tus productos.</w:t>
      </w:r>
    </w:p>
    <w:p>
      <w:pPr>
        <w:pStyle w:val="Heading2"/>
        <w:jc w:val="left"/>
      </w:pPr>
      <w:r>
        <w:t>5.1  Crear un proveedor</w:t>
      </w:r>
    </w:p>
    <w:p>
      <w:pPr>
        <w:pStyle w:val="ListNumber"/>
      </w:pPr>
      <w:r>
        <w:rPr>
          <w:b/>
          <w:color w:val="1A56DB"/>
        </w:rPr>
        <w:t xml:space="preserve">Hacé clic en «Nuevo proveedor»: </w:t>
      </w:r>
      <w:r>
        <w:t>se abre el formulario.</w:t>
      </w:r>
    </w:p>
    <w:p>
      <w:pPr>
        <w:pStyle w:val="ListNumber"/>
      </w:pPr>
      <w:r>
        <w:rPr>
          <w:b/>
          <w:color w:val="1A56DB"/>
        </w:rPr>
        <w:t xml:space="preserve">Completá los datos: </w:t>
      </w:r>
      <w:r>
        <w:t>Nombre (obligatorio), nombre de contacto (obligatorio), email (obligatorio) y teléfono (opcional).</w:t>
      </w:r>
    </w:p>
    <w:p>
      <w:pPr>
        <w:pStyle w:val="ListNumber"/>
      </w:pPr>
      <w:r>
        <w:rPr>
          <w:b/>
          <w:color w:val="1A56DB"/>
        </w:rPr>
        <w:t xml:space="preserve">Hacé clic en «Guardar»: </w:t>
      </w:r>
      <w:r>
        <w:t>el proveedor queda registrado.</w:t>
      </w:r>
    </w:p>
    <w:p>
      <w:pPr>
        <w:pStyle w:val="Heading2"/>
        <w:jc w:val="left"/>
      </w:pPr>
      <w:r>
        <w:t>5.2  Editar y eliminar proveedores</w:t>
      </w:r>
    </w:p>
    <w:p>
      <w:r>
        <w:rPr>
          <w:b w:val="0"/>
          <w:sz w:val="22"/>
        </w:rPr>
        <w:t>Usá los botones de edición y eliminación en la tabla. Un proveedor puede eliminarse siempre que no tenga facturas cargadas: si las tiene, el botón «Eliminar» aparece deshabilitado y al apoyar el puntero sobre él se lee cuántas facturas lo están reteniendo. Es a propósito: borrarlo dejaría sin origen a los movimientos de stock que generaron esas facturas.</w:t>
      </w:r>
    </w:p>
    <w:p>
      <w:r>
        <w:br w:type="page"/>
      </w:r>
    </w:p>
    <w:p>
      <w:pPr>
        <w:pStyle w:val="Heading1"/>
        <w:jc w:val="left"/>
      </w:pPr>
      <w:r>
        <w:rPr>
          <w:color w:val="1A56DB"/>
        </w:rPr>
        <w:t>6. Módulo: Facturas — Procesamiento con IA</w:t>
      </w:r>
    </w:p>
    <w:p>
      <w:r>
        <w:rPr>
          <w:b w:val="0"/>
          <w:sz w:val="22"/>
        </w:rPr>
        <w:t>Este es el módulo central de StockFlow CRM. Permite cargar facturas de proveedores en formato PDF, JPG o PNG y procesarlas automáticamente con Inteligencia Artificial (Gemini 2.5 Flash de Google). El sistema extrae todos los ítems de la factura, los muestra para revisión y, al confirmar, actualiza el stock.</w:t>
      </w:r>
    </w:p>
    <w:p>
      <w:pPr>
        <w:pStyle w:val="Heading2"/>
        <w:jc w:val="left"/>
      </w:pPr>
      <w:r>
        <w:t>6.1  Flujo completo de procesamiento</w:t>
      </w:r>
    </w:p>
    <w:p>
      <w:r>
        <w:rPr>
          <w:b/>
          <w:sz w:val="22"/>
        </w:rPr>
        <w:t>El proceso tiene dos pasos principales:</w:t>
      </w:r>
    </w:p>
    <w:p>
      <w:pPr>
        <w:pStyle w:val="Heading3"/>
        <w:jc w:val="left"/>
      </w:pPr>
      <w:r>
        <w:t>Paso 1 — Subir el archivo</w:t>
      </w:r>
    </w:p>
    <w:p>
      <w:pPr>
        <w:pStyle w:val="ListNumber"/>
      </w:pPr>
      <w:r>
        <w:rPr>
          <w:b/>
          <w:color w:val="1A56DB"/>
        </w:rPr>
        <w:t xml:space="preserve">Hacé clic en «Procesar factura»: </w:t>
      </w:r>
      <w:r>
        <w:t>se abre el panel de carga.</w:t>
      </w:r>
    </w:p>
    <w:p>
      <w:pPr>
        <w:pStyle w:val="ListNumber"/>
      </w:pPr>
      <w:r>
        <w:rPr>
          <w:b/>
          <w:color w:val="1A56DB"/>
        </w:rPr>
        <w:t xml:space="preserve">Seleccioná el archivo: </w:t>
      </w:r>
      <w:r>
        <w:t>hacé clic en el área de carga o arrastrá el archivo. Formatos admitidos: PDF, JPG, PNG. Tamaño máximo: 20 MB.</w:t>
      </w:r>
    </w:p>
    <w:p>
      <w:pPr>
        <w:pStyle w:val="ListNumber"/>
      </w:pPr>
      <w:r>
        <w:rPr>
          <w:b/>
          <w:color w:val="1A56DB"/>
        </w:rPr>
        <w:t xml:space="preserve">Revisá la previsualización: </w:t>
      </w:r>
      <w:r>
        <w:t>el sistema muestra la imagen o el PDF para que verifiques que es el archivo correcto.</w:t>
      </w:r>
    </w:p>
    <w:p>
      <w:pPr>
        <w:pStyle w:val="ListNumber"/>
      </w:pPr>
      <w:r>
        <w:rPr>
          <w:b/>
          <w:color w:val="1A56DB"/>
        </w:rPr>
        <w:t xml:space="preserve">Hacé clic en «Analizar con IA»: </w:t>
      </w:r>
      <w:r>
        <w:t>el sistema envía el archivo a Gemini 2.5 Flash y espera la respuesta (puede tomar 5 a 20 segundos).</w:t>
      </w:r>
    </w:p>
    <w:p>
      <w:r>
        <w:rPr>
          <w:b/>
          <w:color w:val="0E9F6E"/>
          <w:sz w:val="20"/>
        </w:rPr>
        <w:t>⚑ Importante: Si Gemini está saturado en el momento del análisis, el sistema lo detecta automáticamente, muestra un contador regresivo de 5 segundos y reintenta la solicitud una vez. Si el reintento también falla, se mostrará un mensaje de error. En ese caso, esperá entre 10 y 30 segundos y volvé a intentar manualmente. Esto es normal cuando se usa el plan gratuito (free trial) de Google AI Studio, que tiene un límite de solicitudes por minuto.</w:t>
      </w:r>
      <w:r>
        <w:rPr>
          <w:color w:val="6B7280"/>
          <w:sz w:val="20"/>
        </w:rPr>
      </w:r>
    </w:p>
    <w:p>
      <w:r>
        <w:rPr>
          <w:b/>
          <w:color w:val="0E9F6E"/>
          <w:sz w:val="20"/>
        </w:rPr>
        <w:t xml:space="preserve">⚑ Nota: </w:t>
      </w:r>
      <w:r>
        <w:rPr>
          <w:color w:val="6B7280"/>
          <w:sz w:val="20"/>
        </w:rPr>
        <w:t>Si el error persiste por varios minutos, verificá que la clave GOOGLE_API_KEY en el archivo .env sea correcta y que no hayas agotado la cuota diaria gratuita. Podés revisar el estado y los límites de tu clave en https://aistudio.google.com</w:t>
      </w:r>
    </w:p>
    <w:p>
      <w:pPr>
        <w:pStyle w:val="Heading3"/>
        <w:jc w:val="left"/>
      </w:pPr>
      <w:r>
        <w:t>Paso 2 — Revisar y confirmar</w:t>
      </w:r>
    </w:p>
    <w:p>
      <w:r>
        <w:rPr>
          <w:b w:val="0"/>
          <w:sz w:val="22"/>
        </w:rPr>
        <w:t>⚑ Nota: No hace falta terminar la revisión de una sola vez. La factura queda pendiente y podés retomarla desde el botón «Revisar» del listado: las asociaciones que propuso la lectura automática siguen ahí.</w:t>
      </w:r>
    </w:p>
    <w:p>
      <w:r>
        <w:rPr>
          <w:b w:val="0"/>
          <w:sz w:val="22"/>
        </w:rPr>
        <w:t>Tras el análisis, verás la tabla de ítems detectados. Para cada ítem:</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A56DB"/>
          </w:tcPr>
          <w:p>
            <w:r>
              <w:rPr>
                <w:b/>
                <w:color w:val="FFFFFF"/>
                <w:sz w:val="20"/>
              </w:rPr>
              <w:t>Campo</w:t>
            </w:r>
          </w:p>
        </w:tc>
        <w:tc>
          <w:tcPr>
            <w:tcW w:type="dxa" w:w="6803"/>
            <w:shd w:val="clear" w:color="auto" w:fill="1A56DB"/>
          </w:tcPr>
          <w:p>
            <w:r>
              <w:rPr>
                <w:b/>
                <w:color w:val="FFFFFF"/>
                <w:sz w:val="20"/>
              </w:rPr>
              <w:t>Descripción</w:t>
            </w:r>
          </w:p>
        </w:tc>
      </w:tr>
      <w:tr>
        <w:tc>
          <w:tcPr>
            <w:tcW w:type="dxa" w:w="2268"/>
            <w:shd w:val="clear" w:color="auto" w:fill="E8F0FE"/>
          </w:tcPr>
          <w:p>
            <w:r>
              <w:rPr>
                <w:sz w:val="20"/>
              </w:rPr>
              <w:t>Descripción</w:t>
            </w:r>
          </w:p>
        </w:tc>
        <w:tc>
          <w:tcPr>
            <w:tcW w:type="dxa" w:w="6803"/>
            <w:shd w:val="clear" w:color="auto" w:fill="E8F0FE"/>
          </w:tcPr>
          <w:p>
            <w:r>
              <w:rPr>
                <w:sz w:val="20"/>
              </w:rPr>
              <w:t>Texto extraído de la factura.</w:t>
            </w:r>
          </w:p>
        </w:tc>
      </w:tr>
      <w:tr>
        <w:tc>
          <w:tcPr>
            <w:tcW w:type="dxa" w:w="2268"/>
            <w:shd w:val="clear" w:color="auto" w:fill="FFFFFF"/>
          </w:tcPr>
          <w:p>
            <w:r>
              <w:rPr>
                <w:sz w:val="20"/>
              </w:rPr>
              <w:t>Cantidad</w:t>
            </w:r>
          </w:p>
        </w:tc>
        <w:tc>
          <w:tcPr>
            <w:tcW w:type="dxa" w:w="6803"/>
            <w:shd w:val="clear" w:color="auto" w:fill="FFFFFF"/>
          </w:tcPr>
          <w:p>
            <w:r>
              <w:rPr>
                <w:sz w:val="20"/>
              </w:rPr>
              <w:t>Unidades detectadas por la IA.</w:t>
            </w:r>
          </w:p>
        </w:tc>
      </w:tr>
      <w:tr>
        <w:tc>
          <w:tcPr>
            <w:tcW w:type="dxa" w:w="2268"/>
            <w:shd w:val="clear" w:color="auto" w:fill="E8F0FE"/>
          </w:tcPr>
          <w:p>
            <w:r>
              <w:rPr>
                <w:sz w:val="20"/>
              </w:rPr>
              <w:t>Precio unitario</w:t>
            </w:r>
          </w:p>
        </w:tc>
        <w:tc>
          <w:tcPr>
            <w:tcW w:type="dxa" w:w="6803"/>
            <w:shd w:val="clear" w:color="auto" w:fill="E8F0FE"/>
          </w:tcPr>
          <w:p>
            <w:r>
              <w:rPr>
                <w:sz w:val="20"/>
              </w:rPr>
              <w:t>Precio extraído de la factura.</w:t>
            </w:r>
          </w:p>
        </w:tc>
      </w:tr>
      <w:tr>
        <w:tc>
          <w:tcPr>
            <w:tcW w:type="dxa" w:w="2268"/>
            <w:shd w:val="clear" w:color="auto" w:fill="FFFFFF"/>
          </w:tcPr>
          <w:p>
            <w:r>
              <w:rPr>
                <w:sz w:val="20"/>
              </w:rPr>
              <w:t>Confianza</w:t>
            </w:r>
          </w:p>
        </w:tc>
        <w:tc>
          <w:tcPr>
            <w:tcW w:type="dxa" w:w="6803"/>
            <w:shd w:val="clear" w:color="auto" w:fill="FFFFFF"/>
          </w:tcPr>
          <w:p>
            <w:r>
              <w:rPr>
                <w:sz w:val="20"/>
              </w:rPr>
              <w:t>Nivel de certeza de la IA: Alta (verde), Media (amarillo) o Baja (rojo). Los ítems de baja confianza requieren revisión manual.</w:t>
            </w:r>
          </w:p>
        </w:tc>
      </w:tr>
      <w:tr>
        <w:tc>
          <w:tcPr>
            <w:tcW w:type="dxa" w:w="2268"/>
            <w:shd w:val="clear" w:color="auto" w:fill="E8F0FE"/>
          </w:tcPr>
          <w:p>
            <w:r>
              <w:rPr>
                <w:sz w:val="20"/>
              </w:rPr>
              <w:t>Producto</w:t>
            </w:r>
          </w:p>
        </w:tc>
        <w:tc>
          <w:tcPr>
            <w:tcW w:type="dxa" w:w="6803"/>
            <w:shd w:val="clear" w:color="auto" w:fill="E8F0FE"/>
          </w:tcPr>
          <w:p>
            <w:r>
              <w:rPr>
                <w:sz w:val="20"/>
              </w:rPr>
              <w:t>Sugerencia automática de qué producto del catálogo corresponde a este ítem.</w:t>
            </w:r>
          </w:p>
        </w:tc>
      </w:tr>
      <w:tr>
        <w:tc>
          <w:tcPr>
            <w:tcW w:type="dxa" w:w="2268"/>
            <w:shd w:val="clear" w:color="auto" w:fill="FFFFFF"/>
          </w:tcPr>
          <w:p>
            <w:r>
              <w:rPr>
                <w:sz w:val="20"/>
              </w:rPr>
              <w:t>SKU proveedor</w:t>
            </w:r>
          </w:p>
        </w:tc>
        <w:tc>
          <w:tcPr>
            <w:tcW w:type="dxa" w:w="6803"/>
            <w:shd w:val="clear" w:color="auto" w:fill="FFFFFF"/>
          </w:tcPr>
          <w:p>
            <w:r>
              <w:rPr>
                <w:sz w:val="20"/>
              </w:rPr>
              <w:t>Código del proveedor para ese ítem (se guarda para futuros reconocimientos).</w:t>
            </w:r>
          </w:p>
        </w:tc>
      </w:tr>
      <w:tr>
        <w:tc>
          <w:tcPr>
            <w:tcW w:type="dxa" w:w="2268"/>
            <w:shd w:val="clear" w:color="auto" w:fill="E8F0FE"/>
          </w:tcPr>
          <w:p>
            <w:r>
              <w:rPr>
                <w:sz w:val="20"/>
              </w:rPr>
              <w:t>Omitir</w:t>
            </w:r>
          </w:p>
        </w:tc>
        <w:tc>
          <w:tcPr>
            <w:tcW w:type="dxa" w:w="6803"/>
            <w:shd w:val="clear" w:color="auto" w:fill="E8F0FE"/>
          </w:tcPr>
          <w:p>
            <w:r>
              <w:rPr>
                <w:sz w:val="20"/>
              </w:rPr>
              <w:t>Casilla para ignorar un ítem y no actualizar su stock.</w:t>
            </w:r>
          </w:p>
        </w:tc>
      </w:tr>
    </w:tbl>
    <w:p/>
    <w:p>
      <w:pPr>
        <w:pStyle w:val="ListNumber"/>
      </w:pPr>
      <w:r>
        <w:rPr>
          <w:b/>
          <w:color w:val="1A56DB"/>
        </w:rPr>
        <w:t>Asigná el proveedor: seleccioná un proveedor existente escribiendo su nombre en el buscador, o escribí el nombre de uno nuevo. Si el proveedor es nuevo, aparecerá un sub-formulario con los campos Nombre de contacto* y Email* (obligatorios) y Teléfono (opcional). El botón «Confirmar factura» permanece deshabilitado hasta que esos campos estén completos.</w:t>
      </w:r>
      <w:r/>
    </w:p>
    <w:p>
      <w:pPr>
        <w:pStyle w:val="ListNumber"/>
      </w:pPr>
      <w:r>
        <w:rPr>
          <w:b/>
          <w:color w:val="1A56DB"/>
        </w:rPr>
        <w:t>Revisá cada ítem: el sistema intenta auto-detectar el producto correspondiente a cada ítem buscando coincidencias por nombre o SKU en tu catálogo. Si lo encuentra, el selector «Asociar a producto» se pre-completa automáticamente. Podés cambiarlo si la sugerencia es incorrecta, o creá uno nuevo si no existe en el catálogo.</w:t>
      </w:r>
      <w:r/>
    </w:p>
    <w:p>
      <w:pPr>
        <w:pStyle w:val="ListNumber"/>
      </w:pPr>
      <w:r>
        <w:rPr>
          <w:b/>
          <w:color w:val="1A56DB"/>
        </w:rPr>
        <w:t>Completá el SKU del proveedor: si sabés el código que usa el proveedor para ese producto, ingresalo. Si el producto ya fue asociado antes a este proveedor con un SKU, el campo se autocompletará solo. El sistema recuerda esta relación para futuras facturas del mismo proveedor.</w:t>
      </w:r>
      <w:r/>
    </w:p>
    <w:p>
      <w:pPr>
        <w:pStyle w:val="ListNumber"/>
      </w:pPr>
      <w:r>
        <w:rPr>
          <w:b/>
          <w:color w:val="1A56DB"/>
        </w:rPr>
        <w:t xml:space="preserve">Omití ítems irrelevantes: </w:t>
      </w:r>
      <w:r>
        <w:t>si un ítem es un cargo de flete, descuento u otro concepto que no actualiza stock, tildá la casilla «Omitir».</w:t>
      </w:r>
    </w:p>
    <w:p>
      <w:pPr>
        <w:pStyle w:val="ListNumber"/>
      </w:pPr>
      <w:r>
        <w:rPr>
          <w:b/>
          <w:color w:val="1A56DB"/>
        </w:rPr>
        <w:t>Hacé clic en «Confirmar factura». El stock se actualiza solo para las líneas que asociaste a un producto, y por cada una de ellas se genera un movimiento de tipo «Entrada». Las líneas que omitiste no tocan el stock ni generan movimiento: quedan guardadas en la factura, tachadas y con la etiqueta «Omitida», para que después se pueda ver qué traía el documento y qué se decidió no cargar.</w:t>
      </w:r>
      <w:r/>
    </w:p>
    <w:p/>
    <w:p>
      <w:r>
        <w:rPr>
          <w:b/>
          <w:color w:val="0E9F6E"/>
          <w:sz w:val="20"/>
        </w:rPr>
        <w:t>⚑ Nota: Si el stock de algún producto queda por debajo del mínimo luego de la confirmación, el sistema enviará automáticamente un email de alerta de stock bajo al usuario que confirmó la factura.</w:t>
      </w:r>
      <w:r>
        <w:rPr>
          <w:color w:val="6B7280"/>
          <w:sz w:val="20"/>
        </w:rPr>
      </w:r>
    </w:p>
    <w:p>
      <w:r>
        <w:rPr>
          <w:b/>
          <w:color w:val="0E9F6E"/>
          <w:sz w:val="20"/>
        </w:rPr>
        <w:t xml:space="preserve">⚑ Alternativa: </w:t>
      </w:r>
      <w:r>
        <w:rPr>
          <w:color w:val="6B7280"/>
          <w:sz w:val="20"/>
        </w:rPr>
        <w:t>Si la factura tiene errores graves, podés rechazarla con el botón «Rechazar». Esto cancela el proceso sin afectar el stock.</w:t>
      </w:r>
    </w:p>
    <w:p>
      <w:pPr>
        <w:pStyle w:val="Heading2"/>
        <w:jc w:val="left"/>
      </w:pPr>
      <w:r>
        <w:t>6.2  Ver el historial de facturas</w:t>
      </w:r>
    </w:p>
    <w:p>
      <w:r>
        <w:rPr>
          <w:b w:val="0"/>
          <w:sz w:val="22"/>
        </w:rPr>
        <w:t>En la vista principal del módulo «Facturas» verás todas las facturas procesadas con su estado (Pendiente, Confirmada o Rechazada), la fecha y el proveedor asociado.</w:t>
      </w:r>
    </w:p>
    <w:p>
      <w:r>
        <w:br w:type="page"/>
      </w:r>
    </w:p>
    <w:p>
      <w:pPr>
        <w:pStyle w:val="Heading1"/>
        <w:jc w:val="left"/>
      </w:pPr>
      <w:r>
        <w:rPr>
          <w:color w:val="1A56DB"/>
        </w:rPr>
        <w:t>7. Módulo: Movimientos de Stock</w:t>
      </w:r>
    </w:p>
    <w:p>
      <w:r>
        <w:rPr>
          <w:b w:val="0"/>
          <w:sz w:val="22"/>
        </w:rPr>
        <w:t>Este módulo es de solo lectura y muestra el historial completo de todos los cambios en el stock de los productos. Es útil para auditorías y para entender por qué cambió el inventario en un momento dado.</w:t>
      </w:r>
    </w:p>
    <w:p>
      <w:pPr>
        <w:pStyle w:val="Heading2"/>
        <w:jc w:val="left"/>
      </w:pPr>
      <w:r>
        <w:t>7.1  Tipos de movimiento</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56DB"/>
          </w:tcPr>
          <w:p>
            <w:r>
              <w:rPr>
                <w:b/>
                <w:color w:val="FFFFFF"/>
                <w:sz w:val="20"/>
              </w:rPr>
              <w:t>Tipo</w:t>
            </w:r>
          </w:p>
        </w:tc>
        <w:tc>
          <w:tcPr>
            <w:tcW w:type="dxa" w:w="1417"/>
            <w:shd w:val="clear" w:color="auto" w:fill="1A56DB"/>
          </w:tcPr>
          <w:p>
            <w:r>
              <w:rPr>
                <w:b/>
                <w:color w:val="FFFFFF"/>
                <w:sz w:val="20"/>
              </w:rPr>
              <w:t>Color</w:t>
            </w:r>
          </w:p>
        </w:tc>
        <w:tc>
          <w:tcPr>
            <w:tcW w:type="dxa" w:w="5953"/>
            <w:shd w:val="clear" w:color="auto" w:fill="1A56DB"/>
          </w:tcPr>
          <w:p>
            <w:r>
              <w:rPr>
                <w:b/>
                <w:color w:val="FFFFFF"/>
                <w:sz w:val="20"/>
              </w:rPr>
              <w:t>Cuándo se genera</w:t>
            </w:r>
          </w:p>
        </w:tc>
      </w:tr>
      <w:tr>
        <w:tc>
          <w:tcPr>
            <w:tcW w:type="dxa" w:w="1701"/>
            <w:shd w:val="clear" w:color="auto" w:fill="E8F0FE"/>
          </w:tcPr>
          <w:p>
            <w:r>
              <w:rPr>
                <w:sz w:val="20"/>
              </w:rPr>
              <w:t>Entrada</w:t>
            </w:r>
          </w:p>
        </w:tc>
        <w:tc>
          <w:tcPr>
            <w:tcW w:type="dxa" w:w="1417"/>
            <w:shd w:val="clear" w:color="auto" w:fill="E8F0FE"/>
          </w:tcPr>
          <w:p>
            <w:r>
              <w:rPr>
                <w:sz w:val="20"/>
              </w:rPr>
              <w:t>Verde</w:t>
            </w:r>
          </w:p>
        </w:tc>
        <w:tc>
          <w:tcPr>
            <w:tcW w:type="dxa" w:w="5953"/>
            <w:shd w:val="clear" w:color="auto" w:fill="E8F0FE"/>
          </w:tcPr>
          <w:p>
            <w:r>
              <w:rPr>
                <w:sz w:val="20"/>
              </w:rPr>
              <w:t>Cuando se confirma una factura de proveedor. El stock aumenta.</w:t>
            </w:r>
          </w:p>
        </w:tc>
      </w:tr>
      <w:tr>
        <w:tc>
          <w:tcPr>
            <w:tcW w:type="dxa" w:w="1701"/>
            <w:shd w:val="clear" w:color="auto" w:fill="FFFFFF"/>
          </w:tcPr>
          <w:p>
            <w:r>
              <w:rPr>
                <w:sz w:val="20"/>
              </w:rPr>
              <w:t>Venta</w:t>
            </w:r>
          </w:p>
        </w:tc>
        <w:tc>
          <w:tcPr>
            <w:tcW w:type="dxa" w:w="1417"/>
            <w:shd w:val="clear" w:color="auto" w:fill="FFFFFF"/>
          </w:tcPr>
          <w:p>
            <w:r>
              <w:rPr>
                <w:sz w:val="20"/>
              </w:rPr>
              <w:t>Rojo</w:t>
            </w:r>
          </w:p>
        </w:tc>
        <w:tc>
          <w:tcPr>
            <w:tcW w:type="dxa" w:w="5953"/>
            <w:shd w:val="clear" w:color="auto" w:fill="FFFFFF"/>
          </w:tcPr>
          <w:p>
            <w:r>
              <w:rPr>
                <w:sz w:val="20"/>
              </w:rPr>
              <w:t>Cuando un pedido pasa al estado «Procesando». El stock disminuye.</w:t>
            </w:r>
          </w:p>
        </w:tc>
      </w:tr>
      <w:tr>
        <w:tc>
          <w:tcPr>
            <w:tcW w:type="dxa" w:w="1701"/>
            <w:shd w:val="clear" w:color="auto" w:fill="E8F0FE"/>
          </w:tcPr>
          <w:p>
            <w:r>
              <w:rPr>
                <w:sz w:val="20"/>
              </w:rPr>
              <w:t>Ajuste</w:t>
            </w:r>
          </w:p>
        </w:tc>
        <w:tc>
          <w:tcPr>
            <w:tcW w:type="dxa" w:w="1417"/>
            <w:shd w:val="clear" w:color="auto" w:fill="E8F0FE"/>
          </w:tcPr>
          <w:p>
            <w:r>
              <w:rPr>
                <w:sz w:val="20"/>
              </w:rPr>
              <w:t>Gris</w:t>
            </w:r>
          </w:p>
        </w:tc>
        <w:tc>
          <w:tcPr>
            <w:tcW w:type="dxa" w:w="5953"/>
            <w:shd w:val="clear" w:color="auto" w:fill="E8F0FE"/>
          </w:tcPr>
          <w:p>
            <w:r>
              <w:rPr>
                <w:sz w:val="20"/>
              </w:rPr>
              <w:t>Cuando se edita manualmente el stock de un producto desde el módulo de Inventario. Puede ser positivo o negativo.</w:t>
            </w:r>
          </w:p>
        </w:tc>
      </w:tr>
    </w:tbl>
    <w:p/>
    <w:p>
      <w:pPr>
        <w:pStyle w:val="Heading2"/>
        <w:jc w:val="left"/>
      </w:pPr>
      <w:r>
        <w:t>7.2  Filtros disponibles</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A56DB"/>
          </w:tcPr>
          <w:p>
            <w:r>
              <w:rPr>
                <w:b/>
                <w:color w:val="FFFFFF"/>
                <w:sz w:val="20"/>
              </w:rPr>
              <w:t>Filtro</w:t>
            </w:r>
          </w:p>
        </w:tc>
        <w:tc>
          <w:tcPr>
            <w:tcW w:type="dxa" w:w="6803"/>
            <w:shd w:val="clear" w:color="auto" w:fill="1A56DB"/>
          </w:tcPr>
          <w:p>
            <w:r>
              <w:rPr>
                <w:b/>
                <w:color w:val="FFFFFF"/>
                <w:sz w:val="20"/>
              </w:rPr>
              <w:t>Descripción</w:t>
            </w:r>
          </w:p>
        </w:tc>
      </w:tr>
      <w:tr>
        <w:tc>
          <w:tcPr>
            <w:tcW w:type="dxa" w:w="2268"/>
            <w:shd w:val="clear" w:color="auto" w:fill="E8F0FE"/>
          </w:tcPr>
          <w:p>
            <w:r>
              <w:rPr>
                <w:sz w:val="20"/>
              </w:rPr>
              <w:t>Tipo</w:t>
            </w:r>
          </w:p>
        </w:tc>
        <w:tc>
          <w:tcPr>
            <w:tcW w:type="dxa" w:w="6803"/>
            <w:shd w:val="clear" w:color="auto" w:fill="E8F0FE"/>
          </w:tcPr>
          <w:p>
            <w:r>
              <w:rPr>
                <w:sz w:val="20"/>
              </w:rPr>
              <w:t>Mostrar solo entradas, ventas o ajustes.</w:t>
            </w:r>
          </w:p>
        </w:tc>
      </w:tr>
      <w:tr>
        <w:tc>
          <w:tcPr>
            <w:tcW w:type="dxa" w:w="2268"/>
            <w:shd w:val="clear" w:color="auto" w:fill="E8F0FE"/>
          </w:tcPr>
          <w:p>
            <w:r>
              <w:rPr>
                <w:sz w:val="20"/>
              </w:rPr>
              <w:t>Fecha desde / hasta</w:t>
            </w:r>
          </w:p>
        </w:tc>
        <w:tc>
          <w:tcPr>
            <w:tcW w:type="dxa" w:w="6803"/>
            <w:shd w:val="clear" w:color="auto" w:fill="E8F0FE"/>
          </w:tcPr>
          <w:p>
            <w:r>
              <w:rPr>
                <w:sz w:val="20"/>
              </w:rPr>
              <w:t>Acotar el historial a un rango de fechas.</w:t>
            </w:r>
          </w:p>
        </w:tc>
      </w:tr>
    </w:tbl>
    <w:p/>
    <w:p>
      <w:r>
        <w:rPr>
          <w:b w:val="0"/>
          <w:sz w:val="22"/>
        </w:rPr>
        <w:t>Hacé clic en cualquier fila para ver el detalle del movimiento, incluyendo a qué factura o pedido está vinculado.</w:t>
      </w:r>
    </w:p>
    <w:p>
      <w:r>
        <w:br w:type="page"/>
      </w:r>
    </w:p>
    <w:p>
      <w:pPr>
        <w:pStyle w:val="Heading1"/>
        <w:jc w:val="left"/>
      </w:pPr>
      <w:r>
        <w:rPr>
          <w:color w:val="1A56DB"/>
        </w:rPr>
        <w:t>8. Módulo: Clientes</w:t>
      </w:r>
    </w:p>
    <w:p>
      <w:r>
        <w:rPr>
          <w:b w:val="0"/>
          <w:sz w:val="22"/>
        </w:rPr>
        <w:t>Registrá y administrá los clientes de tu negocio. Podés ver el historial completo de pedidos de cada cliente.</w:t>
      </w:r>
    </w:p>
    <w:p>
      <w:r>
        <w:rPr>
          <w:b w:val="0"/>
          <w:sz w:val="22"/>
        </w:rPr>
        <w:t>Un cliente con pedidos registrados no se puede eliminar: el botón queda deshabilitado e indica cuántos pedidos tiene. El historial de ventas es justamente lo que da sentido a la ficha del cliente, así que se conserva.</w:t>
      </w:r>
    </w:p>
    <w:p>
      <w:pPr>
        <w:pStyle w:val="Heading2"/>
        <w:jc w:val="left"/>
      </w:pPr>
      <w:r>
        <w:t>8.1  Datos de un cliente</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56DB"/>
          </w:tcPr>
          <w:p>
            <w:r>
              <w:rPr>
                <w:b/>
                <w:color w:val="FFFFFF"/>
                <w:sz w:val="20"/>
              </w:rPr>
              <w:t>Campo</w:t>
            </w:r>
          </w:p>
        </w:tc>
        <w:tc>
          <w:tcPr>
            <w:tcW w:type="dxa" w:w="1701"/>
            <w:shd w:val="clear" w:color="auto" w:fill="1A56DB"/>
          </w:tcPr>
          <w:p>
            <w:r>
              <w:rPr>
                <w:b/>
                <w:color w:val="FFFFFF"/>
                <w:sz w:val="20"/>
              </w:rPr>
              <w:t>Obligatorio</w:t>
            </w:r>
          </w:p>
        </w:tc>
        <w:tc>
          <w:tcPr>
            <w:tcW w:type="dxa" w:w="5669"/>
            <w:shd w:val="clear" w:color="auto" w:fill="1A56DB"/>
          </w:tcPr>
          <w:p>
            <w:r>
              <w:rPr>
                <w:b/>
                <w:color w:val="FFFFFF"/>
                <w:sz w:val="20"/>
              </w:rPr>
              <w:t>Descripción</w:t>
            </w:r>
          </w:p>
        </w:tc>
      </w:tr>
      <w:tr>
        <w:tc>
          <w:tcPr>
            <w:tcW w:type="dxa" w:w="1701"/>
            <w:shd w:val="clear" w:color="auto" w:fill="E8F0FE"/>
          </w:tcPr>
          <w:p>
            <w:r>
              <w:rPr>
                <w:sz w:val="20"/>
              </w:rPr>
              <w:t>Nombre</w:t>
            </w:r>
          </w:p>
        </w:tc>
        <w:tc>
          <w:tcPr>
            <w:tcW w:type="dxa" w:w="1701"/>
            <w:shd w:val="clear" w:color="auto" w:fill="E8F0FE"/>
          </w:tcPr>
          <w:p>
            <w:r>
              <w:rPr>
                <w:sz w:val="20"/>
              </w:rPr>
              <w:t>Sí</w:t>
            </w:r>
          </w:p>
        </w:tc>
        <w:tc>
          <w:tcPr>
            <w:tcW w:type="dxa" w:w="5669"/>
            <w:shd w:val="clear" w:color="auto" w:fill="E8F0FE"/>
          </w:tcPr>
          <w:p>
            <w:r>
              <w:rPr>
                <w:sz w:val="20"/>
              </w:rPr>
              <w:t>Nombre completo o razón social del cliente.</w:t>
            </w:r>
          </w:p>
        </w:tc>
      </w:tr>
      <w:tr>
        <w:tc>
          <w:tcPr>
            <w:tcW w:type="dxa" w:w="1701"/>
            <w:shd w:val="clear" w:color="auto" w:fill="FFFFFF"/>
          </w:tcPr>
          <w:p>
            <w:r>
              <w:rPr>
                <w:sz w:val="20"/>
              </w:rPr>
              <w:t>Email</w:t>
            </w:r>
          </w:p>
        </w:tc>
        <w:tc>
          <w:tcPr>
            <w:tcW w:type="dxa" w:w="1701"/>
            <w:shd w:val="clear" w:color="auto" w:fill="FFFFFF"/>
          </w:tcPr>
          <w:p>
            <w:r>
              <w:rPr>
                <w:sz w:val="20"/>
              </w:rPr>
              <w:t>Sí</w:t>
            </w:r>
          </w:p>
        </w:tc>
        <w:tc>
          <w:tcPr>
            <w:tcW w:type="dxa" w:w="5669"/>
            <w:shd w:val="clear" w:color="auto" w:fill="FFFFFF"/>
          </w:tcPr>
          <w:p>
            <w:r>
              <w:rPr>
                <w:sz w:val="20"/>
              </w:rPr>
              <w:t>Se usa para enviar notificaciones de estado de pedidos.</w:t>
            </w:r>
          </w:p>
        </w:tc>
      </w:tr>
      <w:tr>
        <w:tc>
          <w:tcPr>
            <w:tcW w:type="dxa" w:w="1701"/>
            <w:shd w:val="clear" w:color="auto" w:fill="E8F0FE"/>
          </w:tcPr>
          <w:p>
            <w:r>
              <w:rPr>
                <w:sz w:val="20"/>
              </w:rPr>
              <w:t>Teléfono</w:t>
            </w:r>
          </w:p>
        </w:tc>
        <w:tc>
          <w:tcPr>
            <w:tcW w:type="dxa" w:w="1701"/>
            <w:shd w:val="clear" w:color="auto" w:fill="E8F0FE"/>
          </w:tcPr>
          <w:p>
            <w:r>
              <w:rPr>
                <w:sz w:val="20"/>
              </w:rPr>
              <w:t>Sí</w:t>
            </w:r>
          </w:p>
        </w:tc>
        <w:tc>
          <w:tcPr>
            <w:tcW w:type="dxa" w:w="5669"/>
            <w:shd w:val="clear" w:color="auto" w:fill="E8F0FE"/>
          </w:tcPr>
          <w:p>
            <w:r>
              <w:rPr>
                <w:sz w:val="20"/>
              </w:rPr>
              <w:t>Número de contacto.</w:t>
            </w:r>
          </w:p>
        </w:tc>
      </w:tr>
      <w:tr>
        <w:tc>
          <w:tcPr>
            <w:tcW w:type="dxa" w:w="1701"/>
            <w:shd w:val="clear" w:color="auto" w:fill="FFFFFF"/>
          </w:tcPr>
          <w:p>
            <w:r>
              <w:rPr>
                <w:sz w:val="20"/>
              </w:rPr>
              <w:t>Dirección</w:t>
            </w:r>
          </w:p>
        </w:tc>
        <w:tc>
          <w:tcPr>
            <w:tcW w:type="dxa" w:w="1701"/>
            <w:shd w:val="clear" w:color="auto" w:fill="FFFFFF"/>
          </w:tcPr>
          <w:p>
            <w:r>
              <w:rPr>
                <w:sz w:val="20"/>
              </w:rPr>
              <w:t>No</w:t>
            </w:r>
          </w:p>
        </w:tc>
        <w:tc>
          <w:tcPr>
            <w:tcW w:type="dxa" w:w="5669"/>
            <w:shd w:val="clear" w:color="auto" w:fill="FFFFFF"/>
          </w:tcPr>
          <w:p>
            <w:r>
              <w:rPr>
                <w:sz w:val="20"/>
              </w:rPr>
              <w:t>Domicilio de entrega.</w:t>
            </w:r>
          </w:p>
        </w:tc>
      </w:tr>
    </w:tbl>
    <w:p/>
    <w:p>
      <w:pPr>
        <w:pStyle w:val="Heading2"/>
        <w:jc w:val="left"/>
      </w:pPr>
      <w:r>
        <w:t>8.2  Ver el historial de pedidos de un cliente</w:t>
      </w:r>
    </w:p>
    <w:p>
      <w:pPr>
        <w:pStyle w:val="ListNumber"/>
      </w:pPr>
      <w:r>
        <w:rPr>
          <w:b/>
          <w:color w:val="1A56DB"/>
        </w:rPr>
        <w:t xml:space="preserve">Hacé clic en el ícono de historial: </w:t>
      </w:r>
      <w:r>
        <w:t>en la fila del cliente.</w:t>
      </w:r>
    </w:p>
    <w:p>
      <w:pPr>
        <w:pStyle w:val="ListNumber"/>
      </w:pPr>
      <w:r>
        <w:rPr>
          <w:b/>
          <w:color w:val="1A56DB"/>
        </w:rPr>
        <w:t xml:space="preserve">Se abre el panel de historial: </w:t>
      </w:r>
      <w:r>
        <w:t>con todos los pedidos del cliente, su estado, fecha y total.</w:t>
      </w:r>
    </w:p>
    <w:p>
      <w:r>
        <w:br w:type="page"/>
      </w:r>
    </w:p>
    <w:p>
      <w:pPr>
        <w:pStyle w:val="Heading1"/>
        <w:jc w:val="left"/>
      </w:pPr>
      <w:r>
        <w:rPr>
          <w:color w:val="1A56DB"/>
        </w:rPr>
        <w:t>9. Módulo: Pedidos</w:t>
      </w:r>
    </w:p>
    <w:p>
      <w:r>
        <w:rPr>
          <w:b w:val="0"/>
          <w:sz w:val="22"/>
        </w:rPr>
        <w:t>Gestioná los pedidos de tus clientes desde la creación hasta la entrega. Cada pedido sigue un flujo de estados con control de stock integrado.</w:t>
      </w:r>
    </w:p>
    <w:p>
      <w:pPr>
        <w:pStyle w:val="Heading2"/>
        <w:jc w:val="left"/>
      </w:pPr>
      <w:r>
        <w:t>9.1  Estados de un pedido</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56DB"/>
          </w:tcPr>
          <w:p>
            <w:r>
              <w:rPr>
                <w:b/>
                <w:color w:val="FFFFFF"/>
                <w:sz w:val="20"/>
              </w:rPr>
              <w:t>Estado</w:t>
            </w:r>
          </w:p>
        </w:tc>
        <w:tc>
          <w:tcPr>
            <w:tcW w:type="dxa" w:w="1701"/>
            <w:shd w:val="clear" w:color="auto" w:fill="1A56DB"/>
          </w:tcPr>
          <w:p>
            <w:r>
              <w:rPr>
                <w:b/>
                <w:color w:val="FFFFFF"/>
                <w:sz w:val="20"/>
              </w:rPr>
              <w:t>Color</w:t>
            </w:r>
          </w:p>
        </w:tc>
        <w:tc>
          <w:tcPr>
            <w:tcW w:type="dxa" w:w="5669"/>
            <w:shd w:val="clear" w:color="auto" w:fill="1A56DB"/>
          </w:tcPr>
          <w:p>
            <w:r>
              <w:rPr>
                <w:b/>
                <w:color w:val="FFFFFF"/>
                <w:sz w:val="20"/>
              </w:rPr>
              <w:t>Descripción</w:t>
            </w:r>
          </w:p>
        </w:tc>
      </w:tr>
      <w:tr>
        <w:tc>
          <w:tcPr>
            <w:tcW w:type="dxa" w:w="1701"/>
            <w:shd w:val="clear" w:color="auto" w:fill="E8F0FE"/>
          </w:tcPr>
          <w:p>
            <w:r>
              <w:rPr>
                <w:sz w:val="20"/>
              </w:rPr>
              <w:t>Pendiente</w:t>
            </w:r>
          </w:p>
        </w:tc>
        <w:tc>
          <w:tcPr>
            <w:tcW w:type="dxa" w:w="1701"/>
            <w:shd w:val="clear" w:color="auto" w:fill="E8F0FE"/>
          </w:tcPr>
          <w:p>
            <w:r>
              <w:rPr>
                <w:sz w:val="20"/>
              </w:rPr>
              <w:t>Amarillo</w:t>
            </w:r>
          </w:p>
        </w:tc>
        <w:tc>
          <w:tcPr>
            <w:tcW w:type="dxa" w:w="5669"/>
            <w:shd w:val="clear" w:color="auto" w:fill="E8F0FE"/>
          </w:tcPr>
          <w:p>
            <w:r>
              <w:rPr>
                <w:sz w:val="20"/>
              </w:rPr>
              <w:t>El pedido fue creado. Se pueden agregar o quitar ítems.</w:t>
            </w:r>
          </w:p>
        </w:tc>
      </w:tr>
      <w:tr>
        <w:tc>
          <w:tcPr>
            <w:tcW w:type="dxa" w:w="1701"/>
            <w:shd w:val="clear" w:color="auto" w:fill="FFFFFF"/>
          </w:tcPr>
          <w:p>
            <w:r>
              <w:rPr>
                <w:sz w:val="20"/>
              </w:rPr>
              <w:t>Procesando</w:t>
            </w:r>
          </w:p>
        </w:tc>
        <w:tc>
          <w:tcPr>
            <w:tcW w:type="dxa" w:w="1701"/>
            <w:shd w:val="clear" w:color="auto" w:fill="FFFFFF"/>
          </w:tcPr>
          <w:p>
            <w:r>
              <w:rPr>
                <w:sz w:val="20"/>
              </w:rPr>
              <w:t>Verde menta</w:t>
            </w:r>
          </w:p>
        </w:tc>
        <w:tc>
          <w:tcPr>
            <w:tcW w:type="dxa" w:w="5669"/>
            <w:shd w:val="clear" w:color="auto" w:fill="FFFFFF"/>
          </w:tcPr>
          <w:p>
            <w:r>
              <w:rPr>
                <w:sz w:val="20"/>
              </w:rPr>
              <w:t>El pedido fue confirmado. El stock se descuenta automáticamente en este momento.</w:t>
            </w:r>
          </w:p>
        </w:tc>
      </w:tr>
      <w:tr>
        <w:tc>
          <w:tcPr>
            <w:tcW w:type="dxa" w:w="1701"/>
            <w:shd w:val="clear" w:color="auto" w:fill="E8F0FE"/>
          </w:tcPr>
          <w:p>
            <w:r>
              <w:rPr>
                <w:sz w:val="20"/>
              </w:rPr>
              <w:t>Enviado</w:t>
            </w:r>
          </w:p>
        </w:tc>
        <w:tc>
          <w:tcPr>
            <w:tcW w:type="dxa" w:w="1701"/>
            <w:shd w:val="clear" w:color="auto" w:fill="E8F0FE"/>
          </w:tcPr>
          <w:p>
            <w:r>
              <w:rPr>
                <w:sz w:val="20"/>
              </w:rPr>
              <w:t>Durazno</w:t>
            </w:r>
          </w:p>
        </w:tc>
        <w:tc>
          <w:tcPr>
            <w:tcW w:type="dxa" w:w="5669"/>
            <w:shd w:val="clear" w:color="auto" w:fill="E8F0FE"/>
          </w:tcPr>
          <w:p>
            <w:r>
              <w:rPr>
                <w:sz w:val="20"/>
              </w:rPr>
              <w:t>El pedido fue despachado.</w:t>
            </w:r>
          </w:p>
        </w:tc>
      </w:tr>
      <w:tr>
        <w:tc>
          <w:tcPr>
            <w:tcW w:type="dxa" w:w="1701"/>
            <w:shd w:val="clear" w:color="auto" w:fill="FFFFFF"/>
          </w:tcPr>
          <w:p>
            <w:r>
              <w:rPr>
                <w:sz w:val="20"/>
              </w:rPr>
              <w:t>Entregado</w:t>
            </w:r>
          </w:p>
        </w:tc>
        <w:tc>
          <w:tcPr>
            <w:tcW w:type="dxa" w:w="1701"/>
            <w:shd w:val="clear" w:color="auto" w:fill="FFFFFF"/>
          </w:tcPr>
          <w:p>
            <w:r>
              <w:rPr>
                <w:sz w:val="20"/>
              </w:rPr>
              <w:t>Verde claro</w:t>
            </w:r>
          </w:p>
        </w:tc>
        <w:tc>
          <w:tcPr>
            <w:tcW w:type="dxa" w:w="5669"/>
            <w:shd w:val="clear" w:color="auto" w:fill="FFFFFF"/>
          </w:tcPr>
          <w:p>
            <w:r>
              <w:rPr>
                <w:sz w:val="20"/>
              </w:rPr>
              <w:t>El cliente recibió el pedido. Estado final.</w:t>
            </w:r>
          </w:p>
        </w:tc>
      </w:tr>
    </w:tbl>
    <w:p/>
    <w:p>
      <w:pPr>
        <w:pStyle w:val="Heading2"/>
        <w:jc w:val="left"/>
      </w:pPr>
      <w:r>
        <w:t>9.2  Crear un pedido</w:t>
      </w:r>
    </w:p>
    <w:p>
      <w:pPr>
        <w:pStyle w:val="ListNumber"/>
      </w:pPr>
      <w:r>
        <w:rPr>
          <w:b/>
          <w:color w:val="1A56DB"/>
        </w:rPr>
        <w:t xml:space="preserve">Hacé clic en «Nuevo pedido»: </w:t>
      </w:r>
      <w:r>
        <w:t>se abre el formulario.</w:t>
      </w:r>
    </w:p>
    <w:p>
      <w:pPr>
        <w:pStyle w:val="ListNumber"/>
      </w:pPr>
      <w:r>
        <w:rPr>
          <w:b/>
          <w:color w:val="1A56DB"/>
        </w:rPr>
        <w:t xml:space="preserve">Seleccioná el cliente: </w:t>
      </w:r>
      <w:r>
        <w:t>buscá al cliente en el listado desplegable.</w:t>
      </w:r>
    </w:p>
    <w:p>
      <w:pPr>
        <w:pStyle w:val="ListNumber"/>
      </w:pPr>
      <w:r>
        <w:rPr>
          <w:b/>
          <w:color w:val="1A56DB"/>
        </w:rPr>
        <w:t xml:space="preserve">Hacé clic en «Crear»: </w:t>
      </w:r>
      <w:r>
        <w:t>el pedido se crea en estado «Pendiente» y queda vacío.</w:t>
      </w:r>
    </w:p>
    <w:p>
      <w:pPr>
        <w:pStyle w:val="Heading2"/>
        <w:jc w:val="left"/>
      </w:pPr>
      <w:r>
        <w:t>9.3  Agregar ítems al pedido</w:t>
      </w:r>
    </w:p>
    <w:p>
      <w:pPr>
        <w:pStyle w:val="ListNumber"/>
      </w:pPr>
      <w:r>
        <w:rPr>
          <w:b/>
          <w:color w:val="1A56DB"/>
        </w:rPr>
        <w:t xml:space="preserve">En la fila del pedido, hacé clic en «Agregar ítem»: </w:t>
      </w:r>
      <w:r>
        <w:t>se abre el formulario de ítem.</w:t>
      </w:r>
    </w:p>
    <w:p>
      <w:pPr>
        <w:pStyle w:val="ListNumber"/>
      </w:pPr>
      <w:r>
        <w:rPr>
          <w:b/>
          <w:color w:val="1A56DB"/>
        </w:rPr>
        <w:t xml:space="preserve">Seleccioná el producto: </w:t>
      </w:r>
      <w:r>
        <w:t>el sistema muestra el stock disponible en tiempo real.</w:t>
      </w:r>
    </w:p>
    <w:p>
      <w:pPr>
        <w:pStyle w:val="ListNumber"/>
      </w:pPr>
      <w:r>
        <w:rPr>
          <w:b/>
          <w:color w:val="1A56DB"/>
        </w:rPr>
        <w:t xml:space="preserve">Ingresá la cantidad: </w:t>
      </w:r>
      <w:r>
        <w:t>no puede superar el stock disponible.</w:t>
      </w:r>
    </w:p>
    <w:p>
      <w:pPr>
        <w:pStyle w:val="ListNumber"/>
      </w:pPr>
      <w:r>
        <w:rPr>
          <w:b/>
          <w:color w:val="1A56DB"/>
        </w:rPr>
        <w:t xml:space="preserve">Ingresá el precio unitario: </w:t>
      </w:r>
      <w:r>
        <w:t>por defecto se sugiere el precio del catálogo, pero puede modificarse.</w:t>
      </w:r>
    </w:p>
    <w:p>
      <w:pPr>
        <w:pStyle w:val="ListNumber"/>
      </w:pPr>
      <w:r>
        <w:rPr>
          <w:b/>
          <w:color w:val="1A56DB"/>
        </w:rPr>
        <w:t xml:space="preserve">Hacé clic en «Agregar»: </w:t>
      </w:r>
      <w:r>
        <w:t>el ítem queda en el pedido. El total se actualiza automáticamente.</w:t>
      </w:r>
    </w:p>
    <w:p>
      <w:r>
        <w:rPr>
          <w:b/>
          <w:color w:val="0E9F6E"/>
          <w:sz w:val="20"/>
        </w:rPr>
        <w:t>⚑ Nota: Podés agregar varios ítems al mismo pedido, incluso el mismo producto en más de una línea. En ese caso el sistema suma todo lo que el pedido reserva de ese producto: si entre las líneas se supera el stock, te lo avisa al agregar la línea, indicando cuánto queda y cuánto ya está reservado. Usá «Quitar» para sacar una línea mientras el pedido siga pendiente.</w:t>
      </w:r>
    </w:p>
    <w:p>
      <w:pPr>
        <w:pStyle w:val="Heading2"/>
        <w:jc w:val="left"/>
      </w:pPr>
      <w:r>
        <w:t>9.4  Avanzar el estado del pedido</w:t>
      </w:r>
    </w:p>
    <w:p>
      <w:r>
        <w:rPr>
          <w:b w:val="0"/>
          <w:sz w:val="22"/>
        </w:rPr>
        <w:t>Hacé clic en el botón «Avanzar» para mover el pedido al siguiente estado. Cada clic avanza un paso:</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56DB"/>
          </w:tcPr>
          <w:p>
            <w:r>
              <w:rPr>
                <w:b/>
                <w:color w:val="FFFFFF"/>
                <w:sz w:val="20"/>
              </w:rPr>
              <w:t>De</w:t>
            </w:r>
          </w:p>
        </w:tc>
        <w:tc>
          <w:tcPr>
            <w:tcW w:type="dxa" w:w="1701"/>
            <w:shd w:val="clear" w:color="auto" w:fill="1A56DB"/>
          </w:tcPr>
          <w:p>
            <w:r>
              <w:rPr>
                <w:b/>
                <w:color w:val="FFFFFF"/>
                <w:sz w:val="20"/>
              </w:rPr>
              <w:t>A</w:t>
            </w:r>
          </w:p>
        </w:tc>
        <w:tc>
          <w:tcPr>
            <w:tcW w:type="dxa" w:w="5669"/>
            <w:shd w:val="clear" w:color="auto" w:fill="1A56DB"/>
          </w:tcPr>
          <w:p>
            <w:r>
              <w:rPr>
                <w:b/>
                <w:color w:val="FFFFFF"/>
                <w:sz w:val="20"/>
              </w:rPr>
              <w:t>Qué ocurre</w:t>
            </w:r>
          </w:p>
        </w:tc>
      </w:tr>
      <w:tr>
        <w:tc>
          <w:tcPr>
            <w:tcW w:type="dxa" w:w="1701"/>
            <w:shd w:val="clear" w:color="auto" w:fill="E8F0FE"/>
          </w:tcPr>
          <w:p>
            <w:r>
              <w:rPr>
                <w:sz w:val="20"/>
              </w:rPr>
              <w:t>Pendiente</w:t>
            </w:r>
          </w:p>
        </w:tc>
        <w:tc>
          <w:tcPr>
            <w:tcW w:type="dxa" w:w="1701"/>
            <w:shd w:val="clear" w:color="auto" w:fill="E8F0FE"/>
          </w:tcPr>
          <w:p>
            <w:r>
              <w:rPr>
                <w:sz w:val="20"/>
              </w:rPr>
              <w:t>Procesando</w:t>
            </w:r>
          </w:p>
        </w:tc>
        <w:tc>
          <w:tcPr>
            <w:tcW w:type="dxa" w:w="5669"/>
            <w:shd w:val="clear" w:color="auto" w:fill="E8F0FE"/>
          </w:tcPr>
          <w:p>
            <w:r>
              <w:rPr>
                <w:sz w:val="20"/>
              </w:rPr>
              <w:t>Se valida el stock. Si hay suficiente, se descuenta de cada producto y se registran movimientos de venta. Se envía email al cliente.</w:t>
            </w:r>
          </w:p>
        </w:tc>
      </w:tr>
      <w:tr>
        <w:tc>
          <w:tcPr>
            <w:tcW w:type="dxa" w:w="1701"/>
            <w:shd w:val="clear" w:color="auto" w:fill="FFFFFF"/>
          </w:tcPr>
          <w:p>
            <w:r>
              <w:rPr>
                <w:sz w:val="20"/>
              </w:rPr>
              <w:t>Procesando</w:t>
            </w:r>
          </w:p>
        </w:tc>
        <w:tc>
          <w:tcPr>
            <w:tcW w:type="dxa" w:w="1701"/>
            <w:shd w:val="clear" w:color="auto" w:fill="FFFFFF"/>
          </w:tcPr>
          <w:p>
            <w:r>
              <w:rPr>
                <w:sz w:val="20"/>
              </w:rPr>
              <w:t>Enviado</w:t>
            </w:r>
          </w:p>
        </w:tc>
        <w:tc>
          <w:tcPr>
            <w:tcW w:type="dxa" w:w="5669"/>
            <w:shd w:val="clear" w:color="auto" w:fill="FFFFFF"/>
          </w:tcPr>
          <w:p>
            <w:r>
              <w:rPr>
                <w:sz w:val="20"/>
              </w:rPr>
              <w:t>Sin cambios de stock. Se envía email al cliente.</w:t>
            </w:r>
          </w:p>
        </w:tc>
      </w:tr>
      <w:tr>
        <w:tc>
          <w:tcPr>
            <w:tcW w:type="dxa" w:w="1701"/>
            <w:shd w:val="clear" w:color="auto" w:fill="E8F0FE"/>
          </w:tcPr>
          <w:p>
            <w:r>
              <w:rPr>
                <w:sz w:val="20"/>
              </w:rPr>
              <w:t>Enviado</w:t>
            </w:r>
          </w:p>
        </w:tc>
        <w:tc>
          <w:tcPr>
            <w:tcW w:type="dxa" w:w="1701"/>
            <w:shd w:val="clear" w:color="auto" w:fill="E8F0FE"/>
          </w:tcPr>
          <w:p>
            <w:r>
              <w:rPr>
                <w:sz w:val="20"/>
              </w:rPr>
              <w:t>Entregado</w:t>
            </w:r>
          </w:p>
        </w:tc>
        <w:tc>
          <w:tcPr>
            <w:tcW w:type="dxa" w:w="5669"/>
            <w:shd w:val="clear" w:color="auto" w:fill="E8F0FE"/>
          </w:tcPr>
          <w:p>
            <w:r>
              <w:rPr>
                <w:sz w:val="20"/>
              </w:rPr>
              <w:t>Estado final. Se envía email al cliente.</w:t>
            </w:r>
          </w:p>
        </w:tc>
      </w:tr>
    </w:tbl>
    <w:p/>
    <w:p>
      <w:r>
        <w:rPr>
          <w:b/>
          <w:color w:val="0E9F6E"/>
          <w:sz w:val="20"/>
        </w:rPr>
        <w:t xml:space="preserve">⚑ Importante: </w:t>
      </w:r>
      <w:r>
        <w:rPr>
          <w:color w:val="6B7280"/>
          <w:sz w:val="20"/>
        </w:rPr>
        <w:t>Solo se puede eliminar un pedido si está en estado «Pendiente».</w:t>
      </w:r>
    </w:p>
    <w:p>
      <w:r>
        <w:rPr>
          <w:b/>
          <w:color w:val="0E9F6E"/>
          <w:sz w:val="20"/>
        </w:rPr>
        <w:t xml:space="preserve">⚑ Nota: </w:t>
      </w:r>
      <w:r>
        <w:rPr>
          <w:color w:val="6B7280"/>
          <w:sz w:val="20"/>
        </w:rPr>
        <w:t>Si el stock de algún producto no alcanza al momento de confirmar (Pendiente → Procesando), el sistema muestra un error y no avanza el pedido.</w:t>
      </w:r>
    </w:p>
    <w:p>
      <w:r>
        <w:br w:type="page"/>
      </w:r>
    </w:p>
    <w:p>
      <w:pPr>
        <w:pStyle w:val="Heading1"/>
        <w:jc w:val="left"/>
      </w:pPr>
      <w:r>
        <w:rPr>
          <w:color w:val="1A56DB"/>
        </w:rPr>
        <w:t>10. Preguntas frecuentes</w:t>
      </w:r>
    </w:p>
    <w:p>
      <w:r>
        <w:rPr>
          <w:b/>
          <w:color w:val="1A56DB"/>
          <w:sz w:val="22"/>
        </w:rPr>
        <w:t>❓ ¿Qué hago si la IA extrajo datos incorrectos de la factura?</w:t>
      </w:r>
    </w:p>
    <w:p>
      <w:pPr>
        <w:ind w:left="283"/>
      </w:pPr>
      <w:r>
        <w:rPr>
          <w:color w:val="111827"/>
          <w:sz w:val="20"/>
        </w:rPr>
        <w:t>Podés corregir la asignación de producto para cualquier ítem antes de confirmar. Si la cantidad o el precio extraído son incorrectos, tildá «Omitir» para ese ítem y registrá el movimiento de stock de forma manual desde el módulo «Productos». Si el ítem está completamente equivocado, tildá «Omitir» para ignorarlo.</w:t>
      </w:r>
    </w:p>
    <w:p/>
    <w:p>
      <w:r>
        <w:rPr>
          <w:b/>
          <w:color w:val="1A56DB"/>
          <w:sz w:val="22"/>
        </w:rPr>
        <w:t>❓ ¿Por qué un ítem aparece marcado en rojo en la revisión de facturas?</w:t>
      </w:r>
    </w:p>
    <w:p>
      <w:pPr>
        <w:ind w:left="283"/>
      </w:pPr>
      <w:r>
        <w:rPr>
          <w:color w:val="111827"/>
          <w:sz w:val="20"/>
        </w:rPr>
        <w:t>El color rojo indica que la IA tiene baja confianza en ese dato (nivel «Baja»). Significa que el valor fue estimado porque no se pudo leer claramente. Revisalo manualmente contra la factura física antes de confirmar.</w:t>
      </w:r>
    </w:p>
    <w:p/>
    <w:p>
      <w:r>
        <w:rPr>
          <w:b/>
          <w:color w:val="1A56DB"/>
          <w:sz w:val="22"/>
        </w:rPr>
        <w:t>❓ ¿El sistema guarda las facturas originales?</w:t>
      </w:r>
    </w:p>
    <w:p>
      <w:pPr>
        <w:ind w:left="283"/>
      </w:pPr>
      <w:r>
        <w:rPr>
          <w:color w:val="111827"/>
          <w:sz w:val="20"/>
        </w:rPr>
        <w:t>Actualmente el sistema guarda los datos extraídos por la IA (en formato JSON interno), pero no almacena el archivo original. Se recomienda guardar los archivos originales en una carpeta organizada en tu computadora o nube.</w:t>
      </w:r>
    </w:p>
    <w:p/>
    <w:p>
      <w:r>
        <w:rPr>
          <w:b/>
          <w:color w:val="1A56DB"/>
          <w:sz w:val="22"/>
        </w:rPr>
        <w:t>❓ ¿Puedo deshacer una factura ya confirmada?</w:t>
      </w:r>
    </w:p>
    <w:p>
      <w:pPr>
        <w:ind w:left="283"/>
      </w:pPr>
      <w:r>
        <w:rPr>
          <w:color w:val="111827"/>
          <w:sz w:val="20"/>
        </w:rPr>
        <w:t>No. Una vez confirmada, la factura no puede revertirse automáticamente. Si cometiste un error, deberás hacer un ajuste manual en el stock del producto afectado desde el módulo «Productos».</w:t>
      </w:r>
    </w:p>
    <w:p/>
    <w:p>
      <w:r>
        <w:rPr>
          <w:b/>
          <w:color w:val="1A56DB"/>
          <w:sz w:val="22"/>
        </w:rPr>
        <w:t>❓ ¿Por qué no puedo eliminar un producto?</w:t>
      </w:r>
    </w:p>
    <w:p>
      <w:pPr>
        <w:ind w:left="283"/>
      </w:pPr>
      <w:r>
        <w:rPr>
          <w:color w:val="111827"/>
          <w:sz w:val="20"/>
        </w:rPr>
        <w:t>Un producto con movimientos de stock o historial de pedidos no puede eliminarse para preservar la integridad del historial. En su lugar, podés desactivarlo desmarcando la opción «Activo» en la edición del producto. Un producto inactivo no puede agregarse a nuevos pedidos.</w:t>
      </w:r>
    </w:p>
    <w:p/>
    <w:p>
      <w:r>
        <w:rPr>
          <w:b/>
          <w:color w:val="1A56DB"/>
          <w:sz w:val="22"/>
        </w:rPr>
        <w:t>❓ ¿Los emails de notificación son obligatorios?</w:t>
      </w:r>
    </w:p>
    <w:p>
      <w:pPr>
        <w:ind w:left="283"/>
      </w:pPr>
      <w:r>
        <w:rPr>
          <w:color w:val="111827"/>
          <w:sz w:val="20"/>
        </w:rPr>
        <w:t>No. El sistema de emails es opcional. Si no se configura la clave de SendGrid, los emails se omiten silenciosamente sin afectar ninguna otra funcionalidad.</w:t>
      </w:r>
    </w:p>
    <w:p/>
    <w:p>
      <w:r>
        <w:rPr>
          <w:b/>
          <w:color w:val="1A56DB"/>
          <w:sz w:val="22"/>
        </w:rPr>
        <w:t>❓ La IA devolvió un error al procesar la factura. ¿Qué hago?</w:t>
      </w:r>
    </w:p>
    <w:p>
      <w:pPr>
        <w:ind w:left="283"/>
      </w:pPr>
      <w:r>
        <w:rPr>
          <w:color w:val="111827"/>
          <w:sz w:val="20"/>
        </w:rPr>
        <w:t>Si al hacer clic en «Analizar con IA» aparece un mensaje de error, lo más probable es que el servicio de Gemini esté saturado. Esto es normal cuando se usa el plan gratuito (free trial) de Google AI Studio: el plan tiene un límite de solicitudes por minuto y por día. Esperá entre 10 y 30 segundos y volvé a intentar la carga. Si el error persiste, puede que hayas alcanzado la cuota diaria; en ese caso, intentalo nuevamente al día siguiente o utilizá una clave de API diferente.</w:t>
      </w:r>
    </w:p>
    <w:p/>
    <w:p>
      <w:r>
        <w:rPr>
          <w:b/>
          <w:color w:val="1A56DB"/>
          <w:sz w:val="22"/>
        </w:rPr>
        <w:t>❓ ¿Puedo tener varios usuarios en el sistema?</w:t>
      </w:r>
    </w:p>
    <w:p>
      <w:pPr>
        <w:ind w:left="283"/>
      </w:pPr>
      <w:r>
        <w:rPr>
          <w:color w:val="111827"/>
          <w:sz w:val="20"/>
        </w:rPr>
        <w:t>Sí. El administrador puede registrar usuarios adicionales a través del endpoint /auth/register (o directamente desde la API). Cada usuario tiene un rol (admin u operator) que define sus permisos.</w:t>
      </w:r>
    </w:p>
    <w:p/>
    <w:p>
      <w:r>
        <w:br w:type="page"/>
      </w:r>
    </w:p>
    <w:p>
      <w:pPr>
        <w:jc w:val="center"/>
      </w:pPr>
      <w:r>
        <w:rPr>
          <w:color w:val="6B7280"/>
          <w:sz w:val="18"/>
        </w:rPr>
        <w:t>StockFlow CRM · Manual de Usuario v1.0 · 2026</w:t>
        <w:br/>
        <w:t>Proyecto Final de Grado — Técnico en Programación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