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www.aepd.es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https://www.aepd.es/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2a02:26f0:ab00:3bf::3a58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Fecha: 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Able-Player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www.aepd.es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1705771716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%22preferences%22:{%22prefAltKey%22:1%2C%22prefCtrlKey%22:1%2C%22prefShiftKey%22:0%2C%22prefTranscript%22:0%2C%22prefHighlight%22:1%2C%22prefAutoScrollTranscript%22:1%2C%22prefTabbable%22:0%2C%22prefCaptions%22:1%2C%22prefCaptionsPosition%22:%22below%22%2C%22prefCaptionsFont%22:%22sans-serif%22%2C%22prefCaptionsSize%22:%22100%25%22%2C%22prefCaptionsColor%22:%22white%22%2C%22prefCaptionsBGColor%22:%22black%22%2C%22prefCaptionsOpacity%22:%22100%25%22%2C%22prefDesc%22:0%2C%22prefDescMethod%22:%22video%22%2C%22prefDescVoice%22:null%2C%22prefDescPitch%22:1%2C%22prefDescRate%22:1%2C%22prefDescVolume%22:1%2C%22prefDescPause%22:1%2C%22prefDescVisible%22:0%2C%22prefSign%22:0}%2C%22sign%22:{}%2C%22transcript%22:{}%2C%22voices%22:[]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2023-10-22T18:18:52Z</dcterms:modified>
  <dc:description/>
  <dc:identifier/>
  <dc:language/>
  <dc:subject/>
  <dc:title/>
</cp:coreProperties>
</file>