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61C04" w14:textId="77777777" w:rsidR="00315BE9" w:rsidRDefault="009D2535">
      <w:r>
        <w:t>CONTENIDO</w:t>
      </w:r>
    </w:p>
    <w:p w14:paraId="055D831F" w14:textId="77777777" w:rsidR="00315BE9" w:rsidRDefault="00315BE9">
      <w:pPr>
        <w:rPr>
          <w:rFonts w:ascii="Arial" w:eastAsia="Arial" w:hAnsi="Arial" w:cs="Arial"/>
          <w:sz w:val="22"/>
          <w:szCs w:val="22"/>
        </w:rPr>
      </w:pPr>
    </w:p>
    <w:p w14:paraId="6F7C028B" w14:textId="77777777" w:rsidR="00315BE9" w:rsidRDefault="009D2535">
      <w:pPr>
        <w:rPr>
          <w:rFonts w:ascii="Arial" w:eastAsia="Arial" w:hAnsi="Arial" w:cs="Arial"/>
          <w:sz w:val="22"/>
          <w:szCs w:val="22"/>
        </w:rPr>
      </w:pPr>
      <w:r>
        <w:rPr>
          <w:rFonts w:ascii="Arial" w:eastAsia="Arial" w:hAnsi="Arial" w:cs="Arial"/>
          <w:sz w:val="22"/>
          <w:szCs w:val="22"/>
        </w:rPr>
        <w:t xml:space="preserve">1.    OBJETIVO </w:t>
      </w:r>
    </w:p>
    <w:p w14:paraId="037A76E0" w14:textId="77777777" w:rsidR="00315BE9" w:rsidRDefault="009D2535">
      <w:pPr>
        <w:rPr>
          <w:rFonts w:ascii="Arial" w:eastAsia="Arial" w:hAnsi="Arial" w:cs="Arial"/>
          <w:sz w:val="22"/>
          <w:szCs w:val="22"/>
        </w:rPr>
      </w:pPr>
      <w:r>
        <w:rPr>
          <w:rFonts w:ascii="Arial" w:eastAsia="Arial" w:hAnsi="Arial" w:cs="Arial"/>
          <w:sz w:val="22"/>
          <w:szCs w:val="22"/>
        </w:rPr>
        <w:t>2.    ALCANCE</w:t>
      </w:r>
    </w:p>
    <w:p w14:paraId="0C2F23E7" w14:textId="77777777" w:rsidR="00315BE9" w:rsidRDefault="009D2535">
      <w:pPr>
        <w:rPr>
          <w:rFonts w:ascii="Arial" w:eastAsia="Arial" w:hAnsi="Arial" w:cs="Arial"/>
          <w:sz w:val="22"/>
          <w:szCs w:val="22"/>
        </w:rPr>
      </w:pPr>
      <w:r>
        <w:rPr>
          <w:rFonts w:ascii="Arial" w:eastAsia="Arial" w:hAnsi="Arial" w:cs="Arial"/>
          <w:sz w:val="22"/>
          <w:szCs w:val="22"/>
        </w:rPr>
        <w:t>3.    RESPONSABLES</w:t>
      </w:r>
    </w:p>
    <w:p w14:paraId="0781150F" w14:textId="77777777" w:rsidR="00315BE9" w:rsidRDefault="009D2535">
      <w:pPr>
        <w:rPr>
          <w:rFonts w:ascii="Arial" w:eastAsia="Arial" w:hAnsi="Arial" w:cs="Arial"/>
          <w:sz w:val="22"/>
          <w:szCs w:val="22"/>
        </w:rPr>
      </w:pPr>
      <w:r>
        <w:rPr>
          <w:rFonts w:ascii="Arial" w:eastAsia="Arial" w:hAnsi="Arial" w:cs="Arial"/>
          <w:sz w:val="22"/>
          <w:szCs w:val="22"/>
        </w:rPr>
        <w:t xml:space="preserve">4.    ACCIONES </w:t>
      </w:r>
    </w:p>
    <w:p w14:paraId="7E11A681" w14:textId="77777777" w:rsidR="00315BE9" w:rsidRDefault="009D2535">
      <w:pPr>
        <w:rPr>
          <w:rFonts w:ascii="Arial" w:eastAsia="Arial" w:hAnsi="Arial" w:cs="Arial"/>
          <w:sz w:val="22"/>
          <w:szCs w:val="22"/>
        </w:rPr>
      </w:pPr>
      <w:r>
        <w:rPr>
          <w:rFonts w:ascii="Arial" w:eastAsia="Arial" w:hAnsi="Arial" w:cs="Arial"/>
          <w:sz w:val="22"/>
          <w:szCs w:val="22"/>
        </w:rPr>
        <w:t>5.    REGISTROS</w:t>
      </w:r>
    </w:p>
    <w:p w14:paraId="062D9CB3" w14:textId="77777777" w:rsidR="00315BE9" w:rsidRDefault="009D2535">
      <w:pPr>
        <w:rPr>
          <w:rFonts w:ascii="Arial" w:eastAsia="Arial" w:hAnsi="Arial" w:cs="Arial"/>
          <w:sz w:val="22"/>
          <w:szCs w:val="22"/>
        </w:rPr>
      </w:pPr>
      <w:r>
        <w:rPr>
          <w:rFonts w:ascii="Arial" w:eastAsia="Arial" w:hAnsi="Arial" w:cs="Arial"/>
          <w:sz w:val="22"/>
          <w:szCs w:val="22"/>
        </w:rPr>
        <w:t>6.    IDENTIFICACIÓN DE CAMBIOS</w:t>
      </w:r>
    </w:p>
    <w:p w14:paraId="1EE13FFE" w14:textId="77777777" w:rsidR="00315BE9" w:rsidRDefault="00315BE9">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13AFE57B" w14:textId="10E3D927" w:rsidR="00315BE9" w:rsidRPr="00A562ED" w:rsidRDefault="009D2535" w:rsidP="00A562ED">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5E03649E" w14:textId="77777777" w:rsidR="00315BE9" w:rsidRDefault="009D2535">
      <w:pPr>
        <w:pBdr>
          <w:top w:val="nil"/>
          <w:left w:val="nil"/>
          <w:bottom w:val="nil"/>
          <w:right w:val="nil"/>
          <w:between w:val="nil"/>
        </w:pBdr>
        <w:rPr>
          <w:rFonts w:ascii="Arial" w:eastAsia="Arial" w:hAnsi="Arial" w:cs="Arial"/>
          <w:color w:val="000000"/>
          <w:sz w:val="22"/>
          <w:szCs w:val="22"/>
        </w:rPr>
      </w:pPr>
      <w:r w:rsidRPr="00A562ED">
        <w:rPr>
          <w:rFonts w:ascii="Arial" w:eastAsia="Arial" w:hAnsi="Arial" w:cs="Arial"/>
          <w:b/>
          <w:bCs/>
          <w:color w:val="000000"/>
          <w:sz w:val="22"/>
          <w:szCs w:val="22"/>
        </w:rPr>
        <w:t>1.1</w:t>
      </w:r>
      <w:r>
        <w:rPr>
          <w:rFonts w:ascii="Arial" w:eastAsia="Arial" w:hAnsi="Arial" w:cs="Arial"/>
          <w:color w:val="000000"/>
          <w:sz w:val="22"/>
          <w:szCs w:val="22"/>
        </w:rPr>
        <w:t xml:space="preserve"> Establecer las actividades y requisitos mínimos que debe cumplir el personal involucrado en la realización de trabajos en espacios confinados en forma segura, con la finalidad de prevenir incidentes, accidentes, enfermedades profesionales, afectaciones y daños a terceros, a las instalaciones y al medio ambiente.</w:t>
      </w:r>
    </w:p>
    <w:p w14:paraId="4337DF6F" w14:textId="77777777" w:rsidR="00315BE9" w:rsidRDefault="00315BE9">
      <w:pPr>
        <w:pBdr>
          <w:top w:val="nil"/>
          <w:left w:val="nil"/>
          <w:bottom w:val="nil"/>
          <w:right w:val="nil"/>
          <w:between w:val="nil"/>
        </w:pBdr>
        <w:ind w:left="360"/>
        <w:rPr>
          <w:rFonts w:ascii="Arial" w:eastAsia="Arial" w:hAnsi="Arial" w:cs="Arial"/>
          <w:color w:val="000000"/>
          <w:sz w:val="22"/>
          <w:szCs w:val="22"/>
        </w:rPr>
      </w:pPr>
    </w:p>
    <w:p w14:paraId="3C75E2A5" w14:textId="100E5F26" w:rsidR="00315BE9" w:rsidRPr="00A562ED" w:rsidRDefault="009D2535" w:rsidP="00A562ED">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1184B726" w14:textId="77777777" w:rsidR="00315BE9" w:rsidRDefault="009D2535">
      <w:pPr>
        <w:rPr>
          <w:rFonts w:ascii="Arial" w:eastAsia="Arial" w:hAnsi="Arial" w:cs="Arial"/>
          <w:sz w:val="22"/>
          <w:szCs w:val="22"/>
        </w:rPr>
      </w:pPr>
      <w:r>
        <w:rPr>
          <w:rFonts w:ascii="Arial" w:eastAsia="Arial" w:hAnsi="Arial" w:cs="Arial"/>
          <w:b/>
          <w:sz w:val="22"/>
          <w:szCs w:val="22"/>
        </w:rPr>
        <w:t xml:space="preserve">2.1 </w:t>
      </w:r>
      <w:r>
        <w:rPr>
          <w:rFonts w:ascii="Arial" w:eastAsia="Arial" w:hAnsi="Arial" w:cs="Arial"/>
          <w:sz w:val="22"/>
          <w:szCs w:val="22"/>
        </w:rPr>
        <w:t>Este procedimiento es de aplicación y observancia obligatoria durante la planeación, programación, autorización, supervisión y cuando se realicen tareas que impliquen el acceso a espacios confinados. Estos se definen como cualquier espacio con aberturas limitadas de entrada y salida y ventilación natural desfavorable, en el que pueden acumularse contaminantes tóxicos o inflamables, o tener una atmósfera deficiente en oxígeno y que no está concebido para una ocupación continuada por parte del trabajador.</w:t>
      </w:r>
    </w:p>
    <w:p w14:paraId="2B72F32A" w14:textId="77777777" w:rsidR="00315BE9" w:rsidRDefault="00315BE9">
      <w:pPr>
        <w:pBdr>
          <w:top w:val="nil"/>
          <w:left w:val="nil"/>
          <w:bottom w:val="nil"/>
          <w:right w:val="nil"/>
          <w:between w:val="nil"/>
        </w:pBdr>
        <w:spacing w:after="200"/>
        <w:ind w:left="1701"/>
        <w:rPr>
          <w:rFonts w:ascii="Open Sans" w:eastAsia="Open Sans" w:hAnsi="Open Sans" w:cs="Open Sans"/>
          <w:color w:val="000000"/>
          <w:sz w:val="20"/>
          <w:szCs w:val="20"/>
        </w:rPr>
      </w:pPr>
    </w:p>
    <w:p w14:paraId="0DA409DB" w14:textId="1264EE34" w:rsidR="00315BE9" w:rsidRPr="00A562ED" w:rsidRDefault="009D2535" w:rsidP="00A562ED">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691AD02D" w14:textId="77777777" w:rsidR="00315BE9" w:rsidRDefault="009D2535">
      <w:pPr>
        <w:rPr>
          <w:rFonts w:ascii="Arial" w:eastAsia="Arial" w:hAnsi="Arial" w:cs="Arial"/>
          <w:sz w:val="22"/>
          <w:szCs w:val="22"/>
        </w:rPr>
      </w:pPr>
      <w:r>
        <w:rPr>
          <w:rFonts w:ascii="Arial" w:eastAsia="Arial" w:hAnsi="Arial" w:cs="Arial"/>
          <w:b/>
          <w:sz w:val="22"/>
          <w:szCs w:val="22"/>
        </w:rPr>
        <w:t xml:space="preserve">3.1 </w:t>
      </w:r>
      <w:r>
        <w:rPr>
          <w:rFonts w:ascii="Arial" w:eastAsia="Arial" w:hAnsi="Arial" w:cs="Arial"/>
          <w:sz w:val="22"/>
          <w:szCs w:val="22"/>
        </w:rPr>
        <w:t xml:space="preserve">Es responsabilidad la correcta aplicación de este procedimiento del </w:t>
      </w:r>
      <w:r w:rsidRPr="00A562ED">
        <w:rPr>
          <w:rFonts w:ascii="Arial" w:eastAsia="Arial" w:hAnsi="Arial" w:cs="Arial"/>
          <w:b/>
          <w:bCs/>
          <w:sz w:val="22"/>
          <w:szCs w:val="22"/>
        </w:rPr>
        <w:t>Representante Técnico</w:t>
      </w:r>
      <w:r>
        <w:rPr>
          <w:rFonts w:ascii="Arial" w:eastAsia="Arial" w:hAnsi="Arial" w:cs="Arial"/>
          <w:sz w:val="22"/>
          <w:szCs w:val="22"/>
        </w:rPr>
        <w:t xml:space="preserve"> de la estación y los trabajadores asignados para la actividad.</w:t>
      </w:r>
    </w:p>
    <w:p w14:paraId="44B14256" w14:textId="77777777" w:rsidR="00315BE9" w:rsidRDefault="00315BE9">
      <w:pPr>
        <w:pBdr>
          <w:top w:val="nil"/>
          <w:left w:val="nil"/>
          <w:bottom w:val="nil"/>
          <w:right w:val="nil"/>
          <w:between w:val="nil"/>
        </w:pBdr>
        <w:spacing w:after="200"/>
        <w:ind w:left="1701"/>
        <w:rPr>
          <w:rFonts w:ascii="Open Sans" w:eastAsia="Open Sans" w:hAnsi="Open Sans" w:cs="Open Sans"/>
          <w:color w:val="000000"/>
          <w:sz w:val="20"/>
          <w:szCs w:val="20"/>
        </w:rPr>
      </w:pPr>
    </w:p>
    <w:p w14:paraId="5F4ABDF9" w14:textId="77777777" w:rsidR="00315BE9" w:rsidRDefault="009D2535" w:rsidP="00A562ED">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4. ACCIONES</w:t>
      </w:r>
    </w:p>
    <w:p w14:paraId="5166E667" w14:textId="77777777" w:rsidR="00315BE9" w:rsidRDefault="009D2535" w:rsidP="00A562ED">
      <w:pPr>
        <w:rPr>
          <w:rFonts w:ascii="Arial" w:eastAsia="Arial" w:hAnsi="Arial" w:cs="Arial"/>
          <w:b/>
          <w:sz w:val="22"/>
          <w:szCs w:val="22"/>
        </w:rPr>
      </w:pPr>
      <w:r>
        <w:rPr>
          <w:rFonts w:ascii="Arial" w:eastAsia="Arial" w:hAnsi="Arial" w:cs="Arial"/>
          <w:b/>
          <w:sz w:val="22"/>
          <w:szCs w:val="22"/>
        </w:rPr>
        <w:t>4.1 Aspectos de seguridad, salud en el trabajo y protección ambiental</w:t>
      </w:r>
    </w:p>
    <w:p w14:paraId="73A1DB4D" w14:textId="77777777" w:rsidR="00315BE9" w:rsidRDefault="009D2535">
      <w:pPr>
        <w:spacing w:before="144"/>
        <w:rPr>
          <w:rFonts w:ascii="Arial" w:eastAsia="Arial" w:hAnsi="Arial" w:cs="Arial"/>
          <w:sz w:val="22"/>
          <w:szCs w:val="22"/>
        </w:rPr>
      </w:pPr>
      <w:r>
        <w:rPr>
          <w:rFonts w:ascii="Arial" w:eastAsia="Arial" w:hAnsi="Arial" w:cs="Arial"/>
          <w:sz w:val="22"/>
          <w:szCs w:val="22"/>
        </w:rPr>
        <w:t>Extender autorización por escrito, registrando esta autorización y los trabajos realizados en la Bitácora.</w:t>
      </w:r>
    </w:p>
    <w:p w14:paraId="236709AB" w14:textId="77777777" w:rsidR="00315BE9" w:rsidRDefault="00315BE9">
      <w:pPr>
        <w:pBdr>
          <w:top w:val="nil"/>
          <w:left w:val="nil"/>
          <w:bottom w:val="nil"/>
          <w:right w:val="nil"/>
          <w:between w:val="nil"/>
        </w:pBdr>
        <w:ind w:left="1701"/>
        <w:rPr>
          <w:rFonts w:ascii="Open Sans" w:eastAsia="Open Sans" w:hAnsi="Open Sans" w:cs="Open Sans"/>
          <w:color w:val="000000"/>
          <w:sz w:val="20"/>
          <w:szCs w:val="20"/>
        </w:rPr>
      </w:pPr>
    </w:p>
    <w:p w14:paraId="42EA9FCA" w14:textId="77777777" w:rsidR="00315BE9" w:rsidRDefault="009D2535">
      <w:pPr>
        <w:rPr>
          <w:rFonts w:ascii="Arial" w:eastAsia="Arial" w:hAnsi="Arial" w:cs="Arial"/>
          <w:sz w:val="22"/>
          <w:szCs w:val="22"/>
        </w:rPr>
      </w:pPr>
      <w:r>
        <w:rPr>
          <w:rFonts w:ascii="Arial" w:eastAsia="Arial" w:hAnsi="Arial" w:cs="Arial"/>
          <w:sz w:val="22"/>
          <w:szCs w:val="22"/>
        </w:rPr>
        <w:t>Drenar y vaporizar los tanques de almacenamiento, antes de realizar cualquier trabajo en su interior, en caso de que ingrese personal al interior. Durante el tiempo que el trabajador se encuentre dentro del tanque de almacenamiento de combustibles, estará vigilado y supervisado por trabajadores de acuerdo con los procedimientos de seguridad establecidos, además utilizará equipo de protección y seguridad personal, un ames y cuerda resistente a las sustancias químicas que se encuentren en el espacio confinado, con longitud suficiente para poder maniobrar dentro del área y ser utilizada para rescatarlo cuando se requiera, y equipo de respiración en caso de ser necesario.</w:t>
      </w:r>
    </w:p>
    <w:p w14:paraId="3E00EAD7" w14:textId="77777777" w:rsidR="00315BE9" w:rsidRDefault="00315BE9">
      <w:pPr>
        <w:pBdr>
          <w:top w:val="nil"/>
          <w:left w:val="nil"/>
          <w:bottom w:val="nil"/>
          <w:right w:val="nil"/>
          <w:between w:val="nil"/>
        </w:pBdr>
        <w:ind w:left="1701"/>
        <w:rPr>
          <w:rFonts w:ascii="Open Sans" w:eastAsia="Open Sans" w:hAnsi="Open Sans" w:cs="Open Sans"/>
          <w:color w:val="000000"/>
          <w:sz w:val="20"/>
          <w:szCs w:val="20"/>
        </w:rPr>
      </w:pPr>
    </w:p>
    <w:p w14:paraId="1AB2D20E" w14:textId="18367082" w:rsidR="00315BE9" w:rsidRPr="00A562ED" w:rsidRDefault="009D2535" w:rsidP="00A562ED">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 xml:space="preserve">El </w:t>
      </w:r>
      <w:r w:rsidRPr="00A562ED">
        <w:rPr>
          <w:rFonts w:ascii="Arial" w:eastAsia="Arial" w:hAnsi="Arial" w:cs="Arial"/>
          <w:b/>
          <w:bCs/>
          <w:color w:val="000000"/>
          <w:sz w:val="22"/>
          <w:szCs w:val="22"/>
        </w:rPr>
        <w:t>Representante Técnico</w:t>
      </w:r>
      <w:r>
        <w:rPr>
          <w:rFonts w:ascii="Arial" w:eastAsia="Arial" w:hAnsi="Arial" w:cs="Arial"/>
          <w:color w:val="000000"/>
          <w:sz w:val="22"/>
          <w:szCs w:val="22"/>
        </w:rPr>
        <w:t xml:space="preserve"> de la Estación de Servicio debe cumplir los procedimientos internos de etiquetado, bloqueo y candadeo para interrupción de líneas eléctricas; etiquetado, bloqueo y candadeo para interrupción de líneas con productos, colocar señales y avisos de seguridad que indiquen las restricciones mientras se lleva a cabo el trabajo.</w:t>
      </w:r>
    </w:p>
    <w:p w14:paraId="4FF2ADAB" w14:textId="298CC38B" w:rsidR="00315BE9" w:rsidRPr="00A562ED" w:rsidRDefault="009D2535" w:rsidP="00A562ED">
      <w:pPr>
        <w:numPr>
          <w:ilvl w:val="1"/>
          <w:numId w:val="5"/>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lastRenderedPageBreak/>
        <w:t xml:space="preserve"> Requisitos de la atmosfera para trabajos en el interior del tanque</w:t>
      </w:r>
    </w:p>
    <w:p w14:paraId="2BFD4E04" w14:textId="77777777" w:rsidR="00315BE9" w:rsidRDefault="009D2535" w:rsidP="00A562ED">
      <w:pPr>
        <w:numPr>
          <w:ilvl w:val="0"/>
          <w:numId w:val="4"/>
        </w:numPr>
        <w:pBdr>
          <w:top w:val="nil"/>
          <w:left w:val="nil"/>
          <w:bottom w:val="nil"/>
          <w:right w:val="nil"/>
          <w:between w:val="nil"/>
        </w:pBdr>
        <w:tabs>
          <w:tab w:val="left" w:pos="567"/>
        </w:tabs>
        <w:ind w:left="284" w:hanging="284"/>
        <w:rPr>
          <w:rFonts w:ascii="Arial" w:eastAsia="Arial" w:hAnsi="Arial" w:cs="Arial"/>
          <w:color w:val="000000"/>
          <w:sz w:val="22"/>
          <w:szCs w:val="22"/>
        </w:rPr>
      </w:pPr>
      <w:r>
        <w:rPr>
          <w:rFonts w:ascii="Arial" w:eastAsia="Arial" w:hAnsi="Arial" w:cs="Arial"/>
          <w:color w:val="000000"/>
          <w:sz w:val="22"/>
          <w:szCs w:val="22"/>
        </w:rPr>
        <w:t>Que el contenido de oxígeno esté entre 19.5% y 23.5%; en caso contrario se tomarán las medidas pertinentes, tanto para el uso de equipo de protección respiratoria autónomo con suministro de aire, como para la realización de actividades en atmósferas no respirables.</w:t>
      </w:r>
    </w:p>
    <w:p w14:paraId="2FA6C193" w14:textId="04750896" w:rsidR="00315BE9" w:rsidRDefault="0001476D" w:rsidP="00A562ED">
      <w:pPr>
        <w:numPr>
          <w:ilvl w:val="0"/>
          <w:numId w:val="4"/>
        </w:numPr>
        <w:pBdr>
          <w:top w:val="nil"/>
          <w:left w:val="nil"/>
          <w:bottom w:val="nil"/>
          <w:right w:val="nil"/>
          <w:between w:val="nil"/>
        </w:pBdr>
        <w:tabs>
          <w:tab w:val="left" w:pos="142"/>
          <w:tab w:val="left" w:pos="567"/>
        </w:tabs>
        <w:ind w:left="284" w:hanging="284"/>
        <w:rPr>
          <w:rFonts w:ascii="Arial" w:eastAsia="Arial" w:hAnsi="Arial" w:cs="Arial"/>
          <w:color w:val="000000"/>
          <w:sz w:val="22"/>
          <w:szCs w:val="22"/>
        </w:rPr>
      </w:pPr>
      <w:r>
        <w:rPr>
          <w:rFonts w:ascii="Arial" w:eastAsia="Arial" w:hAnsi="Arial" w:cs="Arial"/>
          <w:color w:val="000000"/>
          <w:sz w:val="22"/>
          <w:szCs w:val="22"/>
        </w:rPr>
        <w:t xml:space="preserve">  </w:t>
      </w:r>
      <w:r w:rsidR="009D2535">
        <w:rPr>
          <w:rFonts w:ascii="Arial" w:eastAsia="Arial" w:hAnsi="Arial" w:cs="Arial"/>
          <w:color w:val="000000"/>
          <w:sz w:val="22"/>
          <w:szCs w:val="22"/>
        </w:rPr>
        <w:t xml:space="preserve">La concentración de gases o vapores inflamables no será superior en ningún momento al 5% del valor del </w:t>
      </w:r>
      <w:r>
        <w:rPr>
          <w:rFonts w:ascii="Arial" w:eastAsia="Arial" w:hAnsi="Arial" w:cs="Arial"/>
          <w:color w:val="000000"/>
          <w:sz w:val="22"/>
          <w:szCs w:val="22"/>
        </w:rPr>
        <w:t xml:space="preserve">      </w:t>
      </w:r>
      <w:r w:rsidR="009D2535">
        <w:rPr>
          <w:rFonts w:ascii="Arial" w:eastAsia="Arial" w:hAnsi="Arial" w:cs="Arial"/>
          <w:color w:val="000000"/>
          <w:sz w:val="22"/>
          <w:szCs w:val="22"/>
        </w:rPr>
        <w:t>límite inferior de inflamabilidad y de 0% en el caso de que se vaya a realizar un trabajo de corte y/o soldadura.</w:t>
      </w:r>
    </w:p>
    <w:p w14:paraId="2B5D013D" w14:textId="77777777" w:rsidR="00315BE9" w:rsidRDefault="009D2535" w:rsidP="00A562ED">
      <w:pPr>
        <w:numPr>
          <w:ilvl w:val="0"/>
          <w:numId w:val="4"/>
        </w:numPr>
        <w:pBdr>
          <w:top w:val="nil"/>
          <w:left w:val="nil"/>
          <w:bottom w:val="nil"/>
          <w:right w:val="nil"/>
          <w:between w:val="nil"/>
        </w:pBdr>
        <w:tabs>
          <w:tab w:val="left" w:pos="284"/>
          <w:tab w:val="left" w:pos="567"/>
        </w:tabs>
        <w:ind w:left="284" w:hanging="284"/>
        <w:rPr>
          <w:rFonts w:ascii="Arial" w:eastAsia="Arial" w:hAnsi="Arial" w:cs="Arial"/>
          <w:color w:val="000000"/>
          <w:sz w:val="22"/>
          <w:szCs w:val="22"/>
        </w:rPr>
      </w:pPr>
      <w:r>
        <w:rPr>
          <w:rFonts w:ascii="Arial" w:eastAsia="Arial" w:hAnsi="Arial" w:cs="Arial"/>
          <w:color w:val="000000"/>
          <w:sz w:val="22"/>
          <w:szCs w:val="22"/>
        </w:rPr>
        <w:t>Se debe contar con un sistema de extracción mecánica portátil para ventilar el espacio confinado.</w:t>
      </w:r>
    </w:p>
    <w:p w14:paraId="2A055D06" w14:textId="77777777" w:rsidR="00315BE9" w:rsidRDefault="009D2535" w:rsidP="00A562ED">
      <w:pPr>
        <w:numPr>
          <w:ilvl w:val="0"/>
          <w:numId w:val="4"/>
        </w:numPr>
        <w:pBdr>
          <w:top w:val="nil"/>
          <w:left w:val="nil"/>
          <w:bottom w:val="nil"/>
          <w:right w:val="nil"/>
          <w:between w:val="nil"/>
        </w:pBdr>
        <w:tabs>
          <w:tab w:val="left" w:pos="284"/>
          <w:tab w:val="left" w:pos="567"/>
        </w:tabs>
        <w:ind w:left="284" w:hanging="284"/>
        <w:rPr>
          <w:rFonts w:ascii="Arial" w:eastAsia="Arial" w:hAnsi="Arial" w:cs="Arial"/>
          <w:color w:val="000000"/>
          <w:sz w:val="22"/>
          <w:szCs w:val="22"/>
        </w:rPr>
      </w:pPr>
      <w:r>
        <w:rPr>
          <w:rFonts w:ascii="Arial" w:eastAsia="Arial" w:hAnsi="Arial" w:cs="Arial"/>
          <w:color w:val="000000"/>
          <w:sz w:val="22"/>
          <w:szCs w:val="22"/>
        </w:rPr>
        <w:t>Las lámparas que se utilicen para iluminar un espacio confinado deben ser de uso rudo y a prueba de explosión.</w:t>
      </w:r>
    </w:p>
    <w:p w14:paraId="2ACE7D2F" w14:textId="77777777" w:rsidR="00315BE9" w:rsidRDefault="00315BE9">
      <w:pPr>
        <w:pBdr>
          <w:top w:val="nil"/>
          <w:left w:val="nil"/>
          <w:bottom w:val="nil"/>
          <w:right w:val="nil"/>
          <w:between w:val="nil"/>
        </w:pBdr>
        <w:rPr>
          <w:rFonts w:ascii="Arial" w:eastAsia="Arial" w:hAnsi="Arial" w:cs="Arial"/>
          <w:b/>
          <w:color w:val="000000"/>
          <w:sz w:val="22"/>
          <w:szCs w:val="22"/>
        </w:rPr>
      </w:pPr>
    </w:p>
    <w:p w14:paraId="4EA52AEC" w14:textId="77777777" w:rsidR="00315BE9" w:rsidRDefault="00315BE9">
      <w:pPr>
        <w:pBdr>
          <w:top w:val="nil"/>
          <w:left w:val="nil"/>
          <w:bottom w:val="nil"/>
          <w:right w:val="nil"/>
          <w:between w:val="nil"/>
        </w:pBdr>
        <w:rPr>
          <w:rFonts w:ascii="Arial" w:eastAsia="Arial" w:hAnsi="Arial" w:cs="Arial"/>
          <w:b/>
          <w:color w:val="000000"/>
          <w:sz w:val="22"/>
          <w:szCs w:val="22"/>
        </w:rPr>
      </w:pPr>
    </w:p>
    <w:p w14:paraId="294750AA" w14:textId="3E47AAD1" w:rsidR="00315BE9" w:rsidRPr="00A562ED" w:rsidRDefault="009D2535" w:rsidP="00A562ED">
      <w:pPr>
        <w:numPr>
          <w:ilvl w:val="1"/>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Equipo de protección personal básico</w:t>
      </w:r>
    </w:p>
    <w:p w14:paraId="2FEE427B" w14:textId="77777777" w:rsidR="00315BE9" w:rsidRDefault="009D2535" w:rsidP="00A562ED">
      <w:pPr>
        <w:numPr>
          <w:ilvl w:val="0"/>
          <w:numId w:val="6"/>
        </w:numPr>
        <w:pBdr>
          <w:top w:val="nil"/>
          <w:left w:val="nil"/>
          <w:bottom w:val="nil"/>
          <w:right w:val="nil"/>
          <w:between w:val="nil"/>
        </w:pBdr>
        <w:tabs>
          <w:tab w:val="left" w:pos="284"/>
        </w:tabs>
        <w:ind w:left="284" w:hanging="284"/>
        <w:rPr>
          <w:rFonts w:ascii="Arial" w:eastAsia="Arial" w:hAnsi="Arial" w:cs="Arial"/>
          <w:color w:val="000000"/>
          <w:sz w:val="22"/>
          <w:szCs w:val="22"/>
        </w:rPr>
      </w:pPr>
      <w:r>
        <w:rPr>
          <w:rFonts w:ascii="Arial" w:eastAsia="Arial" w:hAnsi="Arial" w:cs="Arial"/>
          <w:color w:val="000000"/>
          <w:sz w:val="22"/>
          <w:szCs w:val="22"/>
        </w:rPr>
        <w:t>Ropa de algodón, zapato de uso industrial y guantes de acuerdo con la actividad, lentes de seguridad, y casco con barbiquejo.</w:t>
      </w:r>
    </w:p>
    <w:p w14:paraId="62792F6A" w14:textId="77777777" w:rsidR="00315BE9" w:rsidRDefault="009D2535" w:rsidP="00A562ED">
      <w:pPr>
        <w:numPr>
          <w:ilvl w:val="0"/>
          <w:numId w:val="6"/>
        </w:numPr>
        <w:pBdr>
          <w:top w:val="nil"/>
          <w:left w:val="nil"/>
          <w:bottom w:val="nil"/>
          <w:right w:val="nil"/>
          <w:between w:val="nil"/>
        </w:pBdr>
        <w:tabs>
          <w:tab w:val="left" w:pos="284"/>
        </w:tabs>
        <w:ind w:left="284" w:hanging="284"/>
        <w:rPr>
          <w:rFonts w:ascii="Arial" w:eastAsia="Arial" w:hAnsi="Arial" w:cs="Arial"/>
          <w:color w:val="000000"/>
          <w:sz w:val="22"/>
          <w:szCs w:val="22"/>
        </w:rPr>
      </w:pPr>
      <w:r>
        <w:rPr>
          <w:rFonts w:ascii="Arial" w:eastAsia="Arial" w:hAnsi="Arial" w:cs="Arial"/>
          <w:color w:val="000000"/>
          <w:sz w:val="22"/>
          <w:szCs w:val="22"/>
        </w:rPr>
        <w:t>Cuando se realicen trabajos en altura dentro de un espacio confinado es obligatorio el uso de arnés de seguridad.</w:t>
      </w:r>
    </w:p>
    <w:p w14:paraId="5E1CE154" w14:textId="77777777" w:rsidR="00315BE9" w:rsidRDefault="009D2535" w:rsidP="00A562ED">
      <w:pPr>
        <w:numPr>
          <w:ilvl w:val="0"/>
          <w:numId w:val="6"/>
        </w:numPr>
        <w:pBdr>
          <w:top w:val="nil"/>
          <w:left w:val="nil"/>
          <w:bottom w:val="nil"/>
          <w:right w:val="nil"/>
          <w:between w:val="nil"/>
        </w:pBdr>
        <w:tabs>
          <w:tab w:val="left" w:pos="284"/>
        </w:tabs>
        <w:ind w:left="284" w:hanging="284"/>
        <w:rPr>
          <w:rFonts w:ascii="Arial" w:eastAsia="Arial" w:hAnsi="Arial" w:cs="Arial"/>
          <w:color w:val="000000"/>
          <w:sz w:val="22"/>
          <w:szCs w:val="22"/>
        </w:rPr>
      </w:pPr>
      <w:r>
        <w:rPr>
          <w:rFonts w:ascii="Arial" w:eastAsia="Arial" w:hAnsi="Arial" w:cs="Arial"/>
          <w:color w:val="000000"/>
          <w:sz w:val="22"/>
          <w:szCs w:val="22"/>
        </w:rPr>
        <w:t>Cuando se utilice EPP especial deberá de colocarse previo al inicio de los trabajos, y retirarse (quitarse) hasta el cierre de los mismos.</w:t>
      </w:r>
    </w:p>
    <w:p w14:paraId="14FD3BF8" w14:textId="77777777" w:rsidR="00315BE9" w:rsidRDefault="009D2535" w:rsidP="00A562ED">
      <w:pPr>
        <w:numPr>
          <w:ilvl w:val="0"/>
          <w:numId w:val="6"/>
        </w:numPr>
        <w:pBdr>
          <w:top w:val="nil"/>
          <w:left w:val="nil"/>
          <w:bottom w:val="nil"/>
          <w:right w:val="nil"/>
          <w:between w:val="nil"/>
        </w:pBdr>
        <w:tabs>
          <w:tab w:val="left" w:pos="284"/>
        </w:tabs>
        <w:ind w:left="284" w:hanging="284"/>
        <w:rPr>
          <w:rFonts w:ascii="Arial" w:eastAsia="Arial" w:hAnsi="Arial" w:cs="Arial"/>
          <w:color w:val="000000"/>
          <w:sz w:val="22"/>
          <w:szCs w:val="22"/>
        </w:rPr>
      </w:pPr>
      <w:r>
        <w:rPr>
          <w:rFonts w:ascii="Arial" w:eastAsia="Arial" w:hAnsi="Arial" w:cs="Arial"/>
          <w:color w:val="000000"/>
          <w:sz w:val="22"/>
          <w:szCs w:val="22"/>
        </w:rPr>
        <w:t>En el uso de mascarilla de equipos de aire de respiración contra vapores orgánicos/gases tóxicos, el personal debe mantener la barba afeitada para posibilitar el ajuste de la mascarilla y evitar el ingreso de los materiales peligrosos.</w:t>
      </w:r>
    </w:p>
    <w:p w14:paraId="51F25483" w14:textId="77777777" w:rsidR="00315BE9" w:rsidRDefault="009D2535" w:rsidP="00A562ED">
      <w:pPr>
        <w:numPr>
          <w:ilvl w:val="0"/>
          <w:numId w:val="6"/>
        </w:numPr>
        <w:pBdr>
          <w:top w:val="nil"/>
          <w:left w:val="nil"/>
          <w:bottom w:val="nil"/>
          <w:right w:val="nil"/>
          <w:between w:val="nil"/>
        </w:pBdr>
        <w:tabs>
          <w:tab w:val="left" w:pos="284"/>
        </w:tabs>
        <w:ind w:left="284" w:hanging="284"/>
        <w:rPr>
          <w:rFonts w:ascii="Arial" w:eastAsia="Arial" w:hAnsi="Arial" w:cs="Arial"/>
          <w:color w:val="000000"/>
          <w:sz w:val="22"/>
          <w:szCs w:val="22"/>
        </w:rPr>
      </w:pPr>
      <w:r>
        <w:rPr>
          <w:rFonts w:ascii="Arial" w:eastAsia="Arial" w:hAnsi="Arial" w:cs="Arial"/>
          <w:color w:val="000000"/>
          <w:sz w:val="22"/>
          <w:szCs w:val="22"/>
        </w:rPr>
        <w:t>El Grupo de Trabajo debe identificar el Equipo de Protección Personal Específico a utilizar de acuerdo con las características particulares de la actividad.</w:t>
      </w:r>
    </w:p>
    <w:p w14:paraId="58A10100" w14:textId="77777777" w:rsidR="00315BE9" w:rsidRDefault="009D2535" w:rsidP="00A562ED">
      <w:pPr>
        <w:numPr>
          <w:ilvl w:val="0"/>
          <w:numId w:val="6"/>
        </w:numPr>
        <w:pBdr>
          <w:top w:val="nil"/>
          <w:left w:val="nil"/>
          <w:bottom w:val="nil"/>
          <w:right w:val="nil"/>
          <w:between w:val="nil"/>
        </w:pBdr>
        <w:tabs>
          <w:tab w:val="left" w:pos="284"/>
        </w:tabs>
        <w:ind w:left="284" w:hanging="284"/>
        <w:rPr>
          <w:rFonts w:ascii="Arial" w:eastAsia="Arial" w:hAnsi="Arial" w:cs="Arial"/>
          <w:color w:val="000000"/>
          <w:sz w:val="22"/>
          <w:szCs w:val="22"/>
        </w:rPr>
      </w:pPr>
      <w:r>
        <w:rPr>
          <w:rFonts w:ascii="Arial" w:eastAsia="Arial" w:hAnsi="Arial" w:cs="Arial"/>
          <w:color w:val="000000"/>
          <w:sz w:val="22"/>
          <w:szCs w:val="22"/>
        </w:rPr>
        <w:t>Verificar (antes de entrar al espacio confinado), el buen funcionamiento y hermeticidad del equipo de protección personal respiratorio y contar con un equipo adicional.</w:t>
      </w:r>
    </w:p>
    <w:p w14:paraId="33B04DEB" w14:textId="77777777" w:rsidR="00315BE9" w:rsidRDefault="00315BE9">
      <w:pPr>
        <w:pBdr>
          <w:top w:val="nil"/>
          <w:left w:val="nil"/>
          <w:bottom w:val="nil"/>
          <w:right w:val="nil"/>
          <w:between w:val="nil"/>
        </w:pBdr>
        <w:spacing w:after="240"/>
        <w:ind w:left="426"/>
        <w:rPr>
          <w:rFonts w:ascii="Arial" w:eastAsia="Arial" w:hAnsi="Arial" w:cs="Arial"/>
          <w:color w:val="000000"/>
          <w:sz w:val="22"/>
          <w:szCs w:val="22"/>
        </w:rPr>
      </w:pPr>
    </w:p>
    <w:p w14:paraId="4DCCBD02" w14:textId="7740392F" w:rsidR="00315BE9" w:rsidRPr="00A562ED" w:rsidRDefault="009D2535" w:rsidP="00A562ED">
      <w:pPr>
        <w:numPr>
          <w:ilvl w:val="1"/>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 xml:space="preserve"> Equipo y herramientas</w:t>
      </w:r>
    </w:p>
    <w:p w14:paraId="427BC440" w14:textId="77777777" w:rsidR="00315BE9" w:rsidRDefault="009D2535">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 herramienta y el equipo señalados dentro de los procedimientos o instructivos específicos operativos que apliquen a la actividad.</w:t>
      </w:r>
    </w:p>
    <w:p w14:paraId="4783D062" w14:textId="77777777" w:rsidR="0001476D" w:rsidRPr="0001476D" w:rsidRDefault="0001476D" w:rsidP="0001476D"/>
    <w:p w14:paraId="4B4142D0" w14:textId="0163CD67" w:rsidR="00315BE9" w:rsidRPr="00A562ED" w:rsidRDefault="009D2535" w:rsidP="00A562ED">
      <w:pPr>
        <w:numPr>
          <w:ilvl w:val="1"/>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 xml:space="preserve"> Protección ambiental</w:t>
      </w:r>
    </w:p>
    <w:p w14:paraId="21AD125C" w14:textId="77777777" w:rsidR="00315BE9" w:rsidRDefault="009D2535">
      <w:pPr>
        <w:pBdr>
          <w:top w:val="nil"/>
          <w:left w:val="nil"/>
          <w:bottom w:val="nil"/>
          <w:right w:val="nil"/>
          <w:between w:val="nil"/>
        </w:pBdr>
        <w:rPr>
          <w:rFonts w:ascii="Arial" w:eastAsia="Arial" w:hAnsi="Arial" w:cs="Arial"/>
          <w:b/>
          <w:i/>
          <w:color w:val="000000"/>
          <w:sz w:val="22"/>
          <w:szCs w:val="22"/>
        </w:rPr>
      </w:pPr>
      <w:r>
        <w:rPr>
          <w:rFonts w:ascii="Arial" w:eastAsia="Arial" w:hAnsi="Arial" w:cs="Arial"/>
          <w:color w:val="000000"/>
          <w:sz w:val="22"/>
          <w:szCs w:val="22"/>
        </w:rPr>
        <w:t xml:space="preserve">Debe contarse con medidas de emergencia para la atención de derrames. </w:t>
      </w:r>
      <w:r w:rsidRPr="00A562ED">
        <w:rPr>
          <w:rFonts w:ascii="Arial" w:eastAsia="Arial" w:hAnsi="Arial" w:cs="Arial"/>
          <w:b/>
          <w:iCs/>
          <w:color w:val="000000"/>
          <w:sz w:val="22"/>
          <w:szCs w:val="22"/>
        </w:rPr>
        <w:t>P-13 Procedimiento de preparación y respuesta a emergencias.</w:t>
      </w:r>
    </w:p>
    <w:p w14:paraId="07A62360" w14:textId="77777777" w:rsidR="00315BE9" w:rsidRDefault="00315BE9">
      <w:pPr>
        <w:pBdr>
          <w:top w:val="nil"/>
          <w:left w:val="nil"/>
          <w:bottom w:val="nil"/>
          <w:right w:val="nil"/>
          <w:between w:val="nil"/>
        </w:pBdr>
        <w:rPr>
          <w:rFonts w:ascii="Arial" w:eastAsia="Arial" w:hAnsi="Arial" w:cs="Arial"/>
          <w:color w:val="000000"/>
          <w:sz w:val="22"/>
          <w:szCs w:val="22"/>
        </w:rPr>
      </w:pPr>
    </w:p>
    <w:p w14:paraId="0BA7C616" w14:textId="77777777" w:rsidR="00315BE9" w:rsidRDefault="009D2535">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Gestionar los permisos y/o autorizaciones que requieran las autoridades federales, estatales y municipales en materia ambiental, motivados por actividades a desarrollar en espacios confinados, considerando descargas fortuitas.</w:t>
      </w:r>
    </w:p>
    <w:p w14:paraId="3E66F3EA" w14:textId="77777777" w:rsidR="00315BE9" w:rsidRDefault="00315BE9">
      <w:pPr>
        <w:pBdr>
          <w:top w:val="nil"/>
          <w:left w:val="nil"/>
          <w:bottom w:val="nil"/>
          <w:right w:val="nil"/>
          <w:between w:val="nil"/>
        </w:pBdr>
        <w:ind w:left="360"/>
        <w:rPr>
          <w:rFonts w:ascii="Arial" w:eastAsia="Arial" w:hAnsi="Arial" w:cs="Arial"/>
          <w:b/>
          <w:color w:val="000000"/>
          <w:sz w:val="22"/>
          <w:szCs w:val="22"/>
        </w:rPr>
      </w:pPr>
    </w:p>
    <w:p w14:paraId="62262AB0" w14:textId="6AEE5E5A" w:rsidR="00315BE9" w:rsidRPr="00A562ED" w:rsidRDefault="009D2535" w:rsidP="00A562ED">
      <w:pPr>
        <w:numPr>
          <w:ilvl w:val="1"/>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 xml:space="preserve"> Planeación</w:t>
      </w:r>
    </w:p>
    <w:p w14:paraId="6D409061" w14:textId="77777777" w:rsidR="00315BE9" w:rsidRDefault="009D2535">
      <w:pPr>
        <w:rPr>
          <w:rFonts w:ascii="Arial" w:eastAsia="Arial" w:hAnsi="Arial" w:cs="Arial"/>
          <w:sz w:val="22"/>
          <w:szCs w:val="22"/>
        </w:rPr>
      </w:pPr>
      <w:r>
        <w:rPr>
          <w:rFonts w:ascii="Arial" w:eastAsia="Arial" w:hAnsi="Arial" w:cs="Arial"/>
          <w:b/>
          <w:sz w:val="22"/>
          <w:szCs w:val="22"/>
        </w:rPr>
        <w:t>4.6.1.</w:t>
      </w:r>
      <w:r>
        <w:rPr>
          <w:rFonts w:ascii="Arial" w:eastAsia="Arial" w:hAnsi="Arial" w:cs="Arial"/>
          <w:sz w:val="22"/>
          <w:szCs w:val="22"/>
        </w:rPr>
        <w:t xml:space="preserve"> Se reúnen para la planeación del trabajo en espacios confinados, para la identificación de riesgos asociados, gestiones administrativas y procura de recursos necesarios. Selección del personal ejecutor:</w:t>
      </w:r>
    </w:p>
    <w:p w14:paraId="60EFCF66" w14:textId="04C18219" w:rsidR="00315BE9" w:rsidRDefault="009D2535">
      <w:pPr>
        <w:spacing w:before="144"/>
        <w:rPr>
          <w:rFonts w:ascii="Arial" w:eastAsia="Arial" w:hAnsi="Arial" w:cs="Arial"/>
          <w:sz w:val="22"/>
          <w:szCs w:val="22"/>
        </w:rPr>
      </w:pPr>
      <w:r>
        <w:rPr>
          <w:rFonts w:ascii="Arial" w:eastAsia="Arial" w:hAnsi="Arial" w:cs="Arial"/>
          <w:b/>
          <w:sz w:val="22"/>
          <w:szCs w:val="22"/>
        </w:rPr>
        <w:t xml:space="preserve">4.6.2. </w:t>
      </w:r>
      <w:r>
        <w:rPr>
          <w:rFonts w:ascii="Arial" w:eastAsia="Arial" w:hAnsi="Arial" w:cs="Arial"/>
          <w:sz w:val="22"/>
          <w:szCs w:val="22"/>
        </w:rPr>
        <w:t xml:space="preserve">El personal ejecutor considerando los requerimientos del trabajo respecto de las características antropométricas, habilidades, experiencia y capacitación del personal ejecutor para realizar trabajos en espacios confinados, registrándolos en la lista de verificación para su control. Solo el personal entrenado debe usar los sistemas y accesorios utilizados en los trabajos en espacios confinados. Se establece que el personal ejecutor deberá ser el </w:t>
      </w:r>
      <w:r w:rsidR="002F0D0D">
        <w:rPr>
          <w:rFonts w:ascii="Arial" w:eastAsia="Arial" w:hAnsi="Arial" w:cs="Arial"/>
          <w:sz w:val="22"/>
          <w:szCs w:val="22"/>
        </w:rPr>
        <w:t>responsable</w:t>
      </w:r>
      <w:r>
        <w:rPr>
          <w:rFonts w:ascii="Arial" w:eastAsia="Arial" w:hAnsi="Arial" w:cs="Arial"/>
          <w:sz w:val="22"/>
          <w:szCs w:val="22"/>
        </w:rPr>
        <w:t xml:space="preserve"> de la Estación de Servicio.</w:t>
      </w:r>
    </w:p>
    <w:p w14:paraId="6AF46720" w14:textId="77777777" w:rsidR="00315BE9" w:rsidRDefault="00315BE9">
      <w:pPr>
        <w:pBdr>
          <w:top w:val="nil"/>
          <w:left w:val="nil"/>
          <w:bottom w:val="nil"/>
          <w:right w:val="nil"/>
          <w:between w:val="nil"/>
        </w:pBdr>
        <w:rPr>
          <w:rFonts w:ascii="Arial" w:eastAsia="Arial" w:hAnsi="Arial" w:cs="Arial"/>
          <w:b/>
          <w:color w:val="000000"/>
          <w:sz w:val="22"/>
          <w:szCs w:val="22"/>
        </w:rPr>
      </w:pPr>
    </w:p>
    <w:p w14:paraId="3D25261E" w14:textId="77777777" w:rsidR="00315BE9" w:rsidRDefault="009D2535">
      <w:pPr>
        <w:spacing w:line="223" w:lineRule="auto"/>
        <w:rPr>
          <w:rFonts w:ascii="Arial" w:eastAsia="Arial" w:hAnsi="Arial" w:cs="Arial"/>
          <w:sz w:val="22"/>
          <w:szCs w:val="22"/>
        </w:rPr>
      </w:pPr>
      <w:r>
        <w:rPr>
          <w:rFonts w:ascii="Arial" w:eastAsia="Arial" w:hAnsi="Arial" w:cs="Arial"/>
          <w:b/>
          <w:sz w:val="22"/>
          <w:szCs w:val="22"/>
        </w:rPr>
        <w:t>4.6.3.</w:t>
      </w:r>
      <w:r>
        <w:rPr>
          <w:rFonts w:ascii="Arial" w:eastAsia="Arial" w:hAnsi="Arial" w:cs="Arial"/>
          <w:sz w:val="22"/>
          <w:szCs w:val="22"/>
        </w:rPr>
        <w:t xml:space="preserve"> Verificar que el personal ejecutor esté capacitado, calificado y que cumpla con los requisitos del examen médico periódico, para lo cual, deberá presentar registro correspondiente.</w:t>
      </w:r>
    </w:p>
    <w:p w14:paraId="55343187" w14:textId="77777777" w:rsidR="00315BE9" w:rsidRDefault="00315BE9">
      <w:pPr>
        <w:pBdr>
          <w:top w:val="nil"/>
          <w:left w:val="nil"/>
          <w:bottom w:val="nil"/>
          <w:right w:val="nil"/>
          <w:between w:val="nil"/>
        </w:pBdr>
        <w:ind w:left="1701"/>
        <w:rPr>
          <w:rFonts w:ascii="Open Sans" w:eastAsia="Open Sans" w:hAnsi="Open Sans" w:cs="Open Sans"/>
          <w:color w:val="000000"/>
          <w:sz w:val="20"/>
          <w:szCs w:val="20"/>
        </w:rPr>
      </w:pPr>
    </w:p>
    <w:p w14:paraId="4E5CDFB5" w14:textId="77777777" w:rsidR="00315BE9" w:rsidRDefault="009D2535">
      <w:pPr>
        <w:spacing w:line="223" w:lineRule="auto"/>
        <w:rPr>
          <w:rFonts w:ascii="Arial" w:eastAsia="Arial" w:hAnsi="Arial" w:cs="Arial"/>
          <w:sz w:val="22"/>
          <w:szCs w:val="22"/>
        </w:rPr>
      </w:pPr>
      <w:r>
        <w:rPr>
          <w:rFonts w:ascii="Arial" w:eastAsia="Arial" w:hAnsi="Arial" w:cs="Arial"/>
          <w:b/>
          <w:sz w:val="22"/>
          <w:szCs w:val="22"/>
        </w:rPr>
        <w:t>4.6.4.</w:t>
      </w:r>
      <w:r>
        <w:rPr>
          <w:rFonts w:ascii="Arial" w:eastAsia="Arial" w:hAnsi="Arial" w:cs="Arial"/>
          <w:sz w:val="22"/>
          <w:szCs w:val="22"/>
        </w:rPr>
        <w:t xml:space="preserve"> Los conocimientos y habilidades mínimos con que debe contar el personal de la Estación de Servicio o contratistas estarán en razón de la capacitación y entrenamientos recibidos en los temas siguientes, debiéndose mantener los registros correspondientes:</w:t>
      </w:r>
    </w:p>
    <w:p w14:paraId="5BFF1086" w14:textId="77777777" w:rsidR="00315BE9" w:rsidRDefault="009D2535" w:rsidP="00A562ED">
      <w:pPr>
        <w:numPr>
          <w:ilvl w:val="0"/>
          <w:numId w:val="1"/>
        </w:numPr>
        <w:pBdr>
          <w:top w:val="nil"/>
          <w:left w:val="nil"/>
          <w:bottom w:val="nil"/>
          <w:right w:val="nil"/>
          <w:between w:val="nil"/>
        </w:pBdr>
        <w:tabs>
          <w:tab w:val="left" w:pos="993"/>
          <w:tab w:val="left" w:pos="1701"/>
        </w:tabs>
        <w:spacing w:before="216" w:line="230" w:lineRule="auto"/>
        <w:ind w:left="284" w:hanging="284"/>
        <w:rPr>
          <w:rFonts w:ascii="Arial" w:eastAsia="Arial" w:hAnsi="Arial" w:cs="Arial"/>
          <w:color w:val="000000"/>
          <w:sz w:val="22"/>
          <w:szCs w:val="22"/>
        </w:rPr>
      </w:pPr>
      <w:r>
        <w:rPr>
          <w:rFonts w:ascii="Arial" w:eastAsia="Arial" w:hAnsi="Arial" w:cs="Arial"/>
          <w:color w:val="000000"/>
          <w:sz w:val="22"/>
          <w:szCs w:val="22"/>
        </w:rPr>
        <w:t>Procedimientos genéricos y específicos operativos o instructivos de trabajo aplicables a las actividades a realizar dentro del espacio confinado, así como los Procedimientos Críticos aplicables.</w:t>
      </w:r>
    </w:p>
    <w:p w14:paraId="6329C27D" w14:textId="77777777" w:rsidR="00315BE9" w:rsidRDefault="009D2535" w:rsidP="00A562ED">
      <w:pPr>
        <w:numPr>
          <w:ilvl w:val="0"/>
          <w:numId w:val="1"/>
        </w:numPr>
        <w:pBdr>
          <w:top w:val="nil"/>
          <w:left w:val="nil"/>
          <w:bottom w:val="nil"/>
          <w:right w:val="nil"/>
          <w:between w:val="nil"/>
        </w:pBdr>
        <w:tabs>
          <w:tab w:val="left" w:pos="993"/>
          <w:tab w:val="left" w:pos="1701"/>
        </w:tabs>
        <w:spacing w:line="230" w:lineRule="auto"/>
        <w:ind w:left="284" w:hanging="284"/>
        <w:rPr>
          <w:rFonts w:ascii="Arial" w:eastAsia="Arial" w:hAnsi="Arial" w:cs="Arial"/>
          <w:color w:val="000000"/>
          <w:sz w:val="22"/>
          <w:szCs w:val="22"/>
        </w:rPr>
      </w:pPr>
      <w:r>
        <w:rPr>
          <w:rFonts w:ascii="Arial" w:eastAsia="Arial" w:hAnsi="Arial" w:cs="Arial"/>
          <w:color w:val="000000"/>
          <w:sz w:val="22"/>
          <w:szCs w:val="22"/>
        </w:rPr>
        <w:t>Esta capacitación y/o entrenamiento deben incluir el uso y limitaciones de los equipos de protección personal que serán utilizados en espacios confinados.</w:t>
      </w:r>
    </w:p>
    <w:p w14:paraId="54171F22" w14:textId="77777777" w:rsidR="00315BE9" w:rsidRDefault="009D2535" w:rsidP="00A562ED">
      <w:pPr>
        <w:numPr>
          <w:ilvl w:val="0"/>
          <w:numId w:val="1"/>
        </w:numPr>
        <w:pBdr>
          <w:top w:val="nil"/>
          <w:left w:val="nil"/>
          <w:bottom w:val="nil"/>
          <w:right w:val="nil"/>
          <w:between w:val="nil"/>
        </w:pBdr>
        <w:tabs>
          <w:tab w:val="left" w:pos="993"/>
          <w:tab w:val="left" w:pos="1701"/>
        </w:tabs>
        <w:spacing w:line="230" w:lineRule="auto"/>
        <w:ind w:left="284" w:hanging="284"/>
        <w:rPr>
          <w:rFonts w:ascii="Arial" w:eastAsia="Arial" w:hAnsi="Arial" w:cs="Arial"/>
          <w:color w:val="000000"/>
          <w:sz w:val="22"/>
          <w:szCs w:val="22"/>
        </w:rPr>
      </w:pPr>
      <w:r>
        <w:rPr>
          <w:rFonts w:ascii="Arial" w:eastAsia="Arial" w:hAnsi="Arial" w:cs="Arial"/>
          <w:color w:val="000000"/>
          <w:sz w:val="22"/>
          <w:szCs w:val="22"/>
        </w:rPr>
        <w:t>A las personas que tengan defectos físicos que les impidan desarrollar normalmente sus labores no se les debe emplear en servicios en que estos defectos puedan ser la causa de accidentes o puedan causar perjuicio al equipo a su cuidado.</w:t>
      </w:r>
    </w:p>
    <w:p w14:paraId="16124082" w14:textId="77777777" w:rsidR="00315BE9" w:rsidRDefault="00315BE9">
      <w:pPr>
        <w:pBdr>
          <w:top w:val="nil"/>
          <w:left w:val="nil"/>
          <w:bottom w:val="nil"/>
          <w:right w:val="nil"/>
          <w:between w:val="nil"/>
        </w:pBdr>
        <w:ind w:left="720"/>
        <w:rPr>
          <w:rFonts w:ascii="Arial" w:eastAsia="Arial" w:hAnsi="Arial" w:cs="Arial"/>
          <w:color w:val="000000"/>
          <w:sz w:val="22"/>
          <w:szCs w:val="22"/>
        </w:rPr>
      </w:pPr>
    </w:p>
    <w:p w14:paraId="554176F2" w14:textId="77777777" w:rsidR="00315BE9" w:rsidRDefault="009D2535">
      <w:pPr>
        <w:pBdr>
          <w:top w:val="nil"/>
          <w:left w:val="nil"/>
          <w:bottom w:val="nil"/>
          <w:right w:val="nil"/>
          <w:between w:val="nil"/>
        </w:pBdr>
        <w:tabs>
          <w:tab w:val="left" w:pos="993"/>
          <w:tab w:val="left" w:pos="1701"/>
        </w:tabs>
        <w:spacing w:line="230" w:lineRule="auto"/>
        <w:rPr>
          <w:rFonts w:ascii="Arial" w:eastAsia="Arial" w:hAnsi="Arial" w:cs="Arial"/>
          <w:color w:val="000000"/>
          <w:sz w:val="22"/>
          <w:szCs w:val="22"/>
        </w:rPr>
      </w:pPr>
      <w:r>
        <w:rPr>
          <w:rFonts w:ascii="Arial" w:eastAsia="Arial" w:hAnsi="Arial" w:cs="Arial"/>
          <w:b/>
          <w:color w:val="000000"/>
          <w:sz w:val="22"/>
          <w:szCs w:val="22"/>
        </w:rPr>
        <w:t>4.6.5.</w:t>
      </w:r>
      <w:r>
        <w:rPr>
          <w:rFonts w:ascii="Arial" w:eastAsia="Arial" w:hAnsi="Arial" w:cs="Arial"/>
          <w:color w:val="000000"/>
          <w:sz w:val="22"/>
          <w:szCs w:val="22"/>
        </w:rPr>
        <w:t xml:space="preserve"> Elaborar la Autorización de mantenimiento mediante una inspección física en el sitio, analizándolos con el personal ejecutor y recurriendo a la experiencia del grupo, considerando la normatividad aplicable para trabajos en caliente, en trabajos en altura, eléctricos, en áreas adyacentes, así como los procedimientos críticos que apliquen, entre otros. Una vez terminados los análisis deben ser autorizados con la firma de los participantes.</w:t>
      </w:r>
    </w:p>
    <w:p w14:paraId="4B7CF2D6" w14:textId="77777777" w:rsidR="00315BE9" w:rsidRDefault="009D2535">
      <w:pPr>
        <w:spacing w:before="216" w:line="228" w:lineRule="auto"/>
        <w:rPr>
          <w:rFonts w:ascii="Arial" w:eastAsia="Arial" w:hAnsi="Arial" w:cs="Arial"/>
          <w:sz w:val="22"/>
          <w:szCs w:val="22"/>
        </w:rPr>
      </w:pPr>
      <w:r>
        <w:rPr>
          <w:rFonts w:ascii="Arial" w:eastAsia="Arial" w:hAnsi="Arial" w:cs="Arial"/>
          <w:b/>
          <w:sz w:val="22"/>
          <w:szCs w:val="22"/>
        </w:rPr>
        <w:t xml:space="preserve">4.6.6. </w:t>
      </w:r>
      <w:r>
        <w:rPr>
          <w:rFonts w:ascii="Arial" w:eastAsia="Arial" w:hAnsi="Arial" w:cs="Arial"/>
          <w:sz w:val="22"/>
          <w:szCs w:val="22"/>
        </w:rPr>
        <w:t>En caso de que en espacios confinados la concentración de oxígeno sea menor de 19.5% se deben establecer de forma obligatoria los períodos de tiempo límites de permanencia y descanso del trabajador, siendo indispensable el uso de equipo de respiración con suministro de aire.</w:t>
      </w:r>
    </w:p>
    <w:p w14:paraId="137CDC2E" w14:textId="77777777" w:rsidR="00315BE9" w:rsidRDefault="009D2535">
      <w:pPr>
        <w:spacing w:before="216" w:line="228" w:lineRule="auto"/>
        <w:rPr>
          <w:rFonts w:ascii="Arial" w:eastAsia="Arial" w:hAnsi="Arial" w:cs="Arial"/>
          <w:sz w:val="22"/>
          <w:szCs w:val="22"/>
        </w:rPr>
      </w:pPr>
      <w:r>
        <w:rPr>
          <w:rFonts w:ascii="Arial" w:eastAsia="Arial" w:hAnsi="Arial" w:cs="Arial"/>
          <w:b/>
          <w:sz w:val="22"/>
          <w:szCs w:val="22"/>
        </w:rPr>
        <w:t>4.6.7.</w:t>
      </w:r>
      <w:r>
        <w:rPr>
          <w:rFonts w:ascii="Arial" w:eastAsia="Arial" w:hAnsi="Arial" w:cs="Arial"/>
          <w:sz w:val="22"/>
          <w:szCs w:val="22"/>
        </w:rPr>
        <w:t xml:space="preserve"> Cuando se realicen trabajos de corte y soldadura en un espacio confinado, deben establecer de forma obligatoria los períodos de tiempo límites de permanencia y descanso del trabajador, conforme a la NOM-027-STPS-2008.</w:t>
      </w:r>
    </w:p>
    <w:p w14:paraId="38177B6C" w14:textId="77777777" w:rsidR="00315BE9" w:rsidRDefault="00315BE9">
      <w:pPr>
        <w:spacing w:line="230" w:lineRule="auto"/>
        <w:rPr>
          <w:rFonts w:ascii="Open Sans" w:eastAsia="Open Sans" w:hAnsi="Open Sans" w:cs="Open Sans"/>
          <w:sz w:val="20"/>
          <w:szCs w:val="20"/>
        </w:rPr>
      </w:pPr>
    </w:p>
    <w:p w14:paraId="77E6A63D" w14:textId="77777777" w:rsidR="00315BE9" w:rsidRDefault="009D2535">
      <w:pPr>
        <w:spacing w:line="230" w:lineRule="auto"/>
        <w:rPr>
          <w:rFonts w:ascii="Arial" w:eastAsia="Arial" w:hAnsi="Arial" w:cs="Arial"/>
          <w:sz w:val="22"/>
          <w:szCs w:val="22"/>
        </w:rPr>
      </w:pPr>
      <w:r>
        <w:rPr>
          <w:rFonts w:ascii="Arial" w:eastAsia="Arial" w:hAnsi="Arial" w:cs="Arial"/>
          <w:b/>
          <w:sz w:val="22"/>
          <w:szCs w:val="22"/>
        </w:rPr>
        <w:t>4.6.8.</w:t>
      </w:r>
      <w:r>
        <w:rPr>
          <w:rFonts w:ascii="Arial" w:eastAsia="Arial" w:hAnsi="Arial" w:cs="Arial"/>
          <w:sz w:val="22"/>
          <w:szCs w:val="22"/>
        </w:rPr>
        <w:t xml:space="preserve"> Es indispensable el uso del equipo de respiración con suministro de aire.</w:t>
      </w:r>
    </w:p>
    <w:p w14:paraId="6684615A" w14:textId="77777777" w:rsidR="00315BE9" w:rsidRDefault="00315BE9">
      <w:pPr>
        <w:pBdr>
          <w:top w:val="nil"/>
          <w:left w:val="nil"/>
          <w:bottom w:val="nil"/>
          <w:right w:val="nil"/>
          <w:between w:val="nil"/>
        </w:pBdr>
        <w:rPr>
          <w:rFonts w:ascii="Arial" w:eastAsia="Arial" w:hAnsi="Arial" w:cs="Arial"/>
          <w:color w:val="000000"/>
          <w:sz w:val="22"/>
          <w:szCs w:val="22"/>
        </w:rPr>
      </w:pPr>
    </w:p>
    <w:p w14:paraId="7F97A8CF" w14:textId="77777777" w:rsidR="00315BE9" w:rsidRDefault="009D2535">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4.6.9.</w:t>
      </w:r>
      <w:r>
        <w:rPr>
          <w:rFonts w:ascii="Arial" w:eastAsia="Arial" w:hAnsi="Arial" w:cs="Arial"/>
          <w:color w:val="000000"/>
          <w:sz w:val="22"/>
          <w:szCs w:val="22"/>
        </w:rPr>
        <w:t xml:space="preserve"> Determinar la periodicidad de monitoreo de condiciones de explosividad, oxígeno y toxicidad.</w:t>
      </w:r>
    </w:p>
    <w:p w14:paraId="78341BB6" w14:textId="77777777" w:rsidR="00315BE9" w:rsidRDefault="009D2535">
      <w:pPr>
        <w:numPr>
          <w:ilvl w:val="1"/>
          <w:numId w:val="7"/>
        </w:numPr>
        <w:pBdr>
          <w:top w:val="nil"/>
          <w:left w:val="nil"/>
          <w:bottom w:val="nil"/>
          <w:right w:val="nil"/>
          <w:between w:val="nil"/>
        </w:pBdr>
        <w:spacing w:before="396" w:after="240" w:line="276" w:lineRule="auto"/>
        <w:rPr>
          <w:rFonts w:ascii="Arial" w:eastAsia="Arial" w:hAnsi="Arial" w:cs="Arial"/>
          <w:b/>
          <w:color w:val="000000"/>
          <w:sz w:val="22"/>
          <w:szCs w:val="22"/>
        </w:rPr>
      </w:pPr>
      <w:r>
        <w:rPr>
          <w:rFonts w:ascii="Arial" w:eastAsia="Arial" w:hAnsi="Arial" w:cs="Arial"/>
          <w:b/>
          <w:color w:val="000000"/>
          <w:sz w:val="22"/>
          <w:szCs w:val="22"/>
        </w:rPr>
        <w:t xml:space="preserve"> Actividades previas en un espacio confinado</w:t>
      </w:r>
    </w:p>
    <w:p w14:paraId="0218018B" w14:textId="77777777" w:rsidR="00315BE9" w:rsidRDefault="009D2535">
      <w:pPr>
        <w:spacing w:before="180" w:line="225" w:lineRule="auto"/>
        <w:rPr>
          <w:rFonts w:ascii="Arial" w:eastAsia="Arial" w:hAnsi="Arial" w:cs="Arial"/>
          <w:sz w:val="22"/>
          <w:szCs w:val="22"/>
        </w:rPr>
      </w:pPr>
      <w:r>
        <w:rPr>
          <w:rFonts w:ascii="Arial" w:eastAsia="Arial" w:hAnsi="Arial" w:cs="Arial"/>
          <w:b/>
          <w:sz w:val="22"/>
          <w:szCs w:val="22"/>
        </w:rPr>
        <w:t>4.7.1.</w:t>
      </w:r>
      <w:r>
        <w:rPr>
          <w:rFonts w:ascii="Arial" w:eastAsia="Arial" w:hAnsi="Arial" w:cs="Arial"/>
          <w:sz w:val="22"/>
          <w:szCs w:val="22"/>
        </w:rPr>
        <w:t xml:space="preserve"> Los trabajos de espacios confinados en instalaciones de la Estación de Servicio deben realizarse cumpliendo con los procedimientos críticos vigentes.</w:t>
      </w:r>
    </w:p>
    <w:p w14:paraId="6DFFDEAD" w14:textId="77777777" w:rsidR="00315BE9" w:rsidRDefault="009D2535">
      <w:pPr>
        <w:spacing w:before="144" w:line="228" w:lineRule="auto"/>
        <w:rPr>
          <w:rFonts w:ascii="Arial" w:eastAsia="Arial" w:hAnsi="Arial" w:cs="Arial"/>
          <w:sz w:val="22"/>
          <w:szCs w:val="22"/>
        </w:rPr>
      </w:pPr>
      <w:r>
        <w:rPr>
          <w:rFonts w:ascii="Arial" w:eastAsia="Arial" w:hAnsi="Arial" w:cs="Arial"/>
          <w:b/>
          <w:sz w:val="22"/>
          <w:szCs w:val="22"/>
        </w:rPr>
        <w:t>4.7.2.</w:t>
      </w:r>
      <w:r>
        <w:rPr>
          <w:rFonts w:ascii="Arial" w:eastAsia="Arial" w:hAnsi="Arial" w:cs="Arial"/>
          <w:sz w:val="22"/>
          <w:szCs w:val="22"/>
        </w:rPr>
        <w:t xml:space="preserve"> Los procedimientos de venteado, drenado, lavado, vaporizado y limpieza mecánica de un espacio confinado deben incluir los requisitos de control y disposición de residuos peligrosos e industriales de manera que no se ocasionen impactos ambientales.</w:t>
      </w:r>
    </w:p>
    <w:p w14:paraId="0C0E8100" w14:textId="77777777" w:rsidR="00315BE9" w:rsidRDefault="009D2535">
      <w:pPr>
        <w:spacing w:before="144" w:after="240" w:line="223" w:lineRule="auto"/>
        <w:rPr>
          <w:rFonts w:ascii="Arial" w:eastAsia="Arial" w:hAnsi="Arial" w:cs="Arial"/>
          <w:sz w:val="22"/>
          <w:szCs w:val="22"/>
        </w:rPr>
      </w:pPr>
      <w:r>
        <w:rPr>
          <w:rFonts w:ascii="Arial" w:eastAsia="Arial" w:hAnsi="Arial" w:cs="Arial"/>
          <w:b/>
          <w:sz w:val="22"/>
          <w:szCs w:val="22"/>
        </w:rPr>
        <w:t>4.7.3</w:t>
      </w:r>
      <w:r>
        <w:rPr>
          <w:rFonts w:ascii="Arial" w:eastAsia="Arial" w:hAnsi="Arial" w:cs="Arial"/>
          <w:sz w:val="22"/>
          <w:szCs w:val="22"/>
        </w:rPr>
        <w:t>. Antes de efectuar un trabajo en un espacio confinado se requiere considerar los conceptos contenidos en los procedimientos críticos aplicables a dicha actividad como son:</w:t>
      </w:r>
    </w:p>
    <w:p w14:paraId="237781A4"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Colocar barreras de seguridad a nivel de piso terminado y en estructuras con el propósito de delimitar el área, alertar sobre el trabajo en ejecución e impedir el paso de personal y vehículos no autorizados.</w:t>
      </w:r>
    </w:p>
    <w:p w14:paraId="3AB54399"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Aislar las fuentes de energía, instalando tarjeta y candados.</w:t>
      </w:r>
    </w:p>
    <w:p w14:paraId="56EF284F"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Bloquear válvulas utilizando cadenas, flejes o candados.</w:t>
      </w:r>
    </w:p>
    <w:p w14:paraId="2FEA55D6"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Colocación de juntas ciegas en los puntos más cercanos al equipo.</w:t>
      </w:r>
    </w:p>
    <w:p w14:paraId="4BEBC53D"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Purgado / Venteado.</w:t>
      </w:r>
    </w:p>
    <w:p w14:paraId="2EFA8E7A"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Retiro de sedimentos y polvos (libre de neblinas inflamables).</w:t>
      </w:r>
    </w:p>
    <w:p w14:paraId="5D38A593"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Vaporizado.</w:t>
      </w:r>
    </w:p>
    <w:p w14:paraId="6134EEA3"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Lavado.</w:t>
      </w:r>
    </w:p>
    <w:p w14:paraId="46B3D52E"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Neutralizado.</w:t>
      </w:r>
    </w:p>
    <w:p w14:paraId="7C062A1D"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proofErr w:type="spellStart"/>
      <w:r>
        <w:rPr>
          <w:rFonts w:ascii="Arial" w:eastAsia="Arial" w:hAnsi="Arial" w:cs="Arial"/>
          <w:color w:val="000000"/>
          <w:sz w:val="22"/>
          <w:szCs w:val="22"/>
        </w:rPr>
        <w:t>Inertizado</w:t>
      </w:r>
      <w:proofErr w:type="spellEnd"/>
      <w:r>
        <w:rPr>
          <w:rFonts w:ascii="Arial" w:eastAsia="Arial" w:hAnsi="Arial" w:cs="Arial"/>
          <w:color w:val="000000"/>
          <w:sz w:val="22"/>
          <w:szCs w:val="22"/>
        </w:rPr>
        <w:t>, (cuando por las condiciones del espacio confinado se requiera que exista una atmósfera inerte, se debe asegurar que esta se mantenga libre de aire u oxígeno).</w:t>
      </w:r>
    </w:p>
    <w:p w14:paraId="138A83AA"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proofErr w:type="spellStart"/>
      <w:r>
        <w:rPr>
          <w:rFonts w:ascii="Arial" w:eastAsia="Arial" w:hAnsi="Arial" w:cs="Arial"/>
          <w:color w:val="000000"/>
          <w:sz w:val="22"/>
          <w:szCs w:val="22"/>
        </w:rPr>
        <w:t>Aereado</w:t>
      </w:r>
      <w:proofErr w:type="spellEnd"/>
      <w:r>
        <w:rPr>
          <w:rFonts w:ascii="Arial" w:eastAsia="Arial" w:hAnsi="Arial" w:cs="Arial"/>
          <w:color w:val="000000"/>
          <w:sz w:val="22"/>
          <w:szCs w:val="22"/>
        </w:rPr>
        <w:t xml:space="preserve"> o ventilado, (cuando se use equipo para mover el aire y ventilar, se debe etiquetar la fuente de energía que lo alimenta para evitar que sea desconectado).</w:t>
      </w:r>
    </w:p>
    <w:p w14:paraId="43E9BE3D"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Deberán abrirse todos los registros</w:t>
      </w:r>
    </w:p>
    <w:p w14:paraId="79340DD0"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Cuando el espacio confinado sea una trinchera, túnel y similar que puede colapsarse, se deben apuntalar o ademar sus elementos para evitar un derrumbe.</w:t>
      </w:r>
    </w:p>
    <w:p w14:paraId="5D02D4BB" w14:textId="77777777" w:rsidR="00315BE9" w:rsidRDefault="009D2535" w:rsidP="00A562ED">
      <w:pPr>
        <w:numPr>
          <w:ilvl w:val="0"/>
          <w:numId w:val="2"/>
        </w:numPr>
        <w:pBdr>
          <w:top w:val="nil"/>
          <w:left w:val="nil"/>
          <w:bottom w:val="nil"/>
          <w:right w:val="nil"/>
          <w:between w:val="nil"/>
        </w:pBdr>
        <w:tabs>
          <w:tab w:val="left" w:pos="993"/>
        </w:tabs>
        <w:spacing w:line="276" w:lineRule="auto"/>
        <w:ind w:left="284" w:hanging="284"/>
        <w:rPr>
          <w:rFonts w:ascii="Arial" w:eastAsia="Arial" w:hAnsi="Arial" w:cs="Arial"/>
          <w:color w:val="000000"/>
          <w:sz w:val="22"/>
          <w:szCs w:val="22"/>
        </w:rPr>
      </w:pPr>
      <w:r>
        <w:rPr>
          <w:rFonts w:ascii="Arial" w:eastAsia="Arial" w:hAnsi="Arial" w:cs="Arial"/>
          <w:color w:val="000000"/>
          <w:sz w:val="22"/>
          <w:szCs w:val="22"/>
        </w:rPr>
        <w:t>Instalación de líneas de agua para mantener húmedo el equipo en caso necesario.</w:t>
      </w:r>
    </w:p>
    <w:p w14:paraId="50A7E0A0" w14:textId="77777777" w:rsidR="00315BE9" w:rsidRDefault="009D2535">
      <w:pPr>
        <w:spacing w:before="180" w:line="216" w:lineRule="auto"/>
        <w:rPr>
          <w:rFonts w:ascii="Arial" w:eastAsia="Arial" w:hAnsi="Arial" w:cs="Arial"/>
          <w:sz w:val="22"/>
          <w:szCs w:val="22"/>
        </w:rPr>
      </w:pPr>
      <w:r>
        <w:rPr>
          <w:rFonts w:ascii="Arial" w:eastAsia="Arial" w:hAnsi="Arial" w:cs="Arial"/>
          <w:b/>
          <w:sz w:val="22"/>
          <w:szCs w:val="22"/>
        </w:rPr>
        <w:t>4.7.4</w:t>
      </w:r>
      <w:r>
        <w:rPr>
          <w:rFonts w:ascii="Arial" w:eastAsia="Arial" w:hAnsi="Arial" w:cs="Arial"/>
          <w:sz w:val="22"/>
          <w:szCs w:val="22"/>
        </w:rPr>
        <w:t>. Verificar antes de efectuar la medición, que el equipo utilizado se encuentre calibrado, y cumpla con un programa documentado de inspección y mantenimiento.</w:t>
      </w:r>
    </w:p>
    <w:p w14:paraId="53613A08" w14:textId="77777777" w:rsidR="00315BE9" w:rsidRDefault="009D2535">
      <w:pPr>
        <w:spacing w:before="216"/>
        <w:rPr>
          <w:rFonts w:ascii="Arial" w:eastAsia="Arial" w:hAnsi="Arial" w:cs="Arial"/>
          <w:sz w:val="22"/>
          <w:szCs w:val="22"/>
        </w:rPr>
      </w:pPr>
      <w:r>
        <w:rPr>
          <w:rFonts w:ascii="Arial" w:eastAsia="Arial" w:hAnsi="Arial" w:cs="Arial"/>
          <w:b/>
          <w:sz w:val="22"/>
          <w:szCs w:val="22"/>
        </w:rPr>
        <w:t>4.7.5.</w:t>
      </w:r>
      <w:r>
        <w:rPr>
          <w:rFonts w:ascii="Arial" w:eastAsia="Arial" w:hAnsi="Arial" w:cs="Arial"/>
          <w:sz w:val="22"/>
          <w:szCs w:val="22"/>
        </w:rPr>
        <w:t xml:space="preserve"> Se realizan las pruebas de explosividad, de suficiencia de oxígeno y toxicidad para determinar las condiciones aceptables de ingreso al espacio confinado, usando el equipo de respiración autónoma o de línea de aire. Las lecturas de las pruebas deben ser realizadas en varios puntos dentro del recipiente o espacio confinado.</w:t>
      </w:r>
    </w:p>
    <w:p w14:paraId="53FC31ED" w14:textId="77777777" w:rsidR="00315BE9" w:rsidRDefault="009D2535">
      <w:pPr>
        <w:spacing w:before="144"/>
        <w:rPr>
          <w:rFonts w:ascii="Arial" w:eastAsia="Arial" w:hAnsi="Arial" w:cs="Arial"/>
          <w:sz w:val="22"/>
          <w:szCs w:val="22"/>
        </w:rPr>
      </w:pPr>
      <w:r>
        <w:rPr>
          <w:rFonts w:ascii="Arial" w:eastAsia="Arial" w:hAnsi="Arial" w:cs="Arial"/>
          <w:b/>
          <w:sz w:val="22"/>
          <w:szCs w:val="22"/>
        </w:rPr>
        <w:t>4.7.6.</w:t>
      </w:r>
      <w:r>
        <w:rPr>
          <w:rFonts w:ascii="Arial" w:eastAsia="Arial" w:hAnsi="Arial" w:cs="Arial"/>
          <w:sz w:val="22"/>
          <w:szCs w:val="22"/>
        </w:rPr>
        <w:t xml:space="preserve"> En caso de suspenderse la actividad en el espacio confinado, se deben efectuar nuevamente las pruebas (explosividad, oxígeno, etc.) con resultados satisfactorios que aseguren el ingreso del personal.</w:t>
      </w:r>
    </w:p>
    <w:p w14:paraId="0D1435F4" w14:textId="77777777" w:rsidR="00315BE9" w:rsidRDefault="009D2535">
      <w:pPr>
        <w:spacing w:before="144"/>
        <w:rPr>
          <w:rFonts w:ascii="Arial" w:eastAsia="Arial" w:hAnsi="Arial" w:cs="Arial"/>
          <w:sz w:val="22"/>
          <w:szCs w:val="22"/>
        </w:rPr>
      </w:pPr>
      <w:r>
        <w:rPr>
          <w:rFonts w:ascii="Arial" w:eastAsia="Arial" w:hAnsi="Arial" w:cs="Arial"/>
          <w:b/>
          <w:sz w:val="22"/>
          <w:szCs w:val="22"/>
        </w:rPr>
        <w:t>4.7.7.</w:t>
      </w:r>
      <w:r>
        <w:rPr>
          <w:rFonts w:ascii="Arial" w:eastAsia="Arial" w:hAnsi="Arial" w:cs="Arial"/>
          <w:sz w:val="22"/>
          <w:szCs w:val="22"/>
        </w:rPr>
        <w:t xml:space="preserve"> Antes de que el personal de operación efectúe el paro de un equipo o instalación para su apertura y entrega a mantenimiento, debe comunicar a los operadores los resultados del Análisis del Trabajo, sobre las condiciones operativas, energía y materiales involucrados, así como los riesgos que implican, asegurándose de que su personal tenga pleno conocimiento de ello.</w:t>
      </w:r>
    </w:p>
    <w:p w14:paraId="1FBC519F" w14:textId="77777777" w:rsidR="00A562ED" w:rsidRPr="00A562ED" w:rsidRDefault="00A562ED" w:rsidP="00A562ED">
      <w:pPr>
        <w:pStyle w:val="Prrafo3"/>
        <w:rPr>
          <w:lang w:val="es-MX"/>
        </w:rPr>
      </w:pPr>
    </w:p>
    <w:p w14:paraId="5B6697D9" w14:textId="77777777" w:rsidR="00315BE9" w:rsidRDefault="009D2535" w:rsidP="00A562ED">
      <w:pPr>
        <w:numPr>
          <w:ilvl w:val="1"/>
          <w:numId w:val="7"/>
        </w:numPr>
        <w:pBdr>
          <w:top w:val="nil"/>
          <w:left w:val="nil"/>
          <w:bottom w:val="nil"/>
          <w:right w:val="nil"/>
          <w:between w:val="nil"/>
        </w:pBdr>
        <w:spacing w:before="396" w:line="276" w:lineRule="auto"/>
        <w:rPr>
          <w:rFonts w:ascii="Arial" w:eastAsia="Arial" w:hAnsi="Arial" w:cs="Arial"/>
          <w:b/>
          <w:color w:val="000000"/>
          <w:sz w:val="22"/>
          <w:szCs w:val="22"/>
        </w:rPr>
      </w:pPr>
      <w:r>
        <w:rPr>
          <w:rFonts w:ascii="Arial" w:eastAsia="Arial" w:hAnsi="Arial" w:cs="Arial"/>
          <w:b/>
          <w:color w:val="000000"/>
          <w:sz w:val="22"/>
          <w:szCs w:val="22"/>
        </w:rPr>
        <w:t>Preparación del sitio y revisión de requisitos</w:t>
      </w:r>
    </w:p>
    <w:p w14:paraId="09DC413E" w14:textId="77777777" w:rsidR="00315BE9" w:rsidRDefault="009D2535" w:rsidP="00A562ED">
      <w:pPr>
        <w:jc w:val="left"/>
        <w:rPr>
          <w:rFonts w:ascii="Arial" w:eastAsia="Arial" w:hAnsi="Arial" w:cs="Arial"/>
          <w:sz w:val="22"/>
          <w:szCs w:val="22"/>
        </w:rPr>
      </w:pPr>
      <w:r w:rsidRPr="00A562ED">
        <w:rPr>
          <w:rFonts w:ascii="Arial" w:eastAsia="Arial" w:hAnsi="Arial" w:cs="Arial"/>
          <w:b/>
          <w:bCs/>
          <w:sz w:val="22"/>
          <w:szCs w:val="22"/>
        </w:rPr>
        <w:t>4.8.1.</w:t>
      </w:r>
      <w:r>
        <w:rPr>
          <w:rFonts w:ascii="Arial" w:eastAsia="Arial" w:hAnsi="Arial" w:cs="Arial"/>
          <w:sz w:val="22"/>
          <w:szCs w:val="22"/>
        </w:rPr>
        <w:t xml:space="preserve"> Verificar la disponibilidad de:</w:t>
      </w:r>
    </w:p>
    <w:p w14:paraId="61BFA018" w14:textId="77777777" w:rsidR="00315BE9" w:rsidRDefault="009D2535">
      <w:pPr>
        <w:numPr>
          <w:ilvl w:val="0"/>
          <w:numId w:val="3"/>
        </w:numPr>
        <w:ind w:left="432" w:hanging="360"/>
        <w:rPr>
          <w:rFonts w:ascii="Arial" w:eastAsia="Arial" w:hAnsi="Arial" w:cs="Arial"/>
          <w:sz w:val="22"/>
          <w:szCs w:val="22"/>
        </w:rPr>
      </w:pPr>
      <w:r>
        <w:rPr>
          <w:rFonts w:ascii="Arial" w:eastAsia="Arial" w:hAnsi="Arial" w:cs="Arial"/>
          <w:sz w:val="22"/>
          <w:szCs w:val="22"/>
        </w:rPr>
        <w:t>Los materiales para ejecutar el trabajo (tubería, conexiones, bridas, válvulas, espárragos, empaques, instrumentos, cables, entre otros).</w:t>
      </w:r>
    </w:p>
    <w:p w14:paraId="0F6D97E2" w14:textId="77777777" w:rsidR="00315BE9" w:rsidRDefault="009D2535">
      <w:pPr>
        <w:numPr>
          <w:ilvl w:val="0"/>
          <w:numId w:val="3"/>
        </w:numPr>
        <w:ind w:left="432" w:hanging="360"/>
        <w:rPr>
          <w:rFonts w:ascii="Arial" w:eastAsia="Arial" w:hAnsi="Arial" w:cs="Arial"/>
          <w:sz w:val="22"/>
          <w:szCs w:val="22"/>
        </w:rPr>
      </w:pPr>
      <w:r>
        <w:rPr>
          <w:rFonts w:ascii="Arial" w:eastAsia="Arial" w:hAnsi="Arial" w:cs="Arial"/>
          <w:sz w:val="22"/>
          <w:szCs w:val="22"/>
        </w:rPr>
        <w:t>Los equipos, máquinas, instrumentos y herramientas necesarias y adecuadas.</w:t>
      </w:r>
    </w:p>
    <w:p w14:paraId="7A686070" w14:textId="77777777" w:rsidR="00315BE9" w:rsidRDefault="009D2535">
      <w:pPr>
        <w:numPr>
          <w:ilvl w:val="0"/>
          <w:numId w:val="3"/>
        </w:numPr>
        <w:ind w:left="432" w:hanging="360"/>
        <w:rPr>
          <w:rFonts w:ascii="Arial" w:eastAsia="Arial" w:hAnsi="Arial" w:cs="Arial"/>
          <w:sz w:val="22"/>
          <w:szCs w:val="22"/>
        </w:rPr>
      </w:pPr>
      <w:r>
        <w:rPr>
          <w:rFonts w:ascii="Arial" w:eastAsia="Arial" w:hAnsi="Arial" w:cs="Arial"/>
          <w:sz w:val="22"/>
          <w:szCs w:val="22"/>
        </w:rPr>
        <w:t>Los cables, cadenas, malacates, poleas y otros medios para subir y bajar materiales.</w:t>
      </w:r>
    </w:p>
    <w:p w14:paraId="11489064" w14:textId="77777777" w:rsidR="00315BE9" w:rsidRDefault="009D2535">
      <w:pPr>
        <w:numPr>
          <w:ilvl w:val="0"/>
          <w:numId w:val="3"/>
        </w:numPr>
        <w:ind w:left="432" w:hanging="360"/>
        <w:rPr>
          <w:rFonts w:ascii="Arial" w:eastAsia="Arial" w:hAnsi="Arial" w:cs="Arial"/>
          <w:sz w:val="22"/>
          <w:szCs w:val="22"/>
        </w:rPr>
      </w:pPr>
      <w:r>
        <w:rPr>
          <w:rFonts w:ascii="Arial" w:eastAsia="Arial" w:hAnsi="Arial" w:cs="Arial"/>
          <w:sz w:val="22"/>
          <w:szCs w:val="22"/>
        </w:rPr>
        <w:t>El equipo suspendido de acceso adecuado, en los casos en que se realicen trabajos en altura dentro de un espacio confinado, pudiendo elegir: andamios, guindolas, canastillas o jaulas, entre otros similares.</w:t>
      </w:r>
    </w:p>
    <w:p w14:paraId="27D80ECB" w14:textId="77777777" w:rsidR="00315BE9" w:rsidRDefault="009D2535">
      <w:pPr>
        <w:numPr>
          <w:ilvl w:val="0"/>
          <w:numId w:val="3"/>
        </w:numPr>
        <w:ind w:left="432" w:hanging="360"/>
        <w:rPr>
          <w:rFonts w:ascii="Arial" w:eastAsia="Arial" w:hAnsi="Arial" w:cs="Arial"/>
          <w:sz w:val="22"/>
          <w:szCs w:val="22"/>
        </w:rPr>
      </w:pPr>
      <w:r>
        <w:rPr>
          <w:rFonts w:ascii="Arial" w:eastAsia="Arial" w:hAnsi="Arial" w:cs="Arial"/>
          <w:sz w:val="22"/>
          <w:szCs w:val="22"/>
        </w:rPr>
        <w:t>Los sistemas de contención adecuados al trabajo a realizar y a las características del terreno (ademes), cuando se trate de una excavación.</w:t>
      </w:r>
    </w:p>
    <w:p w14:paraId="26BC39A5" w14:textId="77777777" w:rsidR="00315BE9" w:rsidRDefault="009D2535">
      <w:pPr>
        <w:numPr>
          <w:ilvl w:val="0"/>
          <w:numId w:val="3"/>
        </w:numPr>
        <w:ind w:left="432" w:hanging="360"/>
        <w:rPr>
          <w:rFonts w:ascii="Arial" w:eastAsia="Arial" w:hAnsi="Arial" w:cs="Arial"/>
          <w:sz w:val="22"/>
          <w:szCs w:val="22"/>
        </w:rPr>
      </w:pPr>
      <w:r>
        <w:rPr>
          <w:rFonts w:ascii="Arial" w:eastAsia="Arial" w:hAnsi="Arial" w:cs="Arial"/>
          <w:sz w:val="22"/>
          <w:szCs w:val="22"/>
        </w:rPr>
        <w:t>Los dispositivos, equipos o medios que permitan a los trabajadores su salida oportuna y segura en situaciones de emergencia.</w:t>
      </w:r>
    </w:p>
    <w:p w14:paraId="1DFC35C0" w14:textId="77777777" w:rsidR="00315BE9" w:rsidRDefault="009D2535">
      <w:pPr>
        <w:numPr>
          <w:ilvl w:val="0"/>
          <w:numId w:val="3"/>
        </w:numPr>
        <w:ind w:left="432" w:hanging="360"/>
        <w:rPr>
          <w:rFonts w:ascii="Arial" w:eastAsia="Arial" w:hAnsi="Arial" w:cs="Arial"/>
          <w:sz w:val="22"/>
          <w:szCs w:val="22"/>
        </w:rPr>
      </w:pPr>
      <w:r>
        <w:rPr>
          <w:rFonts w:ascii="Arial" w:eastAsia="Arial" w:hAnsi="Arial" w:cs="Arial"/>
          <w:sz w:val="22"/>
          <w:szCs w:val="22"/>
        </w:rPr>
        <w:t>Escaleras y escalas (para el caso de trabajos eléctricos éstas deben ser de material no conductor, estar completas y sobresalir de los registros).</w:t>
      </w:r>
    </w:p>
    <w:p w14:paraId="6FA6D32D" w14:textId="77777777" w:rsidR="00315BE9" w:rsidRDefault="009D2535">
      <w:pPr>
        <w:numPr>
          <w:ilvl w:val="0"/>
          <w:numId w:val="3"/>
        </w:numPr>
        <w:ind w:left="432" w:hanging="360"/>
        <w:rPr>
          <w:rFonts w:ascii="Arial" w:eastAsia="Arial" w:hAnsi="Arial" w:cs="Arial"/>
          <w:sz w:val="22"/>
          <w:szCs w:val="22"/>
        </w:rPr>
      </w:pPr>
      <w:r>
        <w:rPr>
          <w:rFonts w:ascii="Arial" w:eastAsia="Arial" w:hAnsi="Arial" w:cs="Arial"/>
          <w:sz w:val="22"/>
          <w:szCs w:val="22"/>
        </w:rPr>
        <w:t>Las tapas de los registros del sistema de drenaje aceitoso que se localicen dentro de un radio mínimo de 10 metros del sitio en que se ubique el espacio confinado, deben taparse con lonas humedecidas con agua y colocar arena</w:t>
      </w:r>
    </w:p>
    <w:p w14:paraId="6E0049AD" w14:textId="77777777" w:rsidR="00315BE9" w:rsidRDefault="009D2535">
      <w:pPr>
        <w:numPr>
          <w:ilvl w:val="0"/>
          <w:numId w:val="3"/>
        </w:numPr>
        <w:ind w:left="432" w:hanging="360"/>
        <w:rPr>
          <w:rFonts w:ascii="Arial" w:eastAsia="Arial" w:hAnsi="Arial" w:cs="Arial"/>
          <w:sz w:val="22"/>
          <w:szCs w:val="22"/>
        </w:rPr>
      </w:pPr>
      <w:r>
        <w:rPr>
          <w:rFonts w:ascii="Arial" w:eastAsia="Arial" w:hAnsi="Arial" w:cs="Arial"/>
          <w:sz w:val="22"/>
          <w:szCs w:val="22"/>
        </w:rPr>
        <w:t>En el empleo de equipo, maquinaria, dispositivos o instalaciones eléctricas, éstas deben seleccionarse en función de la clasificación de área peligrosa de esa zona y de las condiciones existentes en el sitio de trabajo.</w:t>
      </w:r>
    </w:p>
    <w:p w14:paraId="1C175415" w14:textId="77777777" w:rsidR="00315BE9" w:rsidRDefault="009D2535">
      <w:pPr>
        <w:spacing w:before="180"/>
        <w:jc w:val="left"/>
        <w:rPr>
          <w:rFonts w:ascii="Arial" w:eastAsia="Arial" w:hAnsi="Arial" w:cs="Arial"/>
          <w:sz w:val="22"/>
          <w:szCs w:val="22"/>
        </w:rPr>
      </w:pPr>
      <w:r>
        <w:rPr>
          <w:rFonts w:ascii="Arial" w:eastAsia="Arial" w:hAnsi="Arial" w:cs="Arial"/>
          <w:b/>
          <w:sz w:val="22"/>
          <w:szCs w:val="22"/>
        </w:rPr>
        <w:t>4.8.2.</w:t>
      </w:r>
      <w:r>
        <w:rPr>
          <w:rFonts w:ascii="Arial" w:eastAsia="Arial" w:hAnsi="Arial" w:cs="Arial"/>
          <w:sz w:val="22"/>
          <w:szCs w:val="22"/>
        </w:rPr>
        <w:t xml:space="preserve"> Notificar al responsable de ejecución del trabajo de cualquier condición médica que imposibilite al ejecutor u observador a realizar un trabajo en espacio confinado.</w:t>
      </w:r>
    </w:p>
    <w:p w14:paraId="46016233" w14:textId="77777777" w:rsidR="00315BE9" w:rsidRDefault="009D2535">
      <w:pPr>
        <w:spacing w:before="180"/>
        <w:jc w:val="left"/>
        <w:rPr>
          <w:rFonts w:ascii="Arial" w:eastAsia="Arial" w:hAnsi="Arial" w:cs="Arial"/>
          <w:sz w:val="22"/>
          <w:szCs w:val="22"/>
        </w:rPr>
      </w:pPr>
      <w:r>
        <w:rPr>
          <w:rFonts w:ascii="Arial" w:eastAsia="Arial" w:hAnsi="Arial" w:cs="Arial"/>
          <w:b/>
          <w:sz w:val="22"/>
          <w:szCs w:val="22"/>
        </w:rPr>
        <w:t>4.8.3.</w:t>
      </w:r>
      <w:r>
        <w:rPr>
          <w:rFonts w:ascii="Arial" w:eastAsia="Arial" w:hAnsi="Arial" w:cs="Arial"/>
          <w:sz w:val="22"/>
          <w:szCs w:val="22"/>
        </w:rPr>
        <w:t xml:space="preserve"> Notificar del trabajo en el espacio confinado a su propio personal y al personal involucrado a través de una reunión de inicio de jornada e informar al personal laborando en la cercanía.</w:t>
      </w:r>
    </w:p>
    <w:p w14:paraId="3E211DB0" w14:textId="77777777" w:rsidR="00315BE9" w:rsidRDefault="009D2535">
      <w:pPr>
        <w:tabs>
          <w:tab w:val="left" w:pos="7186"/>
        </w:tabs>
        <w:spacing w:before="216"/>
        <w:jc w:val="left"/>
        <w:rPr>
          <w:rFonts w:ascii="Arial" w:eastAsia="Arial" w:hAnsi="Arial" w:cs="Arial"/>
          <w:sz w:val="22"/>
          <w:szCs w:val="22"/>
        </w:rPr>
      </w:pPr>
      <w:r>
        <w:rPr>
          <w:rFonts w:ascii="Arial" w:eastAsia="Arial" w:hAnsi="Arial" w:cs="Arial"/>
          <w:b/>
          <w:sz w:val="22"/>
          <w:szCs w:val="22"/>
        </w:rPr>
        <w:t>4.8.4.</w:t>
      </w:r>
      <w:r>
        <w:rPr>
          <w:rFonts w:ascii="Arial" w:eastAsia="Arial" w:hAnsi="Arial" w:cs="Arial"/>
          <w:sz w:val="22"/>
          <w:szCs w:val="22"/>
        </w:rPr>
        <w:t xml:space="preserve"> Verificar el funcionamiento del equipo de protección personal.</w:t>
      </w:r>
      <w:r>
        <w:rPr>
          <w:rFonts w:ascii="Arial" w:eastAsia="Arial" w:hAnsi="Arial" w:cs="Arial"/>
          <w:sz w:val="22"/>
          <w:szCs w:val="22"/>
        </w:rPr>
        <w:tab/>
      </w:r>
    </w:p>
    <w:p w14:paraId="6769CBF1" w14:textId="77777777" w:rsidR="0001476D" w:rsidRPr="0001476D" w:rsidRDefault="0001476D" w:rsidP="00D96307">
      <w:pPr>
        <w:pStyle w:val="Prrafo3"/>
        <w:ind w:left="0"/>
        <w:rPr>
          <w:lang w:val="es-MX"/>
        </w:rPr>
      </w:pPr>
    </w:p>
    <w:p w14:paraId="267772EB" w14:textId="77777777" w:rsidR="00315BE9" w:rsidRDefault="009D2535">
      <w:pPr>
        <w:numPr>
          <w:ilvl w:val="1"/>
          <w:numId w:val="7"/>
        </w:numPr>
        <w:pBdr>
          <w:top w:val="nil"/>
          <w:left w:val="nil"/>
          <w:bottom w:val="nil"/>
          <w:right w:val="nil"/>
          <w:between w:val="nil"/>
        </w:pBdr>
        <w:spacing w:after="200"/>
        <w:rPr>
          <w:rFonts w:ascii="Arial" w:eastAsia="Arial" w:hAnsi="Arial" w:cs="Arial"/>
          <w:b/>
          <w:color w:val="000000"/>
          <w:sz w:val="22"/>
          <w:szCs w:val="22"/>
        </w:rPr>
      </w:pPr>
      <w:r>
        <w:rPr>
          <w:rFonts w:ascii="Arial" w:eastAsia="Arial" w:hAnsi="Arial" w:cs="Arial"/>
          <w:b/>
          <w:color w:val="000000"/>
          <w:sz w:val="22"/>
          <w:szCs w:val="22"/>
        </w:rPr>
        <w:t>Entrega, ingreso y recepción del espacio confinado</w:t>
      </w:r>
    </w:p>
    <w:p w14:paraId="4F8063D5" w14:textId="6BC1E98F" w:rsidR="00315BE9" w:rsidRDefault="009D2535">
      <w:pPr>
        <w:spacing w:after="240"/>
        <w:rPr>
          <w:rFonts w:ascii="Arial" w:eastAsia="Arial" w:hAnsi="Arial" w:cs="Arial"/>
          <w:sz w:val="22"/>
          <w:szCs w:val="22"/>
        </w:rPr>
      </w:pPr>
      <w:r>
        <w:rPr>
          <w:rFonts w:ascii="Arial" w:eastAsia="Arial" w:hAnsi="Arial" w:cs="Arial"/>
          <w:b/>
          <w:sz w:val="22"/>
          <w:szCs w:val="22"/>
        </w:rPr>
        <w:t>4.9.1.</w:t>
      </w:r>
      <w:r>
        <w:rPr>
          <w:rFonts w:ascii="Arial" w:eastAsia="Arial" w:hAnsi="Arial" w:cs="Arial"/>
          <w:sz w:val="22"/>
          <w:szCs w:val="22"/>
        </w:rPr>
        <w:t xml:space="preserve"> No se debe ingresar al espacio confinado hasta contar con la Autorización de</w:t>
      </w:r>
      <w:r w:rsidR="00356402">
        <w:rPr>
          <w:rFonts w:ascii="Arial" w:eastAsia="Arial" w:hAnsi="Arial" w:cs="Arial"/>
          <w:sz w:val="22"/>
          <w:szCs w:val="22"/>
        </w:rPr>
        <w:t xml:space="preserve">l </w:t>
      </w:r>
      <w:r w:rsidR="00356402" w:rsidRPr="000E1D7A">
        <w:rPr>
          <w:rFonts w:ascii="Arial" w:eastAsia="Arial" w:hAnsi="Arial" w:cs="Arial"/>
          <w:b/>
          <w:bCs/>
          <w:sz w:val="22"/>
          <w:szCs w:val="22"/>
        </w:rPr>
        <w:t>Representante Técnico</w:t>
      </w:r>
      <w:r w:rsidR="000E1D7A">
        <w:rPr>
          <w:rFonts w:ascii="Arial" w:eastAsia="Arial" w:hAnsi="Arial" w:cs="Arial"/>
          <w:sz w:val="22"/>
          <w:szCs w:val="22"/>
        </w:rPr>
        <w:t>.</w:t>
      </w:r>
    </w:p>
    <w:p w14:paraId="0B82C0A4" w14:textId="77777777" w:rsidR="00315BE9" w:rsidRDefault="009D2535">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4.9.2.</w:t>
      </w:r>
      <w:r>
        <w:rPr>
          <w:rFonts w:ascii="Arial" w:eastAsia="Arial" w:hAnsi="Arial" w:cs="Arial"/>
          <w:color w:val="000000"/>
          <w:sz w:val="22"/>
          <w:szCs w:val="22"/>
        </w:rPr>
        <w:t xml:space="preserve"> Verificar que se conservan las condiciones de seguridad con las cuales se autorizó el inicio de los trabajos, manteniendo comunicación con el Observador, en caso de detectar alguna irregularidad debe llevar a cabo las acciones procedentes.</w:t>
      </w:r>
    </w:p>
    <w:p w14:paraId="32251A63" w14:textId="77777777" w:rsidR="00315BE9" w:rsidRDefault="00315BE9">
      <w:pPr>
        <w:pBdr>
          <w:top w:val="nil"/>
          <w:left w:val="nil"/>
          <w:bottom w:val="nil"/>
          <w:right w:val="nil"/>
          <w:between w:val="nil"/>
        </w:pBdr>
        <w:rPr>
          <w:rFonts w:ascii="Arial" w:eastAsia="Arial" w:hAnsi="Arial" w:cs="Arial"/>
          <w:color w:val="000000"/>
          <w:sz w:val="22"/>
          <w:szCs w:val="22"/>
        </w:rPr>
      </w:pPr>
    </w:p>
    <w:p w14:paraId="09DC2331" w14:textId="7E546DED" w:rsidR="00315BE9" w:rsidRDefault="009D2535" w:rsidP="006630AD">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4.9.3.</w:t>
      </w:r>
      <w:r>
        <w:rPr>
          <w:rFonts w:ascii="Arial" w:eastAsia="Arial" w:hAnsi="Arial" w:cs="Arial"/>
          <w:color w:val="000000"/>
          <w:sz w:val="22"/>
          <w:szCs w:val="22"/>
        </w:rPr>
        <w:t xml:space="preserve"> Al término de los trabajos retirar todo el material y equipo utilizado, dejando el área limpia, así como entrega el área, equipo y/o instalación.</w:t>
      </w:r>
    </w:p>
    <w:p w14:paraId="21F64E99" w14:textId="77777777" w:rsidR="00D96307" w:rsidRDefault="00D96307" w:rsidP="00D96307">
      <w:pPr>
        <w:pStyle w:val="Prrafo3"/>
        <w:rPr>
          <w:lang w:val="es-MX"/>
        </w:rPr>
      </w:pPr>
    </w:p>
    <w:p w14:paraId="7203B40C" w14:textId="77777777" w:rsidR="00A562ED" w:rsidRDefault="00A562ED" w:rsidP="00A562ED"/>
    <w:p w14:paraId="2EBF1440" w14:textId="77777777" w:rsidR="00A562ED" w:rsidRPr="00A562ED" w:rsidRDefault="00A562ED" w:rsidP="00A562ED">
      <w:pPr>
        <w:pStyle w:val="Prrafo3"/>
        <w:rPr>
          <w:lang w:val="es-MX"/>
        </w:rPr>
      </w:pPr>
    </w:p>
    <w:p w14:paraId="5D3EC054" w14:textId="1EC0822B" w:rsidR="00315BE9" w:rsidRDefault="009D2535">
      <w:pPr>
        <w:rPr>
          <w:rFonts w:ascii="Arial" w:eastAsia="Arial" w:hAnsi="Arial" w:cs="Arial"/>
          <w:b/>
          <w:sz w:val="22"/>
          <w:szCs w:val="22"/>
        </w:rPr>
      </w:pPr>
      <w:r>
        <w:rPr>
          <w:rFonts w:ascii="Arial" w:eastAsia="Arial" w:hAnsi="Arial" w:cs="Arial"/>
          <w:b/>
          <w:sz w:val="22"/>
          <w:szCs w:val="22"/>
        </w:rPr>
        <w:t>5. REGISTROS</w:t>
      </w:r>
      <w:r w:rsidR="00D96307">
        <w:rPr>
          <w:rFonts w:ascii="Arial" w:eastAsia="Arial" w:hAnsi="Arial" w:cs="Arial"/>
          <w:b/>
          <w:sz w:val="22"/>
          <w:szCs w:val="22"/>
        </w:rPr>
        <w:t xml:space="preserve"> Y ANEXOS</w:t>
      </w:r>
    </w:p>
    <w:p w14:paraId="4B6532D4" w14:textId="77777777" w:rsidR="00315BE9" w:rsidRDefault="00315BE9">
      <w:pPr>
        <w:pBdr>
          <w:top w:val="nil"/>
          <w:left w:val="nil"/>
          <w:bottom w:val="nil"/>
          <w:right w:val="nil"/>
          <w:between w:val="nil"/>
        </w:pBdr>
        <w:jc w:val="left"/>
        <w:rPr>
          <w:rFonts w:ascii="Arial" w:eastAsia="Arial" w:hAnsi="Arial" w:cs="Arial"/>
          <w:color w:val="000000"/>
          <w:sz w:val="22"/>
          <w:szCs w:val="22"/>
        </w:rPr>
      </w:pPr>
    </w:p>
    <w:p w14:paraId="045BC077" w14:textId="77777777" w:rsidR="00315BE9" w:rsidRDefault="009D2535">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F-10.2-01 Bitácora de Registro de Mantenimiento</w:t>
      </w:r>
    </w:p>
    <w:p w14:paraId="4EF359B7" w14:textId="77777777" w:rsidR="00315BE9" w:rsidRDefault="00315BE9">
      <w:pPr>
        <w:pBdr>
          <w:top w:val="nil"/>
          <w:left w:val="nil"/>
          <w:bottom w:val="nil"/>
          <w:right w:val="nil"/>
          <w:between w:val="nil"/>
        </w:pBdr>
        <w:jc w:val="left"/>
        <w:rPr>
          <w:rFonts w:ascii="Arial" w:eastAsia="Arial" w:hAnsi="Arial" w:cs="Arial"/>
          <w:b/>
          <w:color w:val="000000"/>
          <w:sz w:val="22"/>
          <w:szCs w:val="22"/>
        </w:rPr>
      </w:pPr>
    </w:p>
    <w:p w14:paraId="0CC566B2" w14:textId="1C65EAB1" w:rsidR="00D96307" w:rsidRDefault="00D96307" w:rsidP="00D96307">
      <w:pPr>
        <w:pStyle w:val="Prrafo3"/>
        <w:ind w:left="0"/>
        <w:rPr>
          <w:rFonts w:ascii="Arial" w:hAnsi="Arial" w:cs="Arial"/>
          <w:b/>
          <w:bCs/>
          <w:sz w:val="22"/>
          <w:szCs w:val="28"/>
          <w:lang w:val="es-MX"/>
        </w:rPr>
      </w:pPr>
      <w:r w:rsidRPr="00D96307">
        <w:rPr>
          <w:rFonts w:ascii="Arial" w:hAnsi="Arial" w:cs="Arial"/>
          <w:b/>
          <w:bCs/>
          <w:sz w:val="22"/>
          <w:szCs w:val="28"/>
          <w:lang w:val="es-MX"/>
        </w:rPr>
        <w:t>ANEXOS</w:t>
      </w:r>
    </w:p>
    <w:p w14:paraId="07CA95CD" w14:textId="171C6640" w:rsidR="00D96307" w:rsidRDefault="00D96307" w:rsidP="00D96307">
      <w:pPr>
        <w:pBdr>
          <w:top w:val="nil"/>
          <w:left w:val="nil"/>
          <w:bottom w:val="nil"/>
          <w:right w:val="nil"/>
          <w:between w:val="nil"/>
        </w:pBdr>
        <w:jc w:val="left"/>
        <w:rPr>
          <w:rFonts w:ascii="Arial" w:eastAsia="Arial" w:hAnsi="Arial" w:cs="Arial"/>
          <w:color w:val="000000"/>
          <w:sz w:val="22"/>
          <w:szCs w:val="22"/>
        </w:rPr>
      </w:pPr>
      <w:r w:rsidRPr="00D96307">
        <w:rPr>
          <w:rFonts w:ascii="Arial" w:hAnsi="Arial" w:cs="Arial"/>
          <w:sz w:val="22"/>
          <w:szCs w:val="22"/>
        </w:rPr>
        <w:t xml:space="preserve">El formato </w:t>
      </w:r>
      <w:r w:rsidRPr="00D96307">
        <w:rPr>
          <w:rFonts w:ascii="Arial" w:eastAsia="Arial" w:hAnsi="Arial" w:cs="Arial"/>
          <w:color w:val="000000"/>
          <w:sz w:val="22"/>
          <w:szCs w:val="22"/>
        </w:rPr>
        <w:t>F-10.2-01 Bitácora de Registro</w:t>
      </w:r>
      <w:r>
        <w:rPr>
          <w:rFonts w:ascii="Arial" w:eastAsia="Arial" w:hAnsi="Arial" w:cs="Arial"/>
          <w:color w:val="000000"/>
          <w:sz w:val="22"/>
          <w:szCs w:val="22"/>
        </w:rPr>
        <w:t xml:space="preserve"> de Mantenimiento se llenan en la Bitácora de operación y mantenimiento que se encuentra en la estación de servicio.</w:t>
      </w:r>
    </w:p>
    <w:p w14:paraId="776D4E06" w14:textId="77777777" w:rsidR="00D96307" w:rsidRPr="00D96307" w:rsidRDefault="00D96307" w:rsidP="00D96307">
      <w:pPr>
        <w:pStyle w:val="Prrafo3"/>
        <w:rPr>
          <w:lang w:val="es-MX"/>
        </w:rPr>
      </w:pPr>
    </w:p>
    <w:p w14:paraId="68C59C11" w14:textId="77777777" w:rsidR="00315BE9" w:rsidRDefault="009D2535">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b/>
          <w:color w:val="000000"/>
          <w:sz w:val="22"/>
          <w:szCs w:val="22"/>
        </w:rPr>
        <w:t>6.- IDENTIFICACIÓN DE CAMBIOS</w:t>
      </w:r>
    </w:p>
    <w:p w14:paraId="0001292C" w14:textId="77777777" w:rsidR="00315BE9" w:rsidRDefault="00315BE9">
      <w:pPr>
        <w:pBdr>
          <w:top w:val="nil"/>
          <w:left w:val="nil"/>
          <w:bottom w:val="nil"/>
          <w:right w:val="nil"/>
          <w:between w:val="nil"/>
        </w:pBdr>
        <w:jc w:val="left"/>
        <w:rPr>
          <w:rFonts w:ascii="Arial" w:eastAsia="Arial" w:hAnsi="Arial" w:cs="Arial"/>
          <w:b/>
          <w:color w:val="000000"/>
          <w:sz w:val="22"/>
          <w:szCs w:val="22"/>
        </w:rPr>
      </w:pPr>
    </w:p>
    <w:p w14:paraId="47952D2A" w14:textId="77777777" w:rsidR="00315BE9" w:rsidRDefault="009D2535">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p w14:paraId="40F2763B" w14:textId="77777777" w:rsidR="00315BE9" w:rsidRDefault="00315BE9">
      <w:pPr>
        <w:pBdr>
          <w:top w:val="nil"/>
          <w:left w:val="nil"/>
          <w:bottom w:val="nil"/>
          <w:right w:val="nil"/>
          <w:between w:val="nil"/>
        </w:pBdr>
        <w:jc w:val="left"/>
        <w:rPr>
          <w:rFonts w:ascii="Arial" w:eastAsia="Arial" w:hAnsi="Arial" w:cs="Arial"/>
          <w:color w:val="000000"/>
          <w:sz w:val="22"/>
          <w:szCs w:val="22"/>
        </w:rPr>
      </w:pP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315BE9" w14:paraId="38BD4050" w14:textId="77777777">
        <w:tc>
          <w:tcPr>
            <w:tcW w:w="1555" w:type="dxa"/>
            <w:shd w:val="clear" w:color="auto" w:fill="D9D9D9"/>
            <w:vAlign w:val="center"/>
          </w:tcPr>
          <w:p w14:paraId="30AE9232" w14:textId="77777777" w:rsidR="00315BE9" w:rsidRDefault="009D2535">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342B5D0F" w14:textId="77777777" w:rsidR="00315BE9" w:rsidRDefault="009D2535">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7E9DDA91" w14:textId="77777777" w:rsidR="00315BE9" w:rsidRDefault="009D2535">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08D6EFE1" w14:textId="77777777" w:rsidR="00315BE9" w:rsidRDefault="009D2535">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315BE9" w14:paraId="09D0434F" w14:textId="77777777">
        <w:tc>
          <w:tcPr>
            <w:tcW w:w="1555" w:type="dxa"/>
            <w:vAlign w:val="center"/>
          </w:tcPr>
          <w:p w14:paraId="4F591208" w14:textId="57FC5476" w:rsidR="00315BE9" w:rsidRDefault="008E7EFE">
            <w:pPr>
              <w:pBdr>
                <w:top w:val="nil"/>
                <w:left w:val="nil"/>
                <w:bottom w:val="nil"/>
                <w:right w:val="nil"/>
                <w:between w:val="nil"/>
              </w:pBdr>
              <w:spacing w:before="40" w:after="40"/>
              <w:jc w:val="center"/>
              <w:rPr>
                <w:rFonts w:ascii="Arial" w:eastAsia="Arial" w:hAnsi="Arial" w:cs="Arial"/>
                <w:color w:val="000000"/>
                <w:sz w:val="22"/>
                <w:szCs w:val="22"/>
              </w:rPr>
            </w:pPr>
            <w:r w:rsidRPr="00D42FA4">
              <w:rPr>
                <w:rFonts w:ascii="Arial" w:eastAsia="Arial" w:hAnsi="Arial" w:cs="Arial"/>
                <w:color w:val="000000"/>
                <w:sz w:val="22"/>
                <w:szCs w:val="22"/>
                <w:highlight w:val="yellow"/>
              </w:rPr>
              <w:t>28/04/2025</w:t>
            </w:r>
          </w:p>
        </w:tc>
        <w:tc>
          <w:tcPr>
            <w:tcW w:w="1559" w:type="dxa"/>
            <w:vAlign w:val="center"/>
          </w:tcPr>
          <w:p w14:paraId="271595FF" w14:textId="77777777" w:rsidR="00315BE9" w:rsidRDefault="009D2535">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0228305B" w14:textId="77777777" w:rsidR="00315BE9" w:rsidRDefault="009D2535">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5AD3C8EE" w14:textId="77777777" w:rsidR="00315BE9" w:rsidRDefault="009D2535">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15B2E6F3" w14:textId="77777777" w:rsidR="00315BE9" w:rsidRDefault="00315BE9">
      <w:pPr>
        <w:pBdr>
          <w:top w:val="nil"/>
          <w:left w:val="nil"/>
          <w:bottom w:val="nil"/>
          <w:right w:val="nil"/>
          <w:between w:val="nil"/>
        </w:pBdr>
        <w:jc w:val="left"/>
        <w:rPr>
          <w:rFonts w:ascii="Arial" w:eastAsia="Arial" w:hAnsi="Arial" w:cs="Arial"/>
          <w:color w:val="000000"/>
          <w:sz w:val="22"/>
          <w:szCs w:val="22"/>
        </w:rPr>
      </w:pPr>
    </w:p>
    <w:p w14:paraId="0B52A311" w14:textId="77777777" w:rsidR="00315BE9" w:rsidRDefault="00315BE9">
      <w:pPr>
        <w:pBdr>
          <w:top w:val="nil"/>
          <w:left w:val="nil"/>
          <w:bottom w:val="nil"/>
          <w:right w:val="nil"/>
          <w:between w:val="nil"/>
        </w:pBdr>
        <w:jc w:val="left"/>
        <w:rPr>
          <w:rFonts w:ascii="Arial" w:eastAsia="Arial" w:hAnsi="Arial" w:cs="Arial"/>
          <w:color w:val="000000"/>
          <w:sz w:val="22"/>
          <w:szCs w:val="22"/>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9C466B" w:rsidRPr="00371650" w14:paraId="5FEAE21D" w14:textId="77777777" w:rsidTr="00664F5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0A569F7E" w14:textId="77777777" w:rsidR="009C466B" w:rsidRPr="00C65C56" w:rsidRDefault="009C466B" w:rsidP="00664F5D">
            <w:pPr>
              <w:jc w:val="center"/>
              <w:rPr>
                <w:rFonts w:ascii="Arial" w:hAnsi="Arial" w:cs="Arial"/>
                <w:b w:val="0"/>
                <w:color w:val="auto"/>
              </w:rPr>
            </w:pPr>
          </w:p>
        </w:tc>
        <w:tc>
          <w:tcPr>
            <w:tcW w:w="2496" w:type="dxa"/>
            <w:shd w:val="clear" w:color="auto" w:fill="D9D9D9" w:themeFill="background1" w:themeFillShade="D9"/>
          </w:tcPr>
          <w:p w14:paraId="3831594D" w14:textId="77777777" w:rsidR="009C466B" w:rsidRPr="00371650" w:rsidRDefault="009C466B"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583B9F1C" w14:textId="77777777" w:rsidR="009C466B" w:rsidRPr="00371650" w:rsidRDefault="009C466B"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0253E199" w14:textId="77777777" w:rsidR="009C466B" w:rsidRPr="00371650" w:rsidRDefault="009C466B"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670257B0" w14:textId="77777777" w:rsidR="009C466B" w:rsidRPr="00371650" w:rsidRDefault="009C466B"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6630AD" w:rsidRPr="00371650" w14:paraId="5D165773" w14:textId="77777777" w:rsidTr="00D96307">
        <w:trPr>
          <w:cnfStyle w:val="000000100000" w:firstRow="0" w:lastRow="0" w:firstColumn="0" w:lastColumn="0" w:oddVBand="0" w:evenVBand="0" w:oddHBand="1" w:evenHBand="0" w:firstRowFirstColumn="0" w:firstRowLastColumn="0" w:lastRowFirstColumn="0" w:lastRowLastColumn="0"/>
          <w:trHeight w:val="942"/>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50F167F2" w14:textId="2EA609A8" w:rsidR="006630AD" w:rsidRPr="00371650" w:rsidRDefault="006630AD" w:rsidP="006630AD">
            <w:pPr>
              <w:ind w:left="-181" w:firstLine="181"/>
              <w:rPr>
                <w:rFonts w:ascii="Arial" w:hAnsi="Arial" w:cs="Arial"/>
              </w:rPr>
            </w:pPr>
            <w:r w:rsidRPr="00371650">
              <w:rPr>
                <w:rFonts w:ascii="Arial" w:hAnsi="Arial" w:cs="Arial"/>
                <w:sz w:val="20"/>
              </w:rPr>
              <w:t>ELABORA</w:t>
            </w:r>
          </w:p>
        </w:tc>
        <w:tc>
          <w:tcPr>
            <w:tcW w:w="2496" w:type="dxa"/>
            <w:vAlign w:val="center"/>
          </w:tcPr>
          <w:p w14:paraId="582DA0F4" w14:textId="5BC208B9" w:rsidR="006630AD" w:rsidRPr="0001476D" w:rsidRDefault="006630AD" w:rsidP="006630AD">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69849C03" w14:textId="0936FE78" w:rsidR="006630AD" w:rsidRPr="00D42FA4" w:rsidRDefault="006630AD" w:rsidP="006630AD">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D42FA4">
              <w:rPr>
                <w:rFonts w:ascii="Arial" w:hAnsi="Arial" w:cs="Arial"/>
                <w:sz w:val="22"/>
                <w:szCs w:val="22"/>
                <w:highlight w:val="yellow"/>
              </w:rPr>
              <w:t>Representante Técnico</w:t>
            </w:r>
          </w:p>
        </w:tc>
        <w:tc>
          <w:tcPr>
            <w:tcW w:w="2850" w:type="dxa"/>
            <w:vAlign w:val="bottom"/>
          </w:tcPr>
          <w:p w14:paraId="1F620418" w14:textId="3DD5835D" w:rsidR="006630AD" w:rsidRPr="0001476D" w:rsidRDefault="006630AD" w:rsidP="006630AD">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0E43E0DE" w14:textId="67A6D53C" w:rsidR="006630AD" w:rsidRPr="00D42FA4" w:rsidRDefault="006630AD" w:rsidP="006630AD">
            <w:pPr>
              <w:cnfStyle w:val="000000100000" w:firstRow="0" w:lastRow="0" w:firstColumn="0" w:lastColumn="0" w:oddVBand="0" w:evenVBand="0" w:oddHBand="1" w:evenHBand="0" w:firstRowFirstColumn="0" w:firstRowLastColumn="0" w:lastRowFirstColumn="0" w:lastRowLastColumn="0"/>
              <w:rPr>
                <w:highlight w:val="yellow"/>
              </w:rPr>
            </w:pPr>
            <w:r w:rsidRPr="00D42FA4">
              <w:rPr>
                <w:rFonts w:ascii="Arial" w:eastAsia="Arial" w:hAnsi="Arial" w:cs="Arial"/>
                <w:color w:val="000000"/>
                <w:highlight w:val="yellow"/>
              </w:rPr>
              <w:t>28/04/2025</w:t>
            </w:r>
          </w:p>
        </w:tc>
      </w:tr>
      <w:tr w:rsidR="006630AD" w:rsidRPr="00371650" w14:paraId="4DC74C05" w14:textId="77777777" w:rsidTr="00C73C43">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3D25B676" w14:textId="2DB757C7" w:rsidR="006630AD" w:rsidRPr="004315EC" w:rsidRDefault="006630AD" w:rsidP="006630AD">
            <w:pPr>
              <w:rPr>
                <w:rFonts w:ascii="Arial" w:hAnsi="Arial" w:cs="Arial"/>
              </w:rPr>
            </w:pPr>
            <w:r w:rsidRPr="00371650">
              <w:rPr>
                <w:rFonts w:ascii="Arial" w:hAnsi="Arial" w:cs="Arial"/>
                <w:sz w:val="20"/>
              </w:rPr>
              <w:t>REVISA</w:t>
            </w:r>
          </w:p>
        </w:tc>
        <w:tc>
          <w:tcPr>
            <w:tcW w:w="2496" w:type="dxa"/>
            <w:vAlign w:val="center"/>
          </w:tcPr>
          <w:p w14:paraId="6AD5A4FB" w14:textId="675CF973" w:rsidR="006630AD" w:rsidRPr="0001476D" w:rsidRDefault="006630AD" w:rsidP="006630AD">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21272267" w14:textId="4704A253" w:rsidR="006630AD" w:rsidRPr="00D42FA4" w:rsidRDefault="006630AD" w:rsidP="006630AD">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D42FA4">
              <w:rPr>
                <w:rFonts w:ascii="Arial" w:hAnsi="Arial" w:cs="Arial"/>
                <w:sz w:val="22"/>
                <w:szCs w:val="22"/>
                <w:highlight w:val="yellow"/>
              </w:rPr>
              <w:t>Alta Dirección</w:t>
            </w:r>
          </w:p>
        </w:tc>
        <w:tc>
          <w:tcPr>
            <w:tcW w:w="2850" w:type="dxa"/>
          </w:tcPr>
          <w:p w14:paraId="755F8E93" w14:textId="431D5EAD" w:rsidR="006630AD" w:rsidRPr="0001476D" w:rsidRDefault="006630AD" w:rsidP="006630AD">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6DED9057" w14:textId="549503F7" w:rsidR="006630AD" w:rsidRPr="00D42FA4" w:rsidRDefault="006630AD" w:rsidP="006630AD">
            <w:pPr>
              <w:cnfStyle w:val="000000000000" w:firstRow="0" w:lastRow="0" w:firstColumn="0" w:lastColumn="0" w:oddVBand="0" w:evenVBand="0" w:oddHBand="0" w:evenHBand="0" w:firstRowFirstColumn="0" w:firstRowLastColumn="0" w:lastRowFirstColumn="0" w:lastRowLastColumn="0"/>
              <w:rPr>
                <w:highlight w:val="yellow"/>
              </w:rPr>
            </w:pPr>
            <w:r w:rsidRPr="00D42FA4">
              <w:rPr>
                <w:rFonts w:ascii="Arial" w:eastAsia="Arial" w:hAnsi="Arial" w:cs="Arial"/>
                <w:color w:val="000000"/>
                <w:highlight w:val="yellow"/>
              </w:rPr>
              <w:t>28/04/2025</w:t>
            </w:r>
          </w:p>
        </w:tc>
      </w:tr>
      <w:tr w:rsidR="006630AD" w:rsidRPr="009923EA" w14:paraId="31E2C45A" w14:textId="77777777" w:rsidTr="00D96307">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bottom w:val="single" w:sz="8" w:space="0" w:color="000000"/>
            </w:tcBorders>
            <w:vAlign w:val="center"/>
          </w:tcPr>
          <w:p w14:paraId="71BC43BD" w14:textId="0BD9FB80" w:rsidR="006630AD" w:rsidRPr="00371650" w:rsidRDefault="006630AD" w:rsidP="006630AD">
            <w:pPr>
              <w:rPr>
                <w:rFonts w:ascii="Arial" w:hAnsi="Arial" w:cs="Arial"/>
              </w:rPr>
            </w:pPr>
            <w:r w:rsidRPr="00371650">
              <w:rPr>
                <w:rFonts w:ascii="Arial" w:hAnsi="Arial" w:cs="Arial"/>
                <w:sz w:val="20"/>
              </w:rPr>
              <w:t>AUTORIZA</w:t>
            </w:r>
          </w:p>
        </w:tc>
        <w:tc>
          <w:tcPr>
            <w:tcW w:w="2496" w:type="dxa"/>
            <w:tcBorders>
              <w:bottom w:val="single" w:sz="8" w:space="0" w:color="000000"/>
            </w:tcBorders>
            <w:vAlign w:val="center"/>
          </w:tcPr>
          <w:p w14:paraId="5E7FA763" w14:textId="3C74C958" w:rsidR="006630AD" w:rsidRPr="0001476D" w:rsidRDefault="006630AD" w:rsidP="006630AD">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000000"/>
              <w:right w:val="single" w:sz="8" w:space="0" w:color="000000"/>
            </w:tcBorders>
            <w:vAlign w:val="center"/>
          </w:tcPr>
          <w:p w14:paraId="6245795F" w14:textId="581C4529" w:rsidR="006630AD" w:rsidRPr="00D42FA4" w:rsidRDefault="00D96307" w:rsidP="006630AD">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D42FA4">
              <w:rPr>
                <w:rFonts w:ascii="Arial" w:hAnsi="Arial" w:cs="Arial"/>
                <w:sz w:val="22"/>
                <w:szCs w:val="22"/>
                <w:highlight w:val="yellow"/>
              </w:rPr>
              <w:t>Alta Dirección</w:t>
            </w:r>
          </w:p>
        </w:tc>
        <w:tc>
          <w:tcPr>
            <w:tcW w:w="2850" w:type="dxa"/>
            <w:tcBorders>
              <w:left w:val="single" w:sz="8" w:space="0" w:color="000000"/>
              <w:bottom w:val="single" w:sz="8" w:space="0" w:color="000000"/>
            </w:tcBorders>
          </w:tcPr>
          <w:p w14:paraId="1E4E2DBF" w14:textId="58C5EF28" w:rsidR="006630AD" w:rsidRPr="0001476D" w:rsidRDefault="006630AD" w:rsidP="006630AD">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000000"/>
              <w:right w:val="single" w:sz="8" w:space="0" w:color="000000"/>
            </w:tcBorders>
            <w:vAlign w:val="center"/>
          </w:tcPr>
          <w:p w14:paraId="383DB202" w14:textId="429C3971" w:rsidR="006630AD" w:rsidRPr="00D42FA4" w:rsidRDefault="006630AD" w:rsidP="006630AD">
            <w:pPr>
              <w:cnfStyle w:val="000000100000" w:firstRow="0" w:lastRow="0" w:firstColumn="0" w:lastColumn="0" w:oddVBand="0" w:evenVBand="0" w:oddHBand="1" w:evenHBand="0" w:firstRowFirstColumn="0" w:firstRowLastColumn="0" w:lastRowFirstColumn="0" w:lastRowLastColumn="0"/>
              <w:rPr>
                <w:highlight w:val="yellow"/>
              </w:rPr>
            </w:pPr>
            <w:r w:rsidRPr="00D42FA4">
              <w:rPr>
                <w:rFonts w:ascii="Arial" w:eastAsia="Arial" w:hAnsi="Arial" w:cs="Arial"/>
                <w:color w:val="000000"/>
                <w:highlight w:val="yellow"/>
              </w:rPr>
              <w:t>28/04/2025</w:t>
            </w:r>
          </w:p>
        </w:tc>
      </w:tr>
    </w:tbl>
    <w:p w14:paraId="7C466BC9" w14:textId="45C96E9A" w:rsidR="00315BE9" w:rsidRDefault="00315BE9">
      <w:pPr>
        <w:jc w:val="left"/>
      </w:pPr>
    </w:p>
    <w:p w14:paraId="34A1E918" w14:textId="77777777" w:rsidR="00315BE9" w:rsidRDefault="00315BE9"/>
    <w:p w14:paraId="427806ED" w14:textId="77777777" w:rsidR="00315BE9" w:rsidRDefault="00315BE9">
      <w:pPr>
        <w:jc w:val="left"/>
      </w:pPr>
    </w:p>
    <w:sectPr w:rsidR="00315BE9">
      <w:headerReference w:type="default" r:id="rId8"/>
      <w:footerReference w:type="default" r:id="rId9"/>
      <w:pgSz w:w="12242" w:h="15842"/>
      <w:pgMar w:top="1440" w:right="864" w:bottom="1134"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3D85C" w14:textId="77777777" w:rsidR="007C1FFF" w:rsidRDefault="007C1FFF">
      <w:r>
        <w:separator/>
      </w:r>
    </w:p>
  </w:endnote>
  <w:endnote w:type="continuationSeparator" w:id="0">
    <w:p w14:paraId="1C3F69B9" w14:textId="77777777" w:rsidR="007C1FFF" w:rsidRDefault="007C1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C61F" w14:textId="33EFA83E" w:rsidR="0001476D" w:rsidRPr="00AE5260" w:rsidRDefault="002F0D0D" w:rsidP="0001476D">
    <w:pPr>
      <w:tabs>
        <w:tab w:val="center" w:pos="4419"/>
        <w:tab w:val="right" w:pos="8838"/>
      </w:tabs>
      <w:jc w:val="center"/>
      <w:rPr>
        <w:rFonts w:ascii="Arial" w:eastAsia="Arial" w:hAnsi="Arial" w:cs="Arial"/>
        <w:b/>
        <w:sz w:val="16"/>
        <w:szCs w:val="16"/>
      </w:rPr>
    </w:pPr>
    <w:bookmarkStart w:id="0" w:name="_Hlk196744755"/>
    <w:r w:rsidRPr="00D42FA4">
      <w:rPr>
        <w:rFonts w:ascii="Arial" w:eastAsia="Arial" w:hAnsi="Arial" w:cs="Arial"/>
        <w:sz w:val="16"/>
        <w:szCs w:val="16"/>
        <w:highlight w:val="yellow"/>
      </w:rPr>
      <w:t xml:space="preserve">KM. 13.5 CARRETERA PANAMERICANA S/N PUENTE ALTO, </w:t>
    </w:r>
    <w:r w:rsidR="00D96307" w:rsidRPr="00D42FA4">
      <w:rPr>
        <w:rFonts w:ascii="Arial" w:eastAsia="Arial" w:hAnsi="Arial" w:cs="Arial"/>
        <w:sz w:val="16"/>
        <w:szCs w:val="16"/>
        <w:highlight w:val="yellow"/>
      </w:rPr>
      <w:t>32675, JUAREZ</w:t>
    </w:r>
    <w:r w:rsidRPr="00D42FA4">
      <w:rPr>
        <w:rFonts w:ascii="Arial" w:eastAsia="Arial" w:hAnsi="Arial" w:cs="Arial"/>
        <w:sz w:val="16"/>
        <w:szCs w:val="16"/>
        <w:highlight w:val="yellow"/>
      </w:rPr>
      <w:t>, CHIHUAHUA</w:t>
    </w:r>
    <w:bookmarkEnd w:id="0"/>
    <w:r w:rsidR="008E7EFE" w:rsidRPr="00D42FA4">
      <w:rPr>
        <w:rFonts w:ascii="Arial" w:eastAsia="Arial" w:hAnsi="Arial" w:cs="Arial"/>
        <w:sz w:val="16"/>
        <w:szCs w:val="16"/>
        <w:highlight w:val="yellow"/>
      </w:rPr>
      <w:t>,</w:t>
    </w:r>
    <w:r w:rsidR="0001476D" w:rsidRPr="00D42FA4">
      <w:rPr>
        <w:rFonts w:ascii="Arial" w:eastAsia="Arial" w:hAnsi="Arial" w:cs="Arial"/>
        <w:sz w:val="16"/>
        <w:szCs w:val="16"/>
        <w:highlight w:val="yellow"/>
      </w:rPr>
      <w:t xml:space="preserve"> </w:t>
    </w:r>
    <w:r w:rsidRPr="00D42FA4">
      <w:rPr>
        <w:rFonts w:ascii="Arial" w:eastAsia="Arial" w:hAnsi="Arial" w:cs="Arial"/>
        <w:b/>
        <w:sz w:val="16"/>
        <w:szCs w:val="16"/>
        <w:highlight w:val="yellow"/>
      </w:rPr>
      <w:t>SUPERSERVICIO CUATRO CAMINOS S.A. DE C.V.</w:t>
    </w:r>
  </w:p>
  <w:p w14:paraId="1F5915C8" w14:textId="77777777" w:rsidR="009C466B" w:rsidRPr="004472F6" w:rsidRDefault="009C466B" w:rsidP="009C466B">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4D057AD2" w14:textId="6F08D160" w:rsidR="00315BE9" w:rsidRPr="009C466B" w:rsidRDefault="00315BE9" w:rsidP="009C46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595C5" w14:textId="77777777" w:rsidR="007C1FFF" w:rsidRDefault="007C1FFF">
      <w:r>
        <w:separator/>
      </w:r>
    </w:p>
  </w:footnote>
  <w:footnote w:type="continuationSeparator" w:id="0">
    <w:p w14:paraId="34632AD1" w14:textId="77777777" w:rsidR="007C1FFF" w:rsidRDefault="007C1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C6B6" w14:textId="77777777" w:rsidR="00315BE9" w:rsidRDefault="00315BE9">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tbl>
    <w:tblPr>
      <w:tblStyle w:val="a0"/>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9"/>
      <w:gridCol w:w="5812"/>
      <w:gridCol w:w="1673"/>
    </w:tblGrid>
    <w:tr w:rsidR="00315BE9" w14:paraId="78ABB2C8" w14:textId="77777777">
      <w:trPr>
        <w:trHeight w:val="1124"/>
        <w:jc w:val="center"/>
      </w:trPr>
      <w:tc>
        <w:tcPr>
          <w:tcW w:w="2759" w:type="dxa"/>
          <w:vMerge w:val="restart"/>
          <w:vAlign w:val="center"/>
        </w:tcPr>
        <w:p w14:paraId="7DF8E890" w14:textId="73352570" w:rsidR="00315BE9" w:rsidRDefault="00D42FA4">
          <w:pPr>
            <w:jc w:val="center"/>
            <w:rPr>
              <w:rFonts w:ascii="Times New Roman" w:eastAsia="Times New Roman" w:hAnsi="Times New Roman" w:cs="Times New Roman"/>
              <w:b/>
            </w:rPr>
          </w:pPr>
          <w:r w:rsidRPr="00D42FA4">
            <w:rPr>
              <w:rFonts w:ascii="Aparajita" w:hAnsi="Aparajita" w:cs="Aparajita"/>
              <w:b/>
              <w:noProof/>
              <w:highlight w:val="yellow"/>
              <w:lang w:val="en-US"/>
            </w:rPr>
            <w:t>LOGO</w:t>
          </w:r>
        </w:p>
      </w:tc>
      <w:tc>
        <w:tcPr>
          <w:tcW w:w="5812" w:type="dxa"/>
        </w:tcPr>
        <w:p w14:paraId="07FCA1D8" w14:textId="1900C7A9" w:rsidR="00730EAD" w:rsidRPr="00AE5260" w:rsidRDefault="009C466B" w:rsidP="00730EAD">
          <w:pPr>
            <w:jc w:val="center"/>
            <w:rPr>
              <w:rFonts w:ascii="Aparajita" w:eastAsia="Aparajita" w:hAnsi="Aparajita" w:cs="Aparajita"/>
              <w:b/>
              <w:sz w:val="25"/>
              <w:szCs w:val="21"/>
            </w:rPr>
          </w:pPr>
          <w:r w:rsidRPr="009C466B">
            <w:rPr>
              <w:rFonts w:ascii="Times New Roman" w:eastAsia="Times New Roman" w:hAnsi="Times New Roman" w:cs="Times New Roman"/>
              <w:b/>
            </w:rPr>
            <w:t xml:space="preserve">  </w:t>
          </w:r>
          <w:r w:rsidR="002F0D0D" w:rsidRPr="00D42FA4">
            <w:rPr>
              <w:rFonts w:ascii="Aparajita" w:eastAsia="Aparajita" w:hAnsi="Aparajita" w:cs="Aparajita"/>
              <w:b/>
              <w:sz w:val="25"/>
              <w:szCs w:val="21"/>
              <w:highlight w:val="yellow"/>
            </w:rPr>
            <w:t>Superservicio Cuatro Caminos S.A. de C.V.</w:t>
          </w:r>
        </w:p>
        <w:p w14:paraId="6E237413" w14:textId="77777777" w:rsidR="00315BE9" w:rsidRDefault="009D2535">
          <w:pPr>
            <w:jc w:val="center"/>
            <w:rPr>
              <w:rFonts w:ascii="Times New Roman" w:eastAsia="Times New Roman" w:hAnsi="Times New Roman" w:cs="Times New Roman"/>
              <w:b/>
            </w:rPr>
          </w:pPr>
          <w:r>
            <w:rPr>
              <w:rFonts w:ascii="Times New Roman" w:eastAsia="Times New Roman" w:hAnsi="Times New Roman" w:cs="Times New Roman"/>
            </w:rPr>
            <w:t>Procedimiento Administrativo SASISOPA.</w:t>
          </w:r>
        </w:p>
      </w:tc>
      <w:tc>
        <w:tcPr>
          <w:tcW w:w="1673" w:type="dxa"/>
          <w:vAlign w:val="center"/>
        </w:tcPr>
        <w:p w14:paraId="6128E37A" w14:textId="77777777" w:rsidR="00315BE9" w:rsidRDefault="009D2535">
          <w:pPr>
            <w:ind w:left="-57" w:right="-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P-10.4</w:t>
          </w:r>
        </w:p>
      </w:tc>
    </w:tr>
    <w:tr w:rsidR="00315BE9" w14:paraId="4274A7DB" w14:textId="77777777">
      <w:trPr>
        <w:trHeight w:val="370"/>
        <w:jc w:val="center"/>
      </w:trPr>
      <w:tc>
        <w:tcPr>
          <w:tcW w:w="2759" w:type="dxa"/>
          <w:vMerge/>
          <w:vAlign w:val="center"/>
        </w:tcPr>
        <w:p w14:paraId="6DF69F56" w14:textId="77777777" w:rsidR="00315BE9" w:rsidRDefault="00315BE9">
          <w:pPr>
            <w:widowControl w:val="0"/>
            <w:pBdr>
              <w:top w:val="nil"/>
              <w:left w:val="nil"/>
              <w:bottom w:val="nil"/>
              <w:right w:val="nil"/>
              <w:between w:val="nil"/>
            </w:pBdr>
            <w:spacing w:line="276" w:lineRule="auto"/>
            <w:jc w:val="left"/>
            <w:rPr>
              <w:rFonts w:ascii="Times New Roman" w:eastAsia="Times New Roman" w:hAnsi="Times New Roman" w:cs="Times New Roman"/>
              <w:sz w:val="28"/>
              <w:szCs w:val="28"/>
            </w:rPr>
          </w:pPr>
        </w:p>
      </w:tc>
      <w:tc>
        <w:tcPr>
          <w:tcW w:w="5812" w:type="dxa"/>
          <w:vMerge w:val="restart"/>
          <w:vAlign w:val="center"/>
        </w:tcPr>
        <w:p w14:paraId="294B89AC" w14:textId="77777777" w:rsidR="00315BE9" w:rsidRDefault="009D253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P-10.4</w:t>
          </w:r>
        </w:p>
        <w:p w14:paraId="51ED66D2" w14:textId="77777777" w:rsidR="00315BE9" w:rsidRDefault="009D2535">
          <w:pPr>
            <w:jc w:val="center"/>
            <w:rPr>
              <w:rFonts w:ascii="Times New Roman" w:eastAsia="Times New Roman" w:hAnsi="Times New Roman" w:cs="Times New Roman"/>
            </w:rPr>
          </w:pPr>
          <w:r>
            <w:rPr>
              <w:rFonts w:ascii="Times New Roman" w:eastAsia="Times New Roman" w:hAnsi="Times New Roman" w:cs="Times New Roman"/>
              <w:sz w:val="28"/>
              <w:szCs w:val="28"/>
            </w:rPr>
            <w:t>Procedimiento de trabajo en áreas confinadas</w:t>
          </w:r>
          <w:r>
            <w:rPr>
              <w:rFonts w:ascii="Times New Roman" w:eastAsia="Times New Roman" w:hAnsi="Times New Roman" w:cs="Times New Roman"/>
            </w:rPr>
            <w:t>.</w:t>
          </w:r>
        </w:p>
      </w:tc>
      <w:tc>
        <w:tcPr>
          <w:tcW w:w="1673" w:type="dxa"/>
          <w:vAlign w:val="center"/>
        </w:tcPr>
        <w:p w14:paraId="1B8E703D" w14:textId="77777777" w:rsidR="00315BE9" w:rsidRDefault="009D2535">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Revisión: 0</w:t>
          </w:r>
        </w:p>
      </w:tc>
    </w:tr>
    <w:tr w:rsidR="00315BE9" w14:paraId="74136070" w14:textId="77777777">
      <w:trPr>
        <w:trHeight w:val="370"/>
        <w:jc w:val="center"/>
      </w:trPr>
      <w:tc>
        <w:tcPr>
          <w:tcW w:w="2759" w:type="dxa"/>
          <w:vMerge/>
          <w:vAlign w:val="center"/>
        </w:tcPr>
        <w:p w14:paraId="10585248" w14:textId="77777777" w:rsidR="00315BE9" w:rsidRDefault="00315BE9">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27593FD7" w14:textId="77777777" w:rsidR="00315BE9" w:rsidRDefault="00315BE9">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vAlign w:val="center"/>
        </w:tcPr>
        <w:p w14:paraId="25F2F0FA" w14:textId="25E7C1F8" w:rsidR="00315BE9" w:rsidRDefault="009D2535">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Página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37419D">
            <w:rPr>
              <w:rFonts w:ascii="Times New Roman" w:eastAsia="Times New Roman" w:hAnsi="Times New Roman" w:cs="Times New Roman"/>
              <w:noProof/>
              <w:sz w:val="18"/>
              <w:szCs w:val="18"/>
            </w:rPr>
            <w:t>5</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de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NUMPAGES</w:instrText>
          </w:r>
          <w:r>
            <w:rPr>
              <w:rFonts w:ascii="Times New Roman" w:eastAsia="Times New Roman" w:hAnsi="Times New Roman" w:cs="Times New Roman"/>
              <w:sz w:val="18"/>
              <w:szCs w:val="18"/>
            </w:rPr>
            <w:fldChar w:fldCharType="separate"/>
          </w:r>
          <w:r w:rsidR="0037419D">
            <w:rPr>
              <w:rFonts w:ascii="Times New Roman" w:eastAsia="Times New Roman" w:hAnsi="Times New Roman" w:cs="Times New Roman"/>
              <w:noProof/>
              <w:sz w:val="18"/>
              <w:szCs w:val="18"/>
            </w:rPr>
            <w:t>6</w:t>
          </w:r>
          <w:r>
            <w:rPr>
              <w:rFonts w:ascii="Times New Roman" w:eastAsia="Times New Roman" w:hAnsi="Times New Roman" w:cs="Times New Roman"/>
              <w:sz w:val="18"/>
              <w:szCs w:val="18"/>
            </w:rPr>
            <w:fldChar w:fldCharType="end"/>
          </w:r>
        </w:p>
      </w:tc>
    </w:tr>
    <w:tr w:rsidR="00315BE9" w14:paraId="5C7A9727" w14:textId="77777777">
      <w:trPr>
        <w:trHeight w:val="370"/>
        <w:jc w:val="center"/>
      </w:trPr>
      <w:tc>
        <w:tcPr>
          <w:tcW w:w="2759" w:type="dxa"/>
          <w:vMerge/>
          <w:vAlign w:val="center"/>
        </w:tcPr>
        <w:p w14:paraId="26679CAE" w14:textId="77777777" w:rsidR="00315BE9" w:rsidRDefault="00315BE9">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6FF27994" w14:textId="77777777" w:rsidR="00315BE9" w:rsidRDefault="00315BE9">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tcBorders>
            <w:bottom w:val="single" w:sz="4" w:space="0" w:color="000000"/>
          </w:tcBorders>
          <w:vAlign w:val="center"/>
        </w:tcPr>
        <w:p w14:paraId="442F0FB6" w14:textId="65505C17" w:rsidR="00315BE9" w:rsidRDefault="009D2535" w:rsidP="00730EAD">
          <w:pPr>
            <w:ind w:left="-57"/>
            <w:jc w:val="right"/>
            <w:rPr>
              <w:rFonts w:ascii="Times New Roman" w:eastAsia="Times New Roman" w:hAnsi="Times New Roman" w:cs="Times New Roman"/>
            </w:rPr>
          </w:pPr>
          <w:r>
            <w:rPr>
              <w:rFonts w:ascii="Times New Roman" w:eastAsia="Times New Roman" w:hAnsi="Times New Roman" w:cs="Times New Roman"/>
              <w:sz w:val="18"/>
              <w:szCs w:val="18"/>
            </w:rPr>
            <w:t xml:space="preserve">Efectivo: </w:t>
          </w:r>
          <w:r w:rsidR="008E7EFE" w:rsidRPr="00D42FA4">
            <w:rPr>
              <w:rFonts w:ascii="Times New Roman" w:eastAsia="Times New Roman" w:hAnsi="Times New Roman" w:cs="Times New Roman"/>
              <w:sz w:val="18"/>
              <w:szCs w:val="18"/>
              <w:highlight w:val="yellow"/>
            </w:rPr>
            <w:t>28/04/2025</w:t>
          </w:r>
        </w:p>
      </w:tc>
    </w:tr>
  </w:tbl>
  <w:p w14:paraId="66058B6E" w14:textId="77777777" w:rsidR="00315BE9" w:rsidRDefault="00315BE9">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4F7F"/>
    <w:multiLevelType w:val="multilevel"/>
    <w:tmpl w:val="F814C656"/>
    <w:lvl w:ilvl="0">
      <w:start w:val="1"/>
      <w:numFmt w:val="bullet"/>
      <w:lvlText w:val="●"/>
      <w:lvlJc w:val="left"/>
      <w:pPr>
        <w:ind w:left="720" w:hanging="720"/>
      </w:pPr>
      <w:rPr>
        <w:rFonts w:ascii="Noto Sans Symbols" w:eastAsia="Noto Sans Symbols" w:hAnsi="Noto Sans Symbols" w:cs="Noto Sans Symbols"/>
        <w:strike w:val="0"/>
        <w:color w:val="000000"/>
        <w:sz w:val="20"/>
        <w:szCs w:val="20"/>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195A5180"/>
    <w:multiLevelType w:val="multilevel"/>
    <w:tmpl w:val="B3009EF2"/>
    <w:lvl w:ilvl="0">
      <w:start w:val="1"/>
      <w:numFmt w:val="bullet"/>
      <w:lvlText w:val="●"/>
      <w:lvlJc w:val="left"/>
      <w:pPr>
        <w:ind w:left="720" w:hanging="720"/>
      </w:pPr>
      <w:rPr>
        <w:rFonts w:ascii="Noto Sans Symbols" w:eastAsia="Noto Sans Symbols" w:hAnsi="Noto Sans Symbols" w:cs="Noto Sans Symbols"/>
        <w:strike w:val="0"/>
        <w:color w:val="000000"/>
        <w:sz w:val="20"/>
        <w:szCs w:val="20"/>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19FF06CD"/>
    <w:multiLevelType w:val="multilevel"/>
    <w:tmpl w:val="343A02B6"/>
    <w:lvl w:ilvl="0">
      <w:start w:val="1"/>
      <w:numFmt w:val="bullet"/>
      <w:lvlText w:val="●"/>
      <w:lvlJc w:val="left"/>
      <w:pPr>
        <w:ind w:left="720" w:hanging="720"/>
      </w:pPr>
      <w:rPr>
        <w:rFonts w:ascii="Noto Sans Symbols" w:eastAsia="Noto Sans Symbols" w:hAnsi="Noto Sans Symbols" w:cs="Noto Sans Symbols"/>
        <w:strike w:val="0"/>
        <w:color w:val="000000"/>
        <w:sz w:val="20"/>
        <w:szCs w:val="20"/>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1C5F1F9F"/>
    <w:multiLevelType w:val="multilevel"/>
    <w:tmpl w:val="A7C83076"/>
    <w:lvl w:ilvl="0">
      <w:start w:val="1"/>
      <w:numFmt w:val="bullet"/>
      <w:pStyle w:val="Ttulo8"/>
      <w:lvlText w:val="●"/>
      <w:lvlJc w:val="left"/>
      <w:pPr>
        <w:ind w:left="720" w:hanging="720"/>
      </w:pPr>
      <w:rPr>
        <w:rFonts w:ascii="Noto Sans Symbols" w:eastAsia="Noto Sans Symbols" w:hAnsi="Noto Sans Symbols" w:cs="Noto Sans Symbols"/>
        <w:strike w:val="0"/>
        <w:color w:val="000000"/>
        <w:sz w:val="20"/>
        <w:szCs w:val="20"/>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15:restartNumberingAfterBreak="0">
    <w:nsid w:val="52D912C4"/>
    <w:multiLevelType w:val="multilevel"/>
    <w:tmpl w:val="CFA43F2A"/>
    <w:lvl w:ilvl="0">
      <w:start w:val="1"/>
      <w:numFmt w:val="lowerLetter"/>
      <w:lvlText w:val="%1)"/>
      <w:lvlJc w:val="left"/>
      <w:pPr>
        <w:ind w:left="720" w:hanging="720"/>
      </w:pPr>
      <w:rPr>
        <w:rFonts w:ascii="Arial" w:eastAsia="Arial" w:hAnsi="Arial" w:cs="Arial"/>
        <w:b/>
        <w:bCs/>
        <w:strike w:val="0"/>
        <w:color w:val="000000"/>
        <w:sz w:val="20"/>
        <w:szCs w:val="20"/>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68206A10"/>
    <w:multiLevelType w:val="multilevel"/>
    <w:tmpl w:val="7386651A"/>
    <w:lvl w:ilvl="0">
      <w:start w:val="4"/>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791D22DF"/>
    <w:multiLevelType w:val="multilevel"/>
    <w:tmpl w:val="E850C876"/>
    <w:lvl w:ilvl="0">
      <w:start w:val="4"/>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770593391">
    <w:abstractNumId w:val="3"/>
  </w:num>
  <w:num w:numId="2" w16cid:durableId="1166436464">
    <w:abstractNumId w:val="1"/>
  </w:num>
  <w:num w:numId="3" w16cid:durableId="1559122431">
    <w:abstractNumId w:val="4"/>
  </w:num>
  <w:num w:numId="4" w16cid:durableId="56244354">
    <w:abstractNumId w:val="0"/>
  </w:num>
  <w:num w:numId="5" w16cid:durableId="1426806917">
    <w:abstractNumId w:val="6"/>
  </w:num>
  <w:num w:numId="6" w16cid:durableId="1074742604">
    <w:abstractNumId w:val="2"/>
  </w:num>
  <w:num w:numId="7" w16cid:durableId="848830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BE9"/>
    <w:rsid w:val="0001476D"/>
    <w:rsid w:val="000E1D7A"/>
    <w:rsid w:val="00111FD7"/>
    <w:rsid w:val="001C11B0"/>
    <w:rsid w:val="001C1C98"/>
    <w:rsid w:val="00247F22"/>
    <w:rsid w:val="002D2F87"/>
    <w:rsid w:val="002F0D0D"/>
    <w:rsid w:val="00315BE9"/>
    <w:rsid w:val="00356402"/>
    <w:rsid w:val="0037419D"/>
    <w:rsid w:val="0038253F"/>
    <w:rsid w:val="003C1783"/>
    <w:rsid w:val="003D54CE"/>
    <w:rsid w:val="005A5359"/>
    <w:rsid w:val="005E52D0"/>
    <w:rsid w:val="006048B8"/>
    <w:rsid w:val="00660C6F"/>
    <w:rsid w:val="006630AD"/>
    <w:rsid w:val="00730EAD"/>
    <w:rsid w:val="007C1FFF"/>
    <w:rsid w:val="008C2168"/>
    <w:rsid w:val="008E7EFE"/>
    <w:rsid w:val="009762FB"/>
    <w:rsid w:val="009C466B"/>
    <w:rsid w:val="009D2535"/>
    <w:rsid w:val="009E27F0"/>
    <w:rsid w:val="00A06A75"/>
    <w:rsid w:val="00A40082"/>
    <w:rsid w:val="00A562ED"/>
    <w:rsid w:val="00B8494A"/>
    <w:rsid w:val="00CE355A"/>
    <w:rsid w:val="00D42FA4"/>
    <w:rsid w:val="00D96307"/>
    <w:rsid w:val="00DF4647"/>
    <w:rsid w:val="00ED1D31"/>
    <w:rsid w:val="00F14373"/>
    <w:rsid w:val="00F465C0"/>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AB5FF"/>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1"/>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9"/>
    <w:rsid w:val="008D2169"/>
    <w:rPr>
      <w:rFonts w:ascii="Arial" w:hAnsi="Arial"/>
      <w:b/>
      <w:color w:val="000000"/>
      <w:lang w:val="en-US"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34"/>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table" w:styleId="Listaclara-nfasis6">
    <w:name w:val="Light List Accent 6"/>
    <w:basedOn w:val="Tablanormal"/>
    <w:uiPriority w:val="61"/>
    <w:rsid w:val="003B646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6D3E79kriLJU0R2Ws0bgunaHXw==">AMUW2mVVO1ISOaToDlmvddSbvnRUW/6VKAYyRWr3fR5QQNxZ4VGl3zbb61X5XAxRjEe9H8A6mPxUeHt48q0nXVzEvZrUyJE825TjWI/ANC+tgmfZ++BJL2E=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2060</Words>
  <Characters>11334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16</cp:revision>
  <cp:lastPrinted>2022-11-30T22:50:00Z</cp:lastPrinted>
  <dcterms:created xsi:type="dcterms:W3CDTF">2022-08-11T16:56:00Z</dcterms:created>
  <dcterms:modified xsi:type="dcterms:W3CDTF">2026-02-10T18:34:00Z</dcterms:modified>
</cp:coreProperties>
</file>