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8D27" w14:textId="77777777" w:rsidR="006367A3" w:rsidRDefault="006367A3">
      <w:pPr>
        <w:ind w:left="0" w:hanging="2"/>
        <w:rPr>
          <w:rFonts w:ascii="Arial" w:eastAsia="Arial" w:hAnsi="Arial" w:cs="Arial"/>
          <w:sz w:val="22"/>
          <w:szCs w:val="22"/>
        </w:rPr>
      </w:pPr>
    </w:p>
    <w:p w14:paraId="4391EB88" w14:textId="77777777" w:rsidR="006367A3" w:rsidRDefault="00CE340C">
      <w:pPr>
        <w:spacing w:after="120"/>
        <w:ind w:left="0" w:hanging="2"/>
        <w:rPr>
          <w:rFonts w:ascii="Arial" w:eastAsia="Arial" w:hAnsi="Arial" w:cs="Arial"/>
          <w:sz w:val="22"/>
          <w:szCs w:val="22"/>
        </w:rPr>
      </w:pPr>
      <w:r>
        <w:rPr>
          <w:rFonts w:ascii="Arial" w:eastAsia="Arial" w:hAnsi="Arial" w:cs="Arial"/>
          <w:b/>
          <w:sz w:val="22"/>
          <w:szCs w:val="22"/>
        </w:rPr>
        <w:t>CONTENIDO</w:t>
      </w:r>
    </w:p>
    <w:p w14:paraId="50059C7E" w14:textId="77777777" w:rsidR="006367A3" w:rsidRDefault="00CE340C" w:rsidP="005A64C8">
      <w:pPr>
        <w:numPr>
          <w:ilvl w:val="0"/>
          <w:numId w:val="7"/>
        </w:numPr>
        <w:pBdr>
          <w:top w:val="nil"/>
          <w:left w:val="nil"/>
          <w:bottom w:val="nil"/>
          <w:right w:val="nil"/>
          <w:between w:val="nil"/>
        </w:pBdr>
        <w:tabs>
          <w:tab w:val="left" w:pos="284"/>
        </w:tabs>
        <w:spacing w:line="240" w:lineRule="auto"/>
        <w:ind w:leftChars="-177" w:left="-425" w:firstLineChars="193" w:firstLine="425"/>
        <w:rPr>
          <w:rFonts w:ascii="Arial" w:eastAsia="Arial" w:hAnsi="Arial" w:cs="Arial"/>
          <w:color w:val="000000"/>
          <w:sz w:val="22"/>
          <w:szCs w:val="22"/>
        </w:rPr>
      </w:pPr>
      <w:r>
        <w:rPr>
          <w:rFonts w:ascii="Arial" w:eastAsia="Arial" w:hAnsi="Arial" w:cs="Arial"/>
          <w:color w:val="000000"/>
          <w:sz w:val="22"/>
          <w:szCs w:val="22"/>
        </w:rPr>
        <w:t>OBJETIVO</w:t>
      </w:r>
    </w:p>
    <w:p w14:paraId="025170AF" w14:textId="77777777" w:rsidR="006367A3" w:rsidRDefault="00CE340C" w:rsidP="005A64C8">
      <w:pPr>
        <w:numPr>
          <w:ilvl w:val="0"/>
          <w:numId w:val="7"/>
        </w:numPr>
        <w:pBdr>
          <w:top w:val="nil"/>
          <w:left w:val="nil"/>
          <w:bottom w:val="nil"/>
          <w:right w:val="nil"/>
          <w:between w:val="nil"/>
        </w:pBdr>
        <w:tabs>
          <w:tab w:val="left" w:pos="284"/>
        </w:tabs>
        <w:spacing w:line="240" w:lineRule="auto"/>
        <w:ind w:leftChars="-177" w:left="-425" w:firstLineChars="193" w:firstLine="425"/>
        <w:rPr>
          <w:rFonts w:ascii="Arial" w:eastAsia="Arial" w:hAnsi="Arial" w:cs="Arial"/>
          <w:color w:val="000000"/>
          <w:sz w:val="22"/>
          <w:szCs w:val="22"/>
        </w:rPr>
      </w:pPr>
      <w:r>
        <w:rPr>
          <w:rFonts w:ascii="Arial" w:eastAsia="Arial" w:hAnsi="Arial" w:cs="Arial"/>
          <w:color w:val="000000"/>
          <w:sz w:val="22"/>
          <w:szCs w:val="22"/>
        </w:rPr>
        <w:t>ALCANCE</w:t>
      </w:r>
    </w:p>
    <w:p w14:paraId="095C9410" w14:textId="77777777" w:rsidR="006367A3" w:rsidRDefault="00CE340C" w:rsidP="005A64C8">
      <w:pPr>
        <w:numPr>
          <w:ilvl w:val="0"/>
          <w:numId w:val="7"/>
        </w:numPr>
        <w:pBdr>
          <w:top w:val="nil"/>
          <w:left w:val="nil"/>
          <w:bottom w:val="nil"/>
          <w:right w:val="nil"/>
          <w:between w:val="nil"/>
        </w:pBdr>
        <w:tabs>
          <w:tab w:val="left" w:pos="284"/>
        </w:tabs>
        <w:spacing w:line="240" w:lineRule="auto"/>
        <w:ind w:leftChars="-177" w:left="-425" w:firstLineChars="193" w:firstLine="425"/>
        <w:rPr>
          <w:rFonts w:ascii="Arial" w:eastAsia="Arial" w:hAnsi="Arial" w:cs="Arial"/>
          <w:color w:val="000000"/>
          <w:sz w:val="22"/>
          <w:szCs w:val="22"/>
        </w:rPr>
      </w:pPr>
      <w:r>
        <w:rPr>
          <w:rFonts w:ascii="Arial" w:eastAsia="Arial" w:hAnsi="Arial" w:cs="Arial"/>
          <w:color w:val="000000"/>
          <w:sz w:val="22"/>
          <w:szCs w:val="22"/>
        </w:rPr>
        <w:t>RESPONSABLES</w:t>
      </w:r>
    </w:p>
    <w:p w14:paraId="3FA8DCEB" w14:textId="77777777" w:rsidR="006367A3" w:rsidRDefault="00CE340C" w:rsidP="005A64C8">
      <w:pPr>
        <w:numPr>
          <w:ilvl w:val="0"/>
          <w:numId w:val="7"/>
        </w:numPr>
        <w:pBdr>
          <w:top w:val="nil"/>
          <w:left w:val="nil"/>
          <w:bottom w:val="nil"/>
          <w:right w:val="nil"/>
          <w:between w:val="nil"/>
        </w:pBdr>
        <w:tabs>
          <w:tab w:val="left" w:pos="284"/>
        </w:tabs>
        <w:spacing w:line="240" w:lineRule="auto"/>
        <w:ind w:leftChars="-177" w:left="-425" w:firstLineChars="193" w:firstLine="425"/>
        <w:rPr>
          <w:rFonts w:ascii="Arial" w:eastAsia="Arial" w:hAnsi="Arial" w:cs="Arial"/>
          <w:color w:val="000000"/>
          <w:sz w:val="22"/>
          <w:szCs w:val="22"/>
        </w:rPr>
      </w:pPr>
      <w:r>
        <w:rPr>
          <w:rFonts w:ascii="Arial" w:eastAsia="Arial" w:hAnsi="Arial" w:cs="Arial"/>
          <w:color w:val="000000"/>
          <w:sz w:val="22"/>
          <w:szCs w:val="22"/>
        </w:rPr>
        <w:t>ACCIONES</w:t>
      </w:r>
    </w:p>
    <w:p w14:paraId="4C2FE932" w14:textId="77777777" w:rsidR="006367A3" w:rsidRDefault="00CE340C" w:rsidP="005A64C8">
      <w:pPr>
        <w:numPr>
          <w:ilvl w:val="0"/>
          <w:numId w:val="7"/>
        </w:numPr>
        <w:pBdr>
          <w:top w:val="nil"/>
          <w:left w:val="nil"/>
          <w:bottom w:val="nil"/>
          <w:right w:val="nil"/>
          <w:between w:val="nil"/>
        </w:pBdr>
        <w:tabs>
          <w:tab w:val="left" w:pos="284"/>
        </w:tabs>
        <w:spacing w:line="240" w:lineRule="auto"/>
        <w:ind w:leftChars="-177" w:left="-425" w:firstLineChars="193" w:firstLine="425"/>
        <w:rPr>
          <w:rFonts w:ascii="Arial" w:eastAsia="Arial" w:hAnsi="Arial" w:cs="Arial"/>
          <w:color w:val="000000"/>
          <w:sz w:val="22"/>
          <w:szCs w:val="22"/>
        </w:rPr>
      </w:pPr>
      <w:r>
        <w:rPr>
          <w:rFonts w:ascii="Arial" w:eastAsia="Arial" w:hAnsi="Arial" w:cs="Arial"/>
          <w:color w:val="000000"/>
          <w:sz w:val="22"/>
          <w:szCs w:val="22"/>
        </w:rPr>
        <w:t>REGISTROS</w:t>
      </w:r>
    </w:p>
    <w:p w14:paraId="6511F8CE" w14:textId="77777777" w:rsidR="006367A3" w:rsidRDefault="00CE340C" w:rsidP="005A64C8">
      <w:pPr>
        <w:numPr>
          <w:ilvl w:val="0"/>
          <w:numId w:val="7"/>
        </w:numPr>
        <w:pBdr>
          <w:top w:val="nil"/>
          <w:left w:val="nil"/>
          <w:bottom w:val="nil"/>
          <w:right w:val="nil"/>
          <w:between w:val="nil"/>
        </w:pBdr>
        <w:tabs>
          <w:tab w:val="left" w:pos="284"/>
        </w:tabs>
        <w:spacing w:line="240" w:lineRule="auto"/>
        <w:ind w:leftChars="-177" w:left="-425" w:firstLineChars="193" w:firstLine="425"/>
        <w:rPr>
          <w:rFonts w:ascii="Arial" w:eastAsia="Arial" w:hAnsi="Arial" w:cs="Arial"/>
          <w:color w:val="000000"/>
          <w:sz w:val="22"/>
          <w:szCs w:val="22"/>
        </w:rPr>
      </w:pPr>
      <w:r>
        <w:rPr>
          <w:rFonts w:ascii="Arial" w:eastAsia="Arial" w:hAnsi="Arial" w:cs="Arial"/>
          <w:sz w:val="22"/>
          <w:szCs w:val="22"/>
        </w:rPr>
        <w:t>IDENTIFICACIÓN</w:t>
      </w:r>
      <w:r>
        <w:rPr>
          <w:rFonts w:ascii="Arial" w:eastAsia="Arial" w:hAnsi="Arial" w:cs="Arial"/>
          <w:color w:val="000000"/>
          <w:sz w:val="22"/>
          <w:szCs w:val="22"/>
        </w:rPr>
        <w:t xml:space="preserve"> DE CAMBIOS</w:t>
      </w:r>
    </w:p>
    <w:p w14:paraId="7D82E846" w14:textId="77777777" w:rsidR="006367A3" w:rsidRDefault="006367A3" w:rsidP="005A64C8">
      <w:pPr>
        <w:pBdr>
          <w:top w:val="nil"/>
          <w:left w:val="nil"/>
          <w:bottom w:val="nil"/>
          <w:right w:val="nil"/>
          <w:between w:val="nil"/>
        </w:pBdr>
        <w:tabs>
          <w:tab w:val="left" w:pos="284"/>
        </w:tabs>
        <w:spacing w:line="240" w:lineRule="auto"/>
        <w:ind w:leftChars="0" w:left="0" w:firstLineChars="0" w:firstLine="0"/>
        <w:rPr>
          <w:rFonts w:ascii="Arial" w:eastAsia="Arial" w:hAnsi="Arial" w:cs="Arial"/>
          <w:color w:val="000000"/>
          <w:sz w:val="22"/>
          <w:szCs w:val="22"/>
        </w:rPr>
      </w:pPr>
    </w:p>
    <w:p w14:paraId="38516957" w14:textId="3580EEFD" w:rsidR="006367A3" w:rsidRPr="005A64C8" w:rsidRDefault="005A64C8" w:rsidP="005A64C8">
      <w:pPr>
        <w:keepNext/>
        <w:pBdr>
          <w:top w:val="nil"/>
          <w:left w:val="nil"/>
          <w:bottom w:val="nil"/>
          <w:right w:val="nil"/>
          <w:between w:val="nil"/>
        </w:pBdr>
        <w:spacing w:line="240" w:lineRule="auto"/>
        <w:ind w:leftChars="0" w:left="0" w:right="104" w:firstLineChars="0" w:firstLine="0"/>
        <w:rPr>
          <w:rFonts w:ascii="Arial" w:eastAsia="Arial" w:hAnsi="Arial" w:cs="Arial"/>
          <w:color w:val="000000"/>
          <w:sz w:val="22"/>
          <w:szCs w:val="22"/>
        </w:rPr>
      </w:pPr>
      <w:r>
        <w:rPr>
          <w:rFonts w:ascii="Arial" w:eastAsia="Arial" w:hAnsi="Arial" w:cs="Arial"/>
          <w:b/>
          <w:color w:val="000000"/>
          <w:sz w:val="22"/>
          <w:szCs w:val="22"/>
        </w:rPr>
        <w:t xml:space="preserve">1. </w:t>
      </w:r>
      <w:r w:rsidR="00CE340C">
        <w:rPr>
          <w:rFonts w:ascii="Arial" w:eastAsia="Arial" w:hAnsi="Arial" w:cs="Arial"/>
          <w:b/>
          <w:color w:val="000000"/>
          <w:sz w:val="22"/>
          <w:szCs w:val="22"/>
        </w:rPr>
        <w:t>OBJETIVO</w:t>
      </w:r>
    </w:p>
    <w:p w14:paraId="264306B9" w14:textId="77777777" w:rsidR="006367A3" w:rsidRDefault="00CE340C">
      <w:pPr>
        <w:pBdr>
          <w:top w:val="nil"/>
          <w:left w:val="nil"/>
          <w:bottom w:val="nil"/>
          <w:right w:val="nil"/>
          <w:between w:val="nil"/>
        </w:pBdr>
        <w:tabs>
          <w:tab w:val="left" w:pos="993"/>
        </w:tabs>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1.1</w:t>
      </w:r>
      <w:r>
        <w:rPr>
          <w:rFonts w:ascii="Arial" w:eastAsia="Arial" w:hAnsi="Arial" w:cs="Arial"/>
          <w:color w:val="000000"/>
          <w:sz w:val="22"/>
          <w:szCs w:val="22"/>
        </w:rPr>
        <w:t xml:space="preserve"> Mantener y evaluar la integridad física y operativa de equipos y sistemas, así como para asegurar la calidad del servicio que proporcionan en la estación de Servicio.</w:t>
      </w:r>
    </w:p>
    <w:p w14:paraId="7465B20F" w14:textId="77777777" w:rsidR="006367A3" w:rsidRDefault="006367A3">
      <w:pPr>
        <w:ind w:left="0" w:hanging="2"/>
        <w:rPr>
          <w:rFonts w:ascii="Arial" w:eastAsia="Arial" w:hAnsi="Arial" w:cs="Arial"/>
          <w:sz w:val="22"/>
          <w:szCs w:val="22"/>
        </w:rPr>
      </w:pPr>
    </w:p>
    <w:p w14:paraId="7630414F" w14:textId="2512DE2B" w:rsidR="006367A3" w:rsidRPr="005A64C8" w:rsidRDefault="00CE340C" w:rsidP="005A64C8">
      <w:pPr>
        <w:keepNext/>
        <w:numPr>
          <w:ilvl w:val="0"/>
          <w:numId w:val="8"/>
        </w:numPr>
        <w:pBdr>
          <w:top w:val="nil"/>
          <w:left w:val="nil"/>
          <w:bottom w:val="nil"/>
          <w:right w:val="nil"/>
          <w:between w:val="nil"/>
        </w:pBdr>
        <w:spacing w:line="240" w:lineRule="auto"/>
        <w:ind w:left="283" w:right="104" w:hangingChars="129" w:hanging="285"/>
        <w:rPr>
          <w:rFonts w:ascii="Arial" w:eastAsia="Arial" w:hAnsi="Arial" w:cs="Arial"/>
          <w:color w:val="000000"/>
          <w:sz w:val="22"/>
          <w:szCs w:val="22"/>
        </w:rPr>
      </w:pPr>
      <w:r>
        <w:rPr>
          <w:rFonts w:ascii="Arial" w:eastAsia="Arial" w:hAnsi="Arial" w:cs="Arial"/>
          <w:b/>
          <w:color w:val="000000"/>
          <w:sz w:val="22"/>
          <w:szCs w:val="22"/>
        </w:rPr>
        <w:t>ALCANCE</w:t>
      </w:r>
    </w:p>
    <w:p w14:paraId="34467819" w14:textId="77777777" w:rsidR="006367A3" w:rsidRDefault="00CE340C" w:rsidP="005A64C8">
      <w:pPr>
        <w:numPr>
          <w:ilvl w:val="0"/>
          <w:numId w:val="2"/>
        </w:numPr>
        <w:pBdr>
          <w:top w:val="nil"/>
          <w:left w:val="nil"/>
          <w:bottom w:val="nil"/>
          <w:right w:val="nil"/>
          <w:between w:val="nil"/>
        </w:pBdr>
        <w:tabs>
          <w:tab w:val="left" w:pos="426"/>
        </w:tabs>
        <w:spacing w:line="240" w:lineRule="auto"/>
        <w:ind w:leftChars="-59" w:left="-142" w:firstLineChars="0" w:firstLine="142"/>
        <w:rPr>
          <w:rFonts w:ascii="Arial" w:eastAsia="Arial" w:hAnsi="Arial" w:cs="Arial"/>
          <w:color w:val="000000"/>
          <w:sz w:val="22"/>
          <w:szCs w:val="22"/>
        </w:rPr>
      </w:pPr>
      <w:r>
        <w:rPr>
          <w:rFonts w:ascii="Arial" w:eastAsia="Arial" w:hAnsi="Arial" w:cs="Arial"/>
          <w:color w:val="000000"/>
          <w:sz w:val="22"/>
          <w:szCs w:val="22"/>
        </w:rPr>
        <w:t>Aplica a todos los equipos e instrumentos empleados.</w:t>
      </w:r>
    </w:p>
    <w:p w14:paraId="0E7A2F6D" w14:textId="77777777" w:rsidR="006367A3" w:rsidRDefault="006367A3">
      <w:pPr>
        <w:keepNext/>
        <w:pBdr>
          <w:top w:val="nil"/>
          <w:left w:val="nil"/>
          <w:bottom w:val="nil"/>
          <w:right w:val="nil"/>
          <w:between w:val="nil"/>
        </w:pBdr>
        <w:spacing w:line="240" w:lineRule="auto"/>
        <w:ind w:left="0" w:right="104" w:hanging="2"/>
        <w:rPr>
          <w:rFonts w:ascii="Arial" w:eastAsia="Arial" w:hAnsi="Arial" w:cs="Arial"/>
          <w:color w:val="000000"/>
          <w:sz w:val="22"/>
          <w:szCs w:val="22"/>
        </w:rPr>
      </w:pPr>
    </w:p>
    <w:p w14:paraId="6876EC5B" w14:textId="5FE1D1FD" w:rsidR="006367A3" w:rsidRPr="005A64C8" w:rsidRDefault="00CE340C" w:rsidP="005A64C8">
      <w:pPr>
        <w:keepNext/>
        <w:pBdr>
          <w:top w:val="nil"/>
          <w:left w:val="nil"/>
          <w:bottom w:val="nil"/>
          <w:right w:val="nil"/>
          <w:between w:val="nil"/>
        </w:pBdr>
        <w:spacing w:line="240" w:lineRule="auto"/>
        <w:ind w:left="0" w:right="104" w:hanging="2"/>
        <w:rPr>
          <w:rFonts w:ascii="Arial" w:eastAsia="Arial" w:hAnsi="Arial" w:cs="Arial"/>
          <w:color w:val="000000"/>
          <w:sz w:val="22"/>
          <w:szCs w:val="22"/>
        </w:rPr>
      </w:pPr>
      <w:r>
        <w:rPr>
          <w:rFonts w:ascii="Arial" w:eastAsia="Arial" w:hAnsi="Arial" w:cs="Arial"/>
          <w:b/>
          <w:color w:val="000000"/>
          <w:sz w:val="22"/>
          <w:szCs w:val="22"/>
        </w:rPr>
        <w:t>3. RESPONSABLES</w:t>
      </w:r>
    </w:p>
    <w:p w14:paraId="35564C28" w14:textId="77777777" w:rsidR="006367A3" w:rsidRDefault="00CE340C">
      <w:pPr>
        <w:pBdr>
          <w:top w:val="nil"/>
          <w:left w:val="nil"/>
          <w:bottom w:val="nil"/>
          <w:right w:val="nil"/>
          <w:between w:val="nil"/>
        </w:pBdr>
        <w:tabs>
          <w:tab w:val="left" w:pos="993"/>
        </w:tabs>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El </w:t>
      </w:r>
      <w:r w:rsidRPr="005A64C8">
        <w:rPr>
          <w:rFonts w:ascii="Arial" w:eastAsia="Arial" w:hAnsi="Arial" w:cs="Arial"/>
          <w:b/>
          <w:bCs/>
          <w:color w:val="000000"/>
          <w:sz w:val="22"/>
          <w:szCs w:val="22"/>
        </w:rPr>
        <w:t>Representante Técnico</w:t>
      </w:r>
      <w:r>
        <w:rPr>
          <w:rFonts w:ascii="Arial" w:eastAsia="Arial" w:hAnsi="Arial" w:cs="Arial"/>
          <w:color w:val="000000"/>
          <w:sz w:val="22"/>
          <w:szCs w:val="22"/>
        </w:rPr>
        <w:t xml:space="preserve"> de la estación de servicio.</w:t>
      </w:r>
    </w:p>
    <w:p w14:paraId="068B2194" w14:textId="77777777" w:rsidR="006367A3" w:rsidRDefault="00CE340C" w:rsidP="005A64C8">
      <w:pPr>
        <w:keepNext/>
        <w:numPr>
          <w:ilvl w:val="0"/>
          <w:numId w:val="3"/>
        </w:numPr>
        <w:pBdr>
          <w:top w:val="nil"/>
          <w:left w:val="nil"/>
          <w:bottom w:val="nil"/>
          <w:right w:val="nil"/>
          <w:between w:val="nil"/>
        </w:pBdr>
        <w:tabs>
          <w:tab w:val="left" w:pos="284"/>
        </w:tabs>
        <w:spacing w:before="240" w:line="240" w:lineRule="auto"/>
        <w:ind w:leftChars="-59" w:left="-142" w:right="104" w:firstLineChars="64" w:firstLine="141"/>
        <w:rPr>
          <w:rFonts w:ascii="Arial" w:eastAsia="Arial" w:hAnsi="Arial" w:cs="Arial"/>
          <w:color w:val="000000"/>
          <w:sz w:val="22"/>
          <w:szCs w:val="22"/>
        </w:rPr>
      </w:pPr>
      <w:r>
        <w:rPr>
          <w:rFonts w:ascii="Arial" w:eastAsia="Arial" w:hAnsi="Arial" w:cs="Arial"/>
          <w:b/>
          <w:color w:val="000000"/>
          <w:sz w:val="22"/>
          <w:szCs w:val="22"/>
        </w:rPr>
        <w:t xml:space="preserve">ACCIONES </w:t>
      </w:r>
    </w:p>
    <w:p w14:paraId="2293D57A" w14:textId="77777777" w:rsidR="006367A3" w:rsidRDefault="006367A3">
      <w:pPr>
        <w:ind w:left="0" w:hanging="2"/>
        <w:rPr>
          <w:rFonts w:ascii="Arial" w:eastAsia="Arial" w:hAnsi="Arial" w:cs="Arial"/>
          <w:sz w:val="22"/>
          <w:szCs w:val="22"/>
        </w:rPr>
      </w:pPr>
    </w:p>
    <w:p w14:paraId="1C717154" w14:textId="76446FCB" w:rsidR="006367A3" w:rsidRDefault="00CE340C" w:rsidP="00432FEA">
      <w:pPr>
        <w:numPr>
          <w:ilvl w:val="0"/>
          <w:numId w:val="4"/>
        </w:numPr>
        <w:tabs>
          <w:tab w:val="left" w:pos="426"/>
        </w:tabs>
        <w:ind w:left="0" w:hanging="2"/>
        <w:rPr>
          <w:rFonts w:ascii="Arial" w:eastAsia="Arial" w:hAnsi="Arial" w:cs="Arial"/>
        </w:rPr>
      </w:pPr>
      <w:r>
        <w:rPr>
          <w:rFonts w:ascii="Arial" w:eastAsia="Arial" w:hAnsi="Arial" w:cs="Arial"/>
          <w:sz w:val="22"/>
          <w:szCs w:val="22"/>
        </w:rPr>
        <w:t xml:space="preserve">El </w:t>
      </w:r>
      <w:r w:rsidR="00432FEA" w:rsidRPr="005A64C8">
        <w:rPr>
          <w:rFonts w:ascii="Arial" w:eastAsia="Arial" w:hAnsi="Arial" w:cs="Arial"/>
          <w:b/>
          <w:bCs/>
          <w:sz w:val="22"/>
          <w:szCs w:val="22"/>
        </w:rPr>
        <w:t>R</w:t>
      </w:r>
      <w:r w:rsidRPr="005A64C8">
        <w:rPr>
          <w:rFonts w:ascii="Arial" w:eastAsia="Arial" w:hAnsi="Arial" w:cs="Arial"/>
          <w:b/>
          <w:bCs/>
          <w:sz w:val="22"/>
          <w:szCs w:val="22"/>
        </w:rPr>
        <w:t xml:space="preserve">epresentante </w:t>
      </w:r>
      <w:r w:rsidR="00432FEA" w:rsidRPr="005A64C8">
        <w:rPr>
          <w:rFonts w:ascii="Arial" w:eastAsia="Arial" w:hAnsi="Arial" w:cs="Arial"/>
          <w:b/>
          <w:bCs/>
          <w:sz w:val="22"/>
          <w:szCs w:val="22"/>
        </w:rPr>
        <w:t>T</w:t>
      </w:r>
      <w:r w:rsidRPr="005A64C8">
        <w:rPr>
          <w:rFonts w:ascii="Arial" w:eastAsia="Arial" w:hAnsi="Arial" w:cs="Arial"/>
          <w:b/>
          <w:bCs/>
          <w:sz w:val="22"/>
          <w:szCs w:val="22"/>
        </w:rPr>
        <w:t>écnico</w:t>
      </w:r>
      <w:r>
        <w:rPr>
          <w:rFonts w:ascii="Arial" w:eastAsia="Arial" w:hAnsi="Arial" w:cs="Arial"/>
          <w:sz w:val="22"/>
          <w:szCs w:val="22"/>
        </w:rPr>
        <w:t xml:space="preserve"> en colaboración con las áreas técnicas o el personal designado por la </w:t>
      </w:r>
      <w:r w:rsidR="00432FEA" w:rsidRPr="009565C3">
        <w:rPr>
          <w:rFonts w:ascii="Arial" w:eastAsia="Arial" w:hAnsi="Arial" w:cs="Arial"/>
          <w:b/>
          <w:bCs/>
          <w:sz w:val="22"/>
          <w:szCs w:val="22"/>
          <w:highlight w:val="yellow"/>
        </w:rPr>
        <w:t>A</w:t>
      </w:r>
      <w:r w:rsidRPr="009565C3">
        <w:rPr>
          <w:rFonts w:ascii="Arial" w:eastAsia="Arial" w:hAnsi="Arial" w:cs="Arial"/>
          <w:b/>
          <w:bCs/>
          <w:sz w:val="22"/>
          <w:szCs w:val="22"/>
          <w:highlight w:val="yellow"/>
        </w:rPr>
        <w:t xml:space="preserve">lta </w:t>
      </w:r>
      <w:r w:rsidR="00432FEA" w:rsidRPr="009565C3">
        <w:rPr>
          <w:rFonts w:ascii="Arial" w:eastAsia="Arial" w:hAnsi="Arial" w:cs="Arial"/>
          <w:b/>
          <w:bCs/>
          <w:sz w:val="22"/>
          <w:szCs w:val="22"/>
          <w:highlight w:val="yellow"/>
        </w:rPr>
        <w:t>D</w:t>
      </w:r>
      <w:r w:rsidRPr="009565C3">
        <w:rPr>
          <w:rFonts w:ascii="Arial" w:eastAsia="Arial" w:hAnsi="Arial" w:cs="Arial"/>
          <w:b/>
          <w:bCs/>
          <w:sz w:val="22"/>
          <w:szCs w:val="22"/>
          <w:highlight w:val="yellow"/>
        </w:rPr>
        <w:t>irección</w:t>
      </w:r>
      <w:r w:rsidRPr="005A64C8">
        <w:rPr>
          <w:rFonts w:ascii="Arial" w:eastAsia="Arial" w:hAnsi="Arial" w:cs="Arial"/>
          <w:b/>
          <w:bCs/>
          <w:sz w:val="22"/>
          <w:szCs w:val="22"/>
        </w:rPr>
        <w:t xml:space="preserve"> </w:t>
      </w:r>
      <w:r>
        <w:rPr>
          <w:rFonts w:ascii="Arial" w:eastAsia="Arial" w:hAnsi="Arial" w:cs="Arial"/>
          <w:sz w:val="22"/>
          <w:szCs w:val="22"/>
        </w:rPr>
        <w:t>es responsable de establecer los procedimientos necesarios para asegurar la integridad mecánica de los equipos críticos, que incluyen los procedimientos de aseguramiento de calidad y el mantenimiento de los mismos durante toda la vida útil de la estación.</w:t>
      </w:r>
    </w:p>
    <w:p w14:paraId="47156C59" w14:textId="77777777" w:rsidR="006367A3" w:rsidRDefault="00CE340C">
      <w:pPr>
        <w:tabs>
          <w:tab w:val="left" w:pos="993"/>
        </w:tabs>
        <w:ind w:left="0" w:hanging="2"/>
        <w:rPr>
          <w:rFonts w:ascii="Arial" w:eastAsia="Arial" w:hAnsi="Arial" w:cs="Arial"/>
          <w:sz w:val="22"/>
          <w:szCs w:val="22"/>
        </w:rPr>
      </w:pPr>
      <w:r>
        <w:rPr>
          <w:rFonts w:ascii="Arial" w:eastAsia="Arial" w:hAnsi="Arial" w:cs="Arial"/>
          <w:sz w:val="22"/>
          <w:szCs w:val="22"/>
        </w:rPr>
        <w:t xml:space="preserve">El </w:t>
      </w:r>
      <w:r w:rsidRPr="005A64C8">
        <w:rPr>
          <w:rFonts w:ascii="Arial" w:eastAsia="Arial" w:hAnsi="Arial" w:cs="Arial"/>
          <w:b/>
          <w:bCs/>
          <w:sz w:val="22"/>
          <w:szCs w:val="22"/>
        </w:rPr>
        <w:t>Representante Técnico</w:t>
      </w:r>
      <w:r>
        <w:rPr>
          <w:rFonts w:ascii="Arial" w:eastAsia="Arial" w:hAnsi="Arial" w:cs="Arial"/>
          <w:sz w:val="22"/>
          <w:szCs w:val="22"/>
        </w:rPr>
        <w:t xml:space="preserve">, con el apoyo de las áreas técnicas o del personal que designe la </w:t>
      </w:r>
      <w:r w:rsidRPr="009565C3">
        <w:rPr>
          <w:rFonts w:ascii="Arial" w:eastAsia="Arial" w:hAnsi="Arial" w:cs="Arial"/>
          <w:b/>
          <w:bCs/>
          <w:sz w:val="22"/>
          <w:szCs w:val="22"/>
          <w:highlight w:val="yellow"/>
        </w:rPr>
        <w:t>Alta Dirección</w:t>
      </w:r>
      <w:r>
        <w:rPr>
          <w:rFonts w:ascii="Arial" w:eastAsia="Arial" w:hAnsi="Arial" w:cs="Arial"/>
          <w:sz w:val="22"/>
          <w:szCs w:val="22"/>
        </w:rPr>
        <w:t>, es responsable de:</w:t>
      </w:r>
    </w:p>
    <w:p w14:paraId="1BEA5B17" w14:textId="77777777" w:rsidR="006367A3" w:rsidRDefault="00CE340C">
      <w:pPr>
        <w:tabs>
          <w:tab w:val="left" w:pos="993"/>
        </w:tabs>
        <w:ind w:left="0" w:hanging="2"/>
        <w:rPr>
          <w:rFonts w:ascii="Arial" w:eastAsia="Arial" w:hAnsi="Arial" w:cs="Arial"/>
          <w:sz w:val="22"/>
          <w:szCs w:val="22"/>
        </w:rPr>
      </w:pPr>
      <w:r>
        <w:rPr>
          <w:rFonts w:ascii="Arial" w:eastAsia="Arial" w:hAnsi="Arial" w:cs="Arial"/>
          <w:sz w:val="22"/>
          <w:szCs w:val="22"/>
        </w:rPr>
        <w:t>• Asegurar que se desarrollen los procedimientos de Integridad Mecánica y Aseguramiento de la Calidad.</w:t>
      </w:r>
    </w:p>
    <w:p w14:paraId="08B54325" w14:textId="77777777" w:rsidR="006367A3" w:rsidRDefault="00CE340C">
      <w:pPr>
        <w:tabs>
          <w:tab w:val="left" w:pos="993"/>
        </w:tabs>
        <w:ind w:left="0" w:hanging="2"/>
        <w:rPr>
          <w:rFonts w:ascii="Arial" w:eastAsia="Arial" w:hAnsi="Arial" w:cs="Arial"/>
          <w:sz w:val="22"/>
          <w:szCs w:val="22"/>
        </w:rPr>
      </w:pPr>
      <w:r>
        <w:rPr>
          <w:rFonts w:ascii="Arial" w:eastAsia="Arial" w:hAnsi="Arial" w:cs="Arial"/>
          <w:sz w:val="22"/>
          <w:szCs w:val="22"/>
        </w:rPr>
        <w:t>• Establecer la frecuencia de las inspecciones para cada equipo crítico.</w:t>
      </w:r>
    </w:p>
    <w:p w14:paraId="2CDDA85A" w14:textId="77777777" w:rsidR="006367A3" w:rsidRDefault="00CE340C">
      <w:pPr>
        <w:tabs>
          <w:tab w:val="left" w:pos="993"/>
        </w:tabs>
        <w:ind w:left="0" w:hanging="2"/>
        <w:rPr>
          <w:rFonts w:ascii="Arial" w:eastAsia="Arial" w:hAnsi="Arial" w:cs="Arial"/>
          <w:sz w:val="22"/>
          <w:szCs w:val="22"/>
        </w:rPr>
      </w:pPr>
      <w:r>
        <w:rPr>
          <w:rFonts w:ascii="Arial" w:eastAsia="Arial" w:hAnsi="Arial" w:cs="Arial"/>
          <w:sz w:val="22"/>
          <w:szCs w:val="22"/>
        </w:rPr>
        <w:t>• Asegurar que se especifica el equipo a inspeccionar y las técnicas o métodos de inspección.</w:t>
      </w:r>
    </w:p>
    <w:p w14:paraId="4E904A3A" w14:textId="77777777" w:rsidR="006367A3" w:rsidRDefault="00CE340C">
      <w:pPr>
        <w:tabs>
          <w:tab w:val="left" w:pos="993"/>
        </w:tabs>
        <w:ind w:left="0" w:hanging="2"/>
        <w:rPr>
          <w:rFonts w:ascii="Arial" w:eastAsia="Arial" w:hAnsi="Arial" w:cs="Arial"/>
          <w:sz w:val="22"/>
          <w:szCs w:val="22"/>
        </w:rPr>
      </w:pPr>
      <w:r>
        <w:rPr>
          <w:rFonts w:ascii="Arial" w:eastAsia="Arial" w:hAnsi="Arial" w:cs="Arial"/>
          <w:sz w:val="22"/>
          <w:szCs w:val="22"/>
        </w:rPr>
        <w:t>• Analizar las recomendaciones y los resultados de las pruebas.</w:t>
      </w:r>
    </w:p>
    <w:p w14:paraId="107C827E" w14:textId="77777777" w:rsidR="006367A3" w:rsidRDefault="00CE340C">
      <w:pPr>
        <w:tabs>
          <w:tab w:val="left" w:pos="993"/>
        </w:tabs>
        <w:ind w:left="0" w:hanging="2"/>
        <w:rPr>
          <w:rFonts w:ascii="Arial" w:eastAsia="Arial" w:hAnsi="Arial" w:cs="Arial"/>
          <w:sz w:val="22"/>
          <w:szCs w:val="22"/>
        </w:rPr>
      </w:pPr>
      <w:r>
        <w:rPr>
          <w:rFonts w:ascii="Arial" w:eastAsia="Arial" w:hAnsi="Arial" w:cs="Arial"/>
          <w:sz w:val="22"/>
          <w:szCs w:val="22"/>
        </w:rPr>
        <w:t>• Administrar las acciones correctivas y preventivas que apliquen.</w:t>
      </w:r>
    </w:p>
    <w:p w14:paraId="13A6D313" w14:textId="77777777" w:rsidR="006367A3" w:rsidRDefault="006367A3">
      <w:pPr>
        <w:tabs>
          <w:tab w:val="left" w:pos="993"/>
        </w:tabs>
        <w:ind w:left="0" w:hanging="2"/>
        <w:rPr>
          <w:rFonts w:ascii="Arial" w:eastAsia="Arial" w:hAnsi="Arial" w:cs="Arial"/>
          <w:sz w:val="22"/>
          <w:szCs w:val="22"/>
        </w:rPr>
      </w:pPr>
    </w:p>
    <w:p w14:paraId="43969E8C" w14:textId="60F659FD" w:rsidR="006367A3" w:rsidRDefault="00CE340C" w:rsidP="005A64C8">
      <w:pPr>
        <w:tabs>
          <w:tab w:val="left" w:pos="993"/>
        </w:tabs>
        <w:ind w:left="0" w:hanging="2"/>
        <w:rPr>
          <w:rFonts w:ascii="Arial" w:eastAsia="Arial" w:hAnsi="Arial" w:cs="Arial"/>
          <w:sz w:val="22"/>
          <w:szCs w:val="22"/>
        </w:rPr>
      </w:pPr>
      <w:r>
        <w:rPr>
          <w:rFonts w:ascii="Arial" w:eastAsia="Arial" w:hAnsi="Arial" w:cs="Arial"/>
          <w:b/>
          <w:sz w:val="22"/>
          <w:szCs w:val="22"/>
        </w:rPr>
        <w:t>4.2</w:t>
      </w:r>
      <w:r>
        <w:rPr>
          <w:rFonts w:ascii="Arial" w:eastAsia="Arial" w:hAnsi="Arial" w:cs="Arial"/>
          <w:sz w:val="22"/>
          <w:szCs w:val="22"/>
        </w:rPr>
        <w:t xml:space="preserve"> Se establecerán los medios, en papel o electrónicos, a ser empleados para permitir un manejo eficiente, un fácil acceso y la actualización de toda la información que se genera. Toda la documentación relativa a la integridad mecánica debe ser actualizada y permanecer legible y accesible. Esta documentación incluirá como mínimo:</w:t>
      </w:r>
    </w:p>
    <w:p w14:paraId="044D4233" w14:textId="77777777" w:rsidR="006367A3" w:rsidRPr="00432FEA" w:rsidRDefault="00CE340C" w:rsidP="005A64C8">
      <w:pPr>
        <w:pStyle w:val="Prrafodelista"/>
        <w:numPr>
          <w:ilvl w:val="0"/>
          <w:numId w:val="9"/>
        </w:numPr>
        <w:tabs>
          <w:tab w:val="left" w:pos="993"/>
        </w:tabs>
        <w:ind w:leftChars="0" w:left="709" w:firstLineChars="0" w:hanging="283"/>
        <w:rPr>
          <w:rFonts w:ascii="Arial" w:eastAsia="Arial" w:hAnsi="Arial" w:cs="Arial"/>
          <w:sz w:val="22"/>
          <w:szCs w:val="22"/>
        </w:rPr>
      </w:pPr>
      <w:r w:rsidRPr="00432FEA">
        <w:rPr>
          <w:rFonts w:ascii="Arial" w:eastAsia="Arial" w:hAnsi="Arial" w:cs="Arial"/>
          <w:sz w:val="22"/>
          <w:szCs w:val="22"/>
        </w:rPr>
        <w:t>Lista de los equipos críticos.</w:t>
      </w:r>
    </w:p>
    <w:p w14:paraId="22F140C6" w14:textId="77777777" w:rsidR="006367A3" w:rsidRPr="00432FEA" w:rsidRDefault="00CE340C" w:rsidP="005A64C8">
      <w:pPr>
        <w:pStyle w:val="Prrafodelista"/>
        <w:numPr>
          <w:ilvl w:val="0"/>
          <w:numId w:val="9"/>
        </w:numPr>
        <w:tabs>
          <w:tab w:val="left" w:pos="993"/>
        </w:tabs>
        <w:ind w:leftChars="0" w:firstLineChars="0" w:hanging="292"/>
        <w:rPr>
          <w:rFonts w:ascii="Arial" w:eastAsia="Arial" w:hAnsi="Arial" w:cs="Arial"/>
          <w:sz w:val="22"/>
          <w:szCs w:val="22"/>
        </w:rPr>
      </w:pPr>
      <w:r w:rsidRPr="00432FEA">
        <w:rPr>
          <w:rFonts w:ascii="Arial" w:eastAsia="Arial" w:hAnsi="Arial" w:cs="Arial"/>
          <w:sz w:val="22"/>
          <w:szCs w:val="22"/>
        </w:rPr>
        <w:t>Códigos y normas aplicables.</w:t>
      </w:r>
    </w:p>
    <w:p w14:paraId="1C4E9FC8" w14:textId="77777777" w:rsidR="006367A3" w:rsidRDefault="00CE340C" w:rsidP="005A64C8">
      <w:pPr>
        <w:numPr>
          <w:ilvl w:val="0"/>
          <w:numId w:val="5"/>
        </w:numPr>
        <w:ind w:leftChars="176" w:left="424" w:hanging="2"/>
        <w:rPr>
          <w:rFonts w:ascii="Arial" w:eastAsia="Arial" w:hAnsi="Arial" w:cs="Arial"/>
          <w:sz w:val="22"/>
          <w:szCs w:val="22"/>
        </w:rPr>
      </w:pPr>
      <w:r>
        <w:rPr>
          <w:rFonts w:ascii="Arial" w:eastAsia="Arial" w:hAnsi="Arial" w:cs="Arial"/>
          <w:sz w:val="22"/>
          <w:szCs w:val="22"/>
        </w:rPr>
        <w:t>Bases para identificar el equipo crítico.</w:t>
      </w:r>
    </w:p>
    <w:p w14:paraId="0F5489CF"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Especificaciones y hoja de datos de seguridad.</w:t>
      </w:r>
    </w:p>
    <w:p w14:paraId="39378EFC"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 xml:space="preserve">Planos de instalaciones y equipos As </w:t>
      </w:r>
      <w:proofErr w:type="spellStart"/>
      <w:r>
        <w:rPr>
          <w:rFonts w:ascii="Arial" w:eastAsia="Arial" w:hAnsi="Arial" w:cs="Arial"/>
          <w:sz w:val="22"/>
          <w:szCs w:val="22"/>
        </w:rPr>
        <w:t>Built</w:t>
      </w:r>
      <w:proofErr w:type="spellEnd"/>
      <w:r>
        <w:rPr>
          <w:rFonts w:ascii="Arial" w:eastAsia="Arial" w:hAnsi="Arial" w:cs="Arial"/>
          <w:sz w:val="22"/>
          <w:szCs w:val="22"/>
        </w:rPr>
        <w:t xml:space="preserve"> (como construidos).</w:t>
      </w:r>
    </w:p>
    <w:p w14:paraId="237529A6"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Informes de pruebas de materiales y certificaciones.</w:t>
      </w:r>
    </w:p>
    <w:p w14:paraId="60CB7F73" w14:textId="77777777" w:rsidR="006367A3" w:rsidRDefault="00CE340C" w:rsidP="005A64C8">
      <w:pPr>
        <w:numPr>
          <w:ilvl w:val="0"/>
          <w:numId w:val="5"/>
        </w:numPr>
        <w:ind w:leftChars="177" w:left="707" w:hangingChars="128" w:hanging="282"/>
        <w:rPr>
          <w:rFonts w:ascii="Arial" w:eastAsia="Arial" w:hAnsi="Arial" w:cs="Arial"/>
          <w:sz w:val="22"/>
          <w:szCs w:val="22"/>
        </w:rPr>
      </w:pPr>
      <w:r>
        <w:rPr>
          <w:rFonts w:ascii="Arial" w:eastAsia="Arial" w:hAnsi="Arial" w:cs="Arial"/>
          <w:sz w:val="22"/>
          <w:szCs w:val="22"/>
        </w:rPr>
        <w:lastRenderedPageBreak/>
        <w:t>Informes de cualquier prueba, inspección, mantenimiento o reparación de equipos críticos en el proceso.</w:t>
      </w:r>
    </w:p>
    <w:p w14:paraId="79E536D1"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Informes de fallas y/o desviaciones y registros de acciones correctivas.</w:t>
      </w:r>
    </w:p>
    <w:p w14:paraId="6974DA2C"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Registros de calibración de prueba del equipo.</w:t>
      </w:r>
    </w:p>
    <w:p w14:paraId="42E2B9B4" w14:textId="77777777" w:rsidR="006367A3" w:rsidRDefault="00CE340C" w:rsidP="005A64C8">
      <w:pPr>
        <w:numPr>
          <w:ilvl w:val="0"/>
          <w:numId w:val="5"/>
        </w:numPr>
        <w:ind w:leftChars="178" w:left="709" w:hangingChars="128" w:hanging="282"/>
        <w:rPr>
          <w:rFonts w:ascii="Arial" w:eastAsia="Arial" w:hAnsi="Arial" w:cs="Arial"/>
          <w:sz w:val="22"/>
          <w:szCs w:val="22"/>
        </w:rPr>
      </w:pPr>
      <w:r>
        <w:rPr>
          <w:rFonts w:ascii="Arial" w:eastAsia="Arial" w:hAnsi="Arial" w:cs="Arial"/>
          <w:sz w:val="22"/>
          <w:szCs w:val="22"/>
        </w:rPr>
        <w:t>Información requerida para establecer la integridad de los equipos y los límites de funcionamiento seguro a fin de detectar equipo defectuoso.</w:t>
      </w:r>
    </w:p>
    <w:p w14:paraId="0EFB0190"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Registro de instalación original del equipo por el fabricante, manuales de servicios y reparaciones.</w:t>
      </w:r>
    </w:p>
    <w:p w14:paraId="4E77BC9D"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Recomendaciones del fabricante.</w:t>
      </w:r>
    </w:p>
    <w:p w14:paraId="628BC1ED" w14:textId="77777777" w:rsidR="006367A3" w:rsidRDefault="00CE340C" w:rsidP="005A64C8">
      <w:pPr>
        <w:numPr>
          <w:ilvl w:val="0"/>
          <w:numId w:val="5"/>
        </w:numPr>
        <w:ind w:left="-2" w:firstLineChars="193" w:firstLine="425"/>
        <w:rPr>
          <w:rFonts w:ascii="Arial" w:eastAsia="Arial" w:hAnsi="Arial" w:cs="Arial"/>
          <w:sz w:val="22"/>
          <w:szCs w:val="22"/>
        </w:rPr>
      </w:pPr>
      <w:r>
        <w:rPr>
          <w:rFonts w:ascii="Arial" w:eastAsia="Arial" w:hAnsi="Arial" w:cs="Arial"/>
          <w:sz w:val="22"/>
          <w:szCs w:val="22"/>
        </w:rPr>
        <w:t>Los objetivos de las pruebas, inspecciones y mantenimiento.</w:t>
      </w:r>
    </w:p>
    <w:p w14:paraId="269B9AB5" w14:textId="77777777" w:rsidR="006367A3" w:rsidRDefault="00CE340C" w:rsidP="005A64C8">
      <w:pPr>
        <w:numPr>
          <w:ilvl w:val="0"/>
          <w:numId w:val="5"/>
        </w:numPr>
        <w:ind w:leftChars="177" w:left="707" w:hangingChars="128" w:hanging="282"/>
        <w:rPr>
          <w:rFonts w:ascii="Arial" w:eastAsia="Arial" w:hAnsi="Arial" w:cs="Arial"/>
          <w:sz w:val="22"/>
          <w:szCs w:val="22"/>
        </w:rPr>
      </w:pPr>
      <w:r>
        <w:rPr>
          <w:rFonts w:ascii="Arial" w:eastAsia="Arial" w:hAnsi="Arial" w:cs="Arial"/>
          <w:sz w:val="22"/>
          <w:szCs w:val="22"/>
        </w:rPr>
        <w:t>Las acciones correctivas y preventivas.</w:t>
      </w:r>
    </w:p>
    <w:p w14:paraId="3A8AE407" w14:textId="77777777" w:rsidR="006367A3" w:rsidRDefault="006367A3">
      <w:pPr>
        <w:pBdr>
          <w:top w:val="nil"/>
          <w:left w:val="nil"/>
          <w:bottom w:val="nil"/>
          <w:right w:val="nil"/>
          <w:between w:val="nil"/>
        </w:pBdr>
        <w:spacing w:after="200" w:line="240" w:lineRule="auto"/>
        <w:ind w:left="0" w:hanging="2"/>
        <w:rPr>
          <w:rFonts w:ascii="Open Sans" w:eastAsia="Open Sans" w:hAnsi="Open Sans" w:cs="Open Sans"/>
          <w:color w:val="000000"/>
          <w:sz w:val="20"/>
          <w:szCs w:val="20"/>
        </w:rPr>
      </w:pPr>
    </w:p>
    <w:p w14:paraId="7D5AA4F3" w14:textId="34F37B49" w:rsidR="006367A3" w:rsidRDefault="00CE340C">
      <w:pPr>
        <w:ind w:left="0" w:hanging="2"/>
        <w:rPr>
          <w:rFonts w:ascii="Arial" w:eastAsia="Arial" w:hAnsi="Arial" w:cs="Arial"/>
          <w:sz w:val="22"/>
          <w:szCs w:val="22"/>
        </w:rPr>
      </w:pPr>
      <w:r>
        <w:rPr>
          <w:rFonts w:ascii="Arial" w:eastAsia="Arial" w:hAnsi="Arial" w:cs="Arial"/>
          <w:b/>
          <w:sz w:val="22"/>
          <w:szCs w:val="22"/>
        </w:rPr>
        <w:t xml:space="preserve">4.3 </w:t>
      </w:r>
      <w:r>
        <w:rPr>
          <w:rFonts w:ascii="Arial" w:eastAsia="Arial" w:hAnsi="Arial" w:cs="Arial"/>
          <w:sz w:val="22"/>
          <w:szCs w:val="22"/>
        </w:rPr>
        <w:t xml:space="preserve">Se realizará una lista de los equipos considerados como críticos </w:t>
      </w:r>
      <w:r w:rsidRPr="005A64C8">
        <w:rPr>
          <w:rFonts w:ascii="Arial" w:eastAsia="Arial" w:hAnsi="Arial" w:cs="Arial"/>
          <w:b/>
          <w:bCs/>
          <w:sz w:val="22"/>
          <w:szCs w:val="22"/>
        </w:rPr>
        <w:t>F-11-01 Listado de Equipos Críticos</w:t>
      </w:r>
      <w:r>
        <w:rPr>
          <w:rFonts w:ascii="Arial" w:eastAsia="Arial" w:hAnsi="Arial" w:cs="Arial"/>
          <w:sz w:val="22"/>
          <w:szCs w:val="22"/>
        </w:rPr>
        <w:t xml:space="preserve"> para asegurar su integridad mecánica, incluyendo:</w:t>
      </w:r>
    </w:p>
    <w:p w14:paraId="1976F843" w14:textId="77777777" w:rsidR="006367A3" w:rsidRDefault="00CE340C" w:rsidP="005A64C8">
      <w:pPr>
        <w:numPr>
          <w:ilvl w:val="0"/>
          <w:numId w:val="1"/>
        </w:numPr>
        <w:ind w:leftChars="176" w:left="424" w:hanging="2"/>
        <w:rPr>
          <w:rFonts w:ascii="Arial" w:eastAsia="Arial" w:hAnsi="Arial" w:cs="Arial"/>
          <w:sz w:val="22"/>
          <w:szCs w:val="22"/>
        </w:rPr>
      </w:pPr>
      <w:r>
        <w:rPr>
          <w:rFonts w:ascii="Arial" w:eastAsia="Arial" w:hAnsi="Arial" w:cs="Arial"/>
          <w:sz w:val="22"/>
          <w:szCs w:val="22"/>
        </w:rPr>
        <w:t>Equipos dinámicos tales como bombas y compresores.</w:t>
      </w:r>
    </w:p>
    <w:p w14:paraId="041EF118" w14:textId="77777777" w:rsidR="006367A3" w:rsidRDefault="00CE340C" w:rsidP="005A64C8">
      <w:pPr>
        <w:numPr>
          <w:ilvl w:val="0"/>
          <w:numId w:val="1"/>
        </w:numPr>
        <w:ind w:leftChars="176" w:left="424" w:hanging="2"/>
        <w:rPr>
          <w:rFonts w:ascii="Arial" w:eastAsia="Arial" w:hAnsi="Arial" w:cs="Arial"/>
          <w:sz w:val="22"/>
          <w:szCs w:val="22"/>
        </w:rPr>
      </w:pPr>
      <w:r>
        <w:rPr>
          <w:rFonts w:ascii="Arial" w:eastAsia="Arial" w:hAnsi="Arial" w:cs="Arial"/>
          <w:sz w:val="22"/>
          <w:szCs w:val="22"/>
        </w:rPr>
        <w:t>Equipos estáticos tales como tuberías y accesorios.</w:t>
      </w:r>
    </w:p>
    <w:p w14:paraId="3213D586" w14:textId="77777777" w:rsidR="006367A3" w:rsidRDefault="00CE340C" w:rsidP="005A64C8">
      <w:pPr>
        <w:numPr>
          <w:ilvl w:val="0"/>
          <w:numId w:val="1"/>
        </w:numPr>
        <w:ind w:leftChars="177" w:left="707" w:hangingChars="128" w:hanging="282"/>
        <w:rPr>
          <w:rFonts w:ascii="Arial" w:eastAsia="Arial" w:hAnsi="Arial" w:cs="Arial"/>
          <w:sz w:val="22"/>
          <w:szCs w:val="22"/>
        </w:rPr>
      </w:pPr>
      <w:r>
        <w:rPr>
          <w:rFonts w:ascii="Arial" w:eastAsia="Arial" w:hAnsi="Arial" w:cs="Arial"/>
          <w:sz w:val="22"/>
          <w:szCs w:val="22"/>
        </w:rPr>
        <w:t xml:space="preserve">Instalaciones eléctricas tales como tableros de instrumentación y control, tableros de distribución de carga, entre otras. </w:t>
      </w:r>
    </w:p>
    <w:p w14:paraId="3DF34B2C" w14:textId="77777777" w:rsidR="006367A3" w:rsidRDefault="00CE340C" w:rsidP="005A64C8">
      <w:pPr>
        <w:numPr>
          <w:ilvl w:val="0"/>
          <w:numId w:val="1"/>
        </w:numPr>
        <w:ind w:leftChars="178" w:left="709" w:hangingChars="128" w:hanging="282"/>
        <w:rPr>
          <w:rFonts w:ascii="Arial" w:eastAsia="Arial" w:hAnsi="Arial" w:cs="Arial"/>
          <w:sz w:val="22"/>
          <w:szCs w:val="22"/>
        </w:rPr>
      </w:pPr>
      <w:r>
        <w:rPr>
          <w:rFonts w:ascii="Arial" w:eastAsia="Arial" w:hAnsi="Arial" w:cs="Arial"/>
          <w:sz w:val="22"/>
          <w:szCs w:val="22"/>
        </w:rPr>
        <w:t xml:space="preserve">Instrumentación y control, incluyendo sensores de Monitoreo, alarmas, sistemas de bloqueo, válvulas de presión, válvulas de venteo, válvulas de seguridad, válvulas internas, dispositivos para purga, dispositivos para recuperación de vapores, dispositivos para llenado de contenedores, dispositivos para el sistema de medición, dispositivos de detección de fugas y otros que conformen a la instalación. </w:t>
      </w:r>
    </w:p>
    <w:p w14:paraId="3997BA7D" w14:textId="77777777" w:rsidR="006367A3" w:rsidRDefault="00CE340C" w:rsidP="005A64C8">
      <w:pPr>
        <w:numPr>
          <w:ilvl w:val="0"/>
          <w:numId w:val="1"/>
        </w:numPr>
        <w:ind w:left="-2" w:firstLineChars="193" w:firstLine="425"/>
        <w:rPr>
          <w:rFonts w:ascii="Arial" w:eastAsia="Arial" w:hAnsi="Arial" w:cs="Arial"/>
          <w:sz w:val="22"/>
          <w:szCs w:val="22"/>
        </w:rPr>
      </w:pPr>
      <w:r>
        <w:rPr>
          <w:rFonts w:ascii="Arial" w:eastAsia="Arial" w:hAnsi="Arial" w:cs="Arial"/>
          <w:sz w:val="22"/>
          <w:szCs w:val="22"/>
        </w:rPr>
        <w:t>Recipientes o contenedores sujetos a presión, tanques de almacenamiento u otros.</w:t>
      </w:r>
    </w:p>
    <w:p w14:paraId="0CDA2FA5" w14:textId="77777777" w:rsidR="006367A3" w:rsidRDefault="00CE340C" w:rsidP="005A64C8">
      <w:pPr>
        <w:numPr>
          <w:ilvl w:val="0"/>
          <w:numId w:val="1"/>
        </w:numPr>
        <w:ind w:left="-2" w:firstLineChars="193" w:firstLine="425"/>
        <w:rPr>
          <w:rFonts w:ascii="Arial" w:eastAsia="Arial" w:hAnsi="Arial" w:cs="Arial"/>
          <w:sz w:val="22"/>
          <w:szCs w:val="22"/>
        </w:rPr>
      </w:pPr>
      <w:r>
        <w:rPr>
          <w:rFonts w:ascii="Arial" w:eastAsia="Arial" w:hAnsi="Arial" w:cs="Arial"/>
          <w:sz w:val="22"/>
          <w:szCs w:val="22"/>
        </w:rPr>
        <w:t>Sistemas de paros de emergencias.</w:t>
      </w:r>
    </w:p>
    <w:p w14:paraId="2BDA3520" w14:textId="77777777" w:rsidR="005A64C8" w:rsidRPr="005A64C8" w:rsidRDefault="005A64C8" w:rsidP="005A64C8">
      <w:pPr>
        <w:pStyle w:val="Prrafo3"/>
        <w:ind w:left="0" w:hanging="2"/>
        <w:rPr>
          <w:lang w:val="es-MX"/>
        </w:rPr>
      </w:pPr>
    </w:p>
    <w:p w14:paraId="503D168F" w14:textId="6D34DC6C" w:rsidR="006367A3" w:rsidRPr="005A64C8" w:rsidRDefault="00CE340C" w:rsidP="005A64C8">
      <w:pPr>
        <w:ind w:left="0" w:hanging="2"/>
        <w:rPr>
          <w:rFonts w:ascii="Arial" w:eastAsia="Arial" w:hAnsi="Arial" w:cs="Arial"/>
          <w:sz w:val="22"/>
          <w:szCs w:val="22"/>
        </w:rPr>
      </w:pPr>
      <w:r>
        <w:rPr>
          <w:rFonts w:ascii="Arial" w:eastAsia="Arial" w:hAnsi="Arial" w:cs="Arial"/>
          <w:b/>
          <w:sz w:val="22"/>
          <w:szCs w:val="22"/>
        </w:rPr>
        <w:t>4.4 Identificación y Registro de Equipos Críticos</w:t>
      </w:r>
    </w:p>
    <w:p w14:paraId="52975346" w14:textId="22B14A79" w:rsidR="006367A3" w:rsidRDefault="00CE340C">
      <w:pPr>
        <w:ind w:left="0" w:hanging="2"/>
        <w:rPr>
          <w:rFonts w:ascii="Arial" w:eastAsia="Arial" w:hAnsi="Arial" w:cs="Arial"/>
          <w:sz w:val="22"/>
          <w:szCs w:val="22"/>
        </w:rPr>
      </w:pPr>
      <w:r>
        <w:rPr>
          <w:rFonts w:ascii="Arial" w:eastAsia="Arial" w:hAnsi="Arial" w:cs="Arial"/>
          <w:sz w:val="22"/>
          <w:szCs w:val="22"/>
        </w:rPr>
        <w:t>Todos los equipos críticos serán identificados y registrados antes de ser puestos en servicio, incluyendo una lista y programa de monitoreo, prueba, inspección, mantenimiento y actividades de reemplazo necesarias. Mediante el</w:t>
      </w:r>
      <w:r w:rsidR="005A64C8">
        <w:rPr>
          <w:rFonts w:ascii="Arial" w:eastAsia="Arial" w:hAnsi="Arial" w:cs="Arial"/>
          <w:sz w:val="22"/>
          <w:szCs w:val="22"/>
        </w:rPr>
        <w:t xml:space="preserve"> </w:t>
      </w:r>
      <w:r w:rsidR="005A64C8" w:rsidRPr="005A64C8">
        <w:rPr>
          <w:rFonts w:ascii="Arial" w:eastAsia="Arial" w:hAnsi="Arial" w:cs="Arial"/>
          <w:b/>
          <w:bCs/>
          <w:sz w:val="22"/>
          <w:szCs w:val="22"/>
        </w:rPr>
        <w:t xml:space="preserve">F-11-01 </w:t>
      </w:r>
      <w:r w:rsidRPr="005A64C8">
        <w:rPr>
          <w:rFonts w:ascii="Arial" w:eastAsia="Arial" w:hAnsi="Arial" w:cs="Arial"/>
          <w:b/>
          <w:bCs/>
          <w:sz w:val="22"/>
          <w:szCs w:val="22"/>
        </w:rPr>
        <w:t>Listado de Equipos Críticos</w:t>
      </w:r>
      <w:r>
        <w:rPr>
          <w:rFonts w:ascii="Arial" w:eastAsia="Arial" w:hAnsi="Arial" w:cs="Arial"/>
          <w:sz w:val="22"/>
          <w:szCs w:val="22"/>
        </w:rPr>
        <w:t>, se establecerá para cada elemento del equipo crítico donde se archiven los datos del equipo original y los registros de prueba, inspección y mantenimiento. Al concluir cualquier proyecto que involucra la instalación de un nuevo equipo crítico, se contará con la siguiente documentación: planos como construidos, manuales y especificaciones mecánicas del fabricante, requerimientos de mantenimiento preventivo del fabricante y repuestos sugeridos, planos de tubería e instrumentación, datos técnicos del fabricante (por ejemplo, placa de identificación, hojas de datos, entre otros),informes de certificación del material, datos necesarios para el entrenamiento del personal, todos los informes de ensayos no destructivos y los resultados de las pruebas de rendimiento.</w:t>
      </w:r>
    </w:p>
    <w:p w14:paraId="126290C7" w14:textId="77777777" w:rsidR="006367A3" w:rsidRDefault="006367A3">
      <w:pPr>
        <w:ind w:left="0" w:hanging="2"/>
        <w:rPr>
          <w:rFonts w:ascii="Arial" w:eastAsia="Arial" w:hAnsi="Arial" w:cs="Arial"/>
          <w:sz w:val="22"/>
          <w:szCs w:val="22"/>
        </w:rPr>
      </w:pPr>
    </w:p>
    <w:p w14:paraId="6A58EECB" w14:textId="77777777" w:rsidR="006367A3" w:rsidRDefault="00CE340C">
      <w:pPr>
        <w:ind w:left="0" w:hanging="2"/>
        <w:rPr>
          <w:rFonts w:ascii="Arial" w:eastAsia="Arial" w:hAnsi="Arial" w:cs="Arial"/>
          <w:sz w:val="22"/>
          <w:szCs w:val="22"/>
        </w:rPr>
      </w:pPr>
      <w:r>
        <w:rPr>
          <w:rFonts w:ascii="Arial" w:eastAsia="Arial" w:hAnsi="Arial" w:cs="Arial"/>
          <w:sz w:val="22"/>
          <w:szCs w:val="22"/>
        </w:rPr>
        <w:t>El diseño y las especificaciones de todas las nuevas instalaciones y de los equipos críticos cumplirán con los reglamentos, normas, códigos y buenas prácticas de ingeniería reconocidas y aceptadas.</w:t>
      </w:r>
    </w:p>
    <w:p w14:paraId="641F3CD1" w14:textId="77777777" w:rsidR="005A64C8" w:rsidRDefault="005A64C8" w:rsidP="005A64C8">
      <w:pPr>
        <w:pStyle w:val="Prrafo3"/>
        <w:ind w:left="0" w:hanging="2"/>
        <w:rPr>
          <w:lang w:val="es-MX"/>
        </w:rPr>
      </w:pPr>
    </w:p>
    <w:p w14:paraId="7A301770" w14:textId="77777777" w:rsidR="005A64C8" w:rsidRPr="005A64C8" w:rsidRDefault="005A64C8" w:rsidP="005A64C8">
      <w:pPr>
        <w:ind w:left="0" w:hanging="2"/>
      </w:pPr>
    </w:p>
    <w:p w14:paraId="70CDCD0A" w14:textId="77777777" w:rsidR="006367A3" w:rsidRDefault="006367A3">
      <w:pPr>
        <w:ind w:left="0" w:hanging="2"/>
        <w:rPr>
          <w:rFonts w:ascii="Arial" w:eastAsia="Arial" w:hAnsi="Arial" w:cs="Arial"/>
          <w:sz w:val="22"/>
          <w:szCs w:val="22"/>
        </w:rPr>
      </w:pPr>
    </w:p>
    <w:p w14:paraId="0BDAF440" w14:textId="0E38D0DE" w:rsidR="006367A3" w:rsidRDefault="00CE340C" w:rsidP="005A64C8">
      <w:pPr>
        <w:ind w:left="0" w:hanging="2"/>
        <w:rPr>
          <w:rFonts w:ascii="Arial" w:eastAsia="Arial" w:hAnsi="Arial" w:cs="Arial"/>
          <w:sz w:val="22"/>
          <w:szCs w:val="22"/>
        </w:rPr>
      </w:pPr>
      <w:r>
        <w:rPr>
          <w:rFonts w:ascii="Arial" w:eastAsia="Arial" w:hAnsi="Arial" w:cs="Arial"/>
          <w:b/>
          <w:sz w:val="22"/>
          <w:szCs w:val="22"/>
        </w:rPr>
        <w:t>Capacitación y Entrenamiento</w:t>
      </w:r>
    </w:p>
    <w:p w14:paraId="69D8F4A5" w14:textId="77777777" w:rsidR="006367A3" w:rsidRDefault="00CE340C">
      <w:pPr>
        <w:ind w:left="0" w:hanging="2"/>
        <w:rPr>
          <w:rFonts w:ascii="Arial" w:eastAsia="Arial" w:hAnsi="Arial" w:cs="Arial"/>
          <w:sz w:val="22"/>
          <w:szCs w:val="22"/>
        </w:rPr>
      </w:pPr>
      <w:r>
        <w:rPr>
          <w:rFonts w:ascii="Arial" w:eastAsia="Arial" w:hAnsi="Arial" w:cs="Arial"/>
          <w:sz w:val="22"/>
          <w:szCs w:val="22"/>
        </w:rPr>
        <w:t>El procedimiento indicará que todo el personal de la estación, incluidos los contratistas, subcontratistas, proveedores y prestadores de servicios que estén involucrados con la integridad mecánica de los equipos críticos recibirá un entrenamiento sobre las operaciones, productos químicos específicos y otros peligros que podrían existir en el proceso. Adicionalmente, este personal será entrenado en las prácticas apropiadas para un trabajo seguro.</w:t>
      </w:r>
    </w:p>
    <w:p w14:paraId="432E3D07" w14:textId="77777777" w:rsidR="006367A3" w:rsidRDefault="006367A3">
      <w:pPr>
        <w:ind w:left="0" w:hanging="2"/>
        <w:rPr>
          <w:rFonts w:ascii="Arial" w:eastAsia="Arial" w:hAnsi="Arial" w:cs="Arial"/>
          <w:sz w:val="22"/>
          <w:szCs w:val="22"/>
        </w:rPr>
      </w:pPr>
    </w:p>
    <w:p w14:paraId="5FE7FC46" w14:textId="77777777" w:rsidR="006367A3" w:rsidRDefault="00CE340C">
      <w:pPr>
        <w:ind w:left="0" w:hanging="2"/>
        <w:rPr>
          <w:rFonts w:ascii="Arial" w:eastAsia="Arial" w:hAnsi="Arial" w:cs="Arial"/>
          <w:sz w:val="22"/>
          <w:szCs w:val="22"/>
        </w:rPr>
      </w:pPr>
      <w:r>
        <w:rPr>
          <w:rFonts w:ascii="Arial" w:eastAsia="Arial" w:hAnsi="Arial" w:cs="Arial"/>
          <w:sz w:val="22"/>
          <w:szCs w:val="22"/>
        </w:rPr>
        <w:t xml:space="preserve">El </w:t>
      </w:r>
      <w:r w:rsidRPr="005A64C8">
        <w:rPr>
          <w:rFonts w:ascii="Arial" w:eastAsia="Arial" w:hAnsi="Arial" w:cs="Arial"/>
          <w:b/>
          <w:bCs/>
          <w:sz w:val="22"/>
          <w:szCs w:val="22"/>
        </w:rPr>
        <w:t>Representante Técnico</w:t>
      </w:r>
      <w:r>
        <w:rPr>
          <w:rFonts w:ascii="Arial" w:eastAsia="Arial" w:hAnsi="Arial" w:cs="Arial"/>
          <w:sz w:val="22"/>
          <w:szCs w:val="22"/>
        </w:rPr>
        <w:t xml:space="preserve"> o el personal que la </w:t>
      </w:r>
      <w:r w:rsidRPr="009565C3">
        <w:rPr>
          <w:rFonts w:ascii="Arial" w:eastAsia="Arial" w:hAnsi="Arial" w:cs="Arial"/>
          <w:b/>
          <w:bCs/>
          <w:sz w:val="22"/>
          <w:szCs w:val="22"/>
          <w:highlight w:val="yellow"/>
        </w:rPr>
        <w:t>Alta Dirección</w:t>
      </w:r>
      <w:r>
        <w:rPr>
          <w:rFonts w:ascii="Arial" w:eastAsia="Arial" w:hAnsi="Arial" w:cs="Arial"/>
          <w:sz w:val="22"/>
          <w:szCs w:val="22"/>
        </w:rPr>
        <w:t xml:space="preserve"> designe, será responsable del resguardo de los expedientes del entrenamiento completado y los resultados de las pruebas aplicadas al personal, propio y contratado, para evaluar su competencia. En este sentido, los contratistas se asegurarán de que sus empleados tienen las habilidades básicas y la experiencia para los trabajos que están realizando. Los contratistas mantendrán los expedientes de entrenamiento disponibles para todo su personal involucrado en manejar la integridad mecánica de los equipos críticos.</w:t>
      </w:r>
    </w:p>
    <w:p w14:paraId="61C5F540" w14:textId="77777777" w:rsidR="006367A3" w:rsidRDefault="006367A3">
      <w:pPr>
        <w:ind w:left="0" w:hanging="2"/>
        <w:rPr>
          <w:rFonts w:ascii="Arial" w:eastAsia="Arial" w:hAnsi="Arial" w:cs="Arial"/>
        </w:rPr>
      </w:pPr>
    </w:p>
    <w:p w14:paraId="7E7C34CE" w14:textId="6FAB0056" w:rsidR="006367A3" w:rsidRPr="005A64C8" w:rsidRDefault="00CE340C" w:rsidP="005A64C8">
      <w:pPr>
        <w:keepNext/>
        <w:numPr>
          <w:ilvl w:val="0"/>
          <w:numId w:val="6"/>
        </w:numPr>
        <w:pBdr>
          <w:top w:val="nil"/>
          <w:left w:val="nil"/>
          <w:bottom w:val="nil"/>
          <w:right w:val="nil"/>
          <w:between w:val="nil"/>
        </w:pBdr>
        <w:tabs>
          <w:tab w:val="left" w:pos="284"/>
        </w:tabs>
        <w:spacing w:line="240" w:lineRule="auto"/>
        <w:ind w:leftChars="-59" w:left="-142" w:right="104" w:firstLineChars="63" w:firstLine="139"/>
        <w:rPr>
          <w:rFonts w:ascii="Arial" w:eastAsia="Arial" w:hAnsi="Arial" w:cs="Arial"/>
          <w:color w:val="000000"/>
          <w:sz w:val="22"/>
          <w:szCs w:val="22"/>
        </w:rPr>
      </w:pPr>
      <w:r>
        <w:rPr>
          <w:rFonts w:ascii="Arial" w:eastAsia="Arial" w:hAnsi="Arial" w:cs="Arial"/>
          <w:b/>
          <w:color w:val="000000"/>
          <w:sz w:val="22"/>
          <w:szCs w:val="22"/>
        </w:rPr>
        <w:t>REGISTROS</w:t>
      </w:r>
    </w:p>
    <w:p w14:paraId="7E02C49C" w14:textId="77777777" w:rsidR="006367A3" w:rsidRDefault="00CE340C">
      <w:pPr>
        <w:ind w:left="0" w:hanging="2"/>
        <w:rPr>
          <w:rFonts w:ascii="Arial" w:eastAsia="Arial" w:hAnsi="Arial" w:cs="Arial"/>
          <w:sz w:val="22"/>
          <w:szCs w:val="22"/>
        </w:rPr>
      </w:pPr>
      <w:r>
        <w:rPr>
          <w:rFonts w:ascii="Arial" w:eastAsia="Arial" w:hAnsi="Arial" w:cs="Arial"/>
          <w:sz w:val="22"/>
          <w:szCs w:val="22"/>
        </w:rPr>
        <w:t xml:space="preserve">F-11-01 Listado de Equipos Críticos </w:t>
      </w:r>
    </w:p>
    <w:p w14:paraId="4B3D9CAB" w14:textId="77777777" w:rsidR="006367A3" w:rsidRDefault="00CE340C">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F-11-02 Lista de especificaciones de diseño </w:t>
      </w:r>
    </w:p>
    <w:p w14:paraId="15B019AD" w14:textId="77777777" w:rsidR="006367A3" w:rsidRDefault="006367A3">
      <w:pPr>
        <w:pBdr>
          <w:top w:val="nil"/>
          <w:left w:val="nil"/>
          <w:bottom w:val="nil"/>
          <w:right w:val="nil"/>
          <w:between w:val="nil"/>
        </w:pBdr>
        <w:spacing w:line="240" w:lineRule="auto"/>
        <w:ind w:left="0" w:hanging="2"/>
        <w:rPr>
          <w:rFonts w:ascii="Arial" w:eastAsia="Arial" w:hAnsi="Arial" w:cs="Arial"/>
          <w:color w:val="000000"/>
          <w:sz w:val="22"/>
          <w:szCs w:val="22"/>
        </w:rPr>
      </w:pPr>
    </w:p>
    <w:p w14:paraId="1FD5B540" w14:textId="77777777" w:rsidR="006367A3" w:rsidRDefault="00CE340C">
      <w:pPr>
        <w:numPr>
          <w:ilvl w:val="0"/>
          <w:numId w:val="6"/>
        </w:num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IDENTIFICACIÓN DE CAMBIOS</w:t>
      </w:r>
    </w:p>
    <w:p w14:paraId="649722F4" w14:textId="77777777" w:rsidR="006367A3" w:rsidRDefault="006367A3">
      <w:pPr>
        <w:pBdr>
          <w:top w:val="nil"/>
          <w:left w:val="nil"/>
          <w:bottom w:val="nil"/>
          <w:right w:val="nil"/>
          <w:between w:val="nil"/>
        </w:pBdr>
        <w:spacing w:line="240" w:lineRule="auto"/>
        <w:ind w:left="0" w:hanging="2"/>
        <w:rPr>
          <w:rFonts w:ascii="Arial" w:eastAsia="Arial" w:hAnsi="Arial" w:cs="Arial"/>
          <w:color w:val="000000"/>
          <w:sz w:val="22"/>
          <w:szCs w:val="22"/>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1559"/>
        <w:gridCol w:w="1984"/>
        <w:gridCol w:w="5406"/>
      </w:tblGrid>
      <w:tr w:rsidR="006367A3" w14:paraId="480F6D32" w14:textId="77777777">
        <w:tc>
          <w:tcPr>
            <w:tcW w:w="1555" w:type="dxa"/>
            <w:shd w:val="clear" w:color="auto" w:fill="D9D9D9"/>
            <w:vAlign w:val="center"/>
          </w:tcPr>
          <w:p w14:paraId="1524C827" w14:textId="77777777" w:rsidR="006367A3" w:rsidRDefault="00CE340C">
            <w:pPr>
              <w:pBdr>
                <w:top w:val="nil"/>
                <w:left w:val="nil"/>
                <w:bottom w:val="nil"/>
                <w:right w:val="nil"/>
                <w:between w:val="nil"/>
              </w:pBdr>
              <w:spacing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3F1F4E05" w14:textId="77777777" w:rsidR="006367A3" w:rsidRDefault="00CE340C">
            <w:pPr>
              <w:pBdr>
                <w:top w:val="nil"/>
                <w:left w:val="nil"/>
                <w:bottom w:val="nil"/>
                <w:right w:val="nil"/>
                <w:between w:val="nil"/>
              </w:pBdr>
              <w:spacing w:line="240" w:lineRule="auto"/>
              <w:ind w:left="0" w:hanging="2"/>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2F00E518" w14:textId="77777777" w:rsidR="006367A3" w:rsidRDefault="00CE340C">
            <w:pPr>
              <w:pBdr>
                <w:top w:val="nil"/>
                <w:left w:val="nil"/>
                <w:bottom w:val="nil"/>
                <w:right w:val="nil"/>
                <w:between w:val="nil"/>
              </w:pBdr>
              <w:spacing w:line="240" w:lineRule="auto"/>
              <w:ind w:left="0" w:hanging="2"/>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506183F0" w14:textId="77777777" w:rsidR="006367A3" w:rsidRDefault="00CE340C">
            <w:pPr>
              <w:pBdr>
                <w:top w:val="nil"/>
                <w:left w:val="nil"/>
                <w:bottom w:val="nil"/>
                <w:right w:val="nil"/>
                <w:between w:val="nil"/>
              </w:pBdr>
              <w:spacing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6367A3" w14:paraId="63567007" w14:textId="77777777">
        <w:tc>
          <w:tcPr>
            <w:tcW w:w="1555" w:type="dxa"/>
            <w:vAlign w:val="center"/>
          </w:tcPr>
          <w:p w14:paraId="12DCFD4B" w14:textId="1E0F4C78" w:rsidR="006367A3" w:rsidRDefault="00182F98">
            <w:pPr>
              <w:pBdr>
                <w:top w:val="nil"/>
                <w:left w:val="nil"/>
                <w:bottom w:val="nil"/>
                <w:right w:val="nil"/>
                <w:between w:val="nil"/>
              </w:pBdr>
              <w:spacing w:before="40" w:after="40" w:line="240" w:lineRule="auto"/>
              <w:ind w:left="0" w:hanging="2"/>
              <w:jc w:val="center"/>
              <w:rPr>
                <w:rFonts w:ascii="Arial" w:eastAsia="Arial" w:hAnsi="Arial" w:cs="Arial"/>
                <w:color w:val="000000"/>
                <w:sz w:val="22"/>
                <w:szCs w:val="22"/>
              </w:rPr>
            </w:pPr>
            <w:r w:rsidRPr="009565C3">
              <w:rPr>
                <w:rFonts w:ascii="Arial" w:eastAsia="Arial" w:hAnsi="Arial" w:cs="Arial"/>
                <w:sz w:val="22"/>
                <w:szCs w:val="22"/>
                <w:highlight w:val="yellow"/>
              </w:rPr>
              <w:t>28/04/2025</w:t>
            </w:r>
          </w:p>
        </w:tc>
        <w:tc>
          <w:tcPr>
            <w:tcW w:w="1559" w:type="dxa"/>
            <w:vAlign w:val="center"/>
          </w:tcPr>
          <w:p w14:paraId="42EDEFD3" w14:textId="77777777" w:rsidR="006367A3" w:rsidRDefault="00CE340C">
            <w:pPr>
              <w:pBdr>
                <w:top w:val="nil"/>
                <w:left w:val="nil"/>
                <w:bottom w:val="nil"/>
                <w:right w:val="nil"/>
                <w:between w:val="nil"/>
              </w:pBdr>
              <w:spacing w:before="40" w:after="4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3D1659BA" w14:textId="77777777" w:rsidR="006367A3" w:rsidRDefault="00CE340C">
            <w:pPr>
              <w:pBdr>
                <w:top w:val="nil"/>
                <w:left w:val="nil"/>
                <w:bottom w:val="nil"/>
                <w:right w:val="nil"/>
                <w:between w:val="nil"/>
              </w:pBdr>
              <w:spacing w:before="40" w:after="4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1D7D19E0" w14:textId="77777777" w:rsidR="006367A3" w:rsidRDefault="00CE340C">
            <w:pPr>
              <w:pBdr>
                <w:top w:val="nil"/>
                <w:left w:val="nil"/>
                <w:bottom w:val="nil"/>
                <w:right w:val="nil"/>
                <w:between w:val="nil"/>
              </w:pBdr>
              <w:spacing w:before="40" w:after="4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0614AB97" w14:textId="6859E5E8" w:rsidR="006367A3" w:rsidRDefault="00CE340C">
      <w:pPr>
        <w:pBdr>
          <w:top w:val="nil"/>
          <w:left w:val="nil"/>
          <w:bottom w:val="nil"/>
          <w:right w:val="nil"/>
          <w:between w:val="nil"/>
        </w:pBdr>
        <w:spacing w:line="240" w:lineRule="auto"/>
        <w:ind w:left="0" w:hanging="2"/>
        <w:jc w:val="left"/>
        <w:rPr>
          <w:noProof/>
        </w:rPr>
      </w:pPr>
      <w:r>
        <w:rPr>
          <w:rFonts w:ascii="Arial" w:eastAsia="Arial" w:hAnsi="Arial" w:cs="Arial"/>
          <w:color w:val="000000"/>
          <w:sz w:val="22"/>
          <w:szCs w:val="22"/>
        </w:rPr>
        <w:tab/>
      </w: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3C4081" w:rsidRPr="00371650" w14:paraId="678524A0" w14:textId="77777777" w:rsidTr="00664F5D">
        <w:trPr>
          <w:trHeight w:val="408"/>
        </w:trPr>
        <w:tc>
          <w:tcPr>
            <w:tcW w:w="1583" w:type="dxa"/>
            <w:tcBorders>
              <w:top w:val="single" w:sz="8" w:space="0" w:color="FFFFFF" w:themeColor="background1"/>
              <w:left w:val="single" w:sz="8" w:space="0" w:color="FFFFFF" w:themeColor="background1"/>
            </w:tcBorders>
          </w:tcPr>
          <w:p w14:paraId="3820BFC6" w14:textId="77777777" w:rsidR="003C4081" w:rsidRPr="00C65C56" w:rsidRDefault="003C4081" w:rsidP="00664F5D">
            <w:pPr>
              <w:ind w:left="0" w:hanging="2"/>
              <w:jc w:val="center"/>
              <w:rPr>
                <w:rFonts w:ascii="Arial" w:hAnsi="Arial" w:cs="Arial"/>
                <w:b/>
              </w:rPr>
            </w:pPr>
          </w:p>
        </w:tc>
        <w:tc>
          <w:tcPr>
            <w:tcW w:w="2496" w:type="dxa"/>
            <w:shd w:val="clear" w:color="auto" w:fill="D9D9D9" w:themeFill="background1" w:themeFillShade="D9"/>
          </w:tcPr>
          <w:p w14:paraId="5B69E792" w14:textId="77777777" w:rsidR="003C4081" w:rsidRPr="00371650" w:rsidRDefault="003C4081" w:rsidP="00664F5D">
            <w:pPr>
              <w:ind w:left="0" w:hanging="2"/>
              <w:jc w:val="center"/>
              <w:rPr>
                <w:rFonts w:ascii="Arial" w:hAnsi="Arial" w:cs="Arial"/>
                <w:b/>
                <w:bCs/>
              </w:rPr>
            </w:pPr>
            <w:r w:rsidRPr="00371650">
              <w:rPr>
                <w:rFonts w:ascii="Arial" w:hAnsi="Arial" w:cs="Arial"/>
              </w:rPr>
              <w:t>NOMBRE</w:t>
            </w:r>
          </w:p>
        </w:tc>
        <w:tc>
          <w:tcPr>
            <w:tcW w:w="2239" w:type="dxa"/>
            <w:shd w:val="clear" w:color="auto" w:fill="D9D9D9" w:themeFill="background1" w:themeFillShade="D9"/>
            <w:hideMark/>
          </w:tcPr>
          <w:p w14:paraId="08E5A150" w14:textId="77777777" w:rsidR="003C4081" w:rsidRPr="00371650" w:rsidRDefault="003C4081" w:rsidP="00664F5D">
            <w:pPr>
              <w:ind w:left="0" w:hanging="2"/>
              <w:jc w:val="center"/>
              <w:rPr>
                <w:rFonts w:ascii="Arial" w:hAnsi="Arial" w:cs="Arial"/>
                <w:b/>
              </w:rPr>
            </w:pPr>
            <w:r w:rsidRPr="00371650">
              <w:rPr>
                <w:rFonts w:ascii="Arial" w:hAnsi="Arial" w:cs="Arial"/>
              </w:rPr>
              <w:t>FUNCIÓN</w:t>
            </w:r>
          </w:p>
        </w:tc>
        <w:tc>
          <w:tcPr>
            <w:tcW w:w="2850" w:type="dxa"/>
            <w:shd w:val="clear" w:color="auto" w:fill="D9D9D9" w:themeFill="background1" w:themeFillShade="D9"/>
            <w:hideMark/>
          </w:tcPr>
          <w:p w14:paraId="6C6A224C" w14:textId="77777777" w:rsidR="003C4081" w:rsidRPr="005326C0" w:rsidRDefault="003C4081" w:rsidP="00664F5D">
            <w:pPr>
              <w:ind w:left="0" w:hanging="2"/>
              <w:jc w:val="center"/>
              <w:rPr>
                <w:rFonts w:ascii="Arial" w:hAnsi="Arial" w:cs="Arial"/>
                <w:b/>
              </w:rPr>
            </w:pPr>
            <w:r w:rsidRPr="005326C0">
              <w:rPr>
                <w:rFonts w:ascii="Arial" w:hAnsi="Arial" w:cs="Arial"/>
                <w:b/>
              </w:rPr>
              <w:t>FIRMA</w:t>
            </w:r>
          </w:p>
        </w:tc>
        <w:tc>
          <w:tcPr>
            <w:tcW w:w="1518" w:type="dxa"/>
            <w:shd w:val="clear" w:color="auto" w:fill="D9D9D9" w:themeFill="background1" w:themeFillShade="D9"/>
            <w:hideMark/>
          </w:tcPr>
          <w:p w14:paraId="3EB2AC34" w14:textId="77777777" w:rsidR="003C4081" w:rsidRPr="00371650" w:rsidRDefault="003C4081" w:rsidP="00664F5D">
            <w:pPr>
              <w:ind w:left="0" w:hanging="2"/>
              <w:jc w:val="center"/>
              <w:rPr>
                <w:rFonts w:ascii="Arial" w:hAnsi="Arial" w:cs="Arial"/>
                <w:b/>
              </w:rPr>
            </w:pPr>
            <w:r w:rsidRPr="00371650">
              <w:rPr>
                <w:rFonts w:ascii="Arial" w:hAnsi="Arial" w:cs="Arial"/>
              </w:rPr>
              <w:t>FECHA</w:t>
            </w:r>
          </w:p>
        </w:tc>
      </w:tr>
      <w:tr w:rsidR="000C41D6" w:rsidRPr="00371650" w14:paraId="7B1582BD" w14:textId="77777777" w:rsidTr="00AF7557">
        <w:trPr>
          <w:trHeight w:val="886"/>
        </w:trPr>
        <w:tc>
          <w:tcPr>
            <w:tcW w:w="1583" w:type="dxa"/>
            <w:vAlign w:val="center"/>
            <w:hideMark/>
          </w:tcPr>
          <w:p w14:paraId="79DAF0E1" w14:textId="79F4D97B" w:rsidR="000C41D6" w:rsidRPr="00371650" w:rsidRDefault="000C41D6" w:rsidP="000C41D6">
            <w:pPr>
              <w:ind w:left="0" w:hanging="2"/>
              <w:rPr>
                <w:rFonts w:ascii="Arial" w:hAnsi="Arial" w:cs="Arial"/>
              </w:rPr>
            </w:pPr>
            <w:r w:rsidRPr="00371650">
              <w:rPr>
                <w:rFonts w:ascii="Arial" w:hAnsi="Arial" w:cs="Arial"/>
                <w:sz w:val="20"/>
              </w:rPr>
              <w:t>ELABORA</w:t>
            </w:r>
          </w:p>
        </w:tc>
        <w:tc>
          <w:tcPr>
            <w:tcW w:w="2496" w:type="dxa"/>
            <w:vAlign w:val="center"/>
          </w:tcPr>
          <w:p w14:paraId="5F57D103" w14:textId="16ACD8CF" w:rsidR="000C41D6" w:rsidRPr="000E2068" w:rsidRDefault="000C41D6" w:rsidP="000C41D6">
            <w:pPr>
              <w:ind w:left="0" w:hanging="2"/>
              <w:rPr>
                <w:rFonts w:ascii="Arial" w:hAnsi="Arial" w:cs="Arial"/>
                <w:highlight w:val="yellow"/>
              </w:rPr>
            </w:pPr>
          </w:p>
        </w:tc>
        <w:tc>
          <w:tcPr>
            <w:tcW w:w="2239" w:type="dxa"/>
            <w:vAlign w:val="center"/>
            <w:hideMark/>
          </w:tcPr>
          <w:p w14:paraId="46FA41DF" w14:textId="2C4E2406" w:rsidR="000C41D6" w:rsidRPr="009565C3" w:rsidRDefault="000C41D6" w:rsidP="000C41D6">
            <w:pPr>
              <w:ind w:left="0" w:hanging="2"/>
              <w:rPr>
                <w:rFonts w:ascii="Arial" w:hAnsi="Arial" w:cs="Arial"/>
                <w:highlight w:val="yellow"/>
              </w:rPr>
            </w:pPr>
            <w:r w:rsidRPr="009565C3">
              <w:rPr>
                <w:rFonts w:ascii="Arial" w:hAnsi="Arial" w:cs="Arial"/>
                <w:sz w:val="22"/>
                <w:szCs w:val="22"/>
                <w:highlight w:val="yellow"/>
              </w:rPr>
              <w:t>Representante Técnico</w:t>
            </w:r>
          </w:p>
        </w:tc>
        <w:tc>
          <w:tcPr>
            <w:tcW w:w="2850" w:type="dxa"/>
            <w:vAlign w:val="bottom"/>
          </w:tcPr>
          <w:p w14:paraId="09BDE36E" w14:textId="49183C18" w:rsidR="000C41D6" w:rsidRPr="000E2068" w:rsidRDefault="000C41D6" w:rsidP="000C41D6">
            <w:pPr>
              <w:ind w:left="0" w:hanging="2"/>
              <w:rPr>
                <w:rFonts w:ascii="Arial" w:hAnsi="Arial" w:cs="Arial"/>
                <w:b/>
                <w:highlight w:val="yellow"/>
              </w:rPr>
            </w:pPr>
          </w:p>
        </w:tc>
        <w:tc>
          <w:tcPr>
            <w:tcW w:w="1518" w:type="dxa"/>
            <w:vAlign w:val="center"/>
          </w:tcPr>
          <w:p w14:paraId="54CA9726" w14:textId="4B8A2BB9" w:rsidR="000C41D6" w:rsidRPr="009565C3" w:rsidRDefault="000C41D6" w:rsidP="00DD23E5">
            <w:pPr>
              <w:ind w:left="0" w:hanging="2"/>
              <w:rPr>
                <w:highlight w:val="yellow"/>
              </w:rPr>
            </w:pPr>
            <w:r w:rsidRPr="009565C3">
              <w:rPr>
                <w:rFonts w:ascii="Arial" w:eastAsia="Arial" w:hAnsi="Arial" w:cs="Arial"/>
                <w:color w:val="000000"/>
                <w:highlight w:val="yellow"/>
              </w:rPr>
              <w:t>28/04/2025</w:t>
            </w:r>
          </w:p>
        </w:tc>
      </w:tr>
      <w:tr w:rsidR="000C41D6" w:rsidRPr="00371650" w14:paraId="74806C28" w14:textId="77777777" w:rsidTr="00AF7557">
        <w:trPr>
          <w:trHeight w:val="1124"/>
        </w:trPr>
        <w:tc>
          <w:tcPr>
            <w:tcW w:w="1583" w:type="dxa"/>
            <w:vAlign w:val="center"/>
            <w:hideMark/>
          </w:tcPr>
          <w:p w14:paraId="0345891F" w14:textId="6571212D" w:rsidR="000C41D6" w:rsidRPr="004315EC" w:rsidRDefault="000C41D6" w:rsidP="000C41D6">
            <w:pPr>
              <w:ind w:left="0" w:hanging="2"/>
              <w:rPr>
                <w:rFonts w:ascii="Arial" w:hAnsi="Arial" w:cs="Arial"/>
              </w:rPr>
            </w:pPr>
            <w:r w:rsidRPr="00371650">
              <w:rPr>
                <w:rFonts w:ascii="Arial" w:hAnsi="Arial" w:cs="Arial"/>
                <w:sz w:val="20"/>
              </w:rPr>
              <w:t>REVISA</w:t>
            </w:r>
          </w:p>
        </w:tc>
        <w:tc>
          <w:tcPr>
            <w:tcW w:w="2496" w:type="dxa"/>
            <w:vAlign w:val="center"/>
          </w:tcPr>
          <w:p w14:paraId="1DAA1280" w14:textId="6E06D1D5" w:rsidR="000C41D6" w:rsidRPr="000E2068" w:rsidRDefault="000C41D6" w:rsidP="000C41D6">
            <w:pPr>
              <w:ind w:left="0" w:hanging="2"/>
              <w:rPr>
                <w:rFonts w:ascii="Arial" w:hAnsi="Arial" w:cs="Arial"/>
                <w:highlight w:val="yellow"/>
              </w:rPr>
            </w:pPr>
          </w:p>
        </w:tc>
        <w:tc>
          <w:tcPr>
            <w:tcW w:w="2239" w:type="dxa"/>
            <w:vAlign w:val="center"/>
            <w:hideMark/>
          </w:tcPr>
          <w:p w14:paraId="209480BC" w14:textId="43AAF428" w:rsidR="000C41D6" w:rsidRPr="009565C3" w:rsidRDefault="000C41D6" w:rsidP="000C41D6">
            <w:pPr>
              <w:ind w:left="0" w:hanging="2"/>
              <w:rPr>
                <w:rFonts w:ascii="Arial" w:hAnsi="Arial" w:cs="Arial"/>
                <w:highlight w:val="yellow"/>
              </w:rPr>
            </w:pPr>
            <w:r w:rsidRPr="009565C3">
              <w:rPr>
                <w:rFonts w:ascii="Arial" w:hAnsi="Arial" w:cs="Arial"/>
                <w:sz w:val="22"/>
                <w:szCs w:val="22"/>
                <w:highlight w:val="yellow"/>
              </w:rPr>
              <w:t>Alta Dirección</w:t>
            </w:r>
          </w:p>
        </w:tc>
        <w:tc>
          <w:tcPr>
            <w:tcW w:w="2850" w:type="dxa"/>
          </w:tcPr>
          <w:p w14:paraId="7C1B7AAB" w14:textId="41C63980" w:rsidR="000C41D6" w:rsidRPr="000E2068" w:rsidRDefault="000C41D6" w:rsidP="000C41D6">
            <w:pPr>
              <w:ind w:left="0" w:hanging="2"/>
              <w:rPr>
                <w:rFonts w:ascii="Arial" w:hAnsi="Arial" w:cs="Arial"/>
                <w:b/>
                <w:highlight w:val="yellow"/>
              </w:rPr>
            </w:pPr>
          </w:p>
        </w:tc>
        <w:tc>
          <w:tcPr>
            <w:tcW w:w="1518" w:type="dxa"/>
            <w:vAlign w:val="center"/>
          </w:tcPr>
          <w:p w14:paraId="453DF22C" w14:textId="7416A315" w:rsidR="000C41D6" w:rsidRPr="009565C3" w:rsidRDefault="000C41D6" w:rsidP="000C41D6">
            <w:pPr>
              <w:ind w:left="0" w:hanging="2"/>
              <w:rPr>
                <w:highlight w:val="yellow"/>
              </w:rPr>
            </w:pPr>
            <w:r w:rsidRPr="009565C3">
              <w:rPr>
                <w:rFonts w:ascii="Arial" w:eastAsia="Arial" w:hAnsi="Arial" w:cs="Arial"/>
                <w:color w:val="000000"/>
                <w:highlight w:val="yellow"/>
              </w:rPr>
              <w:t>28/04/2025</w:t>
            </w:r>
          </w:p>
        </w:tc>
      </w:tr>
      <w:tr w:rsidR="000C41D6" w:rsidRPr="009923EA" w14:paraId="028E61BB" w14:textId="77777777" w:rsidTr="00AB5005">
        <w:trPr>
          <w:trHeight w:val="903"/>
        </w:trPr>
        <w:tc>
          <w:tcPr>
            <w:tcW w:w="1583" w:type="dxa"/>
            <w:tcBorders>
              <w:left w:val="single" w:sz="8" w:space="0" w:color="000000"/>
              <w:bottom w:val="single" w:sz="8" w:space="0" w:color="000000"/>
            </w:tcBorders>
            <w:vAlign w:val="center"/>
          </w:tcPr>
          <w:p w14:paraId="7DC22321" w14:textId="4BA88B87" w:rsidR="000C41D6" w:rsidRPr="00371650" w:rsidRDefault="000C41D6" w:rsidP="000C41D6">
            <w:pPr>
              <w:ind w:left="0" w:hanging="2"/>
              <w:rPr>
                <w:rFonts w:ascii="Arial" w:hAnsi="Arial" w:cs="Arial"/>
              </w:rPr>
            </w:pPr>
            <w:r w:rsidRPr="00371650">
              <w:rPr>
                <w:rFonts w:ascii="Arial" w:hAnsi="Arial" w:cs="Arial"/>
                <w:sz w:val="20"/>
              </w:rPr>
              <w:t>AUTORIZA</w:t>
            </w:r>
          </w:p>
        </w:tc>
        <w:tc>
          <w:tcPr>
            <w:tcW w:w="2496" w:type="dxa"/>
            <w:tcBorders>
              <w:bottom w:val="single" w:sz="8" w:space="0" w:color="000000"/>
            </w:tcBorders>
            <w:vAlign w:val="center"/>
          </w:tcPr>
          <w:p w14:paraId="1BCA98B5" w14:textId="3AC9E299" w:rsidR="000C41D6" w:rsidRPr="000E2068" w:rsidRDefault="000C41D6" w:rsidP="000C41D6">
            <w:pPr>
              <w:ind w:left="0" w:hanging="2"/>
              <w:rPr>
                <w:rFonts w:ascii="Arial" w:hAnsi="Arial" w:cs="Arial"/>
                <w:highlight w:val="yellow"/>
              </w:rPr>
            </w:pPr>
          </w:p>
        </w:tc>
        <w:tc>
          <w:tcPr>
            <w:tcW w:w="2239" w:type="dxa"/>
            <w:tcBorders>
              <w:bottom w:val="single" w:sz="8" w:space="0" w:color="000000"/>
            </w:tcBorders>
            <w:vAlign w:val="center"/>
          </w:tcPr>
          <w:p w14:paraId="46512B00" w14:textId="2C17603D" w:rsidR="000C41D6" w:rsidRPr="009565C3" w:rsidRDefault="00AB5005" w:rsidP="000C41D6">
            <w:pPr>
              <w:ind w:left="0" w:hanging="2"/>
              <w:rPr>
                <w:rFonts w:ascii="Arial" w:hAnsi="Arial" w:cs="Arial"/>
                <w:highlight w:val="yellow"/>
              </w:rPr>
            </w:pPr>
            <w:r w:rsidRPr="009565C3">
              <w:rPr>
                <w:rFonts w:ascii="Arial" w:hAnsi="Arial" w:cs="Arial"/>
                <w:sz w:val="22"/>
                <w:szCs w:val="22"/>
                <w:highlight w:val="yellow"/>
              </w:rPr>
              <w:t>Alta Dirección</w:t>
            </w:r>
          </w:p>
        </w:tc>
        <w:tc>
          <w:tcPr>
            <w:tcW w:w="2850" w:type="dxa"/>
            <w:tcBorders>
              <w:bottom w:val="single" w:sz="8" w:space="0" w:color="000000"/>
            </w:tcBorders>
          </w:tcPr>
          <w:p w14:paraId="32EB7146" w14:textId="6C98BE50" w:rsidR="000C41D6" w:rsidRPr="000E2068" w:rsidRDefault="000C41D6" w:rsidP="000C41D6">
            <w:pPr>
              <w:ind w:left="0" w:hanging="2"/>
              <w:rPr>
                <w:rFonts w:ascii="Arial" w:hAnsi="Arial" w:cs="Arial"/>
                <w:b/>
                <w:highlight w:val="yellow"/>
              </w:rPr>
            </w:pPr>
          </w:p>
        </w:tc>
        <w:tc>
          <w:tcPr>
            <w:tcW w:w="1518" w:type="dxa"/>
            <w:tcBorders>
              <w:bottom w:val="single" w:sz="8" w:space="0" w:color="000000"/>
              <w:right w:val="single" w:sz="8" w:space="0" w:color="000000"/>
            </w:tcBorders>
            <w:vAlign w:val="center"/>
          </w:tcPr>
          <w:p w14:paraId="0D654ED8" w14:textId="4D53DE0B" w:rsidR="000C41D6" w:rsidRPr="009565C3" w:rsidRDefault="000C41D6" w:rsidP="000C41D6">
            <w:pPr>
              <w:ind w:left="0" w:hanging="2"/>
              <w:rPr>
                <w:highlight w:val="yellow"/>
              </w:rPr>
            </w:pPr>
            <w:r w:rsidRPr="009565C3">
              <w:rPr>
                <w:rFonts w:ascii="Arial" w:eastAsia="Arial" w:hAnsi="Arial" w:cs="Arial"/>
                <w:color w:val="000000"/>
                <w:highlight w:val="yellow"/>
              </w:rPr>
              <w:t>28/04/2025</w:t>
            </w:r>
          </w:p>
        </w:tc>
      </w:tr>
    </w:tbl>
    <w:p w14:paraId="62077AAC" w14:textId="4147B46A" w:rsidR="006367A3" w:rsidRDefault="006367A3">
      <w:pPr>
        <w:pBdr>
          <w:top w:val="nil"/>
          <w:left w:val="nil"/>
          <w:bottom w:val="nil"/>
          <w:right w:val="nil"/>
          <w:between w:val="nil"/>
        </w:pBdr>
        <w:spacing w:line="240" w:lineRule="auto"/>
        <w:ind w:left="0" w:hanging="2"/>
        <w:jc w:val="left"/>
        <w:rPr>
          <w:rFonts w:ascii="Arial" w:eastAsia="Arial" w:hAnsi="Arial" w:cs="Arial"/>
          <w:color w:val="000000"/>
          <w:sz w:val="22"/>
          <w:szCs w:val="22"/>
        </w:rPr>
      </w:pPr>
    </w:p>
    <w:sectPr w:rsidR="006367A3">
      <w:headerReference w:type="even" r:id="rId8"/>
      <w:headerReference w:type="default" r:id="rId9"/>
      <w:footerReference w:type="even" r:id="rId10"/>
      <w:footerReference w:type="default" r:id="rId11"/>
      <w:headerReference w:type="first" r:id="rId12"/>
      <w:footerReference w:type="first" r:id="rId13"/>
      <w:pgSz w:w="12242" w:h="15842"/>
      <w:pgMar w:top="1440" w:right="864" w:bottom="1440"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783B6" w14:textId="77777777" w:rsidR="00426C11" w:rsidRDefault="00426C11">
      <w:pPr>
        <w:spacing w:line="240" w:lineRule="auto"/>
        <w:ind w:left="0" w:hanging="2"/>
      </w:pPr>
      <w:r>
        <w:separator/>
      </w:r>
    </w:p>
  </w:endnote>
  <w:endnote w:type="continuationSeparator" w:id="0">
    <w:p w14:paraId="10D92C8F" w14:textId="77777777" w:rsidR="00426C11" w:rsidRDefault="00426C1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5A5D" w14:textId="77777777" w:rsidR="00CE340C" w:rsidRDefault="00CE340C">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087A" w14:textId="71E39A52" w:rsidR="00182F98" w:rsidRPr="00DB6247" w:rsidRDefault="00FE2474" w:rsidP="00182F98">
    <w:pPr>
      <w:tabs>
        <w:tab w:val="center" w:pos="4419"/>
        <w:tab w:val="right" w:pos="8838"/>
      </w:tabs>
      <w:ind w:left="0" w:hanging="2"/>
      <w:jc w:val="center"/>
      <w:rPr>
        <w:rFonts w:ascii="Arial" w:eastAsia="Arial" w:hAnsi="Arial" w:cs="Arial"/>
        <w:b/>
        <w:sz w:val="16"/>
        <w:szCs w:val="16"/>
      </w:rPr>
    </w:pPr>
    <w:bookmarkStart w:id="0" w:name="_Hlk196744755"/>
    <w:r w:rsidRPr="009565C3">
      <w:rPr>
        <w:rFonts w:ascii="Arial" w:eastAsia="Arial" w:hAnsi="Arial" w:cs="Arial"/>
        <w:sz w:val="16"/>
        <w:szCs w:val="16"/>
        <w:highlight w:val="yellow"/>
      </w:rPr>
      <w:t xml:space="preserve">KM. 13.5 CARRETERA PANAMERICANA S/N PUENTE ALTO, </w:t>
    </w:r>
    <w:r w:rsidR="00AB5005" w:rsidRPr="009565C3">
      <w:rPr>
        <w:rFonts w:ascii="Arial" w:eastAsia="Arial" w:hAnsi="Arial" w:cs="Arial"/>
        <w:sz w:val="16"/>
        <w:szCs w:val="16"/>
        <w:highlight w:val="yellow"/>
      </w:rPr>
      <w:t>32675, JUAREZ</w:t>
    </w:r>
    <w:r w:rsidRPr="009565C3">
      <w:rPr>
        <w:rFonts w:ascii="Arial" w:eastAsia="Arial" w:hAnsi="Arial" w:cs="Arial"/>
        <w:sz w:val="16"/>
        <w:szCs w:val="16"/>
        <w:highlight w:val="yellow"/>
      </w:rPr>
      <w:t>, CHIHUAHUA</w:t>
    </w:r>
    <w:bookmarkEnd w:id="0"/>
    <w:r w:rsidR="00182F98" w:rsidRPr="009565C3">
      <w:rPr>
        <w:rFonts w:ascii="Arial" w:eastAsia="Arial" w:hAnsi="Arial" w:cs="Arial"/>
        <w:sz w:val="16"/>
        <w:szCs w:val="16"/>
        <w:highlight w:val="yellow"/>
      </w:rPr>
      <w:t xml:space="preserve">, </w:t>
    </w:r>
    <w:r w:rsidRPr="009565C3">
      <w:rPr>
        <w:rFonts w:ascii="Arial" w:eastAsia="Arial" w:hAnsi="Arial" w:cs="Arial"/>
        <w:b/>
        <w:bCs/>
        <w:sz w:val="16"/>
        <w:szCs w:val="16"/>
        <w:highlight w:val="yellow"/>
      </w:rPr>
      <w:t>SUPERSERVICIO CUATRO CAMINOS S.A. DE C.V.</w:t>
    </w:r>
  </w:p>
  <w:p w14:paraId="686F35BA" w14:textId="5ABC7B38" w:rsidR="003C4081" w:rsidRPr="004472F6" w:rsidRDefault="003C4081" w:rsidP="003C4081">
    <w:pPr>
      <w:pStyle w:val="Piedepgina"/>
      <w:ind w:left="0" w:hanging="2"/>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766F03A3" w14:textId="248F898E" w:rsidR="006367A3" w:rsidRPr="003C4081" w:rsidRDefault="006367A3" w:rsidP="003C4081">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1938" w14:textId="77777777" w:rsidR="00CE340C" w:rsidRDefault="00CE340C">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9AD9" w14:textId="77777777" w:rsidR="00426C11" w:rsidRDefault="00426C11">
      <w:pPr>
        <w:spacing w:line="240" w:lineRule="auto"/>
        <w:ind w:left="0" w:hanging="2"/>
      </w:pPr>
      <w:r>
        <w:separator/>
      </w:r>
    </w:p>
  </w:footnote>
  <w:footnote w:type="continuationSeparator" w:id="0">
    <w:p w14:paraId="13754394" w14:textId="77777777" w:rsidR="00426C11" w:rsidRDefault="00426C1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1EBA" w14:textId="77777777" w:rsidR="006367A3"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pict w14:anchorId="18DD9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475pt;height:449pt;z-index:-251657728;mso-position-horizontal:center;mso-position-horizontal-relative:left-margin-area;mso-position-vertical:center;mso-position-vertical-relative:top-margin-area">
          <v:imagedata r:id="rId1" o:title="image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762C" w14:textId="77777777" w:rsidR="006367A3" w:rsidRDefault="006367A3">
    <w:pPr>
      <w:widowControl w:val="0"/>
      <w:pBdr>
        <w:top w:val="nil"/>
        <w:left w:val="nil"/>
        <w:bottom w:val="nil"/>
        <w:right w:val="nil"/>
        <w:between w:val="nil"/>
      </w:pBdr>
      <w:spacing w:line="276" w:lineRule="auto"/>
      <w:ind w:left="0" w:hanging="2"/>
      <w:jc w:val="left"/>
      <w:rPr>
        <w:rFonts w:ascii="Times New Roman" w:eastAsia="Times New Roman" w:hAnsi="Times New Roman" w:cs="Times New Roman"/>
        <w:color w:val="000000"/>
      </w:rPr>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6"/>
      <w:gridCol w:w="1977"/>
    </w:tblGrid>
    <w:tr w:rsidR="006367A3" w14:paraId="3908D804"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1A4570CB" w14:textId="6384F9FB" w:rsidR="006367A3" w:rsidRDefault="009565C3">
          <w:pPr>
            <w:ind w:left="0" w:hanging="2"/>
            <w:jc w:val="center"/>
            <w:rPr>
              <w:rFonts w:ascii="Aparajita" w:eastAsia="Aparajita" w:hAnsi="Aparajita" w:cs="Aparajita"/>
              <w:sz w:val="28"/>
              <w:szCs w:val="28"/>
            </w:rPr>
          </w:pPr>
          <w:r w:rsidRPr="009565C3">
            <w:rPr>
              <w:rFonts w:ascii="Aparajita" w:hAnsi="Aparajita" w:cs="Aparajita"/>
              <w:b/>
              <w:noProof/>
              <w:highlight w:val="yellow"/>
              <w:lang w:val="en-US"/>
            </w:rPr>
            <w:t>LOGO</w:t>
          </w:r>
        </w:p>
        <w:p w14:paraId="7504EA6B" w14:textId="0B3BD3B0" w:rsidR="006367A3" w:rsidRDefault="006367A3">
          <w:pPr>
            <w:ind w:left="1" w:hanging="3"/>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vAlign w:val="center"/>
        </w:tcPr>
        <w:p w14:paraId="58A2006F" w14:textId="316C5307" w:rsidR="006367A3" w:rsidRDefault="00FE2474">
          <w:pPr>
            <w:ind w:left="0" w:hanging="2"/>
            <w:jc w:val="center"/>
            <w:rPr>
              <w:rFonts w:ascii="Aparajita" w:eastAsia="Aparajita" w:hAnsi="Aparajita" w:cs="Aparajita"/>
              <w:sz w:val="23"/>
              <w:szCs w:val="23"/>
            </w:rPr>
          </w:pPr>
          <w:r w:rsidRPr="009565C3">
            <w:rPr>
              <w:rFonts w:ascii="Aparajita" w:eastAsia="Aparajita" w:hAnsi="Aparajita" w:cs="Aparajita"/>
              <w:b/>
              <w:sz w:val="21"/>
              <w:szCs w:val="21"/>
              <w:highlight w:val="yellow"/>
            </w:rPr>
            <w:t>Superservicio Cuatro Caminos S.A. de C.V.</w:t>
          </w:r>
        </w:p>
      </w:tc>
      <w:tc>
        <w:tcPr>
          <w:tcW w:w="1977" w:type="dxa"/>
          <w:vMerge w:val="restart"/>
          <w:tcBorders>
            <w:top w:val="single" w:sz="4" w:space="0" w:color="000000"/>
            <w:left w:val="single" w:sz="4" w:space="0" w:color="000000"/>
            <w:right w:val="single" w:sz="4" w:space="0" w:color="000000"/>
          </w:tcBorders>
        </w:tcPr>
        <w:p w14:paraId="59F77C03" w14:textId="77777777" w:rsidR="006367A3" w:rsidRDefault="00CE340C">
          <w:pPr>
            <w:ind w:left="0" w:hanging="2"/>
            <w:rPr>
              <w:rFonts w:ascii="Aparajita" w:eastAsia="Aparajita" w:hAnsi="Aparajita" w:cs="Aparajita"/>
              <w:sz w:val="18"/>
              <w:szCs w:val="18"/>
            </w:rPr>
          </w:pPr>
          <w:r>
            <w:rPr>
              <w:rFonts w:ascii="Aparajita" w:eastAsia="Aparajita" w:hAnsi="Aparajita" w:cs="Aparajita"/>
              <w:sz w:val="18"/>
              <w:szCs w:val="18"/>
            </w:rPr>
            <w:t>Revisión: 0</w:t>
          </w:r>
        </w:p>
        <w:p w14:paraId="065D6931" w14:textId="01B6C1FF" w:rsidR="006367A3" w:rsidRDefault="00CE340C">
          <w:pPr>
            <w:ind w:left="0" w:hanging="2"/>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5326C0">
            <w:rPr>
              <w:rFonts w:ascii="Aparajita" w:eastAsia="Aparajita" w:hAnsi="Aparajita" w:cs="Aparajita"/>
              <w:noProof/>
              <w:sz w:val="18"/>
              <w:szCs w:val="18"/>
            </w:rPr>
            <w:t>3</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5326C0">
            <w:rPr>
              <w:rFonts w:ascii="Aparajita" w:eastAsia="Aparajita" w:hAnsi="Aparajita" w:cs="Aparajita"/>
              <w:noProof/>
              <w:sz w:val="18"/>
              <w:szCs w:val="18"/>
            </w:rPr>
            <w:t>3</w:t>
          </w:r>
          <w:r>
            <w:rPr>
              <w:rFonts w:ascii="Aparajita" w:eastAsia="Aparajita" w:hAnsi="Aparajita" w:cs="Aparajita"/>
              <w:sz w:val="18"/>
              <w:szCs w:val="18"/>
            </w:rPr>
            <w:fldChar w:fldCharType="end"/>
          </w:r>
        </w:p>
        <w:p w14:paraId="48993812" w14:textId="39AB70EC" w:rsidR="006367A3" w:rsidRDefault="00CE340C" w:rsidP="00E170FD">
          <w:pPr>
            <w:ind w:left="0" w:hanging="2"/>
            <w:rPr>
              <w:rFonts w:ascii="Aparajita" w:eastAsia="Aparajita" w:hAnsi="Aparajita" w:cs="Aparajita"/>
              <w:sz w:val="28"/>
              <w:szCs w:val="28"/>
            </w:rPr>
          </w:pPr>
          <w:r>
            <w:rPr>
              <w:rFonts w:ascii="Aparajita" w:eastAsia="Aparajita" w:hAnsi="Aparajita" w:cs="Aparajita"/>
              <w:sz w:val="18"/>
              <w:szCs w:val="18"/>
            </w:rPr>
            <w:t xml:space="preserve">Efectivo: </w:t>
          </w:r>
          <w:r w:rsidR="00182F98" w:rsidRPr="009565C3">
            <w:rPr>
              <w:rFonts w:ascii="Aparajita" w:eastAsia="Aparajita" w:hAnsi="Aparajita" w:cs="Aparajita"/>
              <w:sz w:val="18"/>
              <w:szCs w:val="18"/>
              <w:highlight w:val="yellow"/>
            </w:rPr>
            <w:t>28/04/2025</w:t>
          </w:r>
        </w:p>
      </w:tc>
    </w:tr>
    <w:tr w:rsidR="006367A3" w14:paraId="536EF901" w14:textId="77777777">
      <w:trPr>
        <w:jc w:val="center"/>
      </w:trPr>
      <w:tc>
        <w:tcPr>
          <w:tcW w:w="2782" w:type="dxa"/>
          <w:vMerge/>
          <w:tcBorders>
            <w:top w:val="single" w:sz="4" w:space="0" w:color="000000"/>
            <w:left w:val="single" w:sz="4" w:space="0" w:color="000000"/>
            <w:right w:val="single" w:sz="4" w:space="0" w:color="000000"/>
          </w:tcBorders>
          <w:vAlign w:val="center"/>
        </w:tcPr>
        <w:p w14:paraId="2353E440" w14:textId="77777777" w:rsidR="006367A3" w:rsidRDefault="006367A3">
          <w:pPr>
            <w:widowControl w:val="0"/>
            <w:pBdr>
              <w:top w:val="nil"/>
              <w:left w:val="nil"/>
              <w:bottom w:val="nil"/>
              <w:right w:val="nil"/>
              <w:between w:val="nil"/>
            </w:pBdr>
            <w:spacing w:line="276" w:lineRule="auto"/>
            <w:ind w:left="1" w:hanging="3"/>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64683A13" w14:textId="77777777" w:rsidR="006367A3" w:rsidRDefault="006367A3">
          <w:pPr>
            <w:ind w:left="0" w:hanging="2"/>
            <w:jc w:val="center"/>
            <w:rPr>
              <w:rFonts w:ascii="Aparajita" w:eastAsia="Aparajita" w:hAnsi="Aparajita" w:cs="Aparajita"/>
              <w:sz w:val="22"/>
              <w:szCs w:val="22"/>
            </w:rPr>
          </w:pPr>
        </w:p>
      </w:tc>
      <w:tc>
        <w:tcPr>
          <w:tcW w:w="1977" w:type="dxa"/>
          <w:vMerge/>
          <w:tcBorders>
            <w:top w:val="single" w:sz="4" w:space="0" w:color="000000"/>
            <w:left w:val="single" w:sz="4" w:space="0" w:color="000000"/>
            <w:right w:val="single" w:sz="4" w:space="0" w:color="000000"/>
          </w:tcBorders>
        </w:tcPr>
        <w:p w14:paraId="0D88C80B" w14:textId="77777777" w:rsidR="006367A3" w:rsidRDefault="006367A3">
          <w:pPr>
            <w:widowControl w:val="0"/>
            <w:pBdr>
              <w:top w:val="nil"/>
              <w:left w:val="nil"/>
              <w:bottom w:val="nil"/>
              <w:right w:val="nil"/>
              <w:between w:val="nil"/>
            </w:pBdr>
            <w:spacing w:line="276" w:lineRule="auto"/>
            <w:ind w:left="0" w:hanging="2"/>
            <w:jc w:val="left"/>
            <w:rPr>
              <w:rFonts w:ascii="Aparajita" w:eastAsia="Aparajita" w:hAnsi="Aparajita" w:cs="Aparajita"/>
              <w:sz w:val="22"/>
              <w:szCs w:val="22"/>
            </w:rPr>
          </w:pPr>
        </w:p>
      </w:tc>
    </w:tr>
    <w:tr w:rsidR="006367A3" w14:paraId="644FA598"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63537F3E" w14:textId="77777777" w:rsidR="006367A3" w:rsidRDefault="006367A3">
          <w:pPr>
            <w:widowControl w:val="0"/>
            <w:pBdr>
              <w:top w:val="nil"/>
              <w:left w:val="nil"/>
              <w:bottom w:val="nil"/>
              <w:right w:val="nil"/>
              <w:between w:val="nil"/>
            </w:pBdr>
            <w:spacing w:line="276" w:lineRule="auto"/>
            <w:ind w:left="0" w:hanging="2"/>
            <w:jc w:val="left"/>
            <w:rPr>
              <w:rFonts w:ascii="Aparajita" w:eastAsia="Aparajita" w:hAnsi="Aparajita" w:cs="Aparajita"/>
              <w:sz w:val="22"/>
              <w:szCs w:val="22"/>
            </w:rPr>
          </w:pPr>
        </w:p>
      </w:tc>
      <w:tc>
        <w:tcPr>
          <w:tcW w:w="5486" w:type="dxa"/>
          <w:tcBorders>
            <w:top w:val="single" w:sz="4" w:space="0" w:color="000000"/>
            <w:left w:val="single" w:sz="4" w:space="0" w:color="000000"/>
            <w:bottom w:val="single" w:sz="4" w:space="0" w:color="000000"/>
            <w:right w:val="single" w:sz="4" w:space="0" w:color="000000"/>
          </w:tcBorders>
        </w:tcPr>
        <w:p w14:paraId="15454C3C" w14:textId="77777777" w:rsidR="006367A3" w:rsidRDefault="00CE340C">
          <w:pPr>
            <w:ind w:left="0" w:hanging="2"/>
            <w:jc w:val="center"/>
            <w:rPr>
              <w:rFonts w:ascii="Aparajita" w:eastAsia="Aparajita" w:hAnsi="Aparajita" w:cs="Aparajita"/>
            </w:rPr>
          </w:pPr>
          <w:r>
            <w:rPr>
              <w:rFonts w:ascii="Aparajita" w:eastAsia="Aparajita" w:hAnsi="Aparajita" w:cs="Aparajita"/>
            </w:rPr>
            <w:t>P-11</w:t>
          </w:r>
        </w:p>
        <w:p w14:paraId="1E8A640E" w14:textId="77777777" w:rsidR="006367A3" w:rsidRDefault="00CE340C">
          <w:pPr>
            <w:ind w:left="0" w:hanging="2"/>
            <w:jc w:val="center"/>
            <w:rPr>
              <w:rFonts w:ascii="Aparajita" w:eastAsia="Aparajita" w:hAnsi="Aparajita" w:cs="Aparajita"/>
            </w:rPr>
          </w:pPr>
          <w:r>
            <w:rPr>
              <w:rFonts w:ascii="Aparajita" w:eastAsia="Aparajita" w:hAnsi="Aparajita" w:cs="Aparajita"/>
            </w:rPr>
            <w:t>Procedimiento de Integridad Mecánica y Aseguramiento de la Calidad</w:t>
          </w:r>
        </w:p>
      </w:tc>
      <w:tc>
        <w:tcPr>
          <w:tcW w:w="1977" w:type="dxa"/>
          <w:vMerge/>
          <w:tcBorders>
            <w:top w:val="single" w:sz="4" w:space="0" w:color="000000"/>
            <w:left w:val="single" w:sz="4" w:space="0" w:color="000000"/>
            <w:right w:val="single" w:sz="4" w:space="0" w:color="000000"/>
          </w:tcBorders>
        </w:tcPr>
        <w:p w14:paraId="3E2D20C9" w14:textId="77777777" w:rsidR="006367A3" w:rsidRDefault="006367A3">
          <w:pPr>
            <w:widowControl w:val="0"/>
            <w:pBdr>
              <w:top w:val="nil"/>
              <w:left w:val="nil"/>
              <w:bottom w:val="nil"/>
              <w:right w:val="nil"/>
              <w:between w:val="nil"/>
            </w:pBdr>
            <w:spacing w:line="276" w:lineRule="auto"/>
            <w:ind w:left="0" w:hanging="2"/>
            <w:jc w:val="left"/>
            <w:rPr>
              <w:rFonts w:ascii="Aparajita" w:eastAsia="Aparajita" w:hAnsi="Aparajita" w:cs="Aparajita"/>
            </w:rPr>
          </w:pPr>
        </w:p>
      </w:tc>
    </w:tr>
  </w:tbl>
  <w:p w14:paraId="5E90AB9B" w14:textId="0CB3B82C" w:rsidR="006367A3" w:rsidRDefault="006367A3">
    <w:pPr>
      <w:pBdr>
        <w:top w:val="nil"/>
        <w:left w:val="nil"/>
        <w:bottom w:val="nil"/>
        <w:right w:val="nil"/>
        <w:between w:val="nil"/>
      </w:pBdr>
      <w:spacing w:line="240" w:lineRule="auto"/>
      <w:ind w:left="0" w:hanging="2"/>
      <w:rPr>
        <w:rFonts w:ascii="Arial" w:eastAsia="Arial" w:hAnsi="Arial" w:cs="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1F6E" w14:textId="77777777" w:rsidR="006367A3"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000000"/>
      </w:rPr>
    </w:pPr>
    <w:r>
      <w:rPr>
        <w:rFonts w:ascii="Times New Roman" w:eastAsia="Times New Roman" w:hAnsi="Times New Roman" w:cs="Times New Roman"/>
        <w:color w:val="000000"/>
      </w:rPr>
      <w:pict w14:anchorId="5D559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475pt;height:449pt;z-index:-251658752;mso-position-horizontal:center;mso-position-horizontal-relative:left-margin-area;mso-position-vertical:center;mso-position-vertical-relative:top-margin-area">
          <v:imagedata r:id="rId1" o:title="image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B7E"/>
    <w:multiLevelType w:val="multilevel"/>
    <w:tmpl w:val="51CA4B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91562F8"/>
    <w:multiLevelType w:val="multilevel"/>
    <w:tmpl w:val="442819C2"/>
    <w:lvl w:ilvl="0">
      <w:start w:val="4"/>
      <w:numFmt w:val="decimal"/>
      <w:lvlText w:val="%1.1."/>
      <w:lvlJc w:val="left"/>
      <w:pPr>
        <w:ind w:left="928" w:hanging="360"/>
      </w:pPr>
      <w:rPr>
        <w:b/>
        <w:sz w:val="22"/>
        <w:szCs w:val="22"/>
        <w:vertAlign w:val="baseline"/>
      </w:rPr>
    </w:lvl>
    <w:lvl w:ilvl="1">
      <w:start w:val="1"/>
      <w:numFmt w:val="lowerLetter"/>
      <w:lvlText w:val="%2."/>
      <w:lvlJc w:val="left"/>
      <w:pPr>
        <w:ind w:left="1648" w:hanging="360"/>
      </w:pPr>
      <w:rPr>
        <w:vertAlign w:val="baseline"/>
      </w:rPr>
    </w:lvl>
    <w:lvl w:ilvl="2">
      <w:start w:val="1"/>
      <w:numFmt w:val="lowerRoman"/>
      <w:lvlText w:val="%3."/>
      <w:lvlJc w:val="right"/>
      <w:pPr>
        <w:ind w:left="2368" w:hanging="180"/>
      </w:pPr>
      <w:rPr>
        <w:vertAlign w:val="baseline"/>
      </w:rPr>
    </w:lvl>
    <w:lvl w:ilvl="3">
      <w:start w:val="1"/>
      <w:numFmt w:val="decimal"/>
      <w:lvlText w:val="%4."/>
      <w:lvlJc w:val="left"/>
      <w:pPr>
        <w:ind w:left="3088" w:hanging="360"/>
      </w:pPr>
      <w:rPr>
        <w:vertAlign w:val="baseline"/>
      </w:rPr>
    </w:lvl>
    <w:lvl w:ilvl="4">
      <w:start w:val="1"/>
      <w:numFmt w:val="lowerLetter"/>
      <w:lvlText w:val="%5."/>
      <w:lvlJc w:val="left"/>
      <w:pPr>
        <w:ind w:left="3808" w:hanging="360"/>
      </w:pPr>
      <w:rPr>
        <w:vertAlign w:val="baseline"/>
      </w:rPr>
    </w:lvl>
    <w:lvl w:ilvl="5">
      <w:start w:val="1"/>
      <w:numFmt w:val="lowerRoman"/>
      <w:lvlText w:val="%6."/>
      <w:lvlJc w:val="right"/>
      <w:pPr>
        <w:ind w:left="4528" w:hanging="180"/>
      </w:pPr>
      <w:rPr>
        <w:vertAlign w:val="baseline"/>
      </w:rPr>
    </w:lvl>
    <w:lvl w:ilvl="6">
      <w:start w:val="1"/>
      <w:numFmt w:val="decimal"/>
      <w:lvlText w:val="%7."/>
      <w:lvlJc w:val="left"/>
      <w:pPr>
        <w:ind w:left="5248" w:hanging="360"/>
      </w:pPr>
      <w:rPr>
        <w:vertAlign w:val="baseline"/>
      </w:rPr>
    </w:lvl>
    <w:lvl w:ilvl="7">
      <w:start w:val="1"/>
      <w:numFmt w:val="lowerLetter"/>
      <w:lvlText w:val="%8."/>
      <w:lvlJc w:val="left"/>
      <w:pPr>
        <w:ind w:left="5968" w:hanging="360"/>
      </w:pPr>
      <w:rPr>
        <w:vertAlign w:val="baseline"/>
      </w:rPr>
    </w:lvl>
    <w:lvl w:ilvl="8">
      <w:start w:val="1"/>
      <w:numFmt w:val="lowerRoman"/>
      <w:lvlText w:val="%9."/>
      <w:lvlJc w:val="right"/>
      <w:pPr>
        <w:ind w:left="6688" w:hanging="180"/>
      </w:pPr>
      <w:rPr>
        <w:vertAlign w:val="baseline"/>
      </w:rPr>
    </w:lvl>
  </w:abstractNum>
  <w:abstractNum w:abstractNumId="2" w15:restartNumberingAfterBreak="0">
    <w:nsid w:val="20D8466D"/>
    <w:multiLevelType w:val="multilevel"/>
    <w:tmpl w:val="F0EAF66A"/>
    <w:lvl w:ilvl="0">
      <w:start w:val="5"/>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9E02740"/>
    <w:multiLevelType w:val="multilevel"/>
    <w:tmpl w:val="E3002EFE"/>
    <w:lvl w:ilvl="0">
      <w:start w:val="1"/>
      <w:numFmt w:val="bullet"/>
      <w:lvlText w:val="●"/>
      <w:lvlJc w:val="left"/>
      <w:pPr>
        <w:ind w:left="1571" w:hanging="360"/>
      </w:pPr>
      <w:rPr>
        <w:rFonts w:ascii="Noto Sans Symbols" w:eastAsia="Noto Sans Symbols" w:hAnsi="Noto Sans Symbols" w:cs="Noto Sans Symbols"/>
        <w:vertAlign w:val="baseline"/>
      </w:rPr>
    </w:lvl>
    <w:lvl w:ilvl="1">
      <w:start w:val="1"/>
      <w:numFmt w:val="bullet"/>
      <w:lvlText w:val="o"/>
      <w:lvlJc w:val="left"/>
      <w:pPr>
        <w:ind w:left="2291" w:hanging="360"/>
      </w:pPr>
      <w:rPr>
        <w:rFonts w:ascii="Courier New" w:eastAsia="Courier New" w:hAnsi="Courier New" w:cs="Courier New"/>
        <w:vertAlign w:val="baseline"/>
      </w:rPr>
    </w:lvl>
    <w:lvl w:ilvl="2">
      <w:start w:val="1"/>
      <w:numFmt w:val="bullet"/>
      <w:lvlText w:val="▪"/>
      <w:lvlJc w:val="left"/>
      <w:pPr>
        <w:ind w:left="3011" w:hanging="360"/>
      </w:pPr>
      <w:rPr>
        <w:rFonts w:ascii="Noto Sans Symbols" w:eastAsia="Noto Sans Symbols" w:hAnsi="Noto Sans Symbols" w:cs="Noto Sans Symbols"/>
        <w:vertAlign w:val="baseline"/>
      </w:rPr>
    </w:lvl>
    <w:lvl w:ilvl="3">
      <w:start w:val="1"/>
      <w:numFmt w:val="bullet"/>
      <w:lvlText w:val="●"/>
      <w:lvlJc w:val="left"/>
      <w:pPr>
        <w:ind w:left="3731" w:hanging="360"/>
      </w:pPr>
      <w:rPr>
        <w:rFonts w:ascii="Noto Sans Symbols" w:eastAsia="Noto Sans Symbols" w:hAnsi="Noto Sans Symbols" w:cs="Noto Sans Symbols"/>
        <w:vertAlign w:val="baseline"/>
      </w:rPr>
    </w:lvl>
    <w:lvl w:ilvl="4">
      <w:start w:val="1"/>
      <w:numFmt w:val="bullet"/>
      <w:lvlText w:val="o"/>
      <w:lvlJc w:val="left"/>
      <w:pPr>
        <w:ind w:left="4451" w:hanging="360"/>
      </w:pPr>
      <w:rPr>
        <w:rFonts w:ascii="Courier New" w:eastAsia="Courier New" w:hAnsi="Courier New" w:cs="Courier New"/>
        <w:vertAlign w:val="baseline"/>
      </w:rPr>
    </w:lvl>
    <w:lvl w:ilvl="5">
      <w:start w:val="1"/>
      <w:numFmt w:val="bullet"/>
      <w:lvlText w:val="▪"/>
      <w:lvlJc w:val="left"/>
      <w:pPr>
        <w:ind w:left="5171" w:hanging="360"/>
      </w:pPr>
      <w:rPr>
        <w:rFonts w:ascii="Noto Sans Symbols" w:eastAsia="Noto Sans Symbols" w:hAnsi="Noto Sans Symbols" w:cs="Noto Sans Symbols"/>
        <w:vertAlign w:val="baseline"/>
      </w:rPr>
    </w:lvl>
    <w:lvl w:ilvl="6">
      <w:start w:val="1"/>
      <w:numFmt w:val="bullet"/>
      <w:lvlText w:val="●"/>
      <w:lvlJc w:val="left"/>
      <w:pPr>
        <w:ind w:left="5891" w:hanging="360"/>
      </w:pPr>
      <w:rPr>
        <w:rFonts w:ascii="Noto Sans Symbols" w:eastAsia="Noto Sans Symbols" w:hAnsi="Noto Sans Symbols" w:cs="Noto Sans Symbols"/>
        <w:vertAlign w:val="baseline"/>
      </w:rPr>
    </w:lvl>
    <w:lvl w:ilvl="7">
      <w:start w:val="1"/>
      <w:numFmt w:val="bullet"/>
      <w:lvlText w:val="o"/>
      <w:lvlJc w:val="left"/>
      <w:pPr>
        <w:ind w:left="6611" w:hanging="360"/>
      </w:pPr>
      <w:rPr>
        <w:rFonts w:ascii="Courier New" w:eastAsia="Courier New" w:hAnsi="Courier New" w:cs="Courier New"/>
        <w:vertAlign w:val="baseline"/>
      </w:rPr>
    </w:lvl>
    <w:lvl w:ilvl="8">
      <w:start w:val="1"/>
      <w:numFmt w:val="bullet"/>
      <w:lvlText w:val="▪"/>
      <w:lvlJc w:val="left"/>
      <w:pPr>
        <w:ind w:left="7331" w:hanging="360"/>
      </w:pPr>
      <w:rPr>
        <w:rFonts w:ascii="Noto Sans Symbols" w:eastAsia="Noto Sans Symbols" w:hAnsi="Noto Sans Symbols" w:cs="Noto Sans Symbols"/>
        <w:vertAlign w:val="baseline"/>
      </w:rPr>
    </w:lvl>
  </w:abstractNum>
  <w:abstractNum w:abstractNumId="4" w15:restartNumberingAfterBreak="0">
    <w:nsid w:val="64943E96"/>
    <w:multiLevelType w:val="multilevel"/>
    <w:tmpl w:val="849E088A"/>
    <w:lvl w:ilvl="0">
      <w:start w:val="1"/>
      <w:numFmt w:val="decimal"/>
      <w:lvlText w:val="%1."/>
      <w:lvlJc w:val="left"/>
      <w:pPr>
        <w:ind w:left="720" w:hanging="360"/>
      </w:pPr>
      <w:rPr>
        <w:b/>
        <w:vertAlign w:val="baseline"/>
      </w:rPr>
    </w:lvl>
    <w:lvl w:ilvl="1">
      <w:start w:val="1"/>
      <w:numFmt w:val="decimal"/>
      <w:lvlText w:val="%1.%2"/>
      <w:lvlJc w:val="left"/>
      <w:pPr>
        <w:ind w:left="735" w:hanging="375"/>
      </w:pPr>
      <w:rPr>
        <w:b/>
        <w:vertAlign w:val="baseline"/>
      </w:rPr>
    </w:lvl>
    <w:lvl w:ilvl="2">
      <w:start w:val="1"/>
      <w:numFmt w:val="decimal"/>
      <w:lvlText w:val="%1.%2.%3"/>
      <w:lvlJc w:val="left"/>
      <w:pPr>
        <w:ind w:left="1080" w:hanging="720"/>
      </w:pPr>
      <w:rPr>
        <w:b/>
        <w:vertAlign w:val="baseline"/>
      </w:rPr>
    </w:lvl>
    <w:lvl w:ilvl="3">
      <w:start w:val="1"/>
      <w:numFmt w:val="decimal"/>
      <w:lvlText w:val="%1.%2.%3.%4"/>
      <w:lvlJc w:val="left"/>
      <w:pPr>
        <w:ind w:left="1080" w:hanging="720"/>
      </w:pPr>
      <w:rPr>
        <w:b/>
        <w:vertAlign w:val="baseline"/>
      </w:rPr>
    </w:lvl>
    <w:lvl w:ilvl="4">
      <w:start w:val="1"/>
      <w:numFmt w:val="decimal"/>
      <w:lvlText w:val="%1.%2.%3.%4.%5"/>
      <w:lvlJc w:val="left"/>
      <w:pPr>
        <w:ind w:left="1440" w:hanging="1080"/>
      </w:pPr>
      <w:rPr>
        <w:b/>
        <w:vertAlign w:val="baseline"/>
      </w:rPr>
    </w:lvl>
    <w:lvl w:ilvl="5">
      <w:start w:val="1"/>
      <w:numFmt w:val="decimal"/>
      <w:lvlText w:val="%1.%2.%3.%4.%5.%6"/>
      <w:lvlJc w:val="left"/>
      <w:pPr>
        <w:ind w:left="1440" w:hanging="1080"/>
      </w:pPr>
      <w:rPr>
        <w:b/>
        <w:vertAlign w:val="baseline"/>
      </w:rPr>
    </w:lvl>
    <w:lvl w:ilvl="6">
      <w:start w:val="1"/>
      <w:numFmt w:val="decimal"/>
      <w:lvlText w:val="%1.%2.%3.%4.%5.%6.%7"/>
      <w:lvlJc w:val="left"/>
      <w:pPr>
        <w:ind w:left="1800" w:hanging="1440"/>
      </w:pPr>
      <w:rPr>
        <w:b/>
        <w:vertAlign w:val="baseline"/>
      </w:rPr>
    </w:lvl>
    <w:lvl w:ilvl="7">
      <w:start w:val="1"/>
      <w:numFmt w:val="decimal"/>
      <w:lvlText w:val="%1.%2.%3.%4.%5.%6.%7.%8"/>
      <w:lvlJc w:val="left"/>
      <w:pPr>
        <w:ind w:left="1800" w:hanging="1440"/>
      </w:pPr>
      <w:rPr>
        <w:b/>
        <w:vertAlign w:val="baseline"/>
      </w:rPr>
    </w:lvl>
    <w:lvl w:ilvl="8">
      <w:start w:val="1"/>
      <w:numFmt w:val="decimal"/>
      <w:lvlText w:val="%1.%2.%3.%4.%5.%6.%7.%8.%9"/>
      <w:lvlJc w:val="left"/>
      <w:pPr>
        <w:ind w:left="2160" w:hanging="1800"/>
      </w:pPr>
      <w:rPr>
        <w:b/>
        <w:vertAlign w:val="baseline"/>
      </w:rPr>
    </w:lvl>
  </w:abstractNum>
  <w:abstractNum w:abstractNumId="5" w15:restartNumberingAfterBreak="0">
    <w:nsid w:val="76B14147"/>
    <w:multiLevelType w:val="multilevel"/>
    <w:tmpl w:val="FB2C77A0"/>
    <w:lvl w:ilvl="0">
      <w:start w:val="4"/>
      <w:numFmt w:val="decimal"/>
      <w:lvlText w:val="%1."/>
      <w:lvlJc w:val="left"/>
      <w:pPr>
        <w:ind w:left="720" w:hanging="360"/>
      </w:pPr>
      <w:rPr>
        <w:b/>
        <w:vertAlign w:val="baseline"/>
      </w:rPr>
    </w:lvl>
    <w:lvl w:ilvl="1">
      <w:start w:val="2"/>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6" w15:restartNumberingAfterBreak="0">
    <w:nsid w:val="778E67CB"/>
    <w:multiLevelType w:val="multilevel"/>
    <w:tmpl w:val="48C6339C"/>
    <w:lvl w:ilvl="0">
      <w:start w:val="2"/>
      <w:numFmt w:val="decimal"/>
      <w:lvlText w:val="%1.2."/>
      <w:lvlJc w:val="left"/>
      <w:pPr>
        <w:ind w:left="786" w:hanging="360"/>
      </w:pPr>
      <w:rPr>
        <w:b/>
        <w:vertAlign w:val="baseline"/>
      </w:rPr>
    </w:lvl>
    <w:lvl w:ilvl="1">
      <w:start w:val="1"/>
      <w:numFmt w:val="lowerLetter"/>
      <w:lvlText w:val="%2."/>
      <w:lvlJc w:val="left"/>
      <w:pPr>
        <w:ind w:left="1506" w:hanging="360"/>
      </w:pPr>
      <w:rPr>
        <w:vertAlign w:val="baseline"/>
      </w:rPr>
    </w:lvl>
    <w:lvl w:ilvl="2">
      <w:start w:val="1"/>
      <w:numFmt w:val="lowerRoman"/>
      <w:lvlText w:val="%3."/>
      <w:lvlJc w:val="right"/>
      <w:pPr>
        <w:ind w:left="2226" w:hanging="180"/>
      </w:pPr>
      <w:rPr>
        <w:vertAlign w:val="baseline"/>
      </w:rPr>
    </w:lvl>
    <w:lvl w:ilvl="3">
      <w:start w:val="1"/>
      <w:numFmt w:val="decimal"/>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lvlText w:val="%6."/>
      <w:lvlJc w:val="right"/>
      <w:pPr>
        <w:ind w:left="4386" w:hanging="180"/>
      </w:pPr>
      <w:rPr>
        <w:vertAlign w:val="baseline"/>
      </w:rPr>
    </w:lvl>
    <w:lvl w:ilvl="6">
      <w:start w:val="1"/>
      <w:numFmt w:val="decimal"/>
      <w:lvlText w:val="%7."/>
      <w:lvlJc w:val="left"/>
      <w:pPr>
        <w:ind w:left="5106" w:hanging="360"/>
      </w:pPr>
      <w:rPr>
        <w:vertAlign w:val="baseline"/>
      </w:rPr>
    </w:lvl>
    <w:lvl w:ilvl="7">
      <w:start w:val="1"/>
      <w:numFmt w:val="lowerLetter"/>
      <w:lvlText w:val="%8."/>
      <w:lvlJc w:val="left"/>
      <w:pPr>
        <w:ind w:left="5826" w:hanging="360"/>
      </w:pPr>
      <w:rPr>
        <w:vertAlign w:val="baseline"/>
      </w:rPr>
    </w:lvl>
    <w:lvl w:ilvl="8">
      <w:start w:val="1"/>
      <w:numFmt w:val="lowerRoman"/>
      <w:lvlText w:val="%9."/>
      <w:lvlJc w:val="right"/>
      <w:pPr>
        <w:ind w:left="6546" w:hanging="180"/>
      </w:pPr>
      <w:rPr>
        <w:vertAlign w:val="baseline"/>
      </w:rPr>
    </w:lvl>
  </w:abstractNum>
  <w:abstractNum w:abstractNumId="7" w15:restartNumberingAfterBreak="0">
    <w:nsid w:val="787F7734"/>
    <w:multiLevelType w:val="multilevel"/>
    <w:tmpl w:val="8EE6A872"/>
    <w:lvl w:ilvl="0">
      <w:start w:val="1"/>
      <w:numFmt w:val="bullet"/>
      <w:pStyle w:val="Ttulo8"/>
      <w:lvlText w:val="●"/>
      <w:lvlJc w:val="left"/>
      <w:pPr>
        <w:ind w:left="1571" w:hanging="360"/>
      </w:pPr>
      <w:rPr>
        <w:rFonts w:ascii="Noto Sans Symbols" w:eastAsia="Noto Sans Symbols" w:hAnsi="Noto Sans Symbols" w:cs="Noto Sans Symbols"/>
        <w:vertAlign w:val="baseline"/>
      </w:rPr>
    </w:lvl>
    <w:lvl w:ilvl="1">
      <w:start w:val="1"/>
      <w:numFmt w:val="bullet"/>
      <w:lvlText w:val="o"/>
      <w:lvlJc w:val="left"/>
      <w:pPr>
        <w:ind w:left="2291" w:hanging="360"/>
      </w:pPr>
      <w:rPr>
        <w:rFonts w:ascii="Courier New" w:eastAsia="Courier New" w:hAnsi="Courier New" w:cs="Courier New"/>
        <w:vertAlign w:val="baseline"/>
      </w:rPr>
    </w:lvl>
    <w:lvl w:ilvl="2">
      <w:start w:val="1"/>
      <w:numFmt w:val="bullet"/>
      <w:lvlText w:val="▪"/>
      <w:lvlJc w:val="left"/>
      <w:pPr>
        <w:ind w:left="3011" w:hanging="360"/>
      </w:pPr>
      <w:rPr>
        <w:rFonts w:ascii="Noto Sans Symbols" w:eastAsia="Noto Sans Symbols" w:hAnsi="Noto Sans Symbols" w:cs="Noto Sans Symbols"/>
        <w:vertAlign w:val="baseline"/>
      </w:rPr>
    </w:lvl>
    <w:lvl w:ilvl="3">
      <w:start w:val="1"/>
      <w:numFmt w:val="bullet"/>
      <w:lvlText w:val="●"/>
      <w:lvlJc w:val="left"/>
      <w:pPr>
        <w:ind w:left="3731" w:hanging="360"/>
      </w:pPr>
      <w:rPr>
        <w:rFonts w:ascii="Noto Sans Symbols" w:eastAsia="Noto Sans Symbols" w:hAnsi="Noto Sans Symbols" w:cs="Noto Sans Symbols"/>
        <w:vertAlign w:val="baseline"/>
      </w:rPr>
    </w:lvl>
    <w:lvl w:ilvl="4">
      <w:start w:val="1"/>
      <w:numFmt w:val="bullet"/>
      <w:lvlText w:val="o"/>
      <w:lvlJc w:val="left"/>
      <w:pPr>
        <w:ind w:left="4451" w:hanging="360"/>
      </w:pPr>
      <w:rPr>
        <w:rFonts w:ascii="Courier New" w:eastAsia="Courier New" w:hAnsi="Courier New" w:cs="Courier New"/>
        <w:vertAlign w:val="baseline"/>
      </w:rPr>
    </w:lvl>
    <w:lvl w:ilvl="5">
      <w:start w:val="1"/>
      <w:numFmt w:val="bullet"/>
      <w:lvlText w:val="▪"/>
      <w:lvlJc w:val="left"/>
      <w:pPr>
        <w:ind w:left="5171" w:hanging="360"/>
      </w:pPr>
      <w:rPr>
        <w:rFonts w:ascii="Noto Sans Symbols" w:eastAsia="Noto Sans Symbols" w:hAnsi="Noto Sans Symbols" w:cs="Noto Sans Symbols"/>
        <w:vertAlign w:val="baseline"/>
      </w:rPr>
    </w:lvl>
    <w:lvl w:ilvl="6">
      <w:start w:val="1"/>
      <w:numFmt w:val="bullet"/>
      <w:lvlText w:val="●"/>
      <w:lvlJc w:val="left"/>
      <w:pPr>
        <w:ind w:left="5891" w:hanging="360"/>
      </w:pPr>
      <w:rPr>
        <w:rFonts w:ascii="Noto Sans Symbols" w:eastAsia="Noto Sans Symbols" w:hAnsi="Noto Sans Symbols" w:cs="Noto Sans Symbols"/>
        <w:vertAlign w:val="baseline"/>
      </w:rPr>
    </w:lvl>
    <w:lvl w:ilvl="7">
      <w:start w:val="1"/>
      <w:numFmt w:val="bullet"/>
      <w:lvlText w:val="o"/>
      <w:lvlJc w:val="left"/>
      <w:pPr>
        <w:ind w:left="6611" w:hanging="360"/>
      </w:pPr>
      <w:rPr>
        <w:rFonts w:ascii="Courier New" w:eastAsia="Courier New" w:hAnsi="Courier New" w:cs="Courier New"/>
        <w:vertAlign w:val="baseline"/>
      </w:rPr>
    </w:lvl>
    <w:lvl w:ilvl="8">
      <w:start w:val="1"/>
      <w:numFmt w:val="bullet"/>
      <w:lvlText w:val="▪"/>
      <w:lvlJc w:val="left"/>
      <w:pPr>
        <w:ind w:left="7331" w:hanging="360"/>
      </w:pPr>
      <w:rPr>
        <w:rFonts w:ascii="Noto Sans Symbols" w:eastAsia="Noto Sans Symbols" w:hAnsi="Noto Sans Symbols" w:cs="Noto Sans Symbols"/>
        <w:vertAlign w:val="baseline"/>
      </w:rPr>
    </w:lvl>
  </w:abstractNum>
  <w:abstractNum w:abstractNumId="8" w15:restartNumberingAfterBreak="0">
    <w:nsid w:val="7E9A4031"/>
    <w:multiLevelType w:val="hybridMultilevel"/>
    <w:tmpl w:val="7C38F318"/>
    <w:lvl w:ilvl="0" w:tplc="080A0001">
      <w:start w:val="1"/>
      <w:numFmt w:val="bullet"/>
      <w:lvlText w:val=""/>
      <w:lvlJc w:val="left"/>
      <w:pPr>
        <w:ind w:left="718" w:hanging="360"/>
      </w:pPr>
      <w:rPr>
        <w:rFonts w:ascii="Symbol" w:hAnsi="Symbol" w:hint="default"/>
      </w:rPr>
    </w:lvl>
    <w:lvl w:ilvl="1" w:tplc="080A0003" w:tentative="1">
      <w:start w:val="1"/>
      <w:numFmt w:val="bullet"/>
      <w:lvlText w:val="o"/>
      <w:lvlJc w:val="left"/>
      <w:pPr>
        <w:ind w:left="1438" w:hanging="360"/>
      </w:pPr>
      <w:rPr>
        <w:rFonts w:ascii="Courier New" w:hAnsi="Courier New" w:cs="Courier New" w:hint="default"/>
      </w:rPr>
    </w:lvl>
    <w:lvl w:ilvl="2" w:tplc="080A0005" w:tentative="1">
      <w:start w:val="1"/>
      <w:numFmt w:val="bullet"/>
      <w:lvlText w:val=""/>
      <w:lvlJc w:val="left"/>
      <w:pPr>
        <w:ind w:left="2158" w:hanging="360"/>
      </w:pPr>
      <w:rPr>
        <w:rFonts w:ascii="Wingdings" w:hAnsi="Wingdings" w:hint="default"/>
      </w:rPr>
    </w:lvl>
    <w:lvl w:ilvl="3" w:tplc="080A0001" w:tentative="1">
      <w:start w:val="1"/>
      <w:numFmt w:val="bullet"/>
      <w:lvlText w:val=""/>
      <w:lvlJc w:val="left"/>
      <w:pPr>
        <w:ind w:left="2878" w:hanging="360"/>
      </w:pPr>
      <w:rPr>
        <w:rFonts w:ascii="Symbol" w:hAnsi="Symbol" w:hint="default"/>
      </w:rPr>
    </w:lvl>
    <w:lvl w:ilvl="4" w:tplc="080A0003" w:tentative="1">
      <w:start w:val="1"/>
      <w:numFmt w:val="bullet"/>
      <w:lvlText w:val="o"/>
      <w:lvlJc w:val="left"/>
      <w:pPr>
        <w:ind w:left="3598" w:hanging="360"/>
      </w:pPr>
      <w:rPr>
        <w:rFonts w:ascii="Courier New" w:hAnsi="Courier New" w:cs="Courier New" w:hint="default"/>
      </w:rPr>
    </w:lvl>
    <w:lvl w:ilvl="5" w:tplc="080A0005" w:tentative="1">
      <w:start w:val="1"/>
      <w:numFmt w:val="bullet"/>
      <w:lvlText w:val=""/>
      <w:lvlJc w:val="left"/>
      <w:pPr>
        <w:ind w:left="4318" w:hanging="360"/>
      </w:pPr>
      <w:rPr>
        <w:rFonts w:ascii="Wingdings" w:hAnsi="Wingdings" w:hint="default"/>
      </w:rPr>
    </w:lvl>
    <w:lvl w:ilvl="6" w:tplc="080A0001" w:tentative="1">
      <w:start w:val="1"/>
      <w:numFmt w:val="bullet"/>
      <w:lvlText w:val=""/>
      <w:lvlJc w:val="left"/>
      <w:pPr>
        <w:ind w:left="5038" w:hanging="360"/>
      </w:pPr>
      <w:rPr>
        <w:rFonts w:ascii="Symbol" w:hAnsi="Symbol" w:hint="default"/>
      </w:rPr>
    </w:lvl>
    <w:lvl w:ilvl="7" w:tplc="080A0003" w:tentative="1">
      <w:start w:val="1"/>
      <w:numFmt w:val="bullet"/>
      <w:lvlText w:val="o"/>
      <w:lvlJc w:val="left"/>
      <w:pPr>
        <w:ind w:left="5758" w:hanging="360"/>
      </w:pPr>
      <w:rPr>
        <w:rFonts w:ascii="Courier New" w:hAnsi="Courier New" w:cs="Courier New" w:hint="default"/>
      </w:rPr>
    </w:lvl>
    <w:lvl w:ilvl="8" w:tplc="080A0005" w:tentative="1">
      <w:start w:val="1"/>
      <w:numFmt w:val="bullet"/>
      <w:lvlText w:val=""/>
      <w:lvlJc w:val="left"/>
      <w:pPr>
        <w:ind w:left="6478" w:hanging="360"/>
      </w:pPr>
      <w:rPr>
        <w:rFonts w:ascii="Wingdings" w:hAnsi="Wingdings" w:hint="default"/>
      </w:rPr>
    </w:lvl>
  </w:abstractNum>
  <w:num w:numId="1" w16cid:durableId="1046218795">
    <w:abstractNumId w:val="7"/>
  </w:num>
  <w:num w:numId="2" w16cid:durableId="900092486">
    <w:abstractNumId w:val="6"/>
  </w:num>
  <w:num w:numId="3" w16cid:durableId="1360938244">
    <w:abstractNumId w:val="5"/>
  </w:num>
  <w:num w:numId="4" w16cid:durableId="182398591">
    <w:abstractNumId w:val="1"/>
  </w:num>
  <w:num w:numId="5" w16cid:durableId="1605572323">
    <w:abstractNumId w:val="3"/>
  </w:num>
  <w:num w:numId="6" w16cid:durableId="1246067835">
    <w:abstractNumId w:val="2"/>
  </w:num>
  <w:num w:numId="7" w16cid:durableId="520314358">
    <w:abstractNumId w:val="0"/>
  </w:num>
  <w:num w:numId="8" w16cid:durableId="1164203576">
    <w:abstractNumId w:val="4"/>
  </w:num>
  <w:num w:numId="9" w16cid:durableId="19311553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7A3"/>
    <w:rsid w:val="000061D0"/>
    <w:rsid w:val="000A728D"/>
    <w:rsid w:val="000C41D6"/>
    <w:rsid w:val="000E2068"/>
    <w:rsid w:val="00182F98"/>
    <w:rsid w:val="001A65A5"/>
    <w:rsid w:val="001B6DD1"/>
    <w:rsid w:val="001C7E9C"/>
    <w:rsid w:val="001D5A32"/>
    <w:rsid w:val="00224E27"/>
    <w:rsid w:val="00225BA5"/>
    <w:rsid w:val="002441FC"/>
    <w:rsid w:val="002C32E5"/>
    <w:rsid w:val="0031247B"/>
    <w:rsid w:val="003809C2"/>
    <w:rsid w:val="003C1783"/>
    <w:rsid w:val="003C4081"/>
    <w:rsid w:val="00426C11"/>
    <w:rsid w:val="00432FEA"/>
    <w:rsid w:val="005326C0"/>
    <w:rsid w:val="005569FB"/>
    <w:rsid w:val="005A64C8"/>
    <w:rsid w:val="006367A3"/>
    <w:rsid w:val="007F0070"/>
    <w:rsid w:val="008C1FA1"/>
    <w:rsid w:val="009544FE"/>
    <w:rsid w:val="009565C3"/>
    <w:rsid w:val="009E27F0"/>
    <w:rsid w:val="00A030A5"/>
    <w:rsid w:val="00A53FF4"/>
    <w:rsid w:val="00AB5005"/>
    <w:rsid w:val="00BA1CB4"/>
    <w:rsid w:val="00BB5684"/>
    <w:rsid w:val="00BD3900"/>
    <w:rsid w:val="00C07D88"/>
    <w:rsid w:val="00CE340C"/>
    <w:rsid w:val="00D17369"/>
    <w:rsid w:val="00D24C49"/>
    <w:rsid w:val="00D74B86"/>
    <w:rsid w:val="00DD23E5"/>
    <w:rsid w:val="00E170FD"/>
    <w:rsid w:val="00ED2B7F"/>
    <w:rsid w:val="00FE2474"/>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7C593"/>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pPr>
      <w:suppressAutoHyphens/>
      <w:spacing w:line="1" w:lineRule="atLeast"/>
      <w:ind w:leftChars="-1" w:left="-1" w:hangingChars="1" w:hanging="1"/>
      <w:textDirection w:val="btLr"/>
      <w:textAlignment w:val="top"/>
      <w:outlineLvl w:val="0"/>
    </w:pPr>
    <w:rPr>
      <w:position w:val="-1"/>
      <w:lang w:eastAsia="en-US"/>
    </w:rPr>
  </w:style>
  <w:style w:type="paragraph" w:styleId="Ttulo1">
    <w:name w:val="heading 1"/>
    <w:basedOn w:val="Normal"/>
    <w:next w:val="Normal"/>
    <w:uiPriority w:val="9"/>
    <w:qFormat/>
    <w:pPr>
      <w:keepNext/>
      <w:spacing w:line="240" w:lineRule="atLeast"/>
      <w:ind w:right="104"/>
    </w:pPr>
    <w:rPr>
      <w:rFonts w:ascii="Cambria" w:hAnsi="Cambria"/>
      <w:b/>
      <w:bCs/>
      <w:kern w:val="32"/>
      <w:sz w:val="32"/>
      <w:szCs w:val="32"/>
      <w:lang w:val="en-GB"/>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spacing w:before="240" w:after="60"/>
      <w:ind w:left="835" w:right="835"/>
      <w:jc w:val="left"/>
      <w:outlineLvl w:val="3"/>
    </w:pPr>
    <w:rPr>
      <w:b/>
      <w:bCs/>
      <w:spacing w:val="-5"/>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pPr>
      <w:keepNext/>
      <w:spacing w:line="240" w:lineRule="atLeast"/>
      <w:ind w:right="104"/>
      <w:outlineLvl w:val="6"/>
    </w:pPr>
    <w:rPr>
      <w:lang w:val="en-GB"/>
    </w:rPr>
  </w:style>
  <w:style w:type="paragraph" w:styleId="Ttulo8">
    <w:name w:val="heading 8"/>
    <w:basedOn w:val="Normal"/>
    <w:next w:val="Normal"/>
    <w:pPr>
      <w:keepNext/>
      <w:numPr>
        <w:numId w:val="1"/>
      </w:numPr>
      <w:tabs>
        <w:tab w:val="left" w:pos="0"/>
      </w:tabs>
      <w:spacing w:line="240" w:lineRule="atLeast"/>
      <w:ind w:left="-1" w:right="104" w:hanging="1"/>
      <w:outlineLvl w:val="7"/>
    </w:pPr>
    <w:rPr>
      <w:rFonts w:ascii="Arial" w:hAnsi="Arial"/>
      <w:b/>
      <w:color w:val="000000"/>
      <w:sz w:val="20"/>
      <w:szCs w:val="20"/>
      <w:lang w:val="en-US"/>
    </w:rPr>
  </w:style>
  <w:style w:type="paragraph" w:styleId="Ttulo9">
    <w:name w:val="heading 9"/>
    <w:basedOn w:val="Normal"/>
    <w:next w:val="Normal"/>
    <w:pPr>
      <w:keepNext/>
      <w:spacing w:line="240" w:lineRule="atLeast"/>
      <w:ind w:right="104"/>
      <w:outlineLvl w:val="8"/>
    </w:pPr>
    <w:rPr>
      <w:rFonts w:ascii="Cambria" w:hAnsi="Cambria"/>
      <w:sz w:val="20"/>
      <w:szCs w:val="20"/>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Ttulo21">
    <w:name w:val="Título 21"/>
    <w:aliases w:val="Encabezado1"/>
    <w:basedOn w:val="Normal"/>
    <w:pPr>
      <w:outlineLvl w:val="1"/>
    </w:pPr>
    <w:rPr>
      <w:rFonts w:ascii="Times New Roman" w:hAnsi="Times New Roman"/>
      <w:lang w:val="en-GB"/>
    </w:rPr>
  </w:style>
  <w:style w:type="paragraph" w:customStyle="1" w:styleId="Ttulo51">
    <w:name w:val="Título 51"/>
    <w:aliases w:val="Encabezado Tabla"/>
    <w:basedOn w:val="Normal"/>
    <w:next w:val="Normal"/>
    <w:pPr>
      <w:keepNext/>
      <w:jc w:val="center"/>
      <w:outlineLvl w:val="4"/>
    </w:pPr>
    <w:rPr>
      <w:b/>
      <w:bCs/>
      <w:i/>
      <w:iCs/>
      <w:sz w:val="26"/>
      <w:szCs w:val="26"/>
      <w:lang w:val="en-GB"/>
    </w:rPr>
  </w:style>
  <w:style w:type="character" w:customStyle="1" w:styleId="Ttulo1Car">
    <w:name w:val="Título 1 Car"/>
    <w:rPr>
      <w:rFonts w:ascii="Cambria" w:eastAsia="Times New Roman" w:hAnsi="Cambria" w:cs="Times New Roman"/>
      <w:b/>
      <w:bCs/>
      <w:w w:val="100"/>
      <w:kern w:val="32"/>
      <w:position w:val="-1"/>
      <w:sz w:val="32"/>
      <w:szCs w:val="32"/>
      <w:effect w:val="none"/>
      <w:vertAlign w:val="baseline"/>
      <w:cs w:val="0"/>
      <w:em w:val="none"/>
      <w:lang w:val="en-GB" w:eastAsia="en-US"/>
    </w:rPr>
  </w:style>
  <w:style w:type="character" w:customStyle="1" w:styleId="Heading2Char">
    <w:name w:val="Heading 2 Char"/>
    <w:aliases w:val="Encabezado1 Char"/>
    <w:rPr>
      <w:rFonts w:ascii="Cambria" w:eastAsia="Times New Roman" w:hAnsi="Cambria" w:cs="Times New Roman"/>
      <w:b/>
      <w:bCs/>
      <w:i/>
      <w:iCs/>
      <w:w w:val="100"/>
      <w:position w:val="-1"/>
      <w:sz w:val="28"/>
      <w:szCs w:val="28"/>
      <w:effect w:val="none"/>
      <w:vertAlign w:val="baseline"/>
      <w:cs w:val="0"/>
      <w:em w:val="none"/>
      <w:lang w:val="en-GB" w:eastAsia="en-US"/>
    </w:rPr>
  </w:style>
  <w:style w:type="character" w:customStyle="1" w:styleId="Ttulo4Car">
    <w:name w:val="Título 4 Car"/>
    <w:rPr>
      <w:rFonts w:ascii="Calibri" w:hAnsi="Calibri" w:cs="Times New Roman"/>
      <w:b/>
      <w:bCs/>
      <w:spacing w:val="-5"/>
      <w:w w:val="100"/>
      <w:position w:val="-1"/>
      <w:sz w:val="28"/>
      <w:szCs w:val="28"/>
      <w:effect w:val="none"/>
      <w:vertAlign w:val="baseline"/>
      <w:cs w:val="0"/>
      <w:em w:val="none"/>
      <w:lang w:eastAsia="en-US" w:bidi="ar-SA"/>
    </w:rPr>
  </w:style>
  <w:style w:type="character" w:customStyle="1" w:styleId="Ttulo5Car">
    <w:name w:val="Título 5 Car"/>
    <w:aliases w:val="Encabezado Tabla Car"/>
    <w:rPr>
      <w:rFonts w:ascii="Calibri" w:eastAsia="Times New Roman" w:hAnsi="Calibri" w:cs="Arial"/>
      <w:b/>
      <w:bCs/>
      <w:i/>
      <w:iCs/>
      <w:w w:val="100"/>
      <w:position w:val="-1"/>
      <w:sz w:val="26"/>
      <w:szCs w:val="26"/>
      <w:effect w:val="none"/>
      <w:vertAlign w:val="baseline"/>
      <w:cs w:val="0"/>
      <w:em w:val="none"/>
      <w:lang w:val="en-GB" w:eastAsia="en-US"/>
    </w:rPr>
  </w:style>
  <w:style w:type="character" w:customStyle="1" w:styleId="Ttulo7Car">
    <w:name w:val="Título 7 Car"/>
    <w:rPr>
      <w:rFonts w:ascii="Calibri" w:eastAsia="Times New Roman" w:hAnsi="Calibri" w:cs="Arial"/>
      <w:w w:val="100"/>
      <w:position w:val="-1"/>
      <w:sz w:val="24"/>
      <w:szCs w:val="24"/>
      <w:effect w:val="none"/>
      <w:vertAlign w:val="baseline"/>
      <w:cs w:val="0"/>
      <w:em w:val="none"/>
      <w:lang w:val="en-GB" w:eastAsia="en-US"/>
    </w:rPr>
  </w:style>
  <w:style w:type="character" w:customStyle="1" w:styleId="Ttulo8Car">
    <w:name w:val="Título 8 Car"/>
    <w:rPr>
      <w:rFonts w:ascii="Arial" w:hAnsi="Arial"/>
      <w:b/>
      <w:color w:val="000000"/>
      <w:w w:val="100"/>
      <w:position w:val="-1"/>
      <w:effect w:val="none"/>
      <w:vertAlign w:val="baseline"/>
      <w:cs w:val="0"/>
      <w:em w:val="none"/>
      <w:lang w:val="en-US" w:eastAsia="en-US"/>
    </w:rPr>
  </w:style>
  <w:style w:type="character" w:customStyle="1" w:styleId="Ttulo9Car">
    <w:name w:val="Título 9 Car"/>
    <w:rPr>
      <w:rFonts w:ascii="Cambria" w:eastAsia="Times New Roman" w:hAnsi="Cambria" w:cs="Times New Roman"/>
      <w:w w:val="100"/>
      <w:position w:val="-1"/>
      <w:effect w:val="none"/>
      <w:vertAlign w:val="baseline"/>
      <w:cs w:val="0"/>
      <w:em w:val="none"/>
      <w:lang w:val="en-GB" w:eastAsia="en-US"/>
    </w:rPr>
  </w:style>
  <w:style w:type="paragraph" w:styleId="Piedepgina">
    <w:name w:val="footer"/>
    <w:basedOn w:val="Normal"/>
    <w:rPr>
      <w:lang w:val="en-GB"/>
    </w:rPr>
  </w:style>
  <w:style w:type="character" w:customStyle="1" w:styleId="PiedepginaCar">
    <w:name w:val="Pie de página Car"/>
    <w:rPr>
      <w:rFonts w:ascii="Calibri" w:hAnsi="Calibri"/>
      <w:w w:val="100"/>
      <w:position w:val="-1"/>
      <w:sz w:val="24"/>
      <w:szCs w:val="24"/>
      <w:effect w:val="none"/>
      <w:vertAlign w:val="baseline"/>
      <w:cs w:val="0"/>
      <w:em w:val="none"/>
      <w:lang w:val="en-GB" w:eastAsia="en-US"/>
    </w:rPr>
  </w:style>
  <w:style w:type="paragraph" w:styleId="Continuarlista">
    <w:name w:val="List Continue"/>
    <w:basedOn w:val="Normal"/>
    <w:pPr>
      <w:spacing w:after="120"/>
      <w:ind w:left="2232" w:hanging="792"/>
    </w:pPr>
    <w:rPr>
      <w:lang w:val="es-ES" w:eastAsia="es-ES"/>
    </w:rPr>
  </w:style>
  <w:style w:type="paragraph" w:styleId="Textodebloque">
    <w:name w:val="Block Text"/>
    <w:basedOn w:val="Normal"/>
    <w:pPr>
      <w:spacing w:line="240" w:lineRule="atLeast"/>
      <w:ind w:left="720" w:right="58"/>
    </w:pPr>
    <w:rPr>
      <w:rFonts w:ascii="Arial" w:hAnsi="Arial"/>
      <w:color w:val="000000"/>
      <w:sz w:val="22"/>
    </w:rPr>
  </w:style>
  <w:style w:type="paragraph" w:styleId="Continuarlista2">
    <w:name w:val="List Continue 2"/>
    <w:basedOn w:val="Normal"/>
    <w:pPr>
      <w:spacing w:after="120"/>
    </w:pPr>
    <w:rPr>
      <w:lang w:val="es-ES" w:eastAsia="es-ES"/>
    </w:rPr>
  </w:style>
  <w:style w:type="paragraph" w:styleId="Textoindependiente">
    <w:name w:val="Body Text"/>
    <w:basedOn w:val="Normal"/>
    <w:pPr>
      <w:spacing w:line="240" w:lineRule="atLeast"/>
      <w:ind w:right="101"/>
    </w:pPr>
    <w:rPr>
      <w:lang w:val="en-GB"/>
    </w:rPr>
  </w:style>
  <w:style w:type="character" w:customStyle="1" w:styleId="TextoindependienteCar">
    <w:name w:val="Texto independiente Car"/>
    <w:rPr>
      <w:rFonts w:ascii="Calibri" w:hAnsi="Calibri"/>
      <w:w w:val="100"/>
      <w:position w:val="-1"/>
      <w:sz w:val="24"/>
      <w:szCs w:val="24"/>
      <w:effect w:val="none"/>
      <w:vertAlign w:val="baseline"/>
      <w:cs w:val="0"/>
      <w:em w:val="none"/>
      <w:lang w:val="en-GB" w:eastAsia="en-US"/>
    </w:rPr>
  </w:style>
  <w:style w:type="paragraph" w:styleId="Sangra3detindependiente">
    <w:name w:val="Body Text Indent 3"/>
    <w:basedOn w:val="Normal"/>
    <w:pPr>
      <w:ind w:left="720" w:hanging="720"/>
    </w:pPr>
    <w:rPr>
      <w:sz w:val="16"/>
      <w:szCs w:val="16"/>
      <w:lang w:val="en-GB"/>
    </w:rPr>
  </w:style>
  <w:style w:type="character" w:customStyle="1" w:styleId="Sangra3detindependienteCar">
    <w:name w:val="Sangría 3 de t. independiente Car"/>
    <w:rPr>
      <w:rFonts w:ascii="Calibri" w:hAnsi="Calibri"/>
      <w:w w:val="100"/>
      <w:position w:val="-1"/>
      <w:sz w:val="16"/>
      <w:szCs w:val="16"/>
      <w:effect w:val="none"/>
      <w:vertAlign w:val="baseline"/>
      <w:cs w:val="0"/>
      <w:em w:val="none"/>
      <w:lang w:val="en-GB" w:eastAsia="en-US"/>
    </w:rPr>
  </w:style>
  <w:style w:type="paragraph" w:styleId="Sangradetextonormal">
    <w:name w:val="Body Text Indent"/>
    <w:basedOn w:val="Normal"/>
    <w:pPr>
      <w:spacing w:line="240" w:lineRule="atLeast"/>
      <w:ind w:left="2160"/>
    </w:pPr>
    <w:rPr>
      <w:lang w:val="en-GB"/>
    </w:rPr>
  </w:style>
  <w:style w:type="character" w:customStyle="1" w:styleId="SangradetextonormalCar">
    <w:name w:val="Sangría de texto normal Car"/>
    <w:rPr>
      <w:rFonts w:ascii="Calibri" w:hAnsi="Calibri"/>
      <w:w w:val="100"/>
      <w:position w:val="-1"/>
      <w:sz w:val="24"/>
      <w:szCs w:val="24"/>
      <w:effect w:val="none"/>
      <w:vertAlign w:val="baseline"/>
      <w:cs w:val="0"/>
      <w:em w:val="none"/>
      <w:lang w:val="en-GB" w:eastAsia="en-US"/>
    </w:rPr>
  </w:style>
  <w:style w:type="paragraph" w:styleId="Sangra2detindependiente">
    <w:name w:val="Body Text Indent 2"/>
    <w:basedOn w:val="Normal"/>
    <w:pPr>
      <w:spacing w:line="240" w:lineRule="atLeast"/>
      <w:ind w:left="720"/>
    </w:pPr>
    <w:rPr>
      <w:lang w:val="en-GB"/>
    </w:rPr>
  </w:style>
  <w:style w:type="character" w:customStyle="1" w:styleId="Sangra2detindependienteCar">
    <w:name w:val="Sangría 2 de t. independiente Car"/>
    <w:rPr>
      <w:rFonts w:ascii="Calibri" w:hAnsi="Calibri"/>
      <w:w w:val="100"/>
      <w:position w:val="-1"/>
      <w:sz w:val="24"/>
      <w:szCs w:val="24"/>
      <w:effect w:val="none"/>
      <w:vertAlign w:val="baseline"/>
      <w:cs w:val="0"/>
      <w:em w:val="none"/>
      <w:lang w:val="en-GB" w:eastAsia="en-US"/>
    </w:rPr>
  </w:style>
  <w:style w:type="paragraph" w:styleId="Textoindependiente3">
    <w:name w:val="Body Text 3"/>
    <w:basedOn w:val="Normal"/>
    <w:rPr>
      <w:sz w:val="16"/>
      <w:szCs w:val="16"/>
      <w:lang w:val="en-GB"/>
    </w:rPr>
  </w:style>
  <w:style w:type="character" w:customStyle="1" w:styleId="Textoindependiente3Car">
    <w:name w:val="Texto independiente 3 Car"/>
    <w:rPr>
      <w:rFonts w:ascii="Calibri" w:hAnsi="Calibri"/>
      <w:w w:val="100"/>
      <w:position w:val="-1"/>
      <w:sz w:val="16"/>
      <w:szCs w:val="16"/>
      <w:effect w:val="none"/>
      <w:vertAlign w:val="baseline"/>
      <w:cs w:val="0"/>
      <w:em w:val="none"/>
      <w:lang w:val="en-GB" w:eastAsia="en-US"/>
    </w:rPr>
  </w:style>
  <w:style w:type="paragraph" w:customStyle="1" w:styleId="Titul2">
    <w:name w:val="Titul2"/>
    <w:basedOn w:val="Normal"/>
    <w:next w:val="Normal"/>
    <w:pPr>
      <w:spacing w:after="200"/>
      <w:ind w:left="1305" w:hanging="454"/>
    </w:pPr>
    <w:rPr>
      <w:rFonts w:ascii="Univers" w:hAnsi="Univers"/>
      <w:kern w:val="28"/>
      <w:sz w:val="20"/>
      <w:lang w:val="es-ES"/>
    </w:rPr>
  </w:style>
  <w:style w:type="paragraph" w:customStyle="1" w:styleId="Titul3">
    <w:name w:val="Titul3"/>
    <w:basedOn w:val="Titul2"/>
    <w:next w:val="Normal"/>
    <w:pPr>
      <w:ind w:left="1701" w:hanging="567"/>
    </w:pPr>
  </w:style>
  <w:style w:type="paragraph" w:customStyle="1" w:styleId="Prrafo3">
    <w:name w:val="Párrafo3"/>
    <w:basedOn w:val="Normal"/>
    <w:next w:val="Normal"/>
    <w:pPr>
      <w:spacing w:after="200"/>
      <w:ind w:left="1701"/>
    </w:pPr>
    <w:rPr>
      <w:rFonts w:ascii="Univers" w:hAnsi="Univers"/>
      <w:kern w:val="28"/>
      <w:sz w:val="20"/>
      <w:lang w:val="es-ES"/>
    </w:rPr>
  </w:style>
  <w:style w:type="paragraph" w:customStyle="1" w:styleId="Titul4">
    <w:name w:val="Titul4"/>
    <w:basedOn w:val="Titul3"/>
    <w:next w:val="Normal"/>
    <w:pPr>
      <w:ind w:left="2212" w:hanging="794"/>
    </w:pPr>
  </w:style>
  <w:style w:type="paragraph" w:customStyle="1" w:styleId="Prrafo5">
    <w:name w:val="Párrafo5"/>
    <w:basedOn w:val="Normal"/>
    <w:next w:val="Normal"/>
    <w:pPr>
      <w:spacing w:after="200"/>
      <w:ind w:left="2665"/>
    </w:pPr>
    <w:rPr>
      <w:rFonts w:ascii="Univers" w:hAnsi="Univers"/>
      <w:kern w:val="28"/>
      <w:sz w:val="20"/>
      <w:lang w:val="es-ES"/>
    </w:rPr>
  </w:style>
  <w:style w:type="paragraph" w:styleId="Textoindependiente2">
    <w:name w:val="Body Text 2"/>
    <w:basedOn w:val="Normal"/>
    <w:rPr>
      <w:lang w:val="en-GB"/>
    </w:rPr>
  </w:style>
  <w:style w:type="character" w:customStyle="1" w:styleId="Textoindependiente2Car">
    <w:name w:val="Texto independiente 2 Car"/>
    <w:rPr>
      <w:rFonts w:ascii="Calibri" w:hAnsi="Calibri"/>
      <w:w w:val="100"/>
      <w:position w:val="-1"/>
      <w:sz w:val="24"/>
      <w:szCs w:val="24"/>
      <w:effect w:val="none"/>
      <w:vertAlign w:val="baseline"/>
      <w:cs w:val="0"/>
      <w:em w:val="none"/>
      <w:lang w:val="en-GB" w:eastAsia="en-US"/>
    </w:rPr>
  </w:style>
  <w:style w:type="paragraph" w:styleId="Textodeglobo">
    <w:name w:val="Balloon Text"/>
    <w:basedOn w:val="Normal"/>
    <w:rPr>
      <w:rFonts w:ascii="Tahoma" w:hAnsi="Tahoma" w:cs="Tahoma"/>
      <w:sz w:val="16"/>
      <w:szCs w:val="16"/>
      <w:lang w:val="en-GB"/>
    </w:rPr>
  </w:style>
  <w:style w:type="character" w:customStyle="1" w:styleId="TextodegloboCar">
    <w:name w:val="Texto de globo Car"/>
    <w:rPr>
      <w:rFonts w:ascii="Tahoma" w:hAnsi="Tahoma" w:cs="Tahoma"/>
      <w:w w:val="100"/>
      <w:position w:val="-1"/>
      <w:sz w:val="16"/>
      <w:szCs w:val="16"/>
      <w:effect w:val="none"/>
      <w:vertAlign w:val="baseline"/>
      <w:cs w:val="0"/>
      <w:em w:val="none"/>
      <w:lang w:val="en-GB" w:eastAsia="en-US" w:bidi="ar-SA"/>
    </w:rPr>
  </w:style>
  <w:style w:type="character" w:customStyle="1" w:styleId="Ttulo2Car">
    <w:name w:val="Título 2 Car"/>
    <w:aliases w:val="Encabezado1 Car"/>
    <w:rPr>
      <w:w w:val="100"/>
      <w:position w:val="-1"/>
      <w:sz w:val="24"/>
      <w:szCs w:val="24"/>
      <w:effect w:val="none"/>
      <w:vertAlign w:val="baseline"/>
      <w:cs w:val="0"/>
      <w:em w:val="none"/>
      <w:lang w:val="en-GB" w:eastAsia="en-US" w:bidi="ar-SA"/>
    </w:rPr>
  </w:style>
  <w:style w:type="paragraph" w:customStyle="1" w:styleId="Listavistosa-nfasis11">
    <w:name w:val="Lista vistosa - Énfasis 11"/>
    <w:basedOn w:val="Normal"/>
    <w:pPr>
      <w:ind w:left="720"/>
      <w:contextualSpacing/>
    </w:pPr>
  </w:style>
  <w:style w:type="paragraph" w:customStyle="1" w:styleId="texto">
    <w:name w:val="texto"/>
    <w:basedOn w:val="Normal"/>
    <w:pPr>
      <w:overflowPunct w:val="0"/>
      <w:autoSpaceDE w:val="0"/>
      <w:autoSpaceDN w:val="0"/>
      <w:adjustRightInd w:val="0"/>
      <w:spacing w:after="101" w:line="216" w:lineRule="atLeast"/>
      <w:ind w:firstLine="288"/>
      <w:textAlignment w:val="baseline"/>
    </w:pPr>
    <w:rPr>
      <w:rFonts w:ascii="Arial" w:hAnsi="Arial"/>
      <w:sz w:val="18"/>
      <w:szCs w:val="20"/>
      <w:lang w:val="es-ES" w:eastAsia="es-ES"/>
    </w:rPr>
  </w:style>
  <w:style w:type="paragraph" w:styleId="Encabezado">
    <w:name w:val="header"/>
    <w:basedOn w:val="Normal"/>
    <w:rPr>
      <w:lang w:val="en-GB"/>
    </w:rPr>
  </w:style>
  <w:style w:type="character" w:customStyle="1" w:styleId="EncabezadoCar">
    <w:name w:val="Encabezado Car"/>
    <w:rPr>
      <w:rFonts w:ascii="Calibri" w:hAnsi="Calibri"/>
      <w:w w:val="100"/>
      <w:position w:val="-1"/>
      <w:sz w:val="24"/>
      <w:szCs w:val="24"/>
      <w:effect w:val="none"/>
      <w:vertAlign w:val="baseline"/>
      <w:cs w:val="0"/>
      <w:em w:val="none"/>
      <w:lang w:val="en-GB" w:bidi="ar-SA"/>
    </w:rPr>
  </w:style>
  <w:style w:type="character" w:styleId="Nmerodepgina">
    <w:name w:val="page number"/>
    <w:basedOn w:val="Fuentedeprrafopredeter"/>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NormalWeb">
    <w:name w:val="Normal (Web)"/>
    <w:basedOn w:val="Normal"/>
    <w:qFormat/>
    <w:pPr>
      <w:spacing w:before="100" w:beforeAutospacing="1" w:after="100" w:afterAutospacing="1"/>
      <w:jc w:val="left"/>
    </w:pPr>
    <w:rPr>
      <w:rFonts w:ascii="Times New Roman" w:hAnsi="Times New Roman"/>
      <w:lang w:eastAsia="es-MX"/>
    </w:rPr>
  </w:style>
  <w:style w:type="table" w:styleId="Listaclara-nfasis6">
    <w:name w:val="Light List Accent 6"/>
    <w:basedOn w:val="Tablanormal"/>
    <w:uiPriority w:val="61"/>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79646"/>
        <w:left w:val="single" w:sz="8" w:space="0" w:color="F79646"/>
        <w:bottom w:val="single" w:sz="8" w:space="0" w:color="F79646"/>
        <w:right w:val="single" w:sz="8" w:space="0" w:color="F79646"/>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70" w:type="dxa"/>
        <w:right w:w="70" w:type="dxa"/>
      </w:tblCellMar>
    </w:tblPr>
  </w:style>
  <w:style w:type="paragraph" w:styleId="Prrafodelista">
    <w:name w:val="List Paragraph"/>
    <w:basedOn w:val="Normal"/>
    <w:uiPriority w:val="34"/>
    <w:qFormat/>
    <w:rsid w:val="00432F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7/ZzNplMC2kGLK+Kg5UFVSz7hg==">AMUW2mVJlWxXbAt/XTINAsdmBj6V2Nx4zOzVQAIN6ri/gqrnX6RRKiA0Zk8AT/HI7B5e5P8c9mwpiApu+7N+wR/LQ0e2tT54tSLMgJH4dYoJ7jTB5RxDJHA=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941</Words>
  <Characters>5180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18</cp:revision>
  <cp:lastPrinted>2022-11-30T22:55:00Z</cp:lastPrinted>
  <dcterms:created xsi:type="dcterms:W3CDTF">2022-08-11T18:12:00Z</dcterms:created>
  <dcterms:modified xsi:type="dcterms:W3CDTF">2026-02-10T20:15:00Z</dcterms:modified>
</cp:coreProperties>
</file>