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8BC7" w14:textId="77777777" w:rsidR="00123EDD" w:rsidRDefault="008D766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4BCC1C25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7060A2E3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4655CA70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6443FAC9" w14:textId="5E1997BF" w:rsidR="00123EDD" w:rsidRDefault="008D7664" w:rsidP="006920C1">
      <w:pPr>
        <w:tabs>
          <w:tab w:val="left" w:pos="732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  <w:r w:rsidR="006920C1">
        <w:rPr>
          <w:rFonts w:ascii="Arial" w:eastAsia="Arial" w:hAnsi="Arial" w:cs="Arial"/>
          <w:sz w:val="22"/>
          <w:szCs w:val="22"/>
        </w:rPr>
        <w:tab/>
      </w:r>
    </w:p>
    <w:p w14:paraId="1EF8D188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4A8B0015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518F0FE0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IDENTIFICACIÓN DE CAMBIOS</w:t>
      </w:r>
    </w:p>
    <w:p w14:paraId="7860F3F1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3A7B5026" w14:textId="77777777" w:rsidR="00123EDD" w:rsidRDefault="008D766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27BE955A" w14:textId="77777777" w:rsidR="00123EDD" w:rsidRDefault="00123EDD">
      <w:pPr>
        <w:jc w:val="center"/>
        <w:rPr>
          <w:rFonts w:ascii="Arial" w:eastAsia="Arial" w:hAnsi="Arial" w:cs="Arial"/>
          <w:sz w:val="22"/>
          <w:szCs w:val="22"/>
        </w:rPr>
      </w:pPr>
    </w:p>
    <w:p w14:paraId="5574657A" w14:textId="77777777" w:rsidR="00123EDD" w:rsidRDefault="008D766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1.1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Establecer los lineamientos para recibir, evaluar y tomar decisiones sobre la consulta y participación del personal, así como para la transmisión de la información de manera que sea recibida y comprendida por todas las partes involucradas, sobre comentarios o las quejas por parte de los clientes o de cualquier otra parte interesada, respecto de las actividades de la estación de servicios. </w:t>
      </w:r>
    </w:p>
    <w:p w14:paraId="6D65D39B" w14:textId="77777777" w:rsidR="00123EDD" w:rsidRDefault="008D766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7673DCCA" w14:textId="77777777" w:rsidR="00123EDD" w:rsidRDefault="00123ED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5EA1869" w14:textId="2C079637" w:rsidR="00123EDD" w:rsidRDefault="008D766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2.1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Este procedimiento aplica para todas las actividades de la estación de servicios que realiza el personal interno y externo de </w:t>
      </w:r>
      <w:r w:rsidR="00246720" w:rsidRPr="001C021F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6920C1" w:rsidRPr="006920C1">
        <w:rPr>
          <w:rFonts w:ascii="Arial" w:eastAsia="Arial" w:hAnsi="Arial" w:cs="Arial"/>
          <w:color w:val="000000"/>
          <w:sz w:val="22"/>
          <w:szCs w:val="22"/>
        </w:rPr>
        <w:t>,</w:t>
      </w:r>
      <w:r w:rsidR="006920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así como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cualquier parte interesada.</w:t>
      </w:r>
    </w:p>
    <w:p w14:paraId="10B744B2" w14:textId="77777777" w:rsidR="00123EDD" w:rsidRDefault="008D766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3. RESPONSABLES</w:t>
      </w:r>
    </w:p>
    <w:p w14:paraId="61D31E41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7B3C894A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es responsable de resolver las quejas y sugerencias que se presenten, así como de conservar los registros que se generen de la ejecución del procedimiento en general. </w:t>
      </w:r>
    </w:p>
    <w:p w14:paraId="24CF9A8F" w14:textId="77777777" w:rsidR="00B937AE" w:rsidRPr="00B937AE" w:rsidRDefault="00B937AE" w:rsidP="00B937AE">
      <w:pPr>
        <w:pStyle w:val="Prrafo3"/>
        <w:rPr>
          <w:lang w:val="es-MX"/>
        </w:rPr>
      </w:pPr>
    </w:p>
    <w:p w14:paraId="2DF30BAE" w14:textId="4970B8FB" w:rsidR="00123EDD" w:rsidRPr="00B937AE" w:rsidRDefault="008D7664" w:rsidP="00B937A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 ACCIONES </w:t>
      </w:r>
    </w:p>
    <w:p w14:paraId="72F552B3" w14:textId="4B6924CF" w:rsidR="00123EDD" w:rsidRPr="00B937AE" w:rsidRDefault="008D766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 Designación de medio de difusión </w:t>
      </w:r>
    </w:p>
    <w:p w14:paraId="4872949D" w14:textId="674DB8BA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4.1.1 </w:t>
      </w:r>
      <w:r>
        <w:rPr>
          <w:rFonts w:ascii="Arial" w:eastAsia="Arial" w:hAnsi="Arial" w:cs="Arial"/>
          <w:sz w:val="22"/>
          <w:szCs w:val="22"/>
        </w:rPr>
        <w:t>Como medio de Difusión y comunicación con  todos los niveles de la organización y con externos (de los contratistas, subcontratistas, prestadores de servicios, proveedores y partes interesadas) se realizará en forma presencial utilizando el formato</w:t>
      </w:r>
      <w:r w:rsidR="00B937AE">
        <w:rPr>
          <w:rFonts w:ascii="Arial" w:eastAsia="Arial" w:hAnsi="Arial" w:cs="Arial"/>
          <w:sz w:val="22"/>
          <w:szCs w:val="22"/>
        </w:rPr>
        <w:t xml:space="preserve"> </w:t>
      </w:r>
      <w:r w:rsidR="00B937AE" w:rsidRPr="00B937AE">
        <w:rPr>
          <w:rFonts w:ascii="Arial" w:eastAsia="Arial" w:hAnsi="Arial" w:cs="Arial"/>
          <w:b/>
          <w:bCs/>
          <w:sz w:val="22"/>
          <w:szCs w:val="22"/>
        </w:rPr>
        <w:t>F-07-01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 xml:space="preserve"> Minuta de Trabajo</w:t>
      </w:r>
      <w:r>
        <w:rPr>
          <w:rFonts w:ascii="Arial" w:eastAsia="Arial" w:hAnsi="Arial" w:cs="Arial"/>
          <w:sz w:val="22"/>
          <w:szCs w:val="22"/>
        </w:rPr>
        <w:t xml:space="preserve">, en el cual da cabida a que clientes internos y externos logren expresar sus comentarios a la organización, en sus diversos niveles y funciones de la organización incluyendo al personal de los contratistas, subcontratistas, prestadores de servicios y proveedores. </w:t>
      </w:r>
    </w:p>
    <w:p w14:paraId="6EBC20FA" w14:textId="77777777" w:rsidR="00123EDD" w:rsidRDefault="008D7664">
      <w:pPr>
        <w:spacing w:before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4.1.2 </w:t>
      </w:r>
      <w:r>
        <w:rPr>
          <w:rFonts w:ascii="Arial" w:eastAsia="Arial" w:hAnsi="Arial" w:cs="Arial"/>
          <w:sz w:val="22"/>
          <w:szCs w:val="22"/>
        </w:rPr>
        <w:t>Los puntos mínimos a tratar en las minutas de trabajo son, pero no se limitan a:</w:t>
      </w:r>
    </w:p>
    <w:p w14:paraId="4249FDC6" w14:textId="77777777" w:rsidR="00123EDD" w:rsidRDefault="00123EDD"/>
    <w:p w14:paraId="2B995E96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política de Seguridad Industrial, Seguridad Operativa y Protección al Medio Ambiente.</w:t>
      </w:r>
    </w:p>
    <w:p w14:paraId="35CE692C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Las funciones, responsabilidades, autoridad y rendición de cuentas a todo el personal de la organización, de contratistas, subcontratistas, proveedores y prestadores de servicio.</w:t>
      </w:r>
    </w:p>
    <w:p w14:paraId="4AA59E2B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Riesgos propios del Proyecto.</w:t>
      </w:r>
    </w:p>
    <w:p w14:paraId="4EB1A1A6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Aspectos Ambientales.</w:t>
      </w:r>
    </w:p>
    <w:p w14:paraId="0F9348D4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Los requisitos legales vigentes y otros requisitos aplicables al Proyecto.</w:t>
      </w:r>
    </w:p>
    <w:p w14:paraId="205DB998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cumplimiento de objetivos y metas.</w:t>
      </w:r>
    </w:p>
    <w:p w14:paraId="46A5C81F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resultados de las Auditorías al Sistema de Administración.</w:t>
      </w:r>
    </w:p>
    <w:p w14:paraId="60FB272D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resultados de la evaluación del Desempeño sobre la Seguridad Industrial, Seguridad Operativa y Protección al Medio Ambiente.</w:t>
      </w:r>
    </w:p>
    <w:p w14:paraId="1E1AC1FD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revisión de resultados por parte de la Dirección y las acciones que se deriven de ésta.</w:t>
      </w:r>
    </w:p>
    <w:p w14:paraId="0390DC2F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675B9F4F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4.1.3 </w:t>
      </w:r>
      <w:r>
        <w:rPr>
          <w:rFonts w:ascii="Arial" w:eastAsia="Arial" w:hAnsi="Arial" w:cs="Arial"/>
          <w:sz w:val="22"/>
          <w:szCs w:val="22"/>
        </w:rPr>
        <w:t>Todos los resultados de las Minutas de Trabajo se registrarán en el formato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 xml:space="preserve"> F-07-02 Bitácora de Comunicaciones</w:t>
      </w:r>
      <w:r>
        <w:rPr>
          <w:rFonts w:ascii="Arial" w:eastAsia="Arial" w:hAnsi="Arial" w:cs="Arial"/>
          <w:sz w:val="22"/>
          <w:szCs w:val="22"/>
        </w:rPr>
        <w:t xml:space="preserve"> para no perder la atención y el seguimiento a la comunicación interna y externa que se dio en el momento de la minuta.</w:t>
      </w:r>
    </w:p>
    <w:p w14:paraId="40FB884B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0CA882FC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4.1.4 </w:t>
      </w:r>
      <w:r>
        <w:rPr>
          <w:rFonts w:ascii="Arial" w:eastAsia="Arial" w:hAnsi="Arial" w:cs="Arial"/>
          <w:sz w:val="22"/>
          <w:szCs w:val="22"/>
        </w:rPr>
        <w:t xml:space="preserve">La información documentada de la comunicación se refleja en los registros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Minuta de Trabajo F-07-01 y F-07-02 Bitácora de Comunicaciones</w:t>
      </w:r>
      <w:r>
        <w:rPr>
          <w:rFonts w:ascii="Arial" w:eastAsia="Arial" w:hAnsi="Arial" w:cs="Arial"/>
          <w:sz w:val="22"/>
          <w:szCs w:val="22"/>
        </w:rPr>
        <w:t>, pero esto viene redactado después de la comunicación de primera instancia, es decir, cualquier personal integrante de la estación de servicios, los contratistas, subcontratistas, prestadores de servicios, proveedores y partes interesadas podrán hacer uso de viva voz como mecanismo de comunicación primario acerca de cualquier reporte de actos y condiciones inseguras de trabajo y la identificación de actos y condiciones que pueden dañar al ambiente durante las actividades en la estación de servicio, para posteriormente generar el registro correspondiente con lo cual cualquier nivel de la organización (interno y externo) tiene participación y consulta en el Sistema de Administración.</w:t>
      </w:r>
    </w:p>
    <w:p w14:paraId="37B5B9F1" w14:textId="77777777" w:rsidR="00123EDD" w:rsidRDefault="00123EDD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51AB1576" w14:textId="754FA93F" w:rsidR="00123EDD" w:rsidRDefault="008D7664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4.1.5</w:t>
      </w:r>
      <w:r>
        <w:rPr>
          <w:rFonts w:ascii="Arial" w:eastAsia="Arial" w:hAnsi="Arial" w:cs="Arial"/>
          <w:sz w:val="22"/>
          <w:szCs w:val="22"/>
        </w:rPr>
        <w:t xml:space="preserve"> La </w:t>
      </w:r>
      <w:r w:rsidR="00B937AE" w:rsidRPr="001C021F">
        <w:rPr>
          <w:rFonts w:ascii="Arial" w:eastAsia="Arial" w:hAnsi="Arial" w:cs="Arial"/>
          <w:b/>
          <w:bCs/>
          <w:sz w:val="22"/>
          <w:szCs w:val="22"/>
          <w:highlight w:val="yellow"/>
        </w:rPr>
        <w:t>A</w:t>
      </w:r>
      <w:r w:rsidRPr="001C021F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lta </w:t>
      </w:r>
      <w:r w:rsidR="00B937AE" w:rsidRPr="001C021F">
        <w:rPr>
          <w:rFonts w:ascii="Arial" w:eastAsia="Arial" w:hAnsi="Arial" w:cs="Arial"/>
          <w:b/>
          <w:bCs/>
          <w:sz w:val="22"/>
          <w:szCs w:val="22"/>
          <w:highlight w:val="yellow"/>
        </w:rPr>
        <w:t>D</w:t>
      </w:r>
      <w:r w:rsidRPr="001C021F">
        <w:rPr>
          <w:rFonts w:ascii="Arial" w:eastAsia="Arial" w:hAnsi="Arial" w:cs="Arial"/>
          <w:b/>
          <w:bCs/>
          <w:sz w:val="22"/>
          <w:szCs w:val="22"/>
          <w:highlight w:val="yellow"/>
        </w:rPr>
        <w:t>irección</w:t>
      </w:r>
      <w:r>
        <w:rPr>
          <w:rFonts w:ascii="Arial" w:eastAsia="Arial" w:hAnsi="Arial" w:cs="Arial"/>
          <w:sz w:val="22"/>
          <w:szCs w:val="22"/>
        </w:rPr>
        <w:t xml:space="preserve"> empoderará al personal a todos los niveles de la organización, así como a las partes interesadas para su participación y consulta en materia del Sistema de Administración para que: </w:t>
      </w:r>
    </w:p>
    <w:p w14:paraId="2B633193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Reporten los actos y condiciones inseguras de trabajo.</w:t>
      </w:r>
    </w:p>
    <w:p w14:paraId="1771A8D9" w14:textId="77777777" w:rsidR="00123EDD" w:rsidRDefault="008D7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Identifiquen los actos y condiciones que pueden dañar al ambiente.</w:t>
      </w:r>
    </w:p>
    <w:p w14:paraId="7E675B81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5E2E596D" w14:textId="64E2B8D8" w:rsidR="00123EDD" w:rsidRDefault="008D7664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personal de la organización por su </w:t>
      </w:r>
      <w:r w:rsidR="006920C1">
        <w:rPr>
          <w:rFonts w:ascii="Arial" w:eastAsia="Arial" w:hAnsi="Arial" w:cs="Arial"/>
          <w:sz w:val="22"/>
          <w:szCs w:val="22"/>
        </w:rPr>
        <w:t>parte</w:t>
      </w:r>
      <w:r>
        <w:rPr>
          <w:rFonts w:ascii="Arial" w:eastAsia="Arial" w:hAnsi="Arial" w:cs="Arial"/>
          <w:sz w:val="22"/>
          <w:szCs w:val="22"/>
        </w:rPr>
        <w:t xml:space="preserve"> tiene la responsabilidad de reportar los actos y condiciones inseguras detectados en su jornada de trabajo.</w:t>
      </w:r>
    </w:p>
    <w:p w14:paraId="5AC4CE9E" w14:textId="0C1CD6FE" w:rsidR="00123EDD" w:rsidRPr="00B937AE" w:rsidRDefault="008D7664" w:rsidP="00B937AE">
      <w:pPr>
        <w:spacing w:before="24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 Recepción de quejas.</w:t>
      </w:r>
    </w:p>
    <w:p w14:paraId="272BB162" w14:textId="7C00767D" w:rsidR="00123EDD" w:rsidRDefault="008D7664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4.2.1 </w:t>
      </w:r>
      <w:r>
        <w:rPr>
          <w:rFonts w:ascii="Arial" w:eastAsia="Arial" w:hAnsi="Arial" w:cs="Arial"/>
          <w:sz w:val="22"/>
          <w:szCs w:val="22"/>
        </w:rPr>
        <w:t>En la estación de servicio se cuenta con un Buzón de Quejas y Sugerencias colocado en las oficinas administrativas, colocando pequeños pedazos de papel de hoja de reciclaje y lapiceros disponibles, para que cualquier visitante, miembros de la organización de todos los niveles, proveedores, contratistas y prestadores de servicio</w:t>
      </w:r>
      <w:r w:rsidR="00B937AE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puedan emitir sus comentarios, a los cuales se les dará la debida atención, respuesta y seguimiento a las solicitudes, a las necesidades de información, a las sugerencias y quejas que se hagan llegar. </w:t>
      </w:r>
    </w:p>
    <w:p w14:paraId="5240CF66" w14:textId="77777777" w:rsidR="00123EDD" w:rsidRDefault="008D7664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4.2.2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 buzón está disponible para todos, pero es enfocado a clientes externos, ya que los miembros de la estación de servicio tienen la facultad de pertenecer a la organización y de expresarse de cualquier duda, sugerencia o inconformidad, así como de reportar cualquier anomalía que afecte la administración del riesgo del sistema de administración.</w:t>
      </w:r>
    </w:p>
    <w:p w14:paraId="1B614AE2" w14:textId="28F26AF6" w:rsidR="00123EDD" w:rsidRDefault="008D7664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4.2.3 </w:t>
      </w:r>
      <w:r w:rsidR="00246720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9609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en el formato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F-07-03 Recepción de Quejas y Sugerencias</w:t>
      </w:r>
      <w:r>
        <w:rPr>
          <w:rFonts w:ascii="Arial" w:eastAsia="Arial" w:hAnsi="Arial" w:cs="Arial"/>
          <w:sz w:val="22"/>
          <w:szCs w:val="22"/>
        </w:rPr>
        <w:t xml:space="preserve"> atiende todo lo contenido en el Buzón de Quejas y Sugerencias.</w:t>
      </w:r>
    </w:p>
    <w:p w14:paraId="3BD08EB8" w14:textId="38CE8E60" w:rsidR="00C04DA5" w:rsidRDefault="008D7664" w:rsidP="00B937AE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4.2.4</w:t>
      </w:r>
      <w:r>
        <w:rPr>
          <w:rFonts w:ascii="Arial" w:eastAsia="Arial" w:hAnsi="Arial" w:cs="Arial"/>
          <w:sz w:val="22"/>
          <w:szCs w:val="22"/>
        </w:rPr>
        <w:t xml:space="preserve"> Toda queja o sugerencia que se reciba en </w:t>
      </w:r>
      <w:r w:rsidR="00246720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9609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por parte de algún cliente u otras partes interesadas, debe ser documentada, se identifica por un folio único y se debe hacer llegar el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, para que posteriormente se valide su procedencia y relación con las actividades de la estación de servicios de las que es responsable </w:t>
      </w:r>
      <w:r w:rsidR="00246720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 xml:space="preserve">Superservicio Cuatro Caminos S.A. de </w:t>
      </w:r>
      <w:r w:rsidR="00C04DA5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C.V.</w:t>
      </w:r>
    </w:p>
    <w:p w14:paraId="0757E66B" w14:textId="77777777" w:rsidR="00B937AE" w:rsidRPr="00B937AE" w:rsidRDefault="00B937AE" w:rsidP="00B937AE">
      <w:pPr>
        <w:pStyle w:val="Prrafo3"/>
        <w:rPr>
          <w:lang w:val="es-MX"/>
        </w:rPr>
      </w:pPr>
    </w:p>
    <w:p w14:paraId="0D1BC36B" w14:textId="4AFFF6FE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4.2.5</w:t>
      </w:r>
      <w:r>
        <w:rPr>
          <w:rFonts w:ascii="Arial" w:eastAsia="Arial" w:hAnsi="Arial" w:cs="Arial"/>
          <w:sz w:val="22"/>
          <w:szCs w:val="22"/>
        </w:rPr>
        <w:t xml:space="preserve"> Si la queja/sugerencia no es relacionada con las actividades de la estación de servicio de las que es responsable</w:t>
      </w:r>
      <w:r>
        <w:t xml:space="preserve"> </w:t>
      </w:r>
      <w:r w:rsidR="00246720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96092" w:rsidRPr="00B937AE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 comunica por escrito al afectado y se da por concluido este proceso.</w:t>
      </w:r>
    </w:p>
    <w:p w14:paraId="7D24A63A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0209EE6B" w14:textId="65942C37" w:rsidR="00123EDD" w:rsidRDefault="008D766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4.2.6.</w:t>
      </w:r>
      <w:r>
        <w:rPr>
          <w:rFonts w:ascii="Arial" w:eastAsia="Arial" w:hAnsi="Arial" w:cs="Arial"/>
          <w:sz w:val="22"/>
          <w:szCs w:val="22"/>
        </w:rPr>
        <w:t xml:space="preserve"> Si de la validación y evaluación se confirma que la queja/sugerencia es relacionada con las actividades de la estación de servicio de las que es responsable </w:t>
      </w:r>
      <w:r w:rsidR="00246720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96092" w:rsidRPr="001C021F">
        <w:rPr>
          <w:rFonts w:ascii="Arial" w:eastAsia="Arial" w:hAnsi="Arial" w:cs="Arial"/>
          <w:sz w:val="22"/>
          <w:szCs w:val="22"/>
          <w:highlight w:val="yellow"/>
        </w:rPr>
        <w:t>,</w:t>
      </w:r>
      <w:r w:rsidR="0009609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debe tratarse conforme a este procedimiento.</w:t>
      </w:r>
    </w:p>
    <w:p w14:paraId="520C2F59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3881572E" w14:textId="77777777" w:rsidR="00123EDD" w:rsidRDefault="008D7664">
      <w:r>
        <w:rPr>
          <w:rFonts w:ascii="Arial" w:eastAsia="Arial" w:hAnsi="Arial" w:cs="Arial"/>
          <w:b/>
          <w:sz w:val="22"/>
          <w:szCs w:val="22"/>
        </w:rPr>
        <w:t xml:space="preserve">4.2.7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investiga los motivos que dieron origen a la queja/sugerencia con la finalidad de decidir las acciones a tomar para dar una respuesta apropiada.</w:t>
      </w:r>
    </w:p>
    <w:p w14:paraId="54FA5521" w14:textId="77777777" w:rsidR="00123EDD" w:rsidRDefault="00123EDD"/>
    <w:p w14:paraId="097A8E09" w14:textId="522F4F24" w:rsidR="00123EDD" w:rsidRPr="00B937AE" w:rsidRDefault="008D766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 Decisión sobre las acciones a tomar</w:t>
      </w:r>
    </w:p>
    <w:p w14:paraId="3DA7A764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4.3.1</w:t>
      </w:r>
      <w:r>
        <w:rPr>
          <w:rFonts w:ascii="Arial" w:eastAsia="Arial" w:hAnsi="Arial" w:cs="Arial"/>
          <w:sz w:val="22"/>
          <w:szCs w:val="22"/>
        </w:rPr>
        <w:t xml:space="preserve"> Para tomar una decisión, el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investiga los causales que generaron la emisión del comunicado. Para ello revisa los motivos que dieron origen a las solicitudes, necesidades de información, quejas y sugerencias para identificar las posibles causas y dar la correcta atención.</w:t>
      </w:r>
    </w:p>
    <w:p w14:paraId="63CD830A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5E28FD0F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4.3.2</w:t>
      </w:r>
      <w:r>
        <w:rPr>
          <w:rFonts w:ascii="Arial" w:eastAsia="Arial" w:hAnsi="Arial" w:cs="Arial"/>
          <w:sz w:val="22"/>
          <w:szCs w:val="22"/>
        </w:rPr>
        <w:t xml:space="preserve"> Adicionalmente, obtiene los argumentos del solicitante o parte interesada, para identificar los motivos.</w:t>
      </w:r>
    </w:p>
    <w:p w14:paraId="65810DE6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22FF2E83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4.3.3</w:t>
      </w:r>
      <w:r>
        <w:rPr>
          <w:rFonts w:ascii="Arial" w:eastAsia="Arial" w:hAnsi="Arial" w:cs="Arial"/>
          <w:sz w:val="22"/>
          <w:szCs w:val="22"/>
        </w:rPr>
        <w:t xml:space="preserve"> Una vez que el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cuenta con toda la información disponible, deberá tomar una decisión al respecto.</w:t>
      </w:r>
    </w:p>
    <w:p w14:paraId="32A81808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75AEA679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4.3.4</w:t>
      </w:r>
      <w:r>
        <w:rPr>
          <w:rFonts w:ascii="Arial" w:eastAsia="Arial" w:hAnsi="Arial" w:cs="Arial"/>
          <w:sz w:val="22"/>
          <w:szCs w:val="22"/>
        </w:rPr>
        <w:t xml:space="preserve"> La decisión a comunicar es tomada y aprobada por el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, como responsable de la operación de la estación de servicios, y en su caso, con apoyo de la </w:t>
      </w:r>
      <w:r w:rsidRPr="001C021F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 w:rsidRPr="001C021F"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835594E" w14:textId="77777777" w:rsidR="00123EDD" w:rsidRDefault="00123EDD">
      <w:pPr>
        <w:rPr>
          <w:rFonts w:ascii="Arial" w:eastAsia="Arial" w:hAnsi="Arial" w:cs="Arial"/>
          <w:sz w:val="22"/>
          <w:szCs w:val="22"/>
        </w:rPr>
      </w:pPr>
    </w:p>
    <w:p w14:paraId="41AFEE29" w14:textId="0D1DB072" w:rsidR="00123EDD" w:rsidRPr="00B937AE" w:rsidRDefault="008D7664">
      <w:pPr>
        <w:spacing w:after="2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4.3.5</w:t>
      </w:r>
      <w:r>
        <w:rPr>
          <w:rFonts w:ascii="Arial" w:eastAsia="Arial" w:hAnsi="Arial" w:cs="Arial"/>
          <w:sz w:val="22"/>
          <w:szCs w:val="22"/>
        </w:rPr>
        <w:t xml:space="preserve"> Con la decisión tomada, </w:t>
      </w:r>
      <w:r w:rsidR="00246720" w:rsidRPr="001C021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9609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comunica al afectado o interesado su respuesta por escrito en el formato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F-07-04 Atención a Quejas y Sugerencias</w:t>
      </w:r>
      <w:r>
        <w:rPr>
          <w:rFonts w:ascii="Arial" w:eastAsia="Arial" w:hAnsi="Arial" w:cs="Arial"/>
          <w:sz w:val="22"/>
          <w:szCs w:val="22"/>
        </w:rPr>
        <w:t xml:space="preserve">, en un plazo no mayor a 10 días hábiles, contados a partir de la fecha indicada en el acuse de recibo. En caso de que las acciones tomadas requieran de un tiempo mayor a 10 días hábiles, la estación de servicio lo justificará y comunicará por escrito al afectado y le facilitará informes del progreso y del resultado de la atención de la queja o sugerencia a quien la haya presentado. Cuando las acciones tomadas para resolver la queja o sugerencia han concluido, se notifica formalmente mediante el formato </w:t>
      </w:r>
      <w:r w:rsidRPr="00B937AE">
        <w:rPr>
          <w:rFonts w:ascii="Arial" w:eastAsia="Arial" w:hAnsi="Arial" w:cs="Arial"/>
          <w:b/>
          <w:bCs/>
          <w:sz w:val="22"/>
          <w:szCs w:val="22"/>
        </w:rPr>
        <w:t>F-07-04 Atención a Quejas y Sugerencias.</w:t>
      </w:r>
    </w:p>
    <w:p w14:paraId="15507928" w14:textId="77777777" w:rsidR="00123EDD" w:rsidRDefault="008D766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color w:val="E36C0A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5.    REGISTROS</w:t>
      </w:r>
    </w:p>
    <w:p w14:paraId="4B44BA57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F-07-01Minuta de Trabajo</w:t>
      </w:r>
    </w:p>
    <w:p w14:paraId="26AD6809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F-07-02 Bitácora de Comunicaciones</w:t>
      </w:r>
    </w:p>
    <w:p w14:paraId="657CDF3C" w14:textId="77777777" w:rsidR="00123EDD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F-07-03 Recepción de Quejas y Sugerencias</w:t>
      </w:r>
    </w:p>
    <w:p w14:paraId="392D5AB8" w14:textId="4194078E" w:rsidR="00123EDD" w:rsidRPr="006920C1" w:rsidRDefault="008D766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F-07-04 Atención a Quejas y Sugerencias</w:t>
      </w:r>
      <w:r w:rsidR="006920C1">
        <w:rPr>
          <w:rFonts w:ascii="Arial" w:eastAsia="Arial" w:hAnsi="Arial" w:cs="Arial"/>
          <w:sz w:val="22"/>
          <w:szCs w:val="22"/>
        </w:rPr>
        <w:t>.</w:t>
      </w:r>
    </w:p>
    <w:p w14:paraId="1BFE0BA7" w14:textId="6C544EE4" w:rsidR="00123EDD" w:rsidRDefault="00123EDD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79636946" w14:textId="77777777" w:rsidR="006920C1" w:rsidRPr="006920C1" w:rsidRDefault="006920C1" w:rsidP="006920C1">
      <w:pPr>
        <w:pStyle w:val="Prrafo3"/>
        <w:rPr>
          <w:lang w:val="es-MX"/>
        </w:rPr>
      </w:pPr>
    </w:p>
    <w:p w14:paraId="7C11D217" w14:textId="77777777" w:rsidR="00123EDD" w:rsidRDefault="008D7664">
      <w:pPr>
        <w:jc w:val="lef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6.  IDENTIFICACIÓN DE CAMBIOS</w:t>
      </w:r>
    </w:p>
    <w:p w14:paraId="52B5C70C" w14:textId="77777777" w:rsidR="00123EDD" w:rsidRDefault="008D766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123EDD" w14:paraId="7CD3F7A9" w14:textId="77777777">
        <w:tc>
          <w:tcPr>
            <w:tcW w:w="1555" w:type="dxa"/>
            <w:shd w:val="clear" w:color="auto" w:fill="D9D9D9"/>
            <w:vAlign w:val="center"/>
          </w:tcPr>
          <w:p w14:paraId="22A1F998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AF0F4B7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8E8E8AC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2A32E04F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123EDD" w14:paraId="01E3C1FF" w14:textId="77777777">
        <w:tc>
          <w:tcPr>
            <w:tcW w:w="1555" w:type="dxa"/>
            <w:vAlign w:val="center"/>
          </w:tcPr>
          <w:p w14:paraId="6AD0FABD" w14:textId="189F8098" w:rsidR="00123EDD" w:rsidRDefault="00F005C1" w:rsidP="001C0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C021F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</w:t>
            </w:r>
            <w:r w:rsidR="00F07AE4" w:rsidRPr="001C021F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/0</w:t>
            </w:r>
            <w:r w:rsidRPr="001C021F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4</w:t>
            </w:r>
            <w:r w:rsidR="00F07AE4" w:rsidRPr="001C021F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6E3017AC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46091ACB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6655BA95" w14:textId="77777777" w:rsidR="00123EDD" w:rsidRDefault="008D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tbl>
      <w:tblPr>
        <w:tblStyle w:val="Listaclara-nfasis61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6920C1" w:rsidRPr="00371650" w14:paraId="228B19BD" w14:textId="77777777" w:rsidTr="0064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61236D89" w14:textId="77777777" w:rsidR="006920C1" w:rsidRPr="00C65C56" w:rsidRDefault="006920C1" w:rsidP="00647EA2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272DF9F0" w14:textId="77777777" w:rsidR="006920C1" w:rsidRPr="00371650" w:rsidRDefault="006920C1" w:rsidP="00647EA2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29DA2582" w14:textId="77777777" w:rsidR="006920C1" w:rsidRPr="00371650" w:rsidRDefault="006920C1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30DDC458" w14:textId="77777777" w:rsidR="006920C1" w:rsidRPr="00371650" w:rsidRDefault="006920C1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46C22ED2" w14:textId="77777777" w:rsidR="006920C1" w:rsidRPr="00371650" w:rsidRDefault="006920C1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7F2D8B" w:rsidRPr="00371650" w14:paraId="033307C5" w14:textId="77777777" w:rsidTr="00C0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4D672D45" w14:textId="1175FCA9" w:rsidR="007F2D8B" w:rsidRPr="00371650" w:rsidRDefault="007F2D8B" w:rsidP="007F2D8B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0A408018" w14:textId="157A7250" w:rsidR="007F2D8B" w:rsidRPr="00F07AE4" w:rsidRDefault="007F2D8B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677ECBE5" w14:textId="6EDB0DC7" w:rsidR="007F2D8B" w:rsidRPr="001C021F" w:rsidRDefault="007F2D8B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021F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660EC5B" w14:textId="23389058" w:rsidR="007F2D8B" w:rsidRPr="00F07AE4" w:rsidRDefault="007F2D8B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4F582292" w14:textId="27F97E7E" w:rsidR="007F2D8B" w:rsidRPr="001C021F" w:rsidRDefault="007F2D8B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C021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F2D8B" w:rsidRPr="00371650" w14:paraId="7300B56F" w14:textId="77777777" w:rsidTr="00FB779A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57BDC40B" w14:textId="3D580F42" w:rsidR="007F2D8B" w:rsidRPr="004315EC" w:rsidRDefault="007F2D8B" w:rsidP="007F2D8B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2616ABAC" w14:textId="6EA044C0" w:rsidR="007F2D8B" w:rsidRPr="00F07AE4" w:rsidRDefault="007F2D8B" w:rsidP="007F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4EC4AF83" w14:textId="6337D1DB" w:rsidR="007F2D8B" w:rsidRPr="001C021F" w:rsidRDefault="007F2D8B" w:rsidP="007F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021F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6A8E201C" w14:textId="4C063C49" w:rsidR="007F2D8B" w:rsidRPr="00F07AE4" w:rsidRDefault="007F2D8B" w:rsidP="007F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6972C51C" w14:textId="625183A7" w:rsidR="007F2D8B" w:rsidRPr="001C021F" w:rsidRDefault="007F2D8B" w:rsidP="007F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C021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F2D8B" w:rsidRPr="009923EA" w14:paraId="1CBCD019" w14:textId="77777777" w:rsidTr="00C0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D3D6399" w14:textId="340D4592" w:rsidR="007F2D8B" w:rsidRPr="00371650" w:rsidRDefault="007F2D8B" w:rsidP="007F2D8B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3722E396" w14:textId="0B30EA7C" w:rsidR="007F2D8B" w:rsidRPr="00F07AE4" w:rsidRDefault="007F2D8B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5081C6D6" w14:textId="71F82F9C" w:rsidR="007F2D8B" w:rsidRPr="001C021F" w:rsidRDefault="00C04DA5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021F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1DB5D550" w14:textId="26439ED4" w:rsidR="007F2D8B" w:rsidRPr="00F07AE4" w:rsidRDefault="007F2D8B" w:rsidP="007F2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C5222C" w14:textId="33D02651" w:rsidR="007F2D8B" w:rsidRPr="001C021F" w:rsidRDefault="007F2D8B" w:rsidP="007F2D8B">
            <w:pPr>
              <w:pStyle w:val="Prrafo3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s-MX"/>
              </w:rPr>
            </w:pPr>
            <w:r w:rsidRPr="001C021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3EE9FF6D" w14:textId="069EE1C9" w:rsidR="00123EDD" w:rsidRDefault="00123EDD">
      <w:pP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3748D6F" w14:textId="47205765" w:rsidR="00B33179" w:rsidRPr="00B33179" w:rsidRDefault="00B33179" w:rsidP="00B33179">
      <w:pPr>
        <w:pStyle w:val="Prrafo3"/>
        <w:rPr>
          <w:lang w:val="es-MX"/>
        </w:rPr>
      </w:pPr>
    </w:p>
    <w:sectPr w:rsidR="00B33179" w:rsidRPr="00B33179">
      <w:headerReference w:type="default" r:id="rId8"/>
      <w:footerReference w:type="default" r:id="rId9"/>
      <w:pgSz w:w="12242" w:h="15842"/>
      <w:pgMar w:top="2552" w:right="864" w:bottom="1440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B1EF" w14:textId="77777777" w:rsidR="00E1597A" w:rsidRDefault="00E1597A">
      <w:r>
        <w:separator/>
      </w:r>
    </w:p>
  </w:endnote>
  <w:endnote w:type="continuationSeparator" w:id="0">
    <w:p w14:paraId="02AEBFCC" w14:textId="77777777" w:rsidR="00E1597A" w:rsidRDefault="00E15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EB6D" w14:textId="5D22FF43" w:rsidR="00F07AE4" w:rsidRPr="00AE5260" w:rsidRDefault="00246720" w:rsidP="00F07AE4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1C021F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C04DA5" w:rsidRPr="001C021F">
      <w:rPr>
        <w:rFonts w:ascii="Arial" w:eastAsia="Arial" w:hAnsi="Arial" w:cs="Arial"/>
        <w:sz w:val="16"/>
        <w:szCs w:val="16"/>
        <w:highlight w:val="yellow"/>
      </w:rPr>
      <w:t>32675, JUAREZ</w:t>
    </w:r>
    <w:r w:rsidRPr="001C021F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F07AE4" w:rsidRPr="001C021F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1C021F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63E4142C" w14:textId="3BF1871E" w:rsidR="006920C1" w:rsidRPr="004472F6" w:rsidRDefault="006920C1" w:rsidP="006920C1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3FE6CD47" w14:textId="77777777" w:rsidR="006920C1" w:rsidRPr="00227D2B" w:rsidRDefault="006920C1" w:rsidP="006920C1">
    <w:pPr>
      <w:pStyle w:val="Piedepgina"/>
    </w:pPr>
  </w:p>
  <w:p w14:paraId="2BEABBBE" w14:textId="5DC79F12" w:rsidR="00123EDD" w:rsidRPr="006920C1" w:rsidRDefault="00123EDD" w:rsidP="006920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B33E" w14:textId="77777777" w:rsidR="00E1597A" w:rsidRDefault="00E1597A">
      <w:r>
        <w:separator/>
      </w:r>
    </w:p>
  </w:footnote>
  <w:footnote w:type="continuationSeparator" w:id="0">
    <w:p w14:paraId="50F62888" w14:textId="77777777" w:rsidR="00E1597A" w:rsidRDefault="00E15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D671" w14:textId="77777777" w:rsidR="00123EDD" w:rsidRDefault="00123ED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color w:val="000000"/>
        <w:sz w:val="22"/>
        <w:szCs w:val="22"/>
      </w:rPr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123EDD" w14:paraId="319CE30C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AA086D1" w14:textId="0F603444" w:rsidR="00123EDD" w:rsidRDefault="001C021F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1C021F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C87EBF" w14:textId="13EB1E26" w:rsidR="00096092" w:rsidRPr="00AE5260" w:rsidRDefault="00246720" w:rsidP="00096092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1C021F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1B60CAA2" w14:textId="0E6BDB4B" w:rsidR="00123EDD" w:rsidRDefault="00123EDD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B4A5FFF" w14:textId="77777777" w:rsidR="00123EDD" w:rsidRDefault="008D7664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1F51ADDA" w14:textId="18820935" w:rsidR="00123EDD" w:rsidRDefault="008D7664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B732C4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B732C4">
            <w:rPr>
              <w:rFonts w:ascii="Aparajita" w:eastAsia="Aparajita" w:hAnsi="Aparajita" w:cs="Aparajita"/>
              <w:noProof/>
              <w:sz w:val="18"/>
              <w:szCs w:val="18"/>
            </w:rPr>
            <w:t>4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BD8BF94" w14:textId="3D15F2FC" w:rsidR="00096092" w:rsidRDefault="008D7664" w:rsidP="00096092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F005C1" w:rsidRPr="001C021F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F07AE4" w:rsidRPr="001C021F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F005C1" w:rsidRPr="001C021F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F07AE4" w:rsidRPr="001C021F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  <w:p w14:paraId="1B87538C" w14:textId="77C6AC9B" w:rsidR="00096092" w:rsidRPr="00096092" w:rsidRDefault="00096092" w:rsidP="00096092">
          <w:pPr>
            <w:pStyle w:val="Prrafo3"/>
            <w:rPr>
              <w:lang w:val="es-MX"/>
            </w:rPr>
          </w:pPr>
        </w:p>
      </w:tc>
    </w:tr>
    <w:tr w:rsidR="00123EDD" w14:paraId="5DEE086F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ABF1E3F" w14:textId="77777777" w:rsidR="00123EDD" w:rsidRDefault="00123E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F83D64" w14:textId="77777777" w:rsidR="00123EDD" w:rsidRDefault="00123EDD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E57EB64" w14:textId="77777777" w:rsidR="00123EDD" w:rsidRDefault="00123E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123EDD" w14:paraId="79AEBAD1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FC67181" w14:textId="77777777" w:rsidR="00123EDD" w:rsidRDefault="00123E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AFD19E9" w14:textId="77777777" w:rsidR="00123EDD" w:rsidRDefault="008D7664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P-07</w:t>
          </w:r>
        </w:p>
        <w:p w14:paraId="6AD7D463" w14:textId="77777777" w:rsidR="00123EDD" w:rsidRDefault="008D7664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Comunicación, Participación y Consulta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4FBC483" w14:textId="77777777" w:rsidR="00123EDD" w:rsidRDefault="00123E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3F41CD0D" w14:textId="77777777" w:rsidR="00123EDD" w:rsidRDefault="00123E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735E"/>
    <w:multiLevelType w:val="multilevel"/>
    <w:tmpl w:val="504CC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8C4BCA"/>
    <w:multiLevelType w:val="multilevel"/>
    <w:tmpl w:val="A3961D1A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914361">
    <w:abstractNumId w:val="0"/>
  </w:num>
  <w:num w:numId="2" w16cid:durableId="89589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EDD"/>
    <w:rsid w:val="00096092"/>
    <w:rsid w:val="000A3C9B"/>
    <w:rsid w:val="00123EDD"/>
    <w:rsid w:val="001C021F"/>
    <w:rsid w:val="00246720"/>
    <w:rsid w:val="003B7635"/>
    <w:rsid w:val="003C1783"/>
    <w:rsid w:val="00496C67"/>
    <w:rsid w:val="006920C1"/>
    <w:rsid w:val="00786E2D"/>
    <w:rsid w:val="007F2D8B"/>
    <w:rsid w:val="00877DB5"/>
    <w:rsid w:val="008D7664"/>
    <w:rsid w:val="00943F03"/>
    <w:rsid w:val="00955F35"/>
    <w:rsid w:val="00AA7FE3"/>
    <w:rsid w:val="00AE55AE"/>
    <w:rsid w:val="00AE7AAF"/>
    <w:rsid w:val="00B33179"/>
    <w:rsid w:val="00B42308"/>
    <w:rsid w:val="00B55319"/>
    <w:rsid w:val="00B732C4"/>
    <w:rsid w:val="00B937AE"/>
    <w:rsid w:val="00BA42BD"/>
    <w:rsid w:val="00BB7F36"/>
    <w:rsid w:val="00BC36E2"/>
    <w:rsid w:val="00BF30DC"/>
    <w:rsid w:val="00C04DA5"/>
    <w:rsid w:val="00C2612A"/>
    <w:rsid w:val="00C83047"/>
    <w:rsid w:val="00C8521F"/>
    <w:rsid w:val="00CF6D32"/>
    <w:rsid w:val="00DE60E8"/>
    <w:rsid w:val="00E1597A"/>
    <w:rsid w:val="00F005C1"/>
    <w:rsid w:val="00F07AE4"/>
    <w:rsid w:val="00F4052B"/>
    <w:rsid w:val="00FE5EC4"/>
    <w:rsid w:val="00FF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CDF681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2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EF611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EF611E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EF611E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11E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11E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11E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F611E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F611E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F611E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F611E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F611E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F611E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F611E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paragraph" w:styleId="Encabezado">
    <w:name w:val="header"/>
    <w:basedOn w:val="Normal"/>
    <w:link w:val="EncabezadoCar"/>
    <w:locked/>
    <w:rsid w:val="00E3157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E3157F"/>
    <w:rPr>
      <w:rFonts w:ascii="Calibri" w:hAnsi="Calibri"/>
      <w:sz w:val="24"/>
      <w:szCs w:val="24"/>
      <w:lang w:val="en-GB" w:bidi="ar-SA"/>
    </w:rPr>
  </w:style>
  <w:style w:type="character" w:styleId="Nmerodepgina">
    <w:name w:val="page number"/>
    <w:basedOn w:val="Fuentedeprrafopredeter"/>
    <w:rsid w:val="001E3D20"/>
  </w:style>
  <w:style w:type="paragraph" w:customStyle="1" w:styleId="Default">
    <w:name w:val="Default"/>
    <w:rsid w:val="00E050F7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A5705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Listaclara-nfasis61">
    <w:name w:val="Lista clara - Énfasis 61"/>
    <w:basedOn w:val="Tablanormal"/>
    <w:next w:val="Listaclara-nfasis6"/>
    <w:uiPriority w:val="61"/>
    <w:rsid w:val="006920C1"/>
    <w:pPr>
      <w:jc w:val="left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6c2UxHMBvNGI4COIJsXwuh0lNw==">AMUW2mVqNI/8cf4BRFtouuPXRfiJ9onHVJIZhD8VXswd14gkAZPu+QVqlxeJOO9xCF44/5kDA3J1fAn8squWmdOBn+Gm43JqQ0La3Wo2XqHsqXcMcNeX38g=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5</cp:revision>
  <cp:lastPrinted>2022-11-30T22:36:00Z</cp:lastPrinted>
  <dcterms:created xsi:type="dcterms:W3CDTF">2025-05-09T18:31:00Z</dcterms:created>
  <dcterms:modified xsi:type="dcterms:W3CDTF">2026-02-10T18:05:00Z</dcterms:modified>
</cp:coreProperties>
</file>