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1EBD" w14:textId="27A66795" w:rsidR="00710C7C" w:rsidRPr="007254AC" w:rsidRDefault="00421B4B">
      <w:pPr>
        <w:rPr>
          <w:rFonts w:ascii="Arial" w:hAnsi="Arial" w:cs="Arial"/>
          <w:sz w:val="22"/>
          <w:szCs w:val="22"/>
        </w:rPr>
      </w:pPr>
      <w:r w:rsidRPr="007254AC">
        <w:rPr>
          <w:rFonts w:ascii="Arial" w:hAnsi="Arial" w:cs="Arial"/>
          <w:sz w:val="22"/>
          <w:szCs w:val="22"/>
        </w:rPr>
        <w:t>CONTENIDO</w:t>
      </w:r>
    </w:p>
    <w:p w14:paraId="41CE2156" w14:textId="77777777" w:rsidR="00710C7C" w:rsidRDefault="00421B4B">
      <w:pPr>
        <w:rPr>
          <w:rFonts w:ascii="Arial" w:eastAsia="Arial" w:hAnsi="Arial" w:cs="Arial"/>
          <w:sz w:val="22"/>
          <w:szCs w:val="22"/>
        </w:rPr>
      </w:pPr>
      <w:r>
        <w:rPr>
          <w:rFonts w:ascii="Arial" w:eastAsia="Arial" w:hAnsi="Arial" w:cs="Arial"/>
          <w:sz w:val="22"/>
          <w:szCs w:val="22"/>
        </w:rPr>
        <w:t xml:space="preserve">1.    OBJETIVO </w:t>
      </w:r>
    </w:p>
    <w:p w14:paraId="1BE1B0A5" w14:textId="77777777" w:rsidR="00710C7C" w:rsidRDefault="00421B4B">
      <w:pPr>
        <w:rPr>
          <w:rFonts w:ascii="Arial" w:eastAsia="Arial" w:hAnsi="Arial" w:cs="Arial"/>
          <w:sz w:val="22"/>
          <w:szCs w:val="22"/>
        </w:rPr>
      </w:pPr>
      <w:r>
        <w:rPr>
          <w:rFonts w:ascii="Arial" w:eastAsia="Arial" w:hAnsi="Arial" w:cs="Arial"/>
          <w:sz w:val="22"/>
          <w:szCs w:val="22"/>
        </w:rPr>
        <w:t>2.    ALCANCE</w:t>
      </w:r>
    </w:p>
    <w:p w14:paraId="3C425999" w14:textId="77777777" w:rsidR="00710C7C" w:rsidRDefault="00421B4B">
      <w:pPr>
        <w:rPr>
          <w:rFonts w:ascii="Arial" w:eastAsia="Arial" w:hAnsi="Arial" w:cs="Arial"/>
          <w:sz w:val="22"/>
          <w:szCs w:val="22"/>
        </w:rPr>
      </w:pPr>
      <w:r>
        <w:rPr>
          <w:rFonts w:ascii="Arial" w:eastAsia="Arial" w:hAnsi="Arial" w:cs="Arial"/>
          <w:sz w:val="22"/>
          <w:szCs w:val="22"/>
        </w:rPr>
        <w:t>3.    RESPONSABLES</w:t>
      </w:r>
    </w:p>
    <w:p w14:paraId="58740A23" w14:textId="77777777" w:rsidR="00710C7C" w:rsidRDefault="00421B4B">
      <w:pPr>
        <w:rPr>
          <w:rFonts w:ascii="Arial" w:eastAsia="Arial" w:hAnsi="Arial" w:cs="Arial"/>
          <w:sz w:val="22"/>
          <w:szCs w:val="22"/>
        </w:rPr>
      </w:pPr>
      <w:r>
        <w:rPr>
          <w:rFonts w:ascii="Arial" w:eastAsia="Arial" w:hAnsi="Arial" w:cs="Arial"/>
          <w:sz w:val="22"/>
          <w:szCs w:val="22"/>
        </w:rPr>
        <w:t xml:space="preserve">4.    ACCIONES </w:t>
      </w:r>
    </w:p>
    <w:p w14:paraId="76B5CC75" w14:textId="77777777" w:rsidR="00710C7C" w:rsidRDefault="00421B4B">
      <w:pPr>
        <w:rPr>
          <w:rFonts w:ascii="Arial" w:eastAsia="Arial" w:hAnsi="Arial" w:cs="Arial"/>
          <w:sz w:val="22"/>
          <w:szCs w:val="22"/>
        </w:rPr>
      </w:pPr>
      <w:r>
        <w:rPr>
          <w:rFonts w:ascii="Arial" w:eastAsia="Arial" w:hAnsi="Arial" w:cs="Arial"/>
          <w:sz w:val="22"/>
          <w:szCs w:val="22"/>
        </w:rPr>
        <w:t>5.    REGISTROS</w:t>
      </w:r>
    </w:p>
    <w:p w14:paraId="3771AC5A" w14:textId="77777777" w:rsidR="00710C7C" w:rsidRDefault="00421B4B">
      <w:pPr>
        <w:rPr>
          <w:rFonts w:ascii="Arial" w:eastAsia="Arial" w:hAnsi="Arial" w:cs="Arial"/>
          <w:sz w:val="22"/>
          <w:szCs w:val="22"/>
        </w:rPr>
      </w:pPr>
      <w:r>
        <w:rPr>
          <w:rFonts w:ascii="Arial" w:eastAsia="Arial" w:hAnsi="Arial" w:cs="Arial"/>
          <w:sz w:val="22"/>
          <w:szCs w:val="22"/>
        </w:rPr>
        <w:t>6.    IDENTIFICACIÓN DE CAMBIOS</w:t>
      </w:r>
    </w:p>
    <w:p w14:paraId="1EEDB850" w14:textId="77777777" w:rsidR="00710C7C" w:rsidRDefault="00710C7C">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2FF039B6" w14:textId="35E095BF" w:rsidR="00710C7C" w:rsidRPr="007254AC" w:rsidRDefault="00421B4B" w:rsidP="007254AC">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1. OBJETIVO</w:t>
      </w:r>
    </w:p>
    <w:p w14:paraId="2DE2B94F" w14:textId="77777777" w:rsidR="00710C7C" w:rsidRDefault="00421B4B">
      <w:pPr>
        <w:pBdr>
          <w:top w:val="nil"/>
          <w:left w:val="nil"/>
          <w:bottom w:val="nil"/>
          <w:right w:val="nil"/>
          <w:between w:val="nil"/>
        </w:pBdr>
        <w:rPr>
          <w:rFonts w:ascii="Arial" w:eastAsia="Arial" w:hAnsi="Arial" w:cs="Arial"/>
          <w:color w:val="000000"/>
          <w:sz w:val="22"/>
          <w:szCs w:val="22"/>
        </w:rPr>
      </w:pPr>
      <w:r>
        <w:rPr>
          <w:rFonts w:ascii="Arial" w:eastAsia="Arial" w:hAnsi="Arial" w:cs="Arial"/>
          <w:b/>
          <w:color w:val="000000"/>
          <w:sz w:val="22"/>
          <w:szCs w:val="22"/>
        </w:rPr>
        <w:t xml:space="preserve">1.1 </w:t>
      </w:r>
      <w:r>
        <w:rPr>
          <w:rFonts w:ascii="Arial" w:eastAsia="Arial" w:hAnsi="Arial" w:cs="Arial"/>
          <w:color w:val="000000"/>
          <w:sz w:val="22"/>
          <w:szCs w:val="22"/>
        </w:rPr>
        <w:t>Definir una metodología para la investigación de incidentes y accidentes de trabajo, con el fin de determinar las causas que pudieron generar el evento y determinar acciones de mejora que permitan prevenir la ocurrencia de incidentes o accidentes similares.</w:t>
      </w:r>
    </w:p>
    <w:p w14:paraId="6DEBDC65" w14:textId="77777777" w:rsidR="00710C7C" w:rsidRDefault="00710C7C">
      <w:pPr>
        <w:pBdr>
          <w:top w:val="nil"/>
          <w:left w:val="nil"/>
          <w:bottom w:val="nil"/>
          <w:right w:val="nil"/>
          <w:between w:val="nil"/>
        </w:pBdr>
        <w:ind w:left="360"/>
        <w:rPr>
          <w:rFonts w:ascii="Arial" w:eastAsia="Arial" w:hAnsi="Arial" w:cs="Arial"/>
          <w:color w:val="000000"/>
          <w:sz w:val="22"/>
          <w:szCs w:val="22"/>
        </w:rPr>
      </w:pPr>
    </w:p>
    <w:p w14:paraId="32EA3191" w14:textId="03DD9955" w:rsidR="00710C7C" w:rsidRPr="007254AC" w:rsidRDefault="00421B4B" w:rsidP="007254AC">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2. ALCANCE</w:t>
      </w:r>
    </w:p>
    <w:p w14:paraId="5D7C4E8E" w14:textId="77777777" w:rsidR="00710C7C" w:rsidRDefault="00421B4B">
      <w:pPr>
        <w:rPr>
          <w:rFonts w:ascii="Arial" w:eastAsia="Arial" w:hAnsi="Arial" w:cs="Arial"/>
          <w:sz w:val="22"/>
          <w:szCs w:val="22"/>
        </w:rPr>
      </w:pPr>
      <w:r>
        <w:rPr>
          <w:rFonts w:ascii="Arial" w:eastAsia="Arial" w:hAnsi="Arial" w:cs="Arial"/>
          <w:b/>
          <w:sz w:val="22"/>
          <w:szCs w:val="22"/>
        </w:rPr>
        <w:t>2.1</w:t>
      </w:r>
      <w:r>
        <w:rPr>
          <w:rFonts w:ascii="Arial" w:eastAsia="Arial" w:hAnsi="Arial" w:cs="Arial"/>
          <w:sz w:val="22"/>
          <w:szCs w:val="22"/>
        </w:rPr>
        <w:t xml:space="preserve"> La investigación de incidentes y accidentes de trabajo permite al Grupo Multidisciplinario desarrollar acciones reactivas que tienen como propósito identificar y analizar las causas directas o indirectas que intervinieron en el incidente o accidente, con el fin de priorizar factores de riesgo y aplicar acciones preventivas y correctivas tendientes a la mejora continua del Sistema de Administración de Seguridad Industrial, Seguridad Operativa y Protección al Ambiente. </w:t>
      </w:r>
    </w:p>
    <w:p w14:paraId="04DE9759" w14:textId="77777777" w:rsidR="00710C7C" w:rsidRDefault="00710C7C">
      <w:pPr>
        <w:pBdr>
          <w:top w:val="nil"/>
          <w:left w:val="nil"/>
          <w:bottom w:val="nil"/>
          <w:right w:val="nil"/>
          <w:between w:val="nil"/>
        </w:pBdr>
        <w:spacing w:after="200"/>
        <w:ind w:left="1701"/>
        <w:rPr>
          <w:rFonts w:ascii="Open Sans" w:eastAsia="Open Sans" w:hAnsi="Open Sans" w:cs="Open Sans"/>
          <w:color w:val="000000"/>
          <w:sz w:val="20"/>
          <w:szCs w:val="20"/>
        </w:rPr>
      </w:pPr>
    </w:p>
    <w:p w14:paraId="232AFFE1" w14:textId="674FF64B" w:rsidR="00710C7C" w:rsidRPr="007254AC" w:rsidRDefault="00421B4B" w:rsidP="007254AC">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 xml:space="preserve">3. RESPONSABLES </w:t>
      </w:r>
    </w:p>
    <w:p w14:paraId="43A72F1C" w14:textId="77777777" w:rsidR="00710C7C" w:rsidRDefault="00421B4B">
      <w:pPr>
        <w:rPr>
          <w:rFonts w:ascii="Arial" w:eastAsia="Arial" w:hAnsi="Arial" w:cs="Arial"/>
          <w:sz w:val="22"/>
          <w:szCs w:val="22"/>
        </w:rPr>
      </w:pPr>
      <w:r>
        <w:rPr>
          <w:rFonts w:ascii="Arial" w:eastAsia="Arial" w:hAnsi="Arial" w:cs="Arial"/>
          <w:sz w:val="22"/>
          <w:szCs w:val="22"/>
        </w:rPr>
        <w:t xml:space="preserve">El Líder de las investigaciones causa-raíz (LICR) se definirá durante o una vez controlado el evento que se presente en las instalaciones. El </w:t>
      </w:r>
      <w:r w:rsidRPr="007254AC">
        <w:rPr>
          <w:rFonts w:ascii="Arial" w:eastAsia="Arial" w:hAnsi="Arial" w:cs="Arial"/>
          <w:b/>
          <w:bCs/>
          <w:sz w:val="22"/>
          <w:szCs w:val="22"/>
        </w:rPr>
        <w:t>Representante Técnico</w:t>
      </w:r>
      <w:r>
        <w:rPr>
          <w:rFonts w:ascii="Arial" w:eastAsia="Arial" w:hAnsi="Arial" w:cs="Arial"/>
          <w:sz w:val="22"/>
          <w:szCs w:val="22"/>
        </w:rPr>
        <w:t xml:space="preserve"> del Regulado se asegurará de que se considera toda la información necesaria para realizar las Investigaciones Causa Raíz. </w:t>
      </w:r>
    </w:p>
    <w:p w14:paraId="7FC70CE0" w14:textId="77777777" w:rsidR="00710C7C" w:rsidRDefault="00710C7C">
      <w:pPr>
        <w:keepNext/>
        <w:pBdr>
          <w:top w:val="nil"/>
          <w:left w:val="nil"/>
          <w:bottom w:val="nil"/>
          <w:right w:val="nil"/>
          <w:between w:val="nil"/>
        </w:pBdr>
        <w:tabs>
          <w:tab w:val="left" w:pos="0"/>
        </w:tabs>
        <w:ind w:right="104"/>
        <w:rPr>
          <w:rFonts w:ascii="Arial" w:eastAsia="Arial" w:hAnsi="Arial" w:cs="Arial"/>
          <w:b/>
          <w:color w:val="000000"/>
          <w:sz w:val="22"/>
          <w:szCs w:val="22"/>
        </w:rPr>
      </w:pPr>
    </w:p>
    <w:p w14:paraId="1245E710" w14:textId="77777777" w:rsidR="00710C7C" w:rsidRDefault="00421B4B" w:rsidP="007254AC">
      <w:pPr>
        <w:keepNext/>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4. ACCIONES</w:t>
      </w:r>
    </w:p>
    <w:p w14:paraId="1EBE03B1" w14:textId="1F52E180" w:rsidR="00710C7C" w:rsidRDefault="007254AC" w:rsidP="007254AC">
      <w:pPr>
        <w:rPr>
          <w:rFonts w:ascii="Arial" w:eastAsia="Arial" w:hAnsi="Arial" w:cs="Arial"/>
          <w:sz w:val="22"/>
          <w:szCs w:val="22"/>
        </w:rPr>
      </w:pPr>
      <w:r w:rsidRPr="00147EED">
        <w:rPr>
          <w:rFonts w:ascii="Arial" w:eastAsia="Arial" w:hAnsi="Arial" w:cs="Arial"/>
          <w:b/>
          <w:bCs/>
          <w:i/>
          <w:iCs/>
          <w:sz w:val="22"/>
          <w:szCs w:val="22"/>
          <w:highlight w:val="yellow"/>
        </w:rPr>
        <w:t>Superservicio Cuatro Caminos S.A. de C.V.</w:t>
      </w:r>
      <w:r>
        <w:rPr>
          <w:rFonts w:ascii="Arial" w:eastAsia="Arial" w:hAnsi="Arial" w:cs="Arial"/>
          <w:sz w:val="22"/>
          <w:szCs w:val="22"/>
        </w:rPr>
        <w:t xml:space="preserve"> </w:t>
      </w:r>
      <w:r w:rsidR="00421B4B">
        <w:rPr>
          <w:rFonts w:ascii="Arial" w:eastAsia="Arial" w:hAnsi="Arial" w:cs="Arial"/>
          <w:sz w:val="22"/>
          <w:szCs w:val="22"/>
        </w:rPr>
        <w:t xml:space="preserve">cuenta con una metodología de análisis de causalidad </w:t>
      </w:r>
      <w:r w:rsidR="00421B4B" w:rsidRPr="007254AC">
        <w:rPr>
          <w:rFonts w:ascii="Arial" w:eastAsia="Arial" w:hAnsi="Arial" w:cs="Arial"/>
          <w:b/>
          <w:bCs/>
          <w:sz w:val="22"/>
          <w:szCs w:val="22"/>
        </w:rPr>
        <w:t>F-16-01</w:t>
      </w:r>
      <w:r w:rsidRPr="007254AC">
        <w:rPr>
          <w:rFonts w:ascii="Arial" w:eastAsia="Arial" w:hAnsi="Arial" w:cs="Arial"/>
          <w:b/>
          <w:bCs/>
          <w:sz w:val="22"/>
          <w:szCs w:val="22"/>
        </w:rPr>
        <w:t xml:space="preserve"> Metodología</w:t>
      </w:r>
      <w:r w:rsidR="00421B4B" w:rsidRPr="007254AC">
        <w:rPr>
          <w:rFonts w:ascii="Arial" w:eastAsia="Arial" w:hAnsi="Arial" w:cs="Arial"/>
          <w:b/>
          <w:bCs/>
          <w:sz w:val="22"/>
          <w:szCs w:val="22"/>
        </w:rPr>
        <w:t xml:space="preserve"> para la Investigación y Análisis de Incidentes o Accidentes.</w:t>
      </w:r>
    </w:p>
    <w:p w14:paraId="7AA05D96" w14:textId="77777777" w:rsidR="00710C7C" w:rsidRDefault="00710C7C">
      <w:pPr>
        <w:rPr>
          <w:rFonts w:ascii="Arial" w:eastAsia="Arial" w:hAnsi="Arial" w:cs="Arial"/>
          <w:sz w:val="22"/>
          <w:szCs w:val="22"/>
        </w:rPr>
      </w:pPr>
    </w:p>
    <w:p w14:paraId="75333DD9" w14:textId="77777777" w:rsidR="00710C7C" w:rsidRDefault="00421B4B">
      <w:pPr>
        <w:rPr>
          <w:rFonts w:ascii="Arial" w:eastAsia="Arial" w:hAnsi="Arial" w:cs="Arial"/>
          <w:sz w:val="22"/>
          <w:szCs w:val="22"/>
        </w:rPr>
      </w:pPr>
      <w:r>
        <w:rPr>
          <w:rFonts w:ascii="Arial" w:eastAsia="Arial" w:hAnsi="Arial" w:cs="Arial"/>
          <w:sz w:val="22"/>
          <w:szCs w:val="22"/>
        </w:rPr>
        <w:t xml:space="preserve">El Líder de las Investigaciones Causa Raíz (LICR) se definirá durante o una vez controlado el evento que se presente en las instalaciones, él estará encargado de conformar el Grupo Multidisciplinario, el cual deberá estar integrado por un experto en la metodología a emplear en las ICR así como especialistas en: operación; mantenimiento, proceso; seguridad; protección ambiental; proyectos y recursos humanos. En caso de agregar valor a la investigación, se deberá considerar la participación de proveedores, contratistas y/o instituciones de educación superior o técnicos especialistas de algún otro organismo. Es responsabilidad y facultad del líder del equipo de investigación, convocar a los especialistas y personal idóneo según sea el caso. </w:t>
      </w:r>
    </w:p>
    <w:p w14:paraId="49D89F7F" w14:textId="77777777" w:rsidR="00710C7C" w:rsidRDefault="00710C7C">
      <w:pPr>
        <w:rPr>
          <w:rFonts w:ascii="Arial" w:eastAsia="Arial" w:hAnsi="Arial" w:cs="Arial"/>
          <w:sz w:val="22"/>
          <w:szCs w:val="22"/>
        </w:rPr>
      </w:pPr>
    </w:p>
    <w:p w14:paraId="166BBA1C" w14:textId="5ED21BF2" w:rsidR="00710C7C" w:rsidRDefault="00421B4B">
      <w:pPr>
        <w:rPr>
          <w:rFonts w:ascii="Arial" w:eastAsia="Arial" w:hAnsi="Arial" w:cs="Arial"/>
          <w:sz w:val="22"/>
          <w:szCs w:val="22"/>
        </w:rPr>
      </w:pPr>
      <w:r>
        <w:rPr>
          <w:rFonts w:ascii="Arial" w:eastAsia="Arial" w:hAnsi="Arial" w:cs="Arial"/>
          <w:sz w:val="22"/>
          <w:szCs w:val="22"/>
        </w:rPr>
        <w:t xml:space="preserve">El LICR, formulará un programa de actividades para la realización de las ICR en el formato </w:t>
      </w:r>
      <w:r w:rsidR="007254AC" w:rsidRPr="007254AC">
        <w:rPr>
          <w:rFonts w:ascii="Arial" w:eastAsia="Arial" w:hAnsi="Arial" w:cs="Arial"/>
          <w:b/>
          <w:bCs/>
          <w:sz w:val="22"/>
          <w:szCs w:val="22"/>
        </w:rPr>
        <w:t xml:space="preserve">F-16-04 </w:t>
      </w:r>
      <w:r w:rsidRPr="007254AC">
        <w:rPr>
          <w:rFonts w:ascii="Arial" w:eastAsia="Arial" w:hAnsi="Arial" w:cs="Arial"/>
          <w:b/>
          <w:bCs/>
          <w:sz w:val="22"/>
          <w:szCs w:val="22"/>
        </w:rPr>
        <w:t>Programa de Investigación y Análisis</w:t>
      </w:r>
      <w:r>
        <w:rPr>
          <w:rFonts w:ascii="Arial" w:eastAsia="Arial" w:hAnsi="Arial" w:cs="Arial"/>
          <w:sz w:val="22"/>
          <w:szCs w:val="22"/>
        </w:rPr>
        <w:t>. El programa de actividades deberá ser entregado a la Agencia hasta quince días naturales después de haberse integrado el Grupo Multidisciplinario.</w:t>
      </w:r>
    </w:p>
    <w:p w14:paraId="3DCF7806" w14:textId="77777777" w:rsidR="00710C7C" w:rsidRDefault="00710C7C">
      <w:pPr>
        <w:rPr>
          <w:rFonts w:ascii="Arial" w:eastAsia="Arial" w:hAnsi="Arial" w:cs="Arial"/>
          <w:b/>
          <w:sz w:val="22"/>
          <w:szCs w:val="22"/>
        </w:rPr>
      </w:pPr>
    </w:p>
    <w:p w14:paraId="5B3C4C54" w14:textId="77777777" w:rsidR="00710C7C" w:rsidRDefault="00421B4B">
      <w:pPr>
        <w:rPr>
          <w:rFonts w:ascii="Arial" w:eastAsia="Arial" w:hAnsi="Arial" w:cs="Arial"/>
          <w:b/>
          <w:sz w:val="22"/>
          <w:szCs w:val="22"/>
        </w:rPr>
      </w:pPr>
      <w:r>
        <w:rPr>
          <w:rFonts w:ascii="Arial" w:eastAsia="Arial" w:hAnsi="Arial" w:cs="Arial"/>
          <w:sz w:val="22"/>
          <w:szCs w:val="22"/>
        </w:rPr>
        <w:lastRenderedPageBreak/>
        <w:t xml:space="preserve">Para el caso de los eventos tipo 2, en el que exista muerte de una o más personas dentro de las instalaciones, y los eventos tipo 3 el </w:t>
      </w:r>
      <w:r w:rsidRPr="007254AC">
        <w:rPr>
          <w:rFonts w:ascii="Arial" w:eastAsia="Arial" w:hAnsi="Arial" w:cs="Arial"/>
          <w:b/>
          <w:bCs/>
          <w:sz w:val="22"/>
          <w:szCs w:val="22"/>
        </w:rPr>
        <w:t>Representante Técnico</w:t>
      </w:r>
      <w:r>
        <w:rPr>
          <w:rFonts w:ascii="Arial" w:eastAsia="Arial" w:hAnsi="Arial" w:cs="Arial"/>
          <w:sz w:val="22"/>
          <w:szCs w:val="22"/>
        </w:rPr>
        <w:t xml:space="preserve"> contratará un tercero autorizado para liderar las ICR, quienes deberán ser expertos en la naturaleza del evento, comprobar su capacidad y profesionalismo. </w:t>
      </w:r>
    </w:p>
    <w:p w14:paraId="33491DAA" w14:textId="77777777" w:rsidR="00710C7C" w:rsidRDefault="00710C7C">
      <w:pPr>
        <w:rPr>
          <w:rFonts w:ascii="Arial" w:eastAsia="Arial" w:hAnsi="Arial" w:cs="Arial"/>
          <w:sz w:val="22"/>
          <w:szCs w:val="22"/>
        </w:rPr>
      </w:pPr>
    </w:p>
    <w:p w14:paraId="1703D2DC" w14:textId="77777777" w:rsidR="00710C7C" w:rsidRDefault="00421B4B">
      <w:pPr>
        <w:rPr>
          <w:rFonts w:ascii="Arial" w:eastAsia="Arial" w:hAnsi="Arial" w:cs="Arial"/>
          <w:sz w:val="22"/>
          <w:szCs w:val="22"/>
        </w:rPr>
      </w:pPr>
      <w:r>
        <w:rPr>
          <w:rFonts w:ascii="Arial" w:eastAsia="Arial" w:hAnsi="Arial" w:cs="Arial"/>
          <w:sz w:val="22"/>
          <w:szCs w:val="22"/>
        </w:rPr>
        <w:t xml:space="preserve">En caso de que el LICR no cuente con la capacidad de respuesta ante las investigaciones de los eventos tipo 1 y 2 se contratará un tercero autorizado. Quién deberá comprobar su capacidad ante los eventos suscitados. </w:t>
      </w:r>
    </w:p>
    <w:p w14:paraId="08BCFC12" w14:textId="77777777" w:rsidR="00710C7C" w:rsidRDefault="00710C7C">
      <w:pPr>
        <w:pBdr>
          <w:top w:val="nil"/>
          <w:left w:val="nil"/>
          <w:bottom w:val="nil"/>
          <w:right w:val="nil"/>
          <w:between w:val="nil"/>
        </w:pBdr>
        <w:jc w:val="left"/>
        <w:rPr>
          <w:rFonts w:ascii="Open Sans" w:eastAsia="Open Sans" w:hAnsi="Open Sans" w:cs="Open Sans"/>
          <w:color w:val="000000"/>
          <w:sz w:val="20"/>
          <w:szCs w:val="20"/>
        </w:rPr>
      </w:pPr>
    </w:p>
    <w:p w14:paraId="1EF2583B" w14:textId="3D870E79" w:rsidR="00710C7C" w:rsidRPr="007254AC" w:rsidRDefault="00421B4B" w:rsidP="007254AC">
      <w:pPr>
        <w:rPr>
          <w:b/>
        </w:rPr>
      </w:pPr>
      <w:r>
        <w:rPr>
          <w:b/>
        </w:rPr>
        <w:t>De los informes de Investigación de Causa-Raíz.</w:t>
      </w:r>
    </w:p>
    <w:p w14:paraId="522F98A3" w14:textId="7C87B326" w:rsidR="00710C7C" w:rsidRDefault="00421B4B">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El</w:t>
      </w:r>
      <w:r w:rsidR="007254AC">
        <w:rPr>
          <w:rFonts w:ascii="Arial" w:eastAsia="Arial" w:hAnsi="Arial" w:cs="Arial"/>
          <w:color w:val="000000"/>
          <w:sz w:val="22"/>
          <w:szCs w:val="22"/>
        </w:rPr>
        <w:t xml:space="preserve"> </w:t>
      </w:r>
      <w:r w:rsidR="007254AC" w:rsidRPr="007254AC">
        <w:rPr>
          <w:rFonts w:ascii="Arial" w:eastAsia="Arial" w:hAnsi="Arial" w:cs="Arial"/>
          <w:b/>
          <w:bCs/>
          <w:color w:val="000000"/>
          <w:sz w:val="22"/>
          <w:szCs w:val="22"/>
        </w:rPr>
        <w:t>F-16-02</w:t>
      </w:r>
      <w:r w:rsidRPr="007254AC">
        <w:rPr>
          <w:rFonts w:ascii="Arial" w:eastAsia="Arial" w:hAnsi="Arial" w:cs="Arial"/>
          <w:b/>
          <w:bCs/>
          <w:color w:val="000000"/>
          <w:sz w:val="22"/>
          <w:szCs w:val="22"/>
        </w:rPr>
        <w:t xml:space="preserve"> </w:t>
      </w:r>
      <w:r w:rsidR="007254AC" w:rsidRPr="007254AC">
        <w:rPr>
          <w:rFonts w:ascii="Arial" w:eastAsia="Arial" w:hAnsi="Arial" w:cs="Arial"/>
          <w:b/>
          <w:bCs/>
          <w:color w:val="000000"/>
          <w:sz w:val="22"/>
          <w:szCs w:val="22"/>
        </w:rPr>
        <w:t>I</w:t>
      </w:r>
      <w:r w:rsidRPr="007254AC">
        <w:rPr>
          <w:rFonts w:ascii="Arial" w:eastAsia="Arial" w:hAnsi="Arial" w:cs="Arial"/>
          <w:b/>
          <w:bCs/>
          <w:color w:val="000000"/>
          <w:sz w:val="22"/>
          <w:szCs w:val="22"/>
        </w:rPr>
        <w:t xml:space="preserve">nforme </w:t>
      </w:r>
      <w:r w:rsidR="007254AC" w:rsidRPr="007254AC">
        <w:rPr>
          <w:rFonts w:ascii="Arial" w:eastAsia="Arial" w:hAnsi="Arial" w:cs="Arial"/>
          <w:b/>
          <w:bCs/>
          <w:color w:val="000000"/>
          <w:sz w:val="22"/>
          <w:szCs w:val="22"/>
        </w:rPr>
        <w:t>F</w:t>
      </w:r>
      <w:r w:rsidRPr="007254AC">
        <w:rPr>
          <w:rFonts w:ascii="Arial" w:eastAsia="Arial" w:hAnsi="Arial" w:cs="Arial"/>
          <w:b/>
          <w:bCs/>
          <w:color w:val="000000"/>
          <w:sz w:val="22"/>
          <w:szCs w:val="22"/>
        </w:rPr>
        <w:t>inal para Eventos Tipo 1</w:t>
      </w:r>
      <w:r>
        <w:rPr>
          <w:rFonts w:ascii="Arial" w:eastAsia="Arial" w:hAnsi="Arial" w:cs="Arial"/>
          <w:color w:val="000000"/>
          <w:sz w:val="22"/>
          <w:szCs w:val="22"/>
        </w:rPr>
        <w:t xml:space="preserve"> de las ICR deberá ser firmado por el Grupo Multidisciplinario y conservado por el Regulado en el expediente correspondiente. Dicho informe deberá presentarlo el Regulado a la Agencia, dentro de un plazo que no excederá de ciento ochenta días naturales contados a partir del Evento de que se trate. </w:t>
      </w:r>
    </w:p>
    <w:p w14:paraId="06FF90D1" w14:textId="77777777" w:rsidR="00710C7C" w:rsidRDefault="00710C7C">
      <w:pPr>
        <w:pBdr>
          <w:top w:val="nil"/>
          <w:left w:val="nil"/>
          <w:bottom w:val="nil"/>
          <w:right w:val="nil"/>
          <w:between w:val="nil"/>
        </w:pBdr>
        <w:rPr>
          <w:rFonts w:ascii="Arial" w:eastAsia="Arial" w:hAnsi="Arial" w:cs="Arial"/>
          <w:color w:val="000000"/>
          <w:sz w:val="22"/>
          <w:szCs w:val="22"/>
        </w:rPr>
      </w:pPr>
    </w:p>
    <w:p w14:paraId="15634F1C" w14:textId="329D140D" w:rsidR="00710C7C" w:rsidRDefault="00421B4B">
      <w:pPr>
        <w:rPr>
          <w:rFonts w:ascii="Arial" w:eastAsia="Arial" w:hAnsi="Arial" w:cs="Arial"/>
          <w:sz w:val="22"/>
          <w:szCs w:val="22"/>
        </w:rPr>
      </w:pPr>
      <w:r>
        <w:rPr>
          <w:rFonts w:ascii="Arial" w:eastAsia="Arial" w:hAnsi="Arial" w:cs="Arial"/>
          <w:sz w:val="22"/>
          <w:szCs w:val="22"/>
        </w:rPr>
        <w:t xml:space="preserve">El Regulado deberá presentar el informe final de la ICR, deberá ser firmado por el Grupo Multidisciplinario </w:t>
      </w:r>
      <w:r w:rsidR="007254AC" w:rsidRPr="007254AC">
        <w:rPr>
          <w:rFonts w:ascii="Arial" w:eastAsia="Arial" w:hAnsi="Arial" w:cs="Arial"/>
          <w:b/>
          <w:bCs/>
          <w:sz w:val="22"/>
          <w:szCs w:val="22"/>
        </w:rPr>
        <w:t xml:space="preserve">F-16-03 Informe Final </w:t>
      </w:r>
      <w:r w:rsidRPr="007254AC">
        <w:rPr>
          <w:rFonts w:ascii="Arial" w:eastAsia="Arial" w:hAnsi="Arial" w:cs="Arial"/>
          <w:b/>
          <w:bCs/>
          <w:sz w:val="22"/>
          <w:szCs w:val="22"/>
        </w:rPr>
        <w:t xml:space="preserve">para Eventos Tipo </w:t>
      </w:r>
      <w:r w:rsidR="007254AC" w:rsidRPr="007254AC">
        <w:rPr>
          <w:rFonts w:ascii="Arial" w:eastAsia="Arial" w:hAnsi="Arial" w:cs="Arial"/>
          <w:b/>
          <w:bCs/>
          <w:sz w:val="22"/>
          <w:szCs w:val="22"/>
        </w:rPr>
        <w:t xml:space="preserve">2 </w:t>
      </w:r>
      <w:r w:rsidRPr="007254AC">
        <w:rPr>
          <w:rFonts w:ascii="Arial" w:eastAsia="Arial" w:hAnsi="Arial" w:cs="Arial"/>
          <w:b/>
          <w:bCs/>
          <w:sz w:val="22"/>
          <w:szCs w:val="22"/>
        </w:rPr>
        <w:t xml:space="preserve">y </w:t>
      </w:r>
      <w:r w:rsidR="007254AC" w:rsidRPr="007254AC">
        <w:rPr>
          <w:rFonts w:ascii="Arial" w:eastAsia="Arial" w:hAnsi="Arial" w:cs="Arial"/>
          <w:b/>
          <w:bCs/>
          <w:sz w:val="22"/>
          <w:szCs w:val="22"/>
        </w:rPr>
        <w:t>3</w:t>
      </w:r>
      <w:r>
        <w:rPr>
          <w:rFonts w:ascii="Arial" w:eastAsia="Arial" w:hAnsi="Arial" w:cs="Arial"/>
          <w:sz w:val="22"/>
          <w:szCs w:val="22"/>
        </w:rPr>
        <w:t>, a través del Sistema de Información de Incidentes y Accidentes (SIIA) de la Agencia. En el supuesto de los Eventos Tipo 1, deberán ser presentados únicamente cuando la Agencia lo solicite de manera expresa, debiendo conservar dicho informe final de la ICR conforme al mecanismo registrado en el Sistema de Administración de Seguridad Industrial, Seguridad Operativa y Protección al medio ambiente.</w:t>
      </w:r>
    </w:p>
    <w:p w14:paraId="12EC6730" w14:textId="77777777" w:rsidR="007254AC" w:rsidRPr="007254AC" w:rsidRDefault="007254AC" w:rsidP="007254AC">
      <w:pPr>
        <w:pStyle w:val="Prrafo3"/>
        <w:rPr>
          <w:lang w:val="es-MX"/>
        </w:rPr>
      </w:pPr>
    </w:p>
    <w:p w14:paraId="1DDEACF5" w14:textId="77777777" w:rsidR="00710C7C" w:rsidRDefault="00421B4B" w:rsidP="007254AC">
      <w:pPr>
        <w:rPr>
          <w:rFonts w:ascii="Arial" w:eastAsia="Arial" w:hAnsi="Arial" w:cs="Arial"/>
          <w:b/>
          <w:sz w:val="22"/>
          <w:szCs w:val="22"/>
        </w:rPr>
      </w:pPr>
      <w:r>
        <w:rPr>
          <w:rFonts w:ascii="Arial" w:eastAsia="Arial" w:hAnsi="Arial" w:cs="Arial"/>
          <w:b/>
          <w:sz w:val="22"/>
          <w:szCs w:val="22"/>
        </w:rPr>
        <w:t>Clasificación de eventos</w:t>
      </w:r>
    </w:p>
    <w:p w14:paraId="029DE6EF" w14:textId="77777777" w:rsidR="00710C7C" w:rsidRDefault="00421B4B" w:rsidP="007254AC">
      <w:pPr>
        <w:rPr>
          <w:rFonts w:ascii="Arial" w:eastAsia="Arial" w:hAnsi="Arial" w:cs="Arial"/>
          <w:sz w:val="22"/>
          <w:szCs w:val="22"/>
        </w:rPr>
      </w:pPr>
      <w:r>
        <w:rPr>
          <w:rFonts w:ascii="Arial" w:eastAsia="Arial" w:hAnsi="Arial" w:cs="Arial"/>
          <w:sz w:val="22"/>
          <w:szCs w:val="22"/>
        </w:rPr>
        <w:t>Se tratará de un Evento Tipo 3, cuando ocurra:</w:t>
      </w:r>
    </w:p>
    <w:p w14:paraId="7EB10D93" w14:textId="77777777" w:rsidR="00710C7C" w:rsidRDefault="00421B4B" w:rsidP="007254AC">
      <w:pPr>
        <w:ind w:left="709" w:hanging="283"/>
        <w:rPr>
          <w:rFonts w:ascii="Arial" w:eastAsia="Arial" w:hAnsi="Arial" w:cs="Arial"/>
          <w:sz w:val="22"/>
          <w:szCs w:val="22"/>
        </w:rPr>
      </w:pPr>
      <w:r>
        <w:rPr>
          <w:rFonts w:ascii="Arial" w:eastAsia="Arial" w:hAnsi="Arial" w:cs="Arial"/>
          <w:sz w:val="22"/>
          <w:szCs w:val="22"/>
        </w:rPr>
        <w:t>a) Simultáneamente, una o más muertes de personal, daño a las instalaciones, interrupción de operaciones de las actividades del Sector Hidrocarburos; o</w:t>
      </w:r>
    </w:p>
    <w:p w14:paraId="6962CDCB" w14:textId="77777777" w:rsidR="00710C7C" w:rsidRDefault="00421B4B" w:rsidP="007254AC">
      <w:pPr>
        <w:ind w:left="709" w:hanging="283"/>
        <w:rPr>
          <w:rFonts w:ascii="Arial" w:eastAsia="Arial" w:hAnsi="Arial" w:cs="Arial"/>
          <w:sz w:val="22"/>
          <w:szCs w:val="22"/>
        </w:rPr>
      </w:pPr>
      <w:r>
        <w:rPr>
          <w:rFonts w:ascii="Arial" w:eastAsia="Arial" w:hAnsi="Arial" w:cs="Arial"/>
          <w:sz w:val="22"/>
          <w:szCs w:val="22"/>
        </w:rPr>
        <w:t>b) Simultáneamente, lesiones al personal, daño a las instalaciones e interrupción de operaciones de las actividades del Sector Hidrocarburos; o</w:t>
      </w:r>
    </w:p>
    <w:p w14:paraId="0E7DCC3A" w14:textId="77777777" w:rsidR="00710C7C" w:rsidRDefault="00421B4B" w:rsidP="007254AC">
      <w:pPr>
        <w:ind w:left="709" w:hanging="283"/>
        <w:rPr>
          <w:rFonts w:ascii="Arial" w:eastAsia="Arial" w:hAnsi="Arial" w:cs="Arial"/>
          <w:sz w:val="22"/>
          <w:szCs w:val="22"/>
        </w:rPr>
      </w:pPr>
      <w:r>
        <w:rPr>
          <w:rFonts w:ascii="Arial" w:eastAsia="Arial" w:hAnsi="Arial" w:cs="Arial"/>
          <w:sz w:val="22"/>
          <w:szCs w:val="22"/>
        </w:rPr>
        <w:t>c) Simultáneamente, evacuación de personal, daños a las instalaciones e interrupción de operaciones de las actividades del Sector Hidrocarburos; o</w:t>
      </w:r>
    </w:p>
    <w:p w14:paraId="0B107AA1" w14:textId="77777777" w:rsidR="00710C7C" w:rsidRDefault="00421B4B" w:rsidP="007254AC">
      <w:pPr>
        <w:ind w:left="426"/>
        <w:rPr>
          <w:rFonts w:ascii="Arial" w:eastAsia="Arial" w:hAnsi="Arial" w:cs="Arial"/>
          <w:sz w:val="22"/>
          <w:szCs w:val="22"/>
        </w:rPr>
      </w:pPr>
      <w:r>
        <w:rPr>
          <w:rFonts w:ascii="Arial" w:eastAsia="Arial" w:hAnsi="Arial" w:cs="Arial"/>
          <w:sz w:val="22"/>
          <w:szCs w:val="22"/>
        </w:rPr>
        <w:t>d) Muertes o lesionados de la Población; o</w:t>
      </w:r>
    </w:p>
    <w:p w14:paraId="123D36C0" w14:textId="77777777" w:rsidR="00710C7C" w:rsidRDefault="00421B4B" w:rsidP="007254AC">
      <w:pPr>
        <w:ind w:left="426"/>
        <w:rPr>
          <w:rFonts w:ascii="Arial" w:eastAsia="Arial" w:hAnsi="Arial" w:cs="Arial"/>
          <w:sz w:val="22"/>
          <w:szCs w:val="22"/>
        </w:rPr>
      </w:pPr>
      <w:r>
        <w:rPr>
          <w:rFonts w:ascii="Arial" w:eastAsia="Arial" w:hAnsi="Arial" w:cs="Arial"/>
          <w:sz w:val="22"/>
          <w:szCs w:val="22"/>
        </w:rPr>
        <w:t>e) Se requiera la evacuación de la Población, y</w:t>
      </w:r>
    </w:p>
    <w:p w14:paraId="516A296F" w14:textId="77777777" w:rsidR="00710C7C" w:rsidRDefault="00421B4B" w:rsidP="007254AC">
      <w:pPr>
        <w:ind w:left="709" w:hanging="283"/>
        <w:rPr>
          <w:rFonts w:ascii="Arial" w:eastAsia="Arial" w:hAnsi="Arial" w:cs="Arial"/>
          <w:sz w:val="22"/>
          <w:szCs w:val="22"/>
        </w:rPr>
      </w:pPr>
      <w:r>
        <w:rPr>
          <w:rFonts w:ascii="Arial" w:eastAsia="Arial" w:hAnsi="Arial" w:cs="Arial"/>
          <w:sz w:val="22"/>
          <w:szCs w:val="22"/>
        </w:rPr>
        <w:t>f) Exista la liberación al Ambiente de una sustancia o material peligroso que rebase los límites de las instalaciones del Regulado.</w:t>
      </w:r>
    </w:p>
    <w:p w14:paraId="70C45E50" w14:textId="77777777" w:rsidR="00710C7C" w:rsidRDefault="00710C7C">
      <w:pPr>
        <w:pBdr>
          <w:top w:val="nil"/>
          <w:left w:val="nil"/>
          <w:bottom w:val="nil"/>
          <w:right w:val="nil"/>
          <w:between w:val="nil"/>
        </w:pBdr>
        <w:spacing w:after="200"/>
        <w:ind w:left="1701"/>
        <w:rPr>
          <w:rFonts w:ascii="Open Sans" w:eastAsia="Open Sans" w:hAnsi="Open Sans" w:cs="Open Sans"/>
          <w:color w:val="000000"/>
          <w:sz w:val="20"/>
          <w:szCs w:val="20"/>
        </w:rPr>
      </w:pPr>
    </w:p>
    <w:p w14:paraId="38631ED8" w14:textId="77777777" w:rsidR="00710C7C" w:rsidRDefault="00421B4B">
      <w:pPr>
        <w:rPr>
          <w:rFonts w:ascii="Arial" w:eastAsia="Arial" w:hAnsi="Arial" w:cs="Arial"/>
          <w:sz w:val="22"/>
          <w:szCs w:val="22"/>
        </w:rPr>
      </w:pPr>
      <w:r>
        <w:rPr>
          <w:rFonts w:ascii="Arial" w:eastAsia="Arial" w:hAnsi="Arial" w:cs="Arial"/>
          <w:sz w:val="22"/>
          <w:szCs w:val="22"/>
        </w:rPr>
        <w:t>Se tratará de un Evento Tipo 2, cuando ocurra:</w:t>
      </w:r>
    </w:p>
    <w:p w14:paraId="781B214C" w14:textId="77777777" w:rsidR="007254AC" w:rsidRDefault="00421B4B" w:rsidP="007254AC">
      <w:pPr>
        <w:ind w:left="426"/>
        <w:rPr>
          <w:rFonts w:ascii="Arial" w:eastAsia="Arial" w:hAnsi="Arial" w:cs="Arial"/>
          <w:sz w:val="22"/>
          <w:szCs w:val="22"/>
        </w:rPr>
      </w:pPr>
      <w:r>
        <w:rPr>
          <w:rFonts w:ascii="Arial" w:eastAsia="Arial" w:hAnsi="Arial" w:cs="Arial"/>
          <w:sz w:val="22"/>
          <w:szCs w:val="22"/>
        </w:rPr>
        <w:t xml:space="preserve">a) Muerte de una o más personas dentro de las instalaciones del Regulado, o </w:t>
      </w:r>
    </w:p>
    <w:p w14:paraId="4DA32101" w14:textId="584F5FCD" w:rsidR="00710C7C" w:rsidRDefault="00421B4B" w:rsidP="007254AC">
      <w:pPr>
        <w:ind w:left="709" w:hanging="283"/>
        <w:rPr>
          <w:rFonts w:ascii="Arial" w:eastAsia="Arial" w:hAnsi="Arial" w:cs="Arial"/>
          <w:sz w:val="22"/>
          <w:szCs w:val="22"/>
        </w:rPr>
      </w:pPr>
      <w:r>
        <w:rPr>
          <w:rFonts w:ascii="Arial" w:eastAsia="Arial" w:hAnsi="Arial" w:cs="Arial"/>
          <w:sz w:val="22"/>
          <w:szCs w:val="22"/>
        </w:rPr>
        <w:t>b) Simultáneamente, daños a las instalaciones e interrupción de operaciones de las Actividades del Sector Hidrocarburos, y</w:t>
      </w:r>
    </w:p>
    <w:p w14:paraId="063609B8" w14:textId="77777777" w:rsidR="00710C7C" w:rsidRDefault="00421B4B" w:rsidP="007254AC">
      <w:pPr>
        <w:ind w:firstLine="426"/>
        <w:rPr>
          <w:rFonts w:ascii="Arial" w:eastAsia="Arial" w:hAnsi="Arial" w:cs="Arial"/>
          <w:sz w:val="22"/>
          <w:szCs w:val="22"/>
        </w:rPr>
      </w:pPr>
      <w:r>
        <w:rPr>
          <w:rFonts w:ascii="Arial" w:eastAsia="Arial" w:hAnsi="Arial" w:cs="Arial"/>
          <w:sz w:val="22"/>
          <w:szCs w:val="22"/>
        </w:rPr>
        <w:t>c) Exista la liberación al Ambiente de una sustancia o material peligroso dentro de los límites de la</w:t>
      </w:r>
    </w:p>
    <w:p w14:paraId="621F8FF7" w14:textId="77777777" w:rsidR="00710C7C" w:rsidRDefault="00421B4B" w:rsidP="007254AC">
      <w:pPr>
        <w:ind w:left="709"/>
        <w:rPr>
          <w:rFonts w:ascii="Arial" w:eastAsia="Arial" w:hAnsi="Arial" w:cs="Arial"/>
          <w:sz w:val="22"/>
          <w:szCs w:val="22"/>
        </w:rPr>
      </w:pPr>
      <w:r>
        <w:rPr>
          <w:rFonts w:ascii="Arial" w:eastAsia="Arial" w:hAnsi="Arial" w:cs="Arial"/>
          <w:sz w:val="22"/>
          <w:szCs w:val="22"/>
        </w:rPr>
        <w:t>Instalación del Regulado.</w:t>
      </w:r>
    </w:p>
    <w:p w14:paraId="6FE2D271" w14:textId="77777777" w:rsidR="00710C7C" w:rsidRDefault="00710C7C">
      <w:pPr>
        <w:pBdr>
          <w:top w:val="nil"/>
          <w:left w:val="nil"/>
          <w:bottom w:val="nil"/>
          <w:right w:val="nil"/>
          <w:between w:val="nil"/>
        </w:pBdr>
        <w:spacing w:after="200"/>
        <w:ind w:left="1701"/>
        <w:rPr>
          <w:rFonts w:ascii="Open Sans" w:eastAsia="Open Sans" w:hAnsi="Open Sans" w:cs="Open Sans"/>
          <w:color w:val="000000"/>
          <w:sz w:val="20"/>
          <w:szCs w:val="20"/>
        </w:rPr>
      </w:pPr>
    </w:p>
    <w:p w14:paraId="76C4FCA1" w14:textId="77777777" w:rsidR="007254AC" w:rsidRPr="007254AC" w:rsidRDefault="007254AC" w:rsidP="007254AC">
      <w:pPr>
        <w:pStyle w:val="Prrafo3"/>
        <w:rPr>
          <w:lang w:val="es-MX"/>
        </w:rPr>
      </w:pPr>
    </w:p>
    <w:p w14:paraId="6BB01F7A" w14:textId="77777777" w:rsidR="00710C7C" w:rsidRDefault="00421B4B">
      <w:pPr>
        <w:rPr>
          <w:rFonts w:ascii="Arial" w:eastAsia="Arial" w:hAnsi="Arial" w:cs="Arial"/>
          <w:sz w:val="22"/>
          <w:szCs w:val="22"/>
        </w:rPr>
      </w:pPr>
      <w:r>
        <w:rPr>
          <w:rFonts w:ascii="Arial" w:eastAsia="Arial" w:hAnsi="Arial" w:cs="Arial"/>
          <w:sz w:val="22"/>
          <w:szCs w:val="22"/>
        </w:rPr>
        <w:t>Se tratará de un Evento Tipo 1, cuando ocurran:</w:t>
      </w:r>
    </w:p>
    <w:p w14:paraId="5EB470D9" w14:textId="77777777" w:rsidR="00710C7C" w:rsidRDefault="00421B4B" w:rsidP="007254AC">
      <w:pPr>
        <w:ind w:left="709" w:hanging="283"/>
        <w:rPr>
          <w:rFonts w:ascii="Arial" w:eastAsia="Arial" w:hAnsi="Arial" w:cs="Arial"/>
          <w:sz w:val="22"/>
          <w:szCs w:val="22"/>
        </w:rPr>
      </w:pPr>
      <w:r>
        <w:rPr>
          <w:rFonts w:ascii="Arial" w:eastAsia="Arial" w:hAnsi="Arial" w:cs="Arial"/>
          <w:sz w:val="22"/>
          <w:szCs w:val="22"/>
        </w:rPr>
        <w:t>a) Lesiones del personal que requieran incapacidad médica causadas en el ejercicio o con motivo de las actividades que realiza en el Sector Hidrocarburos, o</w:t>
      </w:r>
    </w:p>
    <w:p w14:paraId="4B5A1377" w14:textId="77777777" w:rsidR="00710C7C" w:rsidRDefault="00421B4B" w:rsidP="007254AC">
      <w:pPr>
        <w:ind w:firstLine="426"/>
        <w:rPr>
          <w:rFonts w:ascii="Arial" w:eastAsia="Arial" w:hAnsi="Arial" w:cs="Arial"/>
          <w:sz w:val="22"/>
          <w:szCs w:val="22"/>
        </w:rPr>
      </w:pPr>
      <w:r>
        <w:rPr>
          <w:rFonts w:ascii="Arial" w:eastAsia="Arial" w:hAnsi="Arial" w:cs="Arial"/>
          <w:sz w:val="22"/>
          <w:szCs w:val="22"/>
        </w:rPr>
        <w:t>b) Daños a las instalaciones, sin interrupción de operaciones de las Actividades del Sector</w:t>
      </w:r>
    </w:p>
    <w:p w14:paraId="59A9A5E1" w14:textId="77777777" w:rsidR="00710C7C" w:rsidRDefault="00421B4B" w:rsidP="007254AC">
      <w:pPr>
        <w:ind w:left="567" w:firstLine="142"/>
        <w:rPr>
          <w:rFonts w:ascii="Arial" w:eastAsia="Arial" w:hAnsi="Arial" w:cs="Arial"/>
          <w:sz w:val="22"/>
          <w:szCs w:val="22"/>
        </w:rPr>
      </w:pPr>
      <w:r>
        <w:rPr>
          <w:rFonts w:ascii="Arial" w:eastAsia="Arial" w:hAnsi="Arial" w:cs="Arial"/>
          <w:sz w:val="22"/>
          <w:szCs w:val="22"/>
        </w:rPr>
        <w:t>Hidrocarburos, o</w:t>
      </w:r>
    </w:p>
    <w:p w14:paraId="5C4D86EC" w14:textId="77777777" w:rsidR="00710C7C" w:rsidRDefault="00421B4B" w:rsidP="007254AC">
      <w:pPr>
        <w:ind w:left="426"/>
        <w:rPr>
          <w:rFonts w:ascii="Arial" w:eastAsia="Arial" w:hAnsi="Arial" w:cs="Arial"/>
          <w:sz w:val="22"/>
          <w:szCs w:val="22"/>
        </w:rPr>
      </w:pPr>
      <w:r>
        <w:rPr>
          <w:rFonts w:ascii="Arial" w:eastAsia="Arial" w:hAnsi="Arial" w:cs="Arial"/>
          <w:sz w:val="22"/>
          <w:szCs w:val="22"/>
        </w:rPr>
        <w:t>c) Fallas o errores en la operación de equipos en las que se involucren Equipos de Fuerza.</w:t>
      </w:r>
    </w:p>
    <w:p w14:paraId="253DF1F0" w14:textId="77777777" w:rsidR="00710C7C" w:rsidRDefault="00710C7C"/>
    <w:p w14:paraId="00FA9441" w14:textId="63A26870" w:rsidR="00710C7C" w:rsidRPr="007254AC" w:rsidRDefault="00421B4B" w:rsidP="007254AC">
      <w:pPr>
        <w:keepNext/>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5. REGISTROS</w:t>
      </w:r>
    </w:p>
    <w:p w14:paraId="281640EE" w14:textId="77777777" w:rsidR="00710C7C" w:rsidRDefault="00421B4B">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 xml:space="preserve">F-16-01 Metodología para la Investigación y Análisis de Incidentes y Accidentes </w:t>
      </w:r>
    </w:p>
    <w:p w14:paraId="78C5B098" w14:textId="77777777" w:rsidR="00710C7C" w:rsidRDefault="00421B4B">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 xml:space="preserve">F-16-02 Informe Final para Eventos Tipo 1 </w:t>
      </w:r>
    </w:p>
    <w:p w14:paraId="53149D28" w14:textId="77777777" w:rsidR="00710C7C" w:rsidRDefault="00421B4B">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F-16-03 Informe Final para Eventos Tipo 2 y 3</w:t>
      </w:r>
    </w:p>
    <w:p w14:paraId="58DDF959" w14:textId="77777777" w:rsidR="00710C7C" w:rsidRDefault="00421B4B">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 xml:space="preserve">F-16-04 Programa de Investigación y Análisis </w:t>
      </w:r>
    </w:p>
    <w:p w14:paraId="56B3A1CC" w14:textId="77777777" w:rsidR="00710C7C" w:rsidRDefault="00710C7C">
      <w:pPr>
        <w:pBdr>
          <w:top w:val="nil"/>
          <w:left w:val="nil"/>
          <w:bottom w:val="nil"/>
          <w:right w:val="nil"/>
          <w:between w:val="nil"/>
        </w:pBdr>
        <w:jc w:val="left"/>
        <w:rPr>
          <w:rFonts w:ascii="Arial" w:eastAsia="Arial" w:hAnsi="Arial" w:cs="Arial"/>
          <w:b/>
          <w:color w:val="000000"/>
          <w:sz w:val="22"/>
          <w:szCs w:val="22"/>
        </w:rPr>
      </w:pPr>
    </w:p>
    <w:p w14:paraId="4453007A" w14:textId="77777777" w:rsidR="00710C7C" w:rsidRDefault="00421B4B">
      <w:pPr>
        <w:pBdr>
          <w:top w:val="nil"/>
          <w:left w:val="nil"/>
          <w:bottom w:val="nil"/>
          <w:right w:val="nil"/>
          <w:between w:val="nil"/>
        </w:pBdr>
        <w:jc w:val="left"/>
        <w:rPr>
          <w:rFonts w:ascii="Arial" w:eastAsia="Arial" w:hAnsi="Arial" w:cs="Arial"/>
          <w:b/>
          <w:color w:val="000000"/>
          <w:sz w:val="22"/>
          <w:szCs w:val="22"/>
        </w:rPr>
      </w:pPr>
      <w:r>
        <w:rPr>
          <w:rFonts w:ascii="Arial" w:eastAsia="Arial" w:hAnsi="Arial" w:cs="Arial"/>
          <w:b/>
          <w:color w:val="000000"/>
          <w:sz w:val="22"/>
          <w:szCs w:val="22"/>
        </w:rPr>
        <w:t>6. IDENTIFICACIÓN DE CAMBIOS</w:t>
      </w:r>
    </w:p>
    <w:p w14:paraId="3F461B57" w14:textId="77777777" w:rsidR="00710C7C" w:rsidRDefault="00710C7C">
      <w:pPr>
        <w:pBdr>
          <w:top w:val="nil"/>
          <w:left w:val="nil"/>
          <w:bottom w:val="nil"/>
          <w:right w:val="nil"/>
          <w:between w:val="nil"/>
        </w:pBdr>
        <w:jc w:val="left"/>
        <w:rPr>
          <w:rFonts w:ascii="Arial" w:eastAsia="Arial" w:hAnsi="Arial" w:cs="Arial"/>
          <w:b/>
          <w:color w:val="000000"/>
          <w:sz w:val="22"/>
          <w:szCs w:val="22"/>
        </w:rPr>
      </w:pPr>
    </w:p>
    <w:p w14:paraId="7F93BC55" w14:textId="77777777" w:rsidR="00710C7C" w:rsidRDefault="00421B4B">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710C7C" w14:paraId="06F3009A" w14:textId="77777777">
        <w:tc>
          <w:tcPr>
            <w:tcW w:w="1555" w:type="dxa"/>
            <w:shd w:val="clear" w:color="auto" w:fill="D9D9D9"/>
            <w:vAlign w:val="center"/>
          </w:tcPr>
          <w:p w14:paraId="61AD0003" w14:textId="77777777" w:rsidR="00710C7C" w:rsidRDefault="00421B4B">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FECHA</w:t>
            </w:r>
          </w:p>
        </w:tc>
        <w:tc>
          <w:tcPr>
            <w:tcW w:w="1559" w:type="dxa"/>
            <w:shd w:val="clear" w:color="auto" w:fill="D9D9D9"/>
            <w:vAlign w:val="center"/>
          </w:tcPr>
          <w:p w14:paraId="44E66C19" w14:textId="77777777" w:rsidR="00710C7C" w:rsidRDefault="00421B4B">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REVISIÓN</w:t>
            </w:r>
          </w:p>
        </w:tc>
        <w:tc>
          <w:tcPr>
            <w:tcW w:w="1984" w:type="dxa"/>
            <w:shd w:val="clear" w:color="auto" w:fill="D9D9D9"/>
            <w:vAlign w:val="center"/>
          </w:tcPr>
          <w:p w14:paraId="56CDE255" w14:textId="77777777" w:rsidR="00710C7C" w:rsidRDefault="00421B4B">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sz w:val="22"/>
                <w:szCs w:val="22"/>
              </w:rPr>
              <w:t>SECCIÓN</w:t>
            </w:r>
            <w:r>
              <w:rPr>
                <w:rFonts w:ascii="Arial" w:eastAsia="Arial" w:hAnsi="Arial" w:cs="Arial"/>
                <w:color w:val="000000"/>
                <w:sz w:val="22"/>
                <w:szCs w:val="22"/>
              </w:rPr>
              <w:t xml:space="preserve"> MODIFICADA</w:t>
            </w:r>
          </w:p>
        </w:tc>
        <w:tc>
          <w:tcPr>
            <w:tcW w:w="5406" w:type="dxa"/>
            <w:shd w:val="clear" w:color="auto" w:fill="D9D9D9"/>
            <w:vAlign w:val="center"/>
          </w:tcPr>
          <w:p w14:paraId="3370BC42" w14:textId="77777777" w:rsidR="00710C7C" w:rsidRDefault="00421B4B">
            <w:pPr>
              <w:pBdr>
                <w:top w:val="nil"/>
                <w:left w:val="nil"/>
                <w:bottom w:val="nil"/>
                <w:right w:val="nil"/>
                <w:between w:val="nil"/>
              </w:pBdr>
              <w:jc w:val="center"/>
              <w:rPr>
                <w:rFonts w:ascii="Arial" w:eastAsia="Arial" w:hAnsi="Arial" w:cs="Arial"/>
                <w:color w:val="000000"/>
                <w:sz w:val="22"/>
                <w:szCs w:val="22"/>
              </w:rPr>
            </w:pPr>
            <w:r>
              <w:rPr>
                <w:rFonts w:ascii="Arial" w:eastAsia="Arial" w:hAnsi="Arial" w:cs="Arial"/>
                <w:color w:val="000000"/>
                <w:sz w:val="22"/>
                <w:szCs w:val="22"/>
              </w:rPr>
              <w:t>MODIFICACIONES REALIZADAS</w:t>
            </w:r>
          </w:p>
        </w:tc>
      </w:tr>
      <w:tr w:rsidR="00710C7C" w14:paraId="3B7D6200" w14:textId="77777777">
        <w:tc>
          <w:tcPr>
            <w:tcW w:w="1555" w:type="dxa"/>
            <w:vAlign w:val="center"/>
          </w:tcPr>
          <w:p w14:paraId="336AD881" w14:textId="72EDB69F" w:rsidR="00710C7C" w:rsidRDefault="000726A8">
            <w:pPr>
              <w:pBdr>
                <w:top w:val="nil"/>
                <w:left w:val="nil"/>
                <w:bottom w:val="nil"/>
                <w:right w:val="nil"/>
                <w:between w:val="nil"/>
              </w:pBdr>
              <w:spacing w:before="40" w:after="40"/>
              <w:jc w:val="center"/>
              <w:rPr>
                <w:rFonts w:ascii="Arial" w:eastAsia="Arial" w:hAnsi="Arial" w:cs="Arial"/>
                <w:color w:val="000000"/>
                <w:sz w:val="22"/>
                <w:szCs w:val="22"/>
              </w:rPr>
            </w:pPr>
            <w:r w:rsidRPr="00147EED">
              <w:rPr>
                <w:rFonts w:ascii="Arial" w:eastAsia="Arial" w:hAnsi="Arial" w:cs="Arial"/>
                <w:color w:val="000000"/>
                <w:sz w:val="22"/>
                <w:szCs w:val="22"/>
                <w:highlight w:val="yellow"/>
              </w:rPr>
              <w:t>28/04/2025</w:t>
            </w:r>
          </w:p>
        </w:tc>
        <w:tc>
          <w:tcPr>
            <w:tcW w:w="1559" w:type="dxa"/>
            <w:vAlign w:val="center"/>
          </w:tcPr>
          <w:p w14:paraId="2500AE6C" w14:textId="77777777" w:rsidR="00710C7C" w:rsidRDefault="00421B4B">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0</w:t>
            </w:r>
          </w:p>
        </w:tc>
        <w:tc>
          <w:tcPr>
            <w:tcW w:w="1984" w:type="dxa"/>
            <w:vAlign w:val="center"/>
          </w:tcPr>
          <w:p w14:paraId="26302BBE" w14:textId="77777777" w:rsidR="00710C7C" w:rsidRDefault="00421B4B">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N/A</w:t>
            </w:r>
          </w:p>
        </w:tc>
        <w:tc>
          <w:tcPr>
            <w:tcW w:w="5406" w:type="dxa"/>
            <w:vAlign w:val="center"/>
          </w:tcPr>
          <w:p w14:paraId="210AEEF1" w14:textId="77777777" w:rsidR="00710C7C" w:rsidRDefault="00421B4B">
            <w:pPr>
              <w:pBdr>
                <w:top w:val="nil"/>
                <w:left w:val="nil"/>
                <w:bottom w:val="nil"/>
                <w:right w:val="nil"/>
                <w:between w:val="nil"/>
              </w:pBdr>
              <w:spacing w:before="40" w:after="40"/>
              <w:jc w:val="center"/>
              <w:rPr>
                <w:rFonts w:ascii="Arial" w:eastAsia="Arial" w:hAnsi="Arial" w:cs="Arial"/>
                <w:color w:val="000000"/>
                <w:sz w:val="22"/>
                <w:szCs w:val="22"/>
              </w:rPr>
            </w:pPr>
            <w:r>
              <w:rPr>
                <w:rFonts w:ascii="Arial" w:eastAsia="Arial" w:hAnsi="Arial" w:cs="Arial"/>
                <w:color w:val="000000"/>
                <w:sz w:val="22"/>
                <w:szCs w:val="22"/>
              </w:rPr>
              <w:t>Emisión del documento.</w:t>
            </w:r>
          </w:p>
        </w:tc>
      </w:tr>
    </w:tbl>
    <w:p w14:paraId="54257AA8" w14:textId="77777777" w:rsidR="00710C7C" w:rsidRDefault="00710C7C">
      <w:pPr>
        <w:pBdr>
          <w:top w:val="nil"/>
          <w:left w:val="nil"/>
          <w:bottom w:val="nil"/>
          <w:right w:val="nil"/>
          <w:between w:val="nil"/>
        </w:pBdr>
        <w:jc w:val="left"/>
        <w:rPr>
          <w:rFonts w:ascii="Arial" w:eastAsia="Arial" w:hAnsi="Arial" w:cs="Arial"/>
          <w:color w:val="000000"/>
          <w:sz w:val="22"/>
          <w:szCs w:val="22"/>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1F2803" w:rsidRPr="00371650" w14:paraId="6A2C2E38"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053DA0D8" w14:textId="77777777" w:rsidR="001F2803" w:rsidRPr="00C65C56" w:rsidRDefault="001F2803" w:rsidP="00664F5D">
            <w:pPr>
              <w:jc w:val="center"/>
              <w:rPr>
                <w:rFonts w:ascii="Arial" w:hAnsi="Arial" w:cs="Arial"/>
                <w:b w:val="0"/>
                <w:color w:val="auto"/>
              </w:rPr>
            </w:pPr>
          </w:p>
        </w:tc>
        <w:tc>
          <w:tcPr>
            <w:tcW w:w="2496" w:type="dxa"/>
            <w:shd w:val="clear" w:color="auto" w:fill="D9D9D9" w:themeFill="background1" w:themeFillShade="D9"/>
          </w:tcPr>
          <w:p w14:paraId="2850328C" w14:textId="77777777" w:rsidR="001F2803" w:rsidRPr="00371650" w:rsidRDefault="001F2803"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27AFE18E" w14:textId="77777777" w:rsidR="001F2803" w:rsidRPr="00371650" w:rsidRDefault="001F2803"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216CBD02" w14:textId="77777777" w:rsidR="001F2803" w:rsidRPr="00371650" w:rsidRDefault="001F2803"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639BC6F2" w14:textId="77777777" w:rsidR="001F2803" w:rsidRPr="00371650" w:rsidRDefault="001F2803"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E92404" w:rsidRPr="00371650" w14:paraId="643E2503" w14:textId="77777777" w:rsidTr="007C57BE">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tcBorders>
            <w:vAlign w:val="center"/>
            <w:hideMark/>
          </w:tcPr>
          <w:p w14:paraId="3BF6014C" w14:textId="36547F45" w:rsidR="00E92404" w:rsidRPr="00371650" w:rsidRDefault="00E92404" w:rsidP="00E92404">
            <w:pPr>
              <w:ind w:left="-181" w:firstLine="181"/>
              <w:rPr>
                <w:rFonts w:ascii="Arial" w:hAnsi="Arial" w:cs="Arial"/>
              </w:rPr>
            </w:pPr>
            <w:r w:rsidRPr="00371650">
              <w:rPr>
                <w:rFonts w:ascii="Arial" w:hAnsi="Arial" w:cs="Arial"/>
                <w:sz w:val="20"/>
              </w:rPr>
              <w:t>ELABORA</w:t>
            </w:r>
          </w:p>
        </w:tc>
        <w:tc>
          <w:tcPr>
            <w:tcW w:w="2496" w:type="dxa"/>
            <w:vAlign w:val="center"/>
          </w:tcPr>
          <w:p w14:paraId="679C8A1D" w14:textId="06D4F49E" w:rsidR="00E92404" w:rsidRPr="000A55B7" w:rsidRDefault="00E92404"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7B6B5BA4" w14:textId="265CAA61" w:rsidR="00E92404" w:rsidRPr="00147EED" w:rsidRDefault="00E92404"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47EED">
              <w:rPr>
                <w:rFonts w:ascii="Arial" w:hAnsi="Arial" w:cs="Arial"/>
                <w:sz w:val="22"/>
                <w:szCs w:val="22"/>
                <w:highlight w:val="yellow"/>
              </w:rPr>
              <w:t>Representante Técnico</w:t>
            </w:r>
          </w:p>
        </w:tc>
        <w:tc>
          <w:tcPr>
            <w:tcW w:w="2850" w:type="dxa"/>
            <w:vAlign w:val="bottom"/>
          </w:tcPr>
          <w:p w14:paraId="60A78C00" w14:textId="32B8F3F1" w:rsidR="00E92404" w:rsidRPr="000A55B7" w:rsidRDefault="00E92404"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16B2CBB9" w14:textId="7A83F00D" w:rsidR="00E92404" w:rsidRPr="00147EED" w:rsidRDefault="00E92404" w:rsidP="00E92404">
            <w:pPr>
              <w:cnfStyle w:val="000000100000" w:firstRow="0" w:lastRow="0" w:firstColumn="0" w:lastColumn="0" w:oddVBand="0" w:evenVBand="0" w:oddHBand="1" w:evenHBand="0" w:firstRowFirstColumn="0" w:firstRowLastColumn="0" w:lastRowFirstColumn="0" w:lastRowLastColumn="0"/>
              <w:rPr>
                <w:highlight w:val="yellow"/>
              </w:rPr>
            </w:pPr>
            <w:r w:rsidRPr="00147EED">
              <w:rPr>
                <w:rFonts w:ascii="Arial" w:eastAsia="Arial" w:hAnsi="Arial" w:cs="Arial"/>
                <w:color w:val="000000"/>
                <w:highlight w:val="yellow"/>
              </w:rPr>
              <w:t>28/04/2025</w:t>
            </w:r>
          </w:p>
        </w:tc>
      </w:tr>
      <w:tr w:rsidR="00E92404" w:rsidRPr="00371650" w14:paraId="551D6E54" w14:textId="77777777" w:rsidTr="007D20AF">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3F1ED5C2" w14:textId="50C1F64F" w:rsidR="00E92404" w:rsidRPr="004315EC" w:rsidRDefault="00E92404" w:rsidP="00E92404">
            <w:pPr>
              <w:rPr>
                <w:rFonts w:ascii="Arial" w:hAnsi="Arial" w:cs="Arial"/>
              </w:rPr>
            </w:pPr>
            <w:r w:rsidRPr="00371650">
              <w:rPr>
                <w:rFonts w:ascii="Arial" w:hAnsi="Arial" w:cs="Arial"/>
                <w:sz w:val="20"/>
              </w:rPr>
              <w:t>REVISA</w:t>
            </w:r>
          </w:p>
        </w:tc>
        <w:tc>
          <w:tcPr>
            <w:tcW w:w="2496" w:type="dxa"/>
            <w:vAlign w:val="center"/>
          </w:tcPr>
          <w:p w14:paraId="1CFB3C02" w14:textId="7ADA8639" w:rsidR="00E92404" w:rsidRPr="000A55B7" w:rsidRDefault="00E92404" w:rsidP="00E92404">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6D39EBF8" w14:textId="6FAD6CF0" w:rsidR="00E92404" w:rsidRPr="00147EED" w:rsidRDefault="00E92404" w:rsidP="00E92404">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147EED">
              <w:rPr>
                <w:rFonts w:ascii="Arial" w:hAnsi="Arial" w:cs="Arial"/>
                <w:sz w:val="22"/>
                <w:szCs w:val="22"/>
                <w:highlight w:val="yellow"/>
              </w:rPr>
              <w:t>Alta Dirección</w:t>
            </w:r>
          </w:p>
        </w:tc>
        <w:tc>
          <w:tcPr>
            <w:tcW w:w="2850" w:type="dxa"/>
          </w:tcPr>
          <w:p w14:paraId="621E81BA" w14:textId="7C733445" w:rsidR="00E92404" w:rsidRPr="000A55B7" w:rsidRDefault="00E92404" w:rsidP="00E92404">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4763A77E" w14:textId="3185CA85" w:rsidR="00E92404" w:rsidRPr="00147EED" w:rsidRDefault="00E92404" w:rsidP="00E92404">
            <w:pPr>
              <w:cnfStyle w:val="000000000000" w:firstRow="0" w:lastRow="0" w:firstColumn="0" w:lastColumn="0" w:oddVBand="0" w:evenVBand="0" w:oddHBand="0" w:evenHBand="0" w:firstRowFirstColumn="0" w:firstRowLastColumn="0" w:lastRowFirstColumn="0" w:lastRowLastColumn="0"/>
              <w:rPr>
                <w:highlight w:val="yellow"/>
              </w:rPr>
            </w:pPr>
            <w:r w:rsidRPr="00147EED">
              <w:rPr>
                <w:rFonts w:ascii="Arial" w:eastAsia="Arial" w:hAnsi="Arial" w:cs="Arial"/>
                <w:color w:val="000000"/>
                <w:highlight w:val="yellow"/>
              </w:rPr>
              <w:t>28/04/2025</w:t>
            </w:r>
          </w:p>
        </w:tc>
      </w:tr>
      <w:tr w:rsidR="00E92404" w:rsidRPr="009923EA" w14:paraId="4FFBED90" w14:textId="77777777" w:rsidTr="007C57BE">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651E7962" w14:textId="3157B806" w:rsidR="00E92404" w:rsidRPr="00371650" w:rsidRDefault="00E92404" w:rsidP="00E92404">
            <w:pPr>
              <w:rPr>
                <w:rFonts w:ascii="Arial" w:hAnsi="Arial" w:cs="Arial"/>
              </w:rPr>
            </w:pPr>
            <w:r w:rsidRPr="00371650">
              <w:rPr>
                <w:rFonts w:ascii="Arial" w:hAnsi="Arial" w:cs="Arial"/>
                <w:sz w:val="20"/>
              </w:rPr>
              <w:t>AUTORIZA</w:t>
            </w:r>
          </w:p>
        </w:tc>
        <w:tc>
          <w:tcPr>
            <w:tcW w:w="2496" w:type="dxa"/>
            <w:tcBorders>
              <w:bottom w:val="single" w:sz="8" w:space="0" w:color="auto"/>
            </w:tcBorders>
            <w:vAlign w:val="center"/>
          </w:tcPr>
          <w:p w14:paraId="5D23A1E1" w14:textId="2C5C280D" w:rsidR="00E92404" w:rsidRPr="000A55B7" w:rsidRDefault="00E92404"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3B06298D" w14:textId="7D28C92B" w:rsidR="00E92404" w:rsidRPr="00147EED" w:rsidRDefault="00087B50"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47EED">
              <w:rPr>
                <w:rFonts w:ascii="Arial" w:hAnsi="Arial" w:cs="Arial"/>
                <w:sz w:val="22"/>
                <w:szCs w:val="22"/>
                <w:highlight w:val="yellow"/>
              </w:rPr>
              <w:t>Alta Dirección</w:t>
            </w:r>
          </w:p>
        </w:tc>
        <w:tc>
          <w:tcPr>
            <w:tcW w:w="2850" w:type="dxa"/>
            <w:tcBorders>
              <w:bottom w:val="single" w:sz="8" w:space="0" w:color="auto"/>
            </w:tcBorders>
          </w:tcPr>
          <w:p w14:paraId="7674E6E1" w14:textId="6AA94575" w:rsidR="00E92404" w:rsidRPr="000A55B7" w:rsidRDefault="00E92404" w:rsidP="00E92404">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7DCA2BB6" w14:textId="46530624" w:rsidR="00E92404" w:rsidRPr="00147EED" w:rsidRDefault="00E92404" w:rsidP="00E92404">
            <w:pPr>
              <w:cnfStyle w:val="000000100000" w:firstRow="0" w:lastRow="0" w:firstColumn="0" w:lastColumn="0" w:oddVBand="0" w:evenVBand="0" w:oddHBand="1" w:evenHBand="0" w:firstRowFirstColumn="0" w:firstRowLastColumn="0" w:lastRowFirstColumn="0" w:lastRowLastColumn="0"/>
              <w:rPr>
                <w:highlight w:val="yellow"/>
              </w:rPr>
            </w:pPr>
            <w:r w:rsidRPr="00147EED">
              <w:rPr>
                <w:rFonts w:ascii="Arial" w:eastAsia="Arial" w:hAnsi="Arial" w:cs="Arial"/>
                <w:color w:val="000000"/>
                <w:highlight w:val="yellow"/>
              </w:rPr>
              <w:t>28/04/2025</w:t>
            </w:r>
          </w:p>
        </w:tc>
      </w:tr>
    </w:tbl>
    <w:p w14:paraId="77BDF93F" w14:textId="1A6503EF" w:rsidR="00710C7C" w:rsidRDefault="00710C7C">
      <w:pPr>
        <w:jc w:val="left"/>
        <w:rPr>
          <w:rFonts w:ascii="Arial" w:eastAsia="Arial" w:hAnsi="Arial" w:cs="Arial"/>
          <w:color w:val="000000"/>
          <w:sz w:val="22"/>
          <w:szCs w:val="22"/>
        </w:rPr>
      </w:pPr>
    </w:p>
    <w:sectPr w:rsidR="00710C7C">
      <w:headerReference w:type="default" r:id="rId8"/>
      <w:footerReference w:type="default" r:id="rId9"/>
      <w:pgSz w:w="12242" w:h="15842"/>
      <w:pgMar w:top="1440" w:right="864" w:bottom="1276"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21594" w14:textId="77777777" w:rsidR="00CB4C02" w:rsidRDefault="00CB4C02">
      <w:r>
        <w:separator/>
      </w:r>
    </w:p>
  </w:endnote>
  <w:endnote w:type="continuationSeparator" w:id="0">
    <w:p w14:paraId="5BFBE320" w14:textId="77777777" w:rsidR="00CB4C02" w:rsidRDefault="00CB4C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 w:name="Hei">
    <w:altName w:val="Arial Unicode MS"/>
    <w:charset w:val="50"/>
    <w:family w:val="auto"/>
    <w:pitch w:val="variable"/>
    <w:sig w:usb0="00000000" w:usb1="00000000" w:usb2="0100040E"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5C42D" w14:textId="77777777" w:rsidR="00A450C0" w:rsidRPr="00EC6C55" w:rsidRDefault="00A450C0" w:rsidP="00A450C0">
    <w:pPr>
      <w:pStyle w:val="Piedepgina"/>
      <w:jc w:val="center"/>
      <w:rPr>
        <w:rFonts w:ascii="Arial" w:eastAsia="Arial" w:hAnsi="Arial" w:cs="Arial"/>
        <w:b/>
        <w:bCs/>
        <w:sz w:val="16"/>
        <w:szCs w:val="16"/>
      </w:rPr>
    </w:pPr>
    <w:r w:rsidRPr="00147EED">
      <w:rPr>
        <w:rFonts w:ascii="Arial" w:eastAsia="Arial" w:hAnsi="Arial" w:cs="Arial"/>
        <w:sz w:val="16"/>
        <w:szCs w:val="16"/>
        <w:highlight w:val="yellow"/>
      </w:rPr>
      <w:t xml:space="preserve">KM.13.5. CARR.PANAMERICANA S/N PUENTE ALTO, JUAREZ, CHIHUAHUA, </w:t>
    </w:r>
    <w:r w:rsidRPr="00147EED">
      <w:rPr>
        <w:rFonts w:ascii="Arial" w:eastAsia="Arial" w:hAnsi="Arial" w:cs="Arial"/>
        <w:b/>
        <w:bCs/>
        <w:sz w:val="16"/>
        <w:szCs w:val="16"/>
        <w:highlight w:val="yellow"/>
      </w:rPr>
      <w:t>SUPERSERVICO CUATRO CAMINOS. SA DE CV</w:t>
    </w:r>
  </w:p>
  <w:p w14:paraId="3898B017" w14:textId="77777777" w:rsidR="001F2803" w:rsidRPr="004472F6" w:rsidRDefault="001F2803" w:rsidP="001F2803">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54A84064" w14:textId="77777777" w:rsidR="001F2803" w:rsidRPr="00165BD1" w:rsidRDefault="001F2803" w:rsidP="001F2803">
    <w:pPr>
      <w:pStyle w:val="Piedepgina"/>
    </w:pPr>
  </w:p>
  <w:p w14:paraId="3739A48B" w14:textId="3D07D686" w:rsidR="00710C7C" w:rsidRPr="001F2803" w:rsidRDefault="00710C7C" w:rsidP="001F280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77065" w14:textId="77777777" w:rsidR="00CB4C02" w:rsidRDefault="00CB4C02">
      <w:r>
        <w:separator/>
      </w:r>
    </w:p>
  </w:footnote>
  <w:footnote w:type="continuationSeparator" w:id="0">
    <w:p w14:paraId="07EC0503" w14:textId="77777777" w:rsidR="00CB4C02" w:rsidRDefault="00CB4C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21D70" w14:textId="77777777" w:rsidR="00710C7C" w:rsidRDefault="00710C7C">
    <w:pPr>
      <w:widowControl w:val="0"/>
      <w:pBdr>
        <w:top w:val="nil"/>
        <w:left w:val="nil"/>
        <w:bottom w:val="nil"/>
        <w:right w:val="nil"/>
        <w:between w:val="nil"/>
      </w:pBdr>
      <w:spacing w:line="276" w:lineRule="auto"/>
      <w:jc w:val="left"/>
      <w:rPr>
        <w:rFonts w:ascii="Arial" w:eastAsia="Arial" w:hAnsi="Arial" w:cs="Arial"/>
        <w:color w:val="000000"/>
        <w:sz w:val="22"/>
        <w:szCs w:val="22"/>
      </w:rPr>
    </w:pPr>
  </w:p>
  <w:tbl>
    <w:tblPr>
      <w:tblStyle w:val="a0"/>
      <w:tblW w:w="1024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710C7C" w14:paraId="11D97C0F"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63102502" w14:textId="409F23A2" w:rsidR="00710C7C" w:rsidRDefault="00147EED">
          <w:pPr>
            <w:jc w:val="center"/>
            <w:rPr>
              <w:rFonts w:ascii="Aparajita" w:eastAsia="Aparajita" w:hAnsi="Aparajita" w:cs="Aparajita"/>
              <w:b/>
              <w:sz w:val="28"/>
              <w:szCs w:val="28"/>
            </w:rPr>
          </w:pPr>
          <w:r w:rsidRPr="00147EED">
            <w:rPr>
              <w:rFonts w:ascii="Aparajita" w:eastAsia="Aparajita" w:hAnsi="Aparajita" w:cs="Aparajita"/>
              <w:b/>
              <w:noProof/>
              <w:sz w:val="28"/>
              <w:szCs w:val="28"/>
              <w:highlight w:val="yellow"/>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7D6896F6" w14:textId="356DF0C1" w:rsidR="00710C7C" w:rsidRPr="0030451A" w:rsidRDefault="004B6E2B" w:rsidP="0030451A">
          <w:pPr>
            <w:jc w:val="center"/>
            <w:rPr>
              <w:rFonts w:ascii="Aparajita" w:eastAsia="Aparajita" w:hAnsi="Aparajita" w:cs="Aparajita"/>
              <w:b/>
              <w:sz w:val="25"/>
              <w:szCs w:val="21"/>
            </w:rPr>
          </w:pPr>
          <w:r w:rsidRPr="00147EED">
            <w:rPr>
              <w:rFonts w:ascii="Aparajita" w:eastAsia="Hei" w:hAnsi="Aparajita" w:cs="Aparajita"/>
              <w:b/>
              <w:sz w:val="23"/>
              <w:highlight w:val="yellow"/>
              <w:lang w:bidi="he-IL"/>
            </w:rPr>
            <w:t>SUPERSERVICIO CUATRO CAMINOS SA DE CV</w:t>
          </w:r>
        </w:p>
      </w:tc>
      <w:tc>
        <w:tcPr>
          <w:tcW w:w="1977" w:type="dxa"/>
          <w:vMerge w:val="restart"/>
          <w:tcBorders>
            <w:top w:val="single" w:sz="4" w:space="0" w:color="000000"/>
            <w:left w:val="single" w:sz="4" w:space="0" w:color="000000"/>
            <w:right w:val="single" w:sz="4" w:space="0" w:color="000000"/>
          </w:tcBorders>
        </w:tcPr>
        <w:p w14:paraId="30746862" w14:textId="77777777" w:rsidR="00710C7C" w:rsidRDefault="00421B4B">
          <w:pPr>
            <w:rPr>
              <w:rFonts w:ascii="Aparajita" w:eastAsia="Aparajita" w:hAnsi="Aparajita" w:cs="Aparajita"/>
              <w:sz w:val="18"/>
              <w:szCs w:val="18"/>
            </w:rPr>
          </w:pPr>
          <w:r>
            <w:rPr>
              <w:rFonts w:ascii="Aparajita" w:eastAsia="Aparajita" w:hAnsi="Aparajita" w:cs="Aparajita"/>
              <w:sz w:val="18"/>
              <w:szCs w:val="18"/>
            </w:rPr>
            <w:t>Revisión: 0</w:t>
          </w:r>
        </w:p>
        <w:p w14:paraId="7CD54BBE" w14:textId="4B48AA23" w:rsidR="00710C7C" w:rsidRDefault="00421B4B">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FB4742">
            <w:rPr>
              <w:rFonts w:ascii="Aparajita" w:eastAsia="Aparajita" w:hAnsi="Aparajita" w:cs="Aparajita"/>
              <w:noProof/>
              <w:sz w:val="18"/>
              <w:szCs w:val="18"/>
            </w:rPr>
            <w:t>3</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FB4742">
            <w:rPr>
              <w:rFonts w:ascii="Aparajita" w:eastAsia="Aparajita" w:hAnsi="Aparajita" w:cs="Aparajita"/>
              <w:noProof/>
              <w:sz w:val="18"/>
              <w:szCs w:val="18"/>
            </w:rPr>
            <w:t>3</w:t>
          </w:r>
          <w:r>
            <w:rPr>
              <w:rFonts w:ascii="Aparajita" w:eastAsia="Aparajita" w:hAnsi="Aparajita" w:cs="Aparajita"/>
              <w:sz w:val="18"/>
              <w:szCs w:val="18"/>
            </w:rPr>
            <w:fldChar w:fldCharType="end"/>
          </w:r>
        </w:p>
        <w:p w14:paraId="1DC7B78E" w14:textId="49925F65" w:rsidR="00710C7C" w:rsidRDefault="00421B4B" w:rsidP="0030451A">
          <w:pPr>
            <w:rPr>
              <w:rFonts w:ascii="Aparajita" w:eastAsia="Aparajita" w:hAnsi="Aparajita" w:cs="Aparajita"/>
              <w:sz w:val="28"/>
              <w:szCs w:val="28"/>
            </w:rPr>
          </w:pPr>
          <w:r>
            <w:rPr>
              <w:rFonts w:ascii="Aparajita" w:eastAsia="Aparajita" w:hAnsi="Aparajita" w:cs="Aparajita"/>
              <w:sz w:val="18"/>
              <w:szCs w:val="18"/>
            </w:rPr>
            <w:t xml:space="preserve">Efectivo: </w:t>
          </w:r>
          <w:r w:rsidR="000726A8" w:rsidRPr="00147EED">
            <w:rPr>
              <w:rFonts w:ascii="Aparajita" w:eastAsia="Aparajita" w:hAnsi="Aparajita" w:cs="Aparajita"/>
              <w:sz w:val="18"/>
              <w:szCs w:val="18"/>
              <w:highlight w:val="yellow"/>
            </w:rPr>
            <w:t>28/04/2025</w:t>
          </w:r>
        </w:p>
      </w:tc>
    </w:tr>
    <w:tr w:rsidR="00710C7C" w14:paraId="0DA16F49" w14:textId="77777777">
      <w:trPr>
        <w:jc w:val="center"/>
      </w:trPr>
      <w:tc>
        <w:tcPr>
          <w:tcW w:w="2782" w:type="dxa"/>
          <w:vMerge/>
          <w:tcBorders>
            <w:top w:val="single" w:sz="4" w:space="0" w:color="000000"/>
            <w:left w:val="single" w:sz="4" w:space="0" w:color="000000"/>
            <w:right w:val="single" w:sz="4" w:space="0" w:color="000000"/>
          </w:tcBorders>
          <w:vAlign w:val="center"/>
        </w:tcPr>
        <w:p w14:paraId="5F790B23" w14:textId="77777777" w:rsidR="00710C7C" w:rsidRDefault="00710C7C">
          <w:pPr>
            <w:widowControl w:val="0"/>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41AD26B1" w14:textId="77777777" w:rsidR="00710C7C" w:rsidRDefault="00710C7C">
          <w:pPr>
            <w:jc w:val="center"/>
            <w:rPr>
              <w:rFonts w:ascii="Aparajita" w:eastAsia="Aparajita" w:hAnsi="Aparajita" w:cs="Aparajita"/>
              <w:sz w:val="22"/>
              <w:szCs w:val="22"/>
            </w:rPr>
          </w:pPr>
        </w:p>
      </w:tc>
      <w:tc>
        <w:tcPr>
          <w:tcW w:w="1977" w:type="dxa"/>
          <w:vMerge/>
          <w:tcBorders>
            <w:top w:val="single" w:sz="4" w:space="0" w:color="000000"/>
            <w:left w:val="single" w:sz="4" w:space="0" w:color="000000"/>
            <w:right w:val="single" w:sz="4" w:space="0" w:color="000000"/>
          </w:tcBorders>
        </w:tcPr>
        <w:p w14:paraId="2AB21A23" w14:textId="77777777" w:rsidR="00710C7C" w:rsidRDefault="00710C7C">
          <w:pPr>
            <w:widowControl w:val="0"/>
            <w:pBdr>
              <w:top w:val="nil"/>
              <w:left w:val="nil"/>
              <w:bottom w:val="nil"/>
              <w:right w:val="nil"/>
              <w:between w:val="nil"/>
            </w:pBdr>
            <w:spacing w:line="276" w:lineRule="auto"/>
            <w:jc w:val="left"/>
            <w:rPr>
              <w:rFonts w:ascii="Aparajita" w:eastAsia="Aparajita" w:hAnsi="Aparajita" w:cs="Aparajita"/>
              <w:sz w:val="22"/>
              <w:szCs w:val="22"/>
            </w:rPr>
          </w:pPr>
        </w:p>
      </w:tc>
    </w:tr>
    <w:tr w:rsidR="00710C7C" w14:paraId="66C66098"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0536EA56" w14:textId="77777777" w:rsidR="00710C7C" w:rsidRDefault="00710C7C">
          <w:pPr>
            <w:widowControl w:val="0"/>
            <w:pBdr>
              <w:top w:val="nil"/>
              <w:left w:val="nil"/>
              <w:bottom w:val="nil"/>
              <w:right w:val="nil"/>
              <w:between w:val="nil"/>
            </w:pBdr>
            <w:spacing w:line="276" w:lineRule="auto"/>
            <w:jc w:val="left"/>
            <w:rPr>
              <w:rFonts w:ascii="Aparajita" w:eastAsia="Aparajita" w:hAnsi="Aparajita" w:cs="Aparajita"/>
              <w:sz w:val="22"/>
              <w:szCs w:val="22"/>
            </w:rPr>
          </w:pPr>
        </w:p>
      </w:tc>
      <w:tc>
        <w:tcPr>
          <w:tcW w:w="5486" w:type="dxa"/>
          <w:tcBorders>
            <w:top w:val="single" w:sz="4" w:space="0" w:color="000000"/>
            <w:left w:val="single" w:sz="4" w:space="0" w:color="000000"/>
            <w:bottom w:val="single" w:sz="4" w:space="0" w:color="000000"/>
            <w:right w:val="single" w:sz="4" w:space="0" w:color="000000"/>
          </w:tcBorders>
        </w:tcPr>
        <w:p w14:paraId="26C89C2B" w14:textId="77777777" w:rsidR="00710C7C" w:rsidRDefault="00421B4B">
          <w:pPr>
            <w:jc w:val="center"/>
            <w:rPr>
              <w:rFonts w:ascii="Aparajita" w:eastAsia="Aparajita" w:hAnsi="Aparajita" w:cs="Aparajita"/>
            </w:rPr>
          </w:pPr>
          <w:r>
            <w:rPr>
              <w:rFonts w:ascii="Aparajita" w:eastAsia="Aparajita" w:hAnsi="Aparajita" w:cs="Aparajita"/>
            </w:rPr>
            <w:t>P-16</w:t>
          </w:r>
        </w:p>
        <w:p w14:paraId="791BD690" w14:textId="77777777" w:rsidR="00710C7C" w:rsidRDefault="00421B4B">
          <w:pPr>
            <w:jc w:val="center"/>
            <w:rPr>
              <w:rFonts w:ascii="Aparajita" w:eastAsia="Aparajita" w:hAnsi="Aparajita" w:cs="Aparajita"/>
            </w:rPr>
          </w:pPr>
          <w:r>
            <w:rPr>
              <w:rFonts w:ascii="Aparajita" w:eastAsia="Aparajita" w:hAnsi="Aparajita" w:cs="Aparajita"/>
            </w:rPr>
            <w:t>Procedimiento de Investigación y Análisis de Incidentes y Accidentes</w:t>
          </w:r>
        </w:p>
      </w:tc>
      <w:tc>
        <w:tcPr>
          <w:tcW w:w="1977" w:type="dxa"/>
          <w:vMerge/>
          <w:tcBorders>
            <w:top w:val="single" w:sz="4" w:space="0" w:color="000000"/>
            <w:left w:val="single" w:sz="4" w:space="0" w:color="000000"/>
            <w:right w:val="single" w:sz="4" w:space="0" w:color="000000"/>
          </w:tcBorders>
        </w:tcPr>
        <w:p w14:paraId="3C035450" w14:textId="77777777" w:rsidR="00710C7C" w:rsidRDefault="00710C7C">
          <w:pPr>
            <w:widowControl w:val="0"/>
            <w:pBdr>
              <w:top w:val="nil"/>
              <w:left w:val="nil"/>
              <w:bottom w:val="nil"/>
              <w:right w:val="nil"/>
              <w:between w:val="nil"/>
            </w:pBdr>
            <w:spacing w:line="276" w:lineRule="auto"/>
            <w:jc w:val="left"/>
            <w:rPr>
              <w:rFonts w:ascii="Aparajita" w:eastAsia="Aparajita" w:hAnsi="Aparajita" w:cs="Aparajita"/>
            </w:rPr>
          </w:pPr>
        </w:p>
      </w:tc>
    </w:tr>
  </w:tbl>
  <w:p w14:paraId="637497C2" w14:textId="77777777" w:rsidR="00710C7C" w:rsidRDefault="00710C7C">
    <w:pPr>
      <w:pBdr>
        <w:top w:val="nil"/>
        <w:left w:val="nil"/>
        <w:bottom w:val="nil"/>
        <w:right w:val="nil"/>
        <w:between w:val="nil"/>
      </w:pBdr>
      <w:tabs>
        <w:tab w:val="center" w:pos="4419"/>
        <w:tab w:val="right" w:pos="8838"/>
      </w:tabs>
      <w:jc w:val="left"/>
      <w:rPr>
        <w:rFonts w:ascii="Times New Roman" w:eastAsia="Times New Roman" w:hAnsi="Times New Roman" w:cs="Times New Roman"/>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50D6F"/>
    <w:multiLevelType w:val="multilevel"/>
    <w:tmpl w:val="0D5281D2"/>
    <w:lvl w:ilvl="0">
      <w:start w:val="1"/>
      <w:numFmt w:val="decimal"/>
      <w:pStyle w:val="Ttulo8"/>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926037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0C7C"/>
    <w:rsid w:val="000726A8"/>
    <w:rsid w:val="00087B50"/>
    <w:rsid w:val="000A55B7"/>
    <w:rsid w:val="00105861"/>
    <w:rsid w:val="00147EED"/>
    <w:rsid w:val="00153C1C"/>
    <w:rsid w:val="001F2803"/>
    <w:rsid w:val="00201351"/>
    <w:rsid w:val="00206FAE"/>
    <w:rsid w:val="0030451A"/>
    <w:rsid w:val="003A04E0"/>
    <w:rsid w:val="003C1783"/>
    <w:rsid w:val="00406F0D"/>
    <w:rsid w:val="0041061E"/>
    <w:rsid w:val="00421B4B"/>
    <w:rsid w:val="004B6E2B"/>
    <w:rsid w:val="006D66B8"/>
    <w:rsid w:val="006F6D61"/>
    <w:rsid w:val="00710C7C"/>
    <w:rsid w:val="007254AC"/>
    <w:rsid w:val="007B1489"/>
    <w:rsid w:val="007C57BE"/>
    <w:rsid w:val="007F1123"/>
    <w:rsid w:val="007F5EB6"/>
    <w:rsid w:val="00897B09"/>
    <w:rsid w:val="00983729"/>
    <w:rsid w:val="00A450C0"/>
    <w:rsid w:val="00A47CD0"/>
    <w:rsid w:val="00AB3E7D"/>
    <w:rsid w:val="00AC4CEF"/>
    <w:rsid w:val="00B90808"/>
    <w:rsid w:val="00BB718F"/>
    <w:rsid w:val="00BE1D2D"/>
    <w:rsid w:val="00C3226F"/>
    <w:rsid w:val="00CB4C02"/>
    <w:rsid w:val="00E207AB"/>
    <w:rsid w:val="00E92404"/>
    <w:rsid w:val="00EC5EDA"/>
    <w:rsid w:val="00F51DED"/>
    <w:rsid w:val="00F6028E"/>
    <w:rsid w:val="00FB4742"/>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04FA5"/>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color w:val="000000"/>
      <w:sz w:val="20"/>
      <w:szCs w:val="20"/>
      <w:u w:val="single"/>
      <w:lang w:val="en-US"/>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lang w:val="es-ES"/>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sz w:val="22"/>
      <w:szCs w:val="20"/>
      <w:lang w:val="en-US"/>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9"/>
    <w:qFormat/>
    <w:rsid w:val="00203F2C"/>
    <w:pPr>
      <w:keepNext/>
      <w:tabs>
        <w:tab w:val="left" w:pos="0"/>
      </w:tabs>
      <w:spacing w:line="240" w:lineRule="atLeast"/>
      <w:ind w:right="104"/>
      <w:outlineLvl w:val="6"/>
    </w:pPr>
    <w:rPr>
      <w:rFonts w:ascii="Cambria" w:hAnsi="Cambria"/>
      <w:color w:val="E36C0A"/>
      <w:szCs w:val="20"/>
      <w:lang w:val="en-US"/>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9"/>
    <w:qFormat/>
    <w:rsid w:val="004422C5"/>
    <w:pPr>
      <w:keepNext/>
      <w:tabs>
        <w:tab w:val="left" w:pos="0"/>
      </w:tabs>
      <w:spacing w:line="240" w:lineRule="atLeast"/>
      <w:ind w:right="104"/>
      <w:outlineLvl w:val="8"/>
    </w:pPr>
    <w:rPr>
      <w:rFonts w:ascii="Arial" w:hAnsi="Arial"/>
      <w:b/>
      <w:color w:val="000000"/>
      <w:sz w:val="20"/>
      <w:szCs w:val="20"/>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9"/>
    <w:rsid w:val="008D2169"/>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basedOn w:val="Fuentedeprrafopredeter"/>
    <w:uiPriority w:val="9"/>
    <w:semiHidden/>
    <w:rsid w:val="008D2169"/>
    <w:rPr>
      <w:rFonts w:ascii="Cambria" w:eastAsia="Times New Roman" w:hAnsi="Cambria" w:cs="Times New Roman"/>
      <w:b/>
      <w:bCs/>
      <w:i/>
      <w:iCs/>
      <w:sz w:val="28"/>
      <w:szCs w:val="28"/>
      <w:lang w:val="en-GB" w:eastAsia="en-US"/>
    </w:rPr>
  </w:style>
  <w:style w:type="character" w:customStyle="1" w:styleId="Ttulo4Car">
    <w:name w:val="Título 4 Car"/>
    <w:basedOn w:val="Fuentedeprrafopredete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basedOn w:val="Fuentedeprrafopredeter"/>
    <w:link w:val="Ttulo5"/>
    <w:uiPriority w:val="9"/>
    <w:semiHidden/>
    <w:rsid w:val="008D2169"/>
    <w:rPr>
      <w:rFonts w:ascii="Calibri" w:eastAsia="Times New Roman" w:hAnsi="Calibri" w:cs="Arial"/>
      <w:b/>
      <w:bCs/>
      <w:i/>
      <w:iCs/>
      <w:sz w:val="26"/>
      <w:szCs w:val="26"/>
      <w:lang w:val="en-GB" w:eastAsia="en-US"/>
    </w:rPr>
  </w:style>
  <w:style w:type="character" w:customStyle="1" w:styleId="Ttulo7Car">
    <w:name w:val="Título 7 Car"/>
    <w:basedOn w:val="Fuentedeprrafopredeter"/>
    <w:link w:val="Ttulo7"/>
    <w:uiPriority w:val="9"/>
    <w:semiHidden/>
    <w:rsid w:val="008D2169"/>
    <w:rPr>
      <w:rFonts w:ascii="Calibri" w:eastAsia="Times New Roman" w:hAnsi="Calibri" w:cs="Arial"/>
      <w:sz w:val="24"/>
      <w:szCs w:val="24"/>
      <w:lang w:val="en-GB" w:eastAsia="en-US"/>
    </w:rPr>
  </w:style>
  <w:style w:type="character" w:customStyle="1" w:styleId="Ttulo8Car">
    <w:name w:val="Título 8 Car"/>
    <w:basedOn w:val="Fuentedeprrafopredeter"/>
    <w:link w:val="Ttulo8"/>
    <w:uiPriority w:val="9"/>
    <w:semiHidden/>
    <w:rsid w:val="008D2169"/>
    <w:rPr>
      <w:rFonts w:ascii="Calibri" w:eastAsia="Times New Roman" w:hAnsi="Calibri" w:cs="Arial"/>
      <w:i/>
      <w:iCs/>
      <w:sz w:val="24"/>
      <w:szCs w:val="24"/>
      <w:lang w:val="en-GB" w:eastAsia="en-US"/>
    </w:rPr>
  </w:style>
  <w:style w:type="character" w:customStyle="1" w:styleId="Ttulo9Car">
    <w:name w:val="Título 9 Car"/>
    <w:basedOn w:val="Fuentedeprrafopredeter"/>
    <w:link w:val="Ttulo9"/>
    <w:uiPriority w:val="9"/>
    <w:semiHidden/>
    <w:rsid w:val="008D2169"/>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style>
  <w:style w:type="character" w:customStyle="1" w:styleId="PiedepginaCar">
    <w:name w:val="Pie de página Car"/>
    <w:basedOn w:val="Fuentedeprrafopredeter"/>
    <w:link w:val="Piedepgina"/>
    <w:rsid w:val="008D2169"/>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color w:val="000000"/>
      <w:sz w:val="20"/>
      <w:szCs w:val="20"/>
      <w:lang w:val="en-US"/>
    </w:rPr>
  </w:style>
  <w:style w:type="character" w:customStyle="1" w:styleId="TextoindependienteCar">
    <w:name w:val="Texto independiente Car"/>
    <w:basedOn w:val="Fuentedeprrafopredeter"/>
    <w:link w:val="Textoindependiente"/>
    <w:uiPriority w:val="99"/>
    <w:semiHidden/>
    <w:rsid w:val="008D2169"/>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20"/>
      <w:szCs w:val="20"/>
      <w:lang w:val="en-US"/>
    </w:rPr>
  </w:style>
  <w:style w:type="character" w:customStyle="1" w:styleId="Sangra3detindependienteCar">
    <w:name w:val="Sangría 3 de t. independiente Car"/>
    <w:basedOn w:val="Fuentedeprrafopredeter"/>
    <w:link w:val="Sangra3detindependiente"/>
    <w:uiPriority w:val="99"/>
    <w:semiHidden/>
    <w:rsid w:val="008D2169"/>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rFonts w:ascii="Arial" w:hAnsi="Arial"/>
      <w:sz w:val="20"/>
    </w:rPr>
  </w:style>
  <w:style w:type="character" w:customStyle="1" w:styleId="SangradetextonormalCar">
    <w:name w:val="Sangría de texto normal Car"/>
    <w:basedOn w:val="Fuentedeprrafopredeter"/>
    <w:link w:val="Sangradetextonormal"/>
    <w:uiPriority w:val="99"/>
    <w:semiHidden/>
    <w:rsid w:val="008D2169"/>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rFonts w:ascii="Arial" w:hAnsi="Arial"/>
      <w:sz w:val="20"/>
    </w:rPr>
  </w:style>
  <w:style w:type="character" w:customStyle="1" w:styleId="Sangra2detindependienteCar">
    <w:name w:val="Sangría 2 de t. independiente Car"/>
    <w:basedOn w:val="Fuentedeprrafopredeter"/>
    <w:link w:val="Sangra2detindependiente"/>
    <w:uiPriority w:val="99"/>
    <w:semiHidden/>
    <w:rsid w:val="008D2169"/>
    <w:rPr>
      <w:rFonts w:ascii="Calibri" w:hAnsi="Calibri"/>
      <w:sz w:val="24"/>
      <w:szCs w:val="24"/>
      <w:lang w:val="en-GB" w:eastAsia="en-US"/>
    </w:rPr>
  </w:style>
  <w:style w:type="paragraph" w:styleId="Textoindependiente3">
    <w:name w:val="Body Text 3"/>
    <w:basedOn w:val="Normal"/>
    <w:link w:val="Textoindependiente3Car"/>
    <w:uiPriority w:val="99"/>
    <w:rsid w:val="00A148AF"/>
    <w:rPr>
      <w:rFonts w:ascii="Univers" w:hAnsi="Univers"/>
      <w:sz w:val="20"/>
      <w:lang w:val="es-ES"/>
    </w:rPr>
  </w:style>
  <w:style w:type="character" w:customStyle="1" w:styleId="Textoindependiente3Car">
    <w:name w:val="Texto independiente 3 Car"/>
    <w:basedOn w:val="Fuentedeprrafopredeter"/>
    <w:link w:val="Textoindependiente3"/>
    <w:uiPriority w:val="99"/>
    <w:semiHidden/>
    <w:rsid w:val="008D2169"/>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rFonts w:ascii="Arial" w:hAnsi="Arial" w:cs="Arial"/>
      <w:sz w:val="20"/>
    </w:rPr>
  </w:style>
  <w:style w:type="character" w:customStyle="1" w:styleId="Textoindependiente2Car">
    <w:name w:val="Texto independiente 2 Car"/>
    <w:basedOn w:val="Fuentedeprrafopredeter"/>
    <w:link w:val="Textoindependiente2"/>
    <w:uiPriority w:val="99"/>
    <w:semiHidden/>
    <w:rsid w:val="008D2169"/>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rPr>
  </w:style>
  <w:style w:type="character" w:customStyle="1" w:styleId="TextodegloboCar">
    <w:name w:val="Texto de globo Car"/>
    <w:basedOn w:val="Fuentedeprrafopredete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basedOn w:val="Fuentedeprrafopredeter"/>
    <w:link w:val="Ttulo2"/>
    <w:uiPriority w:val="99"/>
    <w:locked/>
    <w:rsid w:val="001D1E09"/>
    <w:rPr>
      <w:rFonts w:cs="Times New Roman"/>
      <w:sz w:val="24"/>
      <w:szCs w:val="24"/>
      <w:lang w:val="en-GB" w:eastAsia="en-US" w:bidi="ar-SA"/>
    </w:rPr>
  </w:style>
  <w:style w:type="paragraph" w:styleId="Prrafodelista">
    <w:name w:val="List Paragraph"/>
    <w:basedOn w:val="Normal"/>
    <w:uiPriority w:val="34"/>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basedOn w:val="Fuentedeprrafopredeter"/>
    <w:uiPriority w:val="99"/>
    <w:rsid w:val="000D683F"/>
    <w:rPr>
      <w:rFonts w:cs="Times New Roman"/>
      <w:sz w:val="16"/>
    </w:rPr>
  </w:style>
  <w:style w:type="character" w:styleId="Nmerodepgina">
    <w:name w:val="page number"/>
    <w:basedOn w:val="Fuentedeprrafopredeter"/>
    <w:rsid w:val="00821E55"/>
  </w:style>
  <w:style w:type="paragraph" w:styleId="Encabezado">
    <w:name w:val="header"/>
    <w:basedOn w:val="Normal"/>
    <w:link w:val="EncabezadoCar"/>
    <w:locked/>
    <w:rsid w:val="00821E55"/>
    <w:pPr>
      <w:tabs>
        <w:tab w:val="center" w:pos="4419"/>
        <w:tab w:val="right" w:pos="8838"/>
      </w:tabs>
      <w:jc w:val="left"/>
    </w:pPr>
    <w:rPr>
      <w:rFonts w:ascii="Times New Roman" w:hAnsi="Times New Roman"/>
      <w:sz w:val="20"/>
      <w:szCs w:val="20"/>
      <w:lang w:val="es-ES_tradnl" w:eastAsia="es-ES"/>
    </w:rPr>
  </w:style>
  <w:style w:type="character" w:customStyle="1" w:styleId="EncabezadoCar">
    <w:name w:val="Encabezado Car"/>
    <w:basedOn w:val="Fuentedeprrafopredeter"/>
    <w:link w:val="Encabezado"/>
    <w:rsid w:val="00821E55"/>
    <w:rPr>
      <w:lang w:val="es-ES_tradnl" w:eastAsia="es-ES" w:bidi="ar-SA"/>
    </w:rPr>
  </w:style>
  <w:style w:type="paragraph" w:customStyle="1" w:styleId="Default">
    <w:name w:val="Default"/>
    <w:rsid w:val="00877F8B"/>
    <w:pPr>
      <w:autoSpaceDE w:val="0"/>
      <w:autoSpaceDN w:val="0"/>
      <w:adjustRightInd w:val="0"/>
    </w:pPr>
    <w:rPr>
      <w:rFonts w:ascii="Arial" w:hAnsi="Arial" w:cs="Arial"/>
      <w:color w:val="000000"/>
    </w:rPr>
  </w:style>
  <w:style w:type="table" w:styleId="Listaclara-nfasis6">
    <w:name w:val="Light List Accent 6"/>
    <w:basedOn w:val="Tablanormal"/>
    <w:uiPriority w:val="61"/>
    <w:rsid w:val="00B7585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5QayyWf3Pfcb+I79PCnYbxEUcmw==">AMUW2mXHpABa7KOV0Z5CBm6V5aZWu85aKCMru3HeNCyCkga2f26fYrjEmEdWlXH6+/NloOQeH1WKS5n6whV1qHSAgXAeJQ0K2i6ZSfzUW0Bgqd+/0xHSNCk=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917</Words>
  <Characters>5049</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17</cp:revision>
  <cp:lastPrinted>2022-11-30T23:07:00Z</cp:lastPrinted>
  <dcterms:created xsi:type="dcterms:W3CDTF">2022-08-11T19:28:00Z</dcterms:created>
  <dcterms:modified xsi:type="dcterms:W3CDTF">2026-02-10T21:40:00Z</dcterms:modified>
</cp:coreProperties>
</file>