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294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cohabitat(4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9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3C2C"/>
          <w:sz w:val="44"/>
        </w:rPr>
        <w:t>Manual de uso para conductores y jefes de obra</w:t>
      </w:r>
    </w:p>
    <w:p>
      <w:pPr>
        <w:jc w:val="center"/>
      </w:pPr>
      <w:r>
        <w:rPr>
          <w:color w:val="5A6464"/>
          <w:sz w:val="24"/>
        </w:rPr>
        <w:t>Aplicación de Control de Vehículos Eco Habitat · Versión 2.0</w:t>
      </w:r>
    </w:p>
    <w:p/>
    <w:p>
      <w:r>
        <w:rPr>
          <w:b/>
        </w:rPr>
        <w:t xml:space="preserve">URL de acceso: </w:t>
      </w:r>
      <w:r>
        <w:t>https://vehiculos-ecohabitat.vercel.app/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Este manual explica el uso normal de la app desde móvil u ordenador. No incluye tareas técnicas de Supabase, GitHub o Vercel.</w:t>
            </w:r>
          </w:p>
        </w:tc>
      </w:tr>
    </w:tbl>
    <w:p/>
    <w:p>
      <w:pPr>
        <w:pStyle w:val="Heading1"/>
      </w:pPr>
      <w:r>
        <w:t>1. Para qué sirve la aplicación</w:t>
      </w:r>
    </w:p>
    <w:p>
      <w:r>
        <w:t>La app permite consultar vehículos asignados, registrar kilómetros mensuales, comunicar incidencias y adjuntar fotos como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Perfil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Uso esperado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Conductor / empleado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Registrar kilómetros e incidencias de su vehículo asignado.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Jefe de obra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Consultar y registrar información de vehículos asociados a sus obras, según permisos.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Administración / flota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Gestionar vehículos, asignaciones, incidencias e informes.</w:t>
            </w:r>
          </w:p>
        </w:tc>
      </w:tr>
    </w:tbl>
    <w:p/>
    <w:p>
      <w:pPr>
        <w:pStyle w:val="Heading1"/>
      </w:pPr>
      <w:r>
        <w:t>2. Acceso desde móvil u ordenador</w:t>
      </w:r>
    </w:p>
    <w:p>
      <w:pPr>
        <w:ind w:left="216"/>
      </w:pPr>
      <w:r>
        <w:rPr>
          <w:b/>
          <w:sz w:val="20"/>
        </w:rPr>
        <w:t xml:space="preserve">1. </w:t>
      </w:r>
      <w:r>
        <w:rPr>
          <w:sz w:val="20"/>
        </w:rPr>
        <w:t>Abrir el navegador del móvil u ordenador.</w:t>
      </w:r>
    </w:p>
    <w:p>
      <w:pPr>
        <w:ind w:left="216"/>
      </w:pPr>
      <w:r>
        <w:rPr>
          <w:b/>
          <w:sz w:val="20"/>
        </w:rPr>
        <w:t xml:space="preserve">2. </w:t>
      </w:r>
      <w:r>
        <w:rPr>
          <w:sz w:val="20"/>
        </w:rPr>
        <w:t>Entrar en https://vehiculos-ecohabitat.vercel.app/</w:t>
      </w:r>
    </w:p>
    <w:p>
      <w:pPr>
        <w:ind w:left="216"/>
      </w:pPr>
      <w:r>
        <w:rPr>
          <w:b/>
          <w:sz w:val="20"/>
        </w:rPr>
        <w:t xml:space="preserve">3. </w:t>
      </w:r>
      <w:r>
        <w:rPr>
          <w:sz w:val="20"/>
        </w:rPr>
        <w:t>Escribir email y contraseña facilitados por Eco Habitat.</w:t>
      </w:r>
    </w:p>
    <w:p>
      <w:pPr>
        <w:ind w:left="216"/>
      </w:pPr>
      <w:r>
        <w:rPr>
          <w:b/>
          <w:sz w:val="20"/>
        </w:rPr>
        <w:t xml:space="preserve">4. </w:t>
      </w:r>
      <w:r>
        <w:rPr>
          <w:sz w:val="20"/>
        </w:rPr>
        <w:t>Pulsar Entrar.</w:t>
      </w:r>
    </w:p>
    <w:p>
      <w:pPr>
        <w:ind w:left="216"/>
      </w:pPr>
      <w:r>
        <w:rPr>
          <w:b/>
          <w:sz w:val="20"/>
        </w:rPr>
        <w:t xml:space="preserve">5. </w:t>
      </w:r>
      <w:r>
        <w:rPr>
          <w:sz w:val="20"/>
        </w:rPr>
        <w:t>Al terminar, pulsar Cerrar sesión si el dispositivo no es personal.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En móvil, se recomienda guardar la web en la pantalla de inicio para acceder como si fuera una app.</w:t>
            </w:r>
          </w:p>
        </w:tc>
      </w:tr>
    </w:tbl>
    <w:p/>
    <w:p>
      <w:pPr>
        <w:pStyle w:val="Heading1"/>
      </w:pPr>
      <w:r>
        <w:t>3. Pantalla Inicio</w:t>
      </w:r>
    </w:p>
    <w:p>
      <w:r>
        <w:t>Muestra un resumen de vehículos visibles e incidencias abiertas. La información visible depende del rol y permisos de cada usuario.</w:t>
      </w:r>
    </w:p>
    <w:p>
      <w:pPr>
        <w:pStyle w:val="ListBullet"/>
      </w:pPr>
      <w:r>
        <w:rPr>
          <w:sz w:val="20"/>
        </w:rPr>
        <w:t>Empleado: normalmente ve solo su vehículo.</w:t>
      </w:r>
    </w:p>
    <w:p>
      <w:pPr>
        <w:pStyle w:val="ListBullet"/>
      </w:pPr>
      <w:r>
        <w:rPr>
          <w:sz w:val="20"/>
        </w:rPr>
        <w:t>Jefe de obra: ve los vehículos de sus obras, según configuración.</w:t>
      </w:r>
    </w:p>
    <w:p>
      <w:pPr>
        <w:pStyle w:val="ListBullet"/>
      </w:pPr>
      <w:r>
        <w:rPr>
          <w:sz w:val="20"/>
        </w:rPr>
        <w:t>Administración/flota: puede ver todos.</w:t>
      </w:r>
    </w:p>
    <w:p>
      <w:pPr>
        <w:pStyle w:val="Heading1"/>
      </w:pPr>
      <w:r>
        <w:t>4. Vehículos</w:t>
      </w:r>
    </w:p>
    <w:p>
      <w:r>
        <w:t>La pestaña Vehículos permite consultar datos básicos de los vehículos visibles: matrícula, marca/modelo, conductor, obra, estado y tarjeta SOLRED si existe.</w:t>
      </w:r>
    </w:p>
    <w:p>
      <w:pPr>
        <w:pStyle w:val="ListBullet"/>
      </w:pPr>
      <w:r>
        <w:rPr>
          <w:sz w:val="20"/>
        </w:rPr>
        <w:t>Si un dato no es correcto, avisar a administración o responsable de flota.</w:t>
      </w:r>
    </w:p>
    <w:p>
      <w:pPr>
        <w:pStyle w:val="ListBullet"/>
      </w:pPr>
      <w:r>
        <w:rPr>
          <w:sz w:val="20"/>
        </w:rPr>
        <w:t>Si se dispone de permisos de edición, se podrá modificar el vehículo desde la misma ficha.</w:t>
      </w:r>
    </w:p>
    <w:p>
      <w:pPr>
        <w:pStyle w:val="ListBullet"/>
      </w:pPr>
      <w:r>
        <w:rPr>
          <w:sz w:val="20"/>
        </w:rPr>
        <w:t>No cambiar datos de conductor u obra sin confirmar que el cambio es real.</w:t>
      </w:r>
    </w:p>
    <w:p>
      <w:pPr>
        <w:pStyle w:val="Heading1"/>
      </w:pPr>
      <w:r>
        <w:t>5. Asignaciones</w:t>
      </w:r>
    </w:p>
    <w:p>
      <w:r>
        <w:t>La pestaña Asignaciones registra cambios de conductor y obra con fechas. Sirve para dejar trazabilidad cuando un vehículo cambia durante un mes.</w:t>
      </w:r>
    </w:p>
    <w:p>
      <w:pPr>
        <w:pStyle w:val="ListBullet"/>
      </w:pPr>
      <w:r>
        <w:rPr>
          <w:sz w:val="20"/>
        </w:rPr>
        <w:t>Si tienes permisos, registra una asignación cuando un vehículo cambie de conductor, obra o ambos.</w:t>
      </w:r>
    </w:p>
    <w:p>
      <w:pPr>
        <w:pStyle w:val="ListBullet"/>
      </w:pPr>
      <w:r>
        <w:rPr>
          <w:sz w:val="20"/>
        </w:rPr>
        <w:t>Indica fecha de inicio y fecha fin si se conoce.</w:t>
      </w:r>
    </w:p>
    <w:p>
      <w:pPr>
        <w:pStyle w:val="ListBullet"/>
      </w:pPr>
      <w:r>
        <w:rPr>
          <w:sz w:val="20"/>
        </w:rPr>
        <w:t>Si la asignación sigue vigente, deja la fecha fin vacía.</w:t>
      </w:r>
    </w:p>
    <w:p>
      <w:pPr>
        <w:pStyle w:val="ListBullet"/>
      </w:pPr>
      <w:r>
        <w:rPr>
          <w:sz w:val="20"/>
        </w:rPr>
        <w:t>Si no tienes permisos, comunica el cambio a administración o flota.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Caso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Qué hacer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Cambio de obra dentro del 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Registrar una asignación por cada periodo y repartir los kilómetros por obra al registrar Km.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Cambio de conductor dentro del 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Registrar una asignación por conductor, con fechas.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Cambio temporal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Indicar fecha fin cuando termine el cambio.</w:t>
            </w:r>
          </w:p>
        </w:tc>
      </w:tr>
    </w:tbl>
    <w:p/>
    <w:p>
      <w:pPr>
        <w:pStyle w:val="Heading1"/>
      </w:pPr>
      <w:r>
        <w:t>6. Registro de kilómetros</w:t>
      </w:r>
    </w:p>
    <w:p>
      <w:r>
        <w:t>Los kilómetros se registran por vehículo y mes. La app calcula automáticamente los kilómetros recorridos.</w:t>
      </w:r>
    </w:p>
    <w:p>
      <w:pPr>
        <w:ind w:left="216"/>
      </w:pPr>
      <w:r>
        <w:rPr>
          <w:b/>
          <w:sz w:val="20"/>
        </w:rPr>
        <w:t xml:space="preserve">1. </w:t>
      </w:r>
      <w:r>
        <w:rPr>
          <w:sz w:val="20"/>
        </w:rPr>
        <w:t>Abrir Km.</w:t>
      </w:r>
    </w:p>
    <w:p>
      <w:pPr>
        <w:ind w:left="216"/>
      </w:pPr>
      <w:r>
        <w:rPr>
          <w:b/>
          <w:sz w:val="20"/>
        </w:rPr>
        <w:t xml:space="preserve">2. </w:t>
      </w:r>
      <w:r>
        <w:rPr>
          <w:sz w:val="20"/>
        </w:rPr>
        <w:t>Seleccionar vehículo.</w:t>
      </w:r>
    </w:p>
    <w:p>
      <w:pPr>
        <w:ind w:left="216"/>
      </w:pPr>
      <w:r>
        <w:rPr>
          <w:b/>
          <w:sz w:val="20"/>
        </w:rPr>
        <w:t xml:space="preserve">3. </w:t>
      </w:r>
      <w:r>
        <w:rPr>
          <w:sz w:val="20"/>
        </w:rPr>
        <w:t>Seleccionar mes.</w:t>
      </w:r>
    </w:p>
    <w:p>
      <w:pPr>
        <w:ind w:left="216"/>
      </w:pPr>
      <w:r>
        <w:rPr>
          <w:b/>
          <w:sz w:val="20"/>
        </w:rPr>
        <w:t xml:space="preserve">4. </w:t>
      </w:r>
      <w:r>
        <w:rPr>
          <w:sz w:val="20"/>
        </w:rPr>
        <w:t>Introducir km iniciales y km finales.</w:t>
      </w:r>
    </w:p>
    <w:p>
      <w:pPr>
        <w:ind w:left="216"/>
      </w:pPr>
      <w:r>
        <w:rPr>
          <w:b/>
          <w:sz w:val="20"/>
        </w:rPr>
        <w:t xml:space="preserve">5. </w:t>
      </w:r>
      <w:r>
        <w:rPr>
          <w:sz w:val="20"/>
        </w:rPr>
        <w:t>Indicar obra o varias obras.</w:t>
      </w:r>
    </w:p>
    <w:p>
      <w:pPr>
        <w:ind w:left="216"/>
      </w:pPr>
      <w:r>
        <w:rPr>
          <w:b/>
          <w:sz w:val="20"/>
        </w:rPr>
        <w:t xml:space="preserve">6. </w:t>
      </w:r>
      <w:r>
        <w:rPr>
          <w:sz w:val="20"/>
        </w:rPr>
        <w:t>Si solo hay una obra, se puede dejar el campo km de obra vacío para imputar automáticamente todo el total.</w:t>
      </w:r>
    </w:p>
    <w:p>
      <w:pPr>
        <w:ind w:left="216"/>
      </w:pPr>
      <w:r>
        <w:rPr>
          <w:b/>
          <w:sz w:val="20"/>
        </w:rPr>
        <w:t xml:space="preserve">7. </w:t>
      </w:r>
      <w:r>
        <w:rPr>
          <w:sz w:val="20"/>
        </w:rPr>
        <w:t>Si hay varias obras, repartir los kilómetros entre ellas.</w:t>
      </w:r>
    </w:p>
    <w:p>
      <w:pPr>
        <w:ind w:left="216"/>
      </w:pPr>
      <w:r>
        <w:rPr>
          <w:b/>
          <w:sz w:val="20"/>
        </w:rPr>
        <w:t xml:space="preserve">8. </w:t>
      </w:r>
      <w:r>
        <w:rPr>
          <w:sz w:val="20"/>
        </w:rPr>
        <w:t>Añadir observaciones si hace falta.</w:t>
      </w:r>
    </w:p>
    <w:p>
      <w:pPr>
        <w:ind w:left="216"/>
      </w:pPr>
      <w:r>
        <w:rPr>
          <w:b/>
          <w:sz w:val="20"/>
        </w:rPr>
        <w:t xml:space="preserve">9. </w:t>
      </w:r>
      <w:r>
        <w:rPr>
          <w:sz w:val="20"/>
        </w:rPr>
        <w:t>Pulsar Guardar kilómetros.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No debe registrarse el mismo vehículo dos veces en el mismo mes. Si aparece aviso de duplicado, consultar con administración antes de repetir el registro.</w:t>
            </w:r>
          </w:p>
        </w:tc>
      </w:tr>
    </w:tbl>
    <w:p/>
    <w:p>
      <w:r>
        <w:br w:type="page"/>
      </w:r>
    </w:p>
    <w:p>
      <w:pPr>
        <w:pStyle w:val="Heading1"/>
      </w:pPr>
      <w:r>
        <w:t>7. Registro de incidencias</w:t>
      </w:r>
    </w:p>
    <w:p>
      <w:r>
        <w:t>Las incidencias sirven para comunicar averías, accidentes, daños, problemas de documentación, neumáticos, ITV, tarjeta SOLRED u otras situaciones relevantes.</w:t>
      </w:r>
    </w:p>
    <w:p>
      <w:pPr>
        <w:ind w:left="216"/>
      </w:pPr>
      <w:r>
        <w:rPr>
          <w:b/>
          <w:sz w:val="20"/>
        </w:rPr>
        <w:t xml:space="preserve">1. </w:t>
      </w:r>
      <w:r>
        <w:rPr>
          <w:sz w:val="20"/>
        </w:rPr>
        <w:t>Abrir Incidencias.</w:t>
      </w:r>
    </w:p>
    <w:p>
      <w:pPr>
        <w:ind w:left="216"/>
      </w:pPr>
      <w:r>
        <w:rPr>
          <w:b/>
          <w:sz w:val="20"/>
        </w:rPr>
        <w:t xml:space="preserve">2. </w:t>
      </w:r>
      <w:r>
        <w:rPr>
          <w:sz w:val="20"/>
        </w:rPr>
        <w:t>Seleccionar vehículo.</w:t>
      </w:r>
    </w:p>
    <w:p>
      <w:pPr>
        <w:ind w:left="216"/>
      </w:pPr>
      <w:r>
        <w:rPr>
          <w:b/>
          <w:sz w:val="20"/>
        </w:rPr>
        <w:t xml:space="preserve">3. </w:t>
      </w:r>
      <w:r>
        <w:rPr>
          <w:sz w:val="20"/>
        </w:rPr>
        <w:t>Indicar obra.</w:t>
      </w:r>
    </w:p>
    <w:p>
      <w:pPr>
        <w:ind w:left="216"/>
      </w:pPr>
      <w:r>
        <w:rPr>
          <w:b/>
          <w:sz w:val="20"/>
        </w:rPr>
        <w:t xml:space="preserve">4. </w:t>
      </w:r>
      <w:r>
        <w:rPr>
          <w:sz w:val="20"/>
        </w:rPr>
        <w:t>Seleccionar tipo de incidencia.</w:t>
      </w:r>
    </w:p>
    <w:p>
      <w:pPr>
        <w:ind w:left="216"/>
      </w:pPr>
      <w:r>
        <w:rPr>
          <w:b/>
          <w:sz w:val="20"/>
        </w:rPr>
        <w:t xml:space="preserve">5. </w:t>
      </w:r>
      <w:r>
        <w:rPr>
          <w:sz w:val="20"/>
        </w:rPr>
        <w:t>Seleccionar gravedad: leve, media o grave.</w:t>
      </w:r>
    </w:p>
    <w:p>
      <w:pPr>
        <w:ind w:left="216"/>
      </w:pPr>
      <w:r>
        <w:rPr>
          <w:b/>
          <w:sz w:val="20"/>
        </w:rPr>
        <w:t xml:space="preserve">6. </w:t>
      </w:r>
      <w:r>
        <w:rPr>
          <w:sz w:val="20"/>
        </w:rPr>
        <w:t>Escribir una descripción clara.</w:t>
      </w:r>
    </w:p>
    <w:p>
      <w:pPr>
        <w:ind w:left="216"/>
      </w:pPr>
      <w:r>
        <w:rPr>
          <w:b/>
          <w:sz w:val="20"/>
        </w:rPr>
        <w:t xml:space="preserve">7. </w:t>
      </w:r>
      <w:r>
        <w:rPr>
          <w:sz w:val="20"/>
        </w:rPr>
        <w:t>Añadir foto si ayuda a documentar la incidencia.</w:t>
      </w:r>
    </w:p>
    <w:p>
      <w:pPr>
        <w:ind w:left="216"/>
      </w:pPr>
      <w:r>
        <w:rPr>
          <w:b/>
          <w:sz w:val="20"/>
        </w:rPr>
        <w:t xml:space="preserve">8. </w:t>
      </w:r>
      <w:r>
        <w:rPr>
          <w:sz w:val="20"/>
        </w:rPr>
        <w:t>Pulsar Registrar incidencia.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Tipo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Ejemplos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Avería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Fallo mecánico, testigo encendido, problema de arranque.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Accidente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Golpe, siniestro, roce con terceros.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Daño exterior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Arañazos, abolladuras, rotura de espejo, cristales.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Neumáticos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Pinchazo, desgaste, presión, sustitución.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ITV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Aviso de vencimiento, defecto, documentación relacionada.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Documentación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Permiso, seguro, papeles del vehículo.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Tarjeta SOLRED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Pérdida, error, bloqueo o incidencia con repostaje.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1ED"/>
          </w:tcPr>
          <w:p>
            <w:r>
              <w:rPr>
                <w:b/>
                <w:color w:val="123C2C"/>
                <w:sz w:val="18"/>
              </w:rPr>
              <w:t xml:space="preserve">Nota: </w:t>
            </w:r>
            <w:r>
              <w:rPr>
                <w:sz w:val="18"/>
              </w:rPr>
              <w:t>Si la incidencia es grave o afecta a la seguridad, avisar por el canal interno correspondiente además de registrarla en la app.</w:t>
            </w:r>
          </w:p>
        </w:tc>
      </w:tr>
    </w:tbl>
    <w:p/>
    <w:p>
      <w:pPr>
        <w:pStyle w:val="Heading1"/>
      </w:pPr>
      <w:r>
        <w:t>8. Fotos y evidencias</w:t>
      </w:r>
    </w:p>
    <w:p>
      <w:pPr>
        <w:pStyle w:val="ListBullet"/>
      </w:pPr>
      <w:r>
        <w:rPr>
          <w:sz w:val="20"/>
        </w:rPr>
        <w:t>En móvil, al seleccionar foto se puede abrir la cámara.</w:t>
      </w:r>
    </w:p>
    <w:p>
      <w:pPr>
        <w:pStyle w:val="ListBullet"/>
      </w:pPr>
      <w:r>
        <w:rPr>
          <w:sz w:val="20"/>
        </w:rPr>
        <w:t>La foto queda vinculada a la incidencia.</w:t>
      </w:r>
    </w:p>
    <w:p>
      <w:pPr>
        <w:pStyle w:val="ListBullet"/>
      </w:pPr>
      <w:r>
        <w:rPr>
          <w:sz w:val="20"/>
        </w:rPr>
        <w:t>Hacer fotos claras, con buena luz y mostrando el problema.</w:t>
      </w:r>
    </w:p>
    <w:p>
      <w:pPr>
        <w:pStyle w:val="ListBullet"/>
      </w:pPr>
      <w:r>
        <w:rPr>
          <w:sz w:val="20"/>
        </w:rPr>
        <w:t>Evitar incluir datos personales o información innecesaria en la imagen.</w:t>
      </w:r>
    </w:p>
    <w:p>
      <w:pPr>
        <w:pStyle w:val="Heading1"/>
      </w:pPr>
      <w:r>
        <w:t>9. Seguimiento y cierre de incidencias</w:t>
      </w:r>
    </w:p>
    <w:p>
      <w:r>
        <w:t>Las incidencias pueden estar abiertas, en revisión o cerradas. Según permisos, un jefe de obra o responsable puede gestionar el cierre.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Estado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Significado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abierta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Pendiente de revisión o resolución.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 revisión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 está revisando o gestionando.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cerrada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Resuelta y documentada.</w:t>
            </w:r>
          </w:p>
        </w:tc>
      </w:tr>
    </w:tbl>
    <w:p/>
    <w:p>
      <w:pPr>
        <w:pStyle w:val="ListBullet"/>
      </w:pPr>
      <w:r>
        <w:rPr>
          <w:sz w:val="20"/>
        </w:rPr>
        <w:t>Para cerrar una incidencia se debe indicar acción correctiva, responsable y fecha de cierre cuando proceda.</w:t>
      </w:r>
    </w:p>
    <w:p>
      <w:pPr>
        <w:pStyle w:val="ListBullet"/>
      </w:pPr>
      <w:r>
        <w:rPr>
          <w:sz w:val="20"/>
        </w:rPr>
        <w:t>Las observaciones de cierre deben explicar qué se hizo o cómo se resolvió.</w:t>
      </w:r>
    </w:p>
    <w:p>
      <w:pPr>
        <w:pStyle w:val="ListBullet"/>
      </w:pPr>
      <w:r>
        <w:rPr>
          <w:sz w:val="20"/>
        </w:rPr>
        <w:t>Las incidencias cerradas pueden generar PDF con datos y fotografías para archivo.</w:t>
      </w:r>
    </w:p>
    <w:p>
      <w:pPr>
        <w:pStyle w:val="Heading1"/>
      </w:pPr>
      <w:r>
        <w:t>10. Informes</w:t>
      </w:r>
    </w:p>
    <w:p>
      <w:r>
        <w:t>Los informes generales están pensados para administración y responsables de flota/ISO. Según configuración, un jefe de obra podría ver informes filtrados por sus obras.</w:t>
      </w:r>
    </w:p>
    <w:p>
      <w:pPr>
        <w:pStyle w:val="ListBullet"/>
      </w:pPr>
      <w:r>
        <w:rPr>
          <w:sz w:val="20"/>
        </w:rPr>
        <w:t>Los conductores normalmente no deben generar informes generales.</w:t>
      </w:r>
    </w:p>
    <w:p>
      <w:pPr>
        <w:pStyle w:val="ListBullet"/>
      </w:pPr>
      <w:r>
        <w:rPr>
          <w:sz w:val="20"/>
        </w:rPr>
        <w:t>El PDF individual de una incidencia puede servir como justificante de seguimiento.</w:t>
      </w:r>
    </w:p>
    <w:p>
      <w:pPr>
        <w:pStyle w:val="ListBullet"/>
      </w:pPr>
      <w:r>
        <w:rPr>
          <w:sz w:val="20"/>
        </w:rPr>
        <w:t>Los CSV se usan para análisis interno y auditorías.</w:t>
      </w:r>
    </w:p>
    <w:p>
      <w:r>
        <w:br w:type="page"/>
      </w:r>
    </w:p>
    <w:p>
      <w:pPr>
        <w:pStyle w:val="Heading1"/>
      </w:pPr>
      <w:r>
        <w:t>11. Buenas prácticas</w:t>
      </w:r>
    </w:p>
    <w:p>
      <w:pPr>
        <w:pStyle w:val="ListBullet"/>
      </w:pPr>
      <w:r>
        <w:rPr>
          <w:sz w:val="20"/>
        </w:rPr>
        <w:t>Registrar kilómetros al cierre de cada mes o cuando lo indique administración.</w:t>
      </w:r>
    </w:p>
    <w:p>
      <w:pPr>
        <w:pStyle w:val="ListBullet"/>
      </w:pPr>
      <w:r>
        <w:rPr>
          <w:sz w:val="20"/>
        </w:rPr>
        <w:t>Usar nombres de obra coherentes para evitar duplicidades.</w:t>
      </w:r>
    </w:p>
    <w:p>
      <w:pPr>
        <w:pStyle w:val="ListBullet"/>
      </w:pPr>
      <w:r>
        <w:rPr>
          <w:sz w:val="20"/>
        </w:rPr>
        <w:t>Registrar incidencias cuanto antes, especialmente si afectan a seguridad o disponibilidad del vehículo.</w:t>
      </w:r>
    </w:p>
    <w:p>
      <w:pPr>
        <w:pStyle w:val="ListBullet"/>
      </w:pPr>
      <w:r>
        <w:rPr>
          <w:sz w:val="20"/>
        </w:rPr>
        <w:t>Adjuntar foto siempre que ayude a entender el problema.</w:t>
      </w:r>
    </w:p>
    <w:p>
      <w:pPr>
        <w:pStyle w:val="ListBullet"/>
      </w:pPr>
      <w:r>
        <w:rPr>
          <w:sz w:val="20"/>
        </w:rPr>
        <w:t>No compartir usuario ni contraseña.</w:t>
      </w:r>
    </w:p>
    <w:p>
      <w:pPr>
        <w:pStyle w:val="ListBullet"/>
      </w:pPr>
      <w:r>
        <w:rPr>
          <w:sz w:val="20"/>
        </w:rPr>
        <w:t>Cerrar sesión en dispositivos compartidos.</w:t>
      </w:r>
    </w:p>
    <w:p>
      <w:pPr>
        <w:pStyle w:val="ListBullet"/>
      </w:pPr>
      <w:r>
        <w:rPr>
          <w:sz w:val="20"/>
        </w:rPr>
        <w:t>Avisar si el vehículo asignado no aparece o aparece incorrecto.</w:t>
      </w:r>
    </w:p>
    <w:p>
      <w:pPr>
        <w:pStyle w:val="Heading1"/>
      </w:pPr>
      <w:r>
        <w:t>12.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Problema</w:t>
            </w:r>
          </w:p>
        </w:tc>
        <w:tc>
          <w:tcPr>
            <w:tcW w:type="dxa" w:w="5184"/>
            <w:shd w:fill="DDEBE4"/>
            <w:vAlign w:val="top"/>
          </w:tcPr>
          <w:p>
            <w:r/>
            <w:r>
              <w:rPr>
                <w:b/>
                <w:color w:val="123C2C"/>
                <w:sz w:val="18"/>
              </w:rPr>
              <w:t>Qué hacer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 puedo entrar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Revisar email/contraseña y avisar a administración si persiste.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 veo mi vehículo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Avisar a administración para revisar asignación y permisos.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El mes ya tiene km registrados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 repetir registro. Avisar para corregir el existente si está mal.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 se sube la foto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Comprobar conexión y tamaño de la imagen. Registrar la incidencia igualmente y avisar.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 equivoqué en una incidencia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Avisar a administración o flota para corregir o eliminar el registro.</w:t>
            </w:r>
          </w:p>
        </w:tc>
      </w:tr>
    </w:tbl>
    <w:p/>
    <w:p>
      <w:pPr>
        <w:pStyle w:val="Heading1"/>
      </w:pPr>
      <w:r>
        <w:t>13. Checklist rápido para conductores</w:t>
      </w:r>
    </w:p>
    <w:p>
      <w:pPr>
        <w:pStyle w:val="ListBullet"/>
      </w:pPr>
      <w:r>
        <w:rPr>
          <w:sz w:val="20"/>
        </w:rPr>
        <w:t>Acceso probado desde móvil.</w:t>
      </w:r>
    </w:p>
    <w:p>
      <w:pPr>
        <w:pStyle w:val="ListBullet"/>
      </w:pPr>
      <w:r>
        <w:rPr>
          <w:sz w:val="20"/>
        </w:rPr>
        <w:t>Vehículo asignado visible.</w:t>
      </w:r>
    </w:p>
    <w:p>
      <w:pPr>
        <w:pStyle w:val="ListBullet"/>
      </w:pPr>
      <w:r>
        <w:rPr>
          <w:sz w:val="20"/>
        </w:rPr>
        <w:t>Registro de kilómetros entendido.</w:t>
      </w:r>
    </w:p>
    <w:p>
      <w:pPr>
        <w:pStyle w:val="ListBullet"/>
      </w:pPr>
      <w:r>
        <w:rPr>
          <w:sz w:val="20"/>
        </w:rPr>
        <w:t>Registro de incidencias con foto probado.</w:t>
      </w:r>
    </w:p>
    <w:p>
      <w:pPr>
        <w:pStyle w:val="ListBullet"/>
      </w:pPr>
      <w:r>
        <w:rPr>
          <w:sz w:val="20"/>
        </w:rPr>
        <w:t>Canal de aviso definido para incidencias graves.</w:t>
      </w:r>
    </w:p>
    <w:p>
      <w:pPr>
        <w:pStyle w:val="ListBullet"/>
      </w:pPr>
      <w:r>
        <w:rPr>
          <w:sz w:val="20"/>
        </w:rPr>
        <w:t>Cierre de sesión conocido.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4"/>
        <w:sz w:val="16"/>
      </w:rPr>
      <w:t>Eco Habitat · Control de Vehículos · Versión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822960" cy="2212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cohabitat(4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2212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23C2C"/>
        <w:sz w:val="22"/>
      </w:rPr>
      <w:t xml:space="preserve">  Manual de uso</w:t>
    </w:r>
  </w:p>
  <w:p>
    <w:pPr>
      <w:jc w:val="right"/>
    </w:pPr>
    <w:r>
      <w:rPr>
        <w:color w:val="5A6464"/>
        <w:sz w:val="16"/>
      </w:rPr>
      <w:t>Conductores y jefes de obra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C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3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