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540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cohabitat(4)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540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23C2C"/>
          <w:sz w:val="44"/>
        </w:rPr>
        <w:t>Manual de administración</w:t>
      </w:r>
    </w:p>
    <w:p>
      <w:pPr>
        <w:jc w:val="center"/>
      </w:pPr>
      <w:r>
        <w:rPr>
          <w:color w:val="5A5A5A"/>
          <w:sz w:val="26"/>
        </w:rPr>
        <w:t>Aplicación de control de vehículos - Eco Habitat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shd w:fill="e9f1ed"/>
            <w:vAlign w:val="center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7920"/>
            <w:shd w:fill="e9f1ed"/>
            <w:vAlign w:val="center"/>
          </w:tcPr>
          <w:p>
            <w:r/>
            <w:r>
              <w:rPr>
                <w:b/>
                <w:sz w:val="18"/>
              </w:rPr>
              <w:t>Detalle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Aplicación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Control de Vehículos Eco Habitat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URL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https://vehiculos-ecohabitat.vercel.app/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Versión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2.1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Fecha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28/05/2026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Ámbito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8"/>
              </w:rPr>
              <w:t>Flota, tarjetas SOLRED, asignaciones, kilómetros, incidencias, evidencias e informes ISO</w:t>
            </w:r>
          </w:p>
        </w:tc>
      </w:tr>
    </w:tbl>
    <w:p/>
    <w:p>
      <w:pPr>
        <w:jc w:val="center"/>
      </w:pPr>
      <w:r>
        <w:rPr>
          <w:i/>
          <w:color w:val="646464"/>
        </w:rPr>
        <w:t>Documento de uso interno</w:t>
      </w:r>
    </w:p>
    <w:p>
      <w:r>
        <w:br w:type="page"/>
      </w:r>
    </w:p>
    <w:p>
      <w:pPr>
        <w:pStyle w:val="Heading1"/>
      </w:pPr>
      <w:r>
        <w:t>1. Resumen operativo</w:t>
      </w:r>
    </w:p>
    <w:p>
      <w:r>
        <w:t>La aplicación permite gestionar vehículos de empresa, tarjetas SOLRED, asignaciones de conductor y obra, kilómetros mensuales, incidencias con evidencias fotográficas e informes para control interno ISO 9001/14001.</w:t>
      </w:r>
    </w:p>
    <w:p>
      <w:pPr>
        <w:pStyle w:val="ListBullet"/>
      </w:pPr>
      <w:r>
        <w:t>URL de acceso: https://vehiculos-ecohabitat.vercel.app/</w:t>
      </w:r>
    </w:p>
    <w:p>
      <w:pPr>
        <w:pStyle w:val="ListBullet"/>
      </w:pPr>
      <w:r>
        <w:t>La app se usa para el trabajo diario: vehículos, asignaciones, kilómetros, incidencias e informes.</w:t>
      </w:r>
    </w:p>
    <w:p>
      <w:pPr>
        <w:pStyle w:val="ListBullet"/>
      </w:pPr>
      <w:r>
        <w:t>Supabase se usa para administración avanzada: usuarios, roles, correcciones, limpieza de registros y revisión directa de tablas.</w:t>
      </w:r>
    </w:p>
    <w:p>
      <w:pPr>
        <w:pStyle w:val="ListBullet"/>
      </w:pPr>
      <w:r>
        <w:t>GitHub y Vercel se usan solo para mantenimiento técnico de la aplicación.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e9f1ed"/>
            <w:vAlign w:val="center"/>
          </w:tcPr>
          <w:p>
            <w:r/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8064"/>
            <w:shd w:fill="e9f1ed"/>
            <w:vAlign w:val="center"/>
          </w:tcPr>
          <w:p>
            <w:r/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Aplicación web/móvil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Uso diario por administración, flota, jefes de obra y conductores.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Supabase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Base de datos, usuarios, permisos, Storage de fotos y consultas SQL.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GitHub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Código fuente y manuales en carpeta docs.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Vercel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Despliegue público de la app. Se actualiza tras commit + push en GitHub.</w:t>
            </w:r>
          </w:p>
        </w:tc>
      </w:tr>
    </w:tbl>
    <w:p/>
    <w:p>
      <w:pPr>
        <w:pStyle w:val="Heading1"/>
      </w:pPr>
      <w:r>
        <w:t>2. Roles y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84"/>
            <w:shd w:fill="e9f1ed"/>
            <w:vAlign w:val="center"/>
          </w:tcPr>
          <w:p>
            <w:r/>
            <w:r>
              <w:rPr>
                <w:b/>
                <w:sz w:val="18"/>
              </w:rPr>
              <w:t>Rol</w:t>
            </w:r>
          </w:p>
        </w:tc>
        <w:tc>
          <w:tcPr>
            <w:tcW w:type="dxa" w:w="3024"/>
            <w:shd w:fill="e9f1ed"/>
            <w:vAlign w:val="center"/>
          </w:tcPr>
          <w:p>
            <w:r/>
            <w:r>
              <w:rPr>
                <w:b/>
                <w:sz w:val="18"/>
              </w:rPr>
              <w:t>Uso recomendado</w:t>
            </w:r>
          </w:p>
        </w:tc>
        <w:tc>
          <w:tcPr>
            <w:tcW w:type="dxa" w:w="5760"/>
            <w:shd w:fill="e9f1ed"/>
            <w:vAlign w:val="center"/>
          </w:tcPr>
          <w:p>
            <w:r/>
            <w:r>
              <w:rPr>
                <w:b/>
                <w:sz w:val="18"/>
              </w:rPr>
              <w:t>Permisos principales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Administración general. Deben existir al menos dos personas de respaldo.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8"/>
              </w:rPr>
              <w:t>Ve y modifica toda la flota. Gestiona asignaciones, incidencias, informes y usuarios desde Supabase.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flota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Responsable de flota / ISO.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8"/>
              </w:rPr>
              <w:t>Ve y gestiona flota, incidencias e informes. Recomendado para auditorías internas.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jefe_obra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Jefes de obra.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8"/>
              </w:rPr>
              <w:t>Ve vehículos de sus obras y puede registrar/gestionar datos según permisos configurados.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empleado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Conductores.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8"/>
              </w:rPr>
              <w:t>Ve solo su vehículo asignado. Registra km e incidencias.</w:t>
            </w:r>
          </w:p>
        </w:tc>
      </w:tr>
      <w:tr>
        <w:tc>
          <w:tcPr>
            <w:tcW w:type="dxa" w:w="1584"/>
            <w:vAlign w:val="top"/>
          </w:tcPr>
          <w:p>
            <w:r/>
            <w:r>
              <w:rPr>
                <w:b w:val="0"/>
                <w:sz w:val="18"/>
              </w:rPr>
              <w:t>lectura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Dirección/auditoría.</w:t>
            </w:r>
          </w:p>
        </w:tc>
        <w:tc>
          <w:tcPr>
            <w:tcW w:type="dxa" w:w="5760"/>
            <w:vAlign w:val="top"/>
          </w:tcPr>
          <w:p>
            <w:r/>
            <w:r>
              <w:rPr>
                <w:b w:val="0"/>
                <w:sz w:val="18"/>
              </w:rPr>
              <w:t>Consulta sin modificaciones, si se habilita en las políticas.</w:t>
            </w:r>
          </w:p>
        </w:tc>
      </w:tr>
    </w:tbl>
    <w:p/>
    <w:p>
      <w:r>
        <w:t>Recomendación: los informes generales deben quedar restringidos a admin y flota. Si se necesita, puede crearse un informe filtrado para jefes de obra.</w:t>
      </w:r>
    </w:p>
    <w:p>
      <w:pPr>
        <w:pStyle w:val="Heading1"/>
      </w:pPr>
      <w:r>
        <w:t>3. Alta de usuarios</w:t>
      </w:r>
    </w:p>
    <w:p>
      <w:r>
        <w:t>El alta de usuarios se realiza en Supabase. La app no crea usuarios automáticamente.</w:t>
      </w:r>
    </w:p>
    <w:p>
      <w:pPr>
        <w:pStyle w:val="ListNumber"/>
      </w:pPr>
      <w:r>
        <w:t>Entrar en Supabase &gt; Authentication &gt; Users &gt; Add user.</w:t>
      </w:r>
    </w:p>
    <w:p>
      <w:pPr>
        <w:pStyle w:val="ListNumber"/>
      </w:pPr>
      <w:r>
        <w:t>Introducir correo corporativo y contraseña temporal.</w:t>
      </w:r>
    </w:p>
    <w:p>
      <w:pPr>
        <w:pStyle w:val="ListNumber"/>
      </w:pPr>
      <w:r>
        <w:t>Activar Auto confirm user si aparece.</w:t>
      </w:r>
    </w:p>
    <w:p>
      <w:pPr>
        <w:pStyle w:val="ListNumber"/>
      </w:pPr>
      <w:r>
        <w:t>Copiar el User UID del usuario creado.</w:t>
      </w:r>
    </w:p>
    <w:p>
      <w:pPr>
        <w:pStyle w:val="ListNumber"/>
      </w:pPr>
      <w:r>
        <w:t>Crear o actualizar su perfil en public.profiles con el rol correcto.</w:t>
      </w:r>
    </w:p>
    <w:p>
      <w:pPr>
        <w:pStyle w:val="Heading2"/>
      </w:pPr>
      <w:r>
        <w:t>3.1 SQL base para crear perfil</w:t>
      </w:r>
    </w:p>
    <w:p>
      <w:pPr>
        <w:pStyle w:val="NoSpacing"/>
        <w:spacing w:after="120"/>
        <w:ind w:left="288"/>
      </w:pPr>
      <w:r>
        <w:rPr>
          <w:rFonts w:ascii="Consolas" w:hAnsi="Consolas" w:eastAsia="Consolas"/>
          <w:color w:val="282828"/>
          <w:sz w:val="16"/>
        </w:rPr>
        <w:t>insert into public.profiles (id, full_name, email, role, active)</w:t>
        <w:br/>
        <w:t>values (</w:t>
        <w:br/>
        <w:t xml:space="preserve">  'PEGA_AQUI_EL_USER_UID',</w:t>
        <w:br/>
        <w:t xml:space="preserve">  'Nombre Apellidos',</w:t>
        <w:br/>
        <w:t xml:space="preserve">  'correo@ecohabitatiberico.com',</w:t>
        <w:br/>
        <w:t xml:space="preserve">  'empleado',</w:t>
        <w:br/>
        <w:t xml:space="preserve">  true</w:t>
        <w:br/>
        <w:t>)</w:t>
        <w:br/>
        <w:t>on conflict (id) do update set</w:t>
        <w:br/>
        <w:t xml:space="preserve">  full_name = excluded.full_name,</w:t>
        <w:br/>
        <w:t xml:space="preserve">  email = excluded.email,</w:t>
        <w:br/>
        <w:t xml:space="preserve">  role = excluded.role,</w:t>
        <w:br/>
        <w:t xml:space="preserve">  active = true;</w:t>
      </w:r>
    </w:p>
    <w:p>
      <w:pPr>
        <w:pStyle w:val="Heading2"/>
      </w:pPr>
      <w:r>
        <w:t>3.2 Añadir otra persona administradora</w:t>
      </w:r>
    </w:p>
    <w:p>
      <w:r>
        <w:t>Puede haber más de una persona administradora. Es recomendable que haya al menos dos.</w:t>
      </w:r>
    </w:p>
    <w:p>
      <w:pPr>
        <w:pStyle w:val="NoSpacing"/>
        <w:spacing w:after="120"/>
        <w:ind w:left="288"/>
      </w:pPr>
      <w:r>
        <w:rPr>
          <w:rFonts w:ascii="Consolas" w:hAnsi="Consolas" w:eastAsia="Consolas"/>
          <w:color w:val="282828"/>
          <w:sz w:val="16"/>
        </w:rPr>
        <w:t>update public.profiles</w:t>
        <w:br/>
        <w:t>set role = 'admin', active = true</w:t>
        <w:br/>
        <w:t>where email = 'correo@ecohabitatiberico.com';</w:t>
        <w:br/>
        <w:br/>
        <w:t>select full_name, email, role, active</w:t>
        <w:br/>
        <w:t>from public.profiles</w:t>
        <w:br/>
        <w:t>where role = 'admin';</w:t>
      </w:r>
    </w:p>
    <w:p>
      <w:pPr>
        <w:pStyle w:val="Heading2"/>
      </w:pPr>
      <w:r>
        <w:t>3.3 Permisos de jefe de obra</w:t>
      </w:r>
    </w:p>
    <w:p>
      <w:r>
        <w:t>Para que un jefe de obra vea vehículos de una obra concreta, se añade una fila en user_work_permissions.</w:t>
      </w:r>
    </w:p>
    <w:p>
      <w:pPr>
        <w:pStyle w:val="NoSpacing"/>
        <w:spacing w:after="120"/>
        <w:ind w:left="288"/>
      </w:pPr>
      <w:r>
        <w:rPr>
          <w:rFonts w:ascii="Consolas" w:hAnsi="Consolas" w:eastAsia="Consolas"/>
          <w:color w:val="282828"/>
          <w:sz w:val="16"/>
        </w:rPr>
        <w:t>insert into public.user_work_permissions (user_id, work_name)</w:t>
        <w:br/>
        <w:t>values (</w:t>
        <w:br/>
        <w:t xml:space="preserve">  (select id from public.profiles where email = 'jefe@ecohabitatiberico.com'),</w:t>
        <w:br/>
        <w:t xml:space="preserve">  'Nombre de la obra'</w:t>
        <w:br/>
        <w:t>);</w:t>
      </w:r>
    </w:p>
    <w:p>
      <w:pPr>
        <w:pStyle w:val="Heading1"/>
      </w:pPr>
      <w:r>
        <w:t>4. Gestión de vehículos</w:t>
      </w:r>
    </w:p>
    <w:p>
      <w:r>
        <w:t>La pestaña Vehículos permite consultar, crear y modificar vehículos. El listado dispone de filtro de estado.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shd w:fill="e9f1ed"/>
            <w:vAlign w:val="center"/>
          </w:tcPr>
          <w:p>
            <w:r/>
            <w:r>
              <w:rPr>
                <w:b/>
                <w:sz w:val="18"/>
              </w:rPr>
              <w:t>Filtro</w:t>
            </w:r>
          </w:p>
        </w:tc>
        <w:tc>
          <w:tcPr>
            <w:tcW w:type="dxa" w:w="8208"/>
            <w:shd w:fill="e9f1ed"/>
            <w:vAlign w:val="center"/>
          </w:tcPr>
          <w:p>
            <w:r/>
            <w:r>
              <w:rPr>
                <w:b/>
                <w:sz w:val="18"/>
              </w:rPr>
              <w:t>Qué muestra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Activos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Vehículos con estado activo. Es la vista normal de trabajo.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Bajas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Vehículos retirados o fuera de uso, conservados para trazabilidad.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Todos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Activos, en revisión y bajas.</w:t>
            </w:r>
          </w:p>
        </w:tc>
      </w:tr>
    </w:tbl>
    <w:p/>
    <w:p>
      <w:pPr>
        <w:pStyle w:val="Heading2"/>
      </w:pPr>
      <w:r>
        <w:t>4.1 Alta o modificación</w:t>
      </w:r>
    </w:p>
    <w:p>
      <w:pPr>
        <w:pStyle w:val="ListBullet"/>
      </w:pPr>
      <w:r>
        <w:t>Pulsar Nuevo para dar de alta un vehículo.</w:t>
      </w:r>
    </w:p>
    <w:p>
      <w:pPr>
        <w:pStyle w:val="ListBullet"/>
      </w:pPr>
      <w:r>
        <w:t>Pulsar Modificar para editar matrícula, marca, modelo, conductor, obra habitual, estado y observaciones.</w:t>
      </w:r>
    </w:p>
    <w:p>
      <w:pPr>
        <w:pStyle w:val="ListBullet"/>
      </w:pPr>
      <w:r>
        <w:t>El formulario aparece en la parte superior del listado; si se pulsa desde una posición baja de la página, puede ser necesario subir hasta arriba.</w:t>
      </w:r>
    </w:p>
    <w:p>
      <w:pPr>
        <w:pStyle w:val="Heading2"/>
      </w:pPr>
      <w:r>
        <w:t>4.2 Baja de vehículo</w:t>
      </w:r>
    </w:p>
    <w:p>
      <w:r>
        <w:t>No se recomienda eliminar vehículos desde la app. Para retirar un vehículo se cambia su estado a baja. Esto conserva históricos de asignaciones, km, incidencias e informes.</w:t>
      </w:r>
    </w:p>
    <w:p>
      <w:pPr>
        <w:pStyle w:val="ListBullet"/>
      </w:pPr>
      <w:r>
        <w:t>Uso normal: Modificar &gt; Estado &gt; baja.</w:t>
      </w:r>
    </w:p>
    <w:p>
      <w:pPr>
        <w:pStyle w:val="ListBullet"/>
      </w:pPr>
      <w:r>
        <w:t>Eliminación real: solo en Supabase y solo si fue un alta duplicada o error claro.</w:t>
      </w:r>
    </w:p>
    <w:p>
      <w:pPr>
        <w:pStyle w:val="Heading1"/>
      </w:pPr>
      <w:r>
        <w:t>5. Asignaciones de vehículo, conductor y obra</w:t>
      </w:r>
    </w:p>
    <w:p>
      <w:r>
        <w:t>La pestaña Asignaciones permite registrar cambios de conductor, obra o ambos, con fecha de inicio y fecha fin.</w:t>
      </w:r>
    </w:p>
    <w:p>
      <w:pPr>
        <w:pStyle w:val="ListBullet"/>
      </w:pPr>
      <w:r>
        <w:t>Si el vehículo cambia de obra dentro del mismo mes, registrar una asignación por periodo.</w:t>
      </w:r>
    </w:p>
    <w:p>
      <w:pPr>
        <w:pStyle w:val="ListBullet"/>
      </w:pPr>
      <w:r>
        <w:t>Si cambia de conductor dentro del mismo mes, registrar una asignación por cada conductor.</w:t>
      </w:r>
    </w:p>
    <w:p>
      <w:pPr>
        <w:pStyle w:val="ListBullet"/>
      </w:pPr>
      <w:r>
        <w:t>Si la asignación sigue vigente, dejar Fecha fin vacía.</w:t>
      </w:r>
    </w:p>
    <w:p>
      <w:pPr>
        <w:pStyle w:val="ListBullet"/>
      </w:pPr>
      <w:r>
        <w:t>Al guardar una asignación vigente, la ficha del vehículo actualiza el conductor y obra habituales.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e9f1ed"/>
            <w:vAlign w:val="center"/>
          </w:tcPr>
          <w:p>
            <w:r/>
            <w:r>
              <w:rPr>
                <w:b/>
                <w:sz w:val="18"/>
              </w:rPr>
              <w:t>Caso</w:t>
            </w:r>
          </w:p>
        </w:tc>
        <w:tc>
          <w:tcPr>
            <w:tcW w:type="dxa" w:w="7488"/>
            <w:shd w:fill="e9f1ed"/>
            <w:vAlign w:val="center"/>
          </w:tcPr>
          <w:p>
            <w:r/>
            <w:r>
              <w:rPr>
                <w:b/>
                <w:sz w:val="18"/>
              </w:rPr>
              <w:t>Cómo registrarlo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Cambio de obra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Nueva asignación con mismo conductor, nueva obra y fecha de inicio.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Cambio de conductor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Nueva asignación con nuevo usuario/conductor y fecha de inicio.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Cambio dentro del mismo mes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Cerrar la asignación anterior con fecha fin y crear una nueva con fecha inicio.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Vehículo compartido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Registrar periodos o imputar km a varias obras en Kilómetros.</w:t>
            </w:r>
          </w:p>
        </w:tc>
      </w:tr>
    </w:tbl>
    <w:p/>
    <w:p>
      <w:pPr>
        <w:pStyle w:val="Heading1"/>
      </w:pPr>
      <w:r>
        <w:t>6. Kilómetros mensuales</w:t>
      </w:r>
    </w:p>
    <w:p>
      <w:r>
        <w:t>Los kilómetros se registran mensualmente. La base de datos calcula automáticamente el total a partir de km finales menos km iniciales.</w:t>
      </w:r>
    </w:p>
    <w:p>
      <w:pPr>
        <w:pStyle w:val="ListBullet"/>
      </w:pPr>
      <w:r>
        <w:t>No se puede duplicar un registro para el mismo vehículo y mes.</w:t>
      </w:r>
    </w:p>
    <w:p>
      <w:pPr>
        <w:pStyle w:val="ListBullet"/>
      </w:pPr>
      <w:r>
        <w:t>Si el vehículo trabaja para varias obras, se reparten los km entre obras.</w:t>
      </w:r>
    </w:p>
    <w:p>
      <w:pPr>
        <w:pStyle w:val="ListBullet"/>
      </w:pPr>
      <w:r>
        <w:t>Si solo se indica una obra y no se introduce km imputado, la app usa el total del mes.</w:t>
      </w:r>
    </w:p>
    <w:p>
      <w:pPr>
        <w:pStyle w:val="Heading2"/>
      </w:pPr>
      <w:r>
        <w:t>6.1 Borrar un registro de km erróneo</w:t>
      </w:r>
    </w:p>
    <w:p>
      <w:r>
        <w:t>Solo para errores. Primero borrar imputaciones y después el registro mensual.</w:t>
      </w:r>
    </w:p>
    <w:p>
      <w:pPr>
        <w:pStyle w:val="NoSpacing"/>
        <w:spacing w:after="120"/>
        <w:ind w:left="288"/>
      </w:pPr>
      <w:r>
        <w:rPr>
          <w:rFonts w:ascii="Consolas" w:hAnsi="Consolas" w:eastAsia="Consolas"/>
          <w:color w:val="282828"/>
          <w:sz w:val="16"/>
        </w:rPr>
        <w:t>delete from public.km_work_allocations</w:t>
        <w:br/>
        <w:t>where monthly_km_id = 'ID_DEL_REGISTRO';</w:t>
        <w:br/>
        <w:br/>
        <w:t>delete from public.monthly_km</w:t>
        <w:br/>
        <w:t>where id = 'ID_DEL_REGISTRO';</w:t>
      </w:r>
    </w:p>
    <w:p>
      <w:pPr>
        <w:pStyle w:val="Heading1"/>
      </w:pPr>
      <w:r>
        <w:t>7. Incidencias, cierre y evidencias</w:t>
      </w:r>
    </w:p>
    <w:p>
      <w:r>
        <w:t>Las incidencias permiten registrar averías, accidentes, daños, problemas de documentación, tarjeta SOLRED, ITV u otros. Pueden incluir foto desde móvil.</w:t>
      </w:r>
    </w:p>
    <w:p>
      <w:pPr>
        <w:pStyle w:val="ListBullet"/>
      </w:pPr>
      <w:r>
        <w:t>Estado inicial habitual: abierta.</w:t>
      </w:r>
    </w:p>
    <w:p>
      <w:pPr>
        <w:pStyle w:val="ListBullet"/>
      </w:pPr>
      <w:r>
        <w:t>Estados de gestión: abierta, en revisión, cerrada.</w:t>
      </w:r>
    </w:p>
    <w:p>
      <w:pPr>
        <w:pStyle w:val="ListBullet"/>
      </w:pPr>
      <w:r>
        <w:t>Al cerrar, registrar acción correctiva, responsable, fecha de cierre y observaciones.</w:t>
      </w:r>
    </w:p>
    <w:p>
      <w:pPr>
        <w:pStyle w:val="ListBullet"/>
      </w:pPr>
      <w:r>
        <w:t>Las fotos se guardan en Supabase Storage &gt; vehiculos &gt; incidencias y quedan relacionadas en public.files.</w:t>
      </w:r>
    </w:p>
    <w:p>
      <w:pPr>
        <w:pStyle w:val="Heading2"/>
      </w:pPr>
      <w:r>
        <w:t>7.1 PDF individual de incidencia</w:t>
      </w:r>
    </w:p>
    <w:p>
      <w:r>
        <w:t>Desde Informes &gt; Histórico de incidencias se puede generar un PDF individual por incidencia. Incluye ficha, acción correctiva, cierre y evidencias fotográficas.</w:t>
      </w:r>
    </w:p>
    <w:p>
      <w:pPr>
        <w:pStyle w:val="Heading2"/>
      </w:pPr>
      <w:r>
        <w:t>7.2 Limpieza de incidencias de prueba</w:t>
      </w:r>
    </w:p>
    <w:p>
      <w:pPr>
        <w:pStyle w:val="ListNumber"/>
      </w:pPr>
      <w:r>
        <w:t>Borrar primero las fotos en Storage &gt; vehiculos &gt; incidencias.</w:t>
      </w:r>
    </w:p>
    <w:p>
      <w:pPr>
        <w:pStyle w:val="ListNumber"/>
      </w:pPr>
      <w:r>
        <w:t>Ejecutar los borrados en SQL Editor.</w:t>
      </w:r>
    </w:p>
    <w:p>
      <w:pPr>
        <w:pStyle w:val="NoSpacing"/>
        <w:spacing w:after="120"/>
        <w:ind w:left="288"/>
      </w:pPr>
      <w:r>
        <w:rPr>
          <w:rFonts w:ascii="Consolas" w:hAnsi="Consolas" w:eastAsia="Consolas"/>
          <w:color w:val="282828"/>
          <w:sz w:val="16"/>
        </w:rPr>
        <w:t>delete from public.files;</w:t>
        <w:br/>
        <w:t>delete from public.incidents;</w:t>
        <w:br/>
        <w:br/>
        <w:t>select count(*) as incidencias from public.incidents;</w:t>
        <w:br/>
        <w:t>select count(*) as archivos from public.files;</w:t>
      </w:r>
    </w:p>
    <w:p>
      <w:pPr>
        <w:pStyle w:val="Heading1"/>
      </w:pPr>
      <w:r>
        <w:t>8. Informes</w:t>
      </w:r>
    </w:p>
    <w:p>
      <w:r>
        <w:t>La pestaña Informes permite generar evidencias documentales para seguimiento interno e ISO.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92"/>
            <w:shd w:fill="e9f1ed"/>
            <w:vAlign w:val="center"/>
          </w:tcPr>
          <w:p>
            <w:r/>
            <w:r>
              <w:rPr>
                <w:b/>
                <w:sz w:val="18"/>
              </w:rPr>
              <w:t>Informe</w:t>
            </w:r>
          </w:p>
        </w:tc>
        <w:tc>
          <w:tcPr>
            <w:tcW w:type="dxa" w:w="5184"/>
            <w:shd w:fill="e9f1ed"/>
            <w:vAlign w:val="center"/>
          </w:tcPr>
          <w:p>
            <w:r/>
            <w:r>
              <w:rPr>
                <w:b/>
                <w:sz w:val="18"/>
              </w:rPr>
              <w:t>Contenido</w:t>
            </w:r>
          </w:p>
        </w:tc>
        <w:tc>
          <w:tcPr>
            <w:tcW w:type="dxa" w:w="2592"/>
            <w:shd w:fill="e9f1ed"/>
            <w:vAlign w:val="center"/>
          </w:tcPr>
          <w:p>
            <w:r/>
            <w:r>
              <w:rPr>
                <w:b/>
                <w:sz w:val="18"/>
              </w:rPr>
              <w:t>Salida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Kilómetros por mes y obra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Mes, matrícula, obra, km imputados y km totales.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Tabla y CSV.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Histórico de incidencias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Incidencias abiertas, en revisión y cerradas.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Tabla, CSV y PDF individual.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PDF ISO general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Resumen de kilómetros e incidencias.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PDF desde el navegador.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PDF incidencia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Ficha completa de una incidencia con imágenes.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PDF desde el navegador.</w:t>
            </w:r>
          </w:p>
        </w:tc>
      </w:tr>
    </w:tbl>
    <w:p/>
    <w:p>
      <w:r>
        <w:t>Para imprimir PDF sin cabeceras del navegador, desmarcar Encabezados y pies de página en la ventana de impresión.</w:t>
      </w:r>
    </w:p>
    <w:p>
      <w:pPr>
        <w:pStyle w:val="Heading1"/>
      </w:pPr>
      <w:r>
        <w:t>9. Supabase: consultas útiles</w:t>
      </w:r>
    </w:p>
    <w:p>
      <w:pPr>
        <w:pStyle w:val="Heading2"/>
      </w:pPr>
      <w:r>
        <w:t>9.1 Comprobar limpieza operativa</w:t>
      </w:r>
    </w:p>
    <w:p>
      <w:pPr>
        <w:pStyle w:val="NoSpacing"/>
        <w:spacing w:after="120"/>
        <w:ind w:left="288"/>
      </w:pPr>
      <w:r>
        <w:rPr>
          <w:rFonts w:ascii="Consolas" w:hAnsi="Consolas" w:eastAsia="Consolas"/>
          <w:color w:val="282828"/>
          <w:sz w:val="16"/>
        </w:rPr>
        <w:t>select count(*) as incidencias from public.incidents;</w:t>
        <w:br/>
        <w:t>select count(*) as archivos from public.files;</w:t>
        <w:br/>
        <w:t>select count(*) as kilometros from public.monthly_km;</w:t>
        <w:br/>
        <w:t>select count(*) as imputaciones from public.km_work_allocations;</w:t>
      </w:r>
    </w:p>
    <w:p>
      <w:pPr>
        <w:pStyle w:val="Heading2"/>
      </w:pPr>
      <w:r>
        <w:t>9.2 Comprobar datos maestros</w:t>
      </w:r>
    </w:p>
    <w:p>
      <w:pPr>
        <w:pStyle w:val="NoSpacing"/>
        <w:spacing w:after="120"/>
        <w:ind w:left="288"/>
      </w:pPr>
      <w:r>
        <w:rPr>
          <w:rFonts w:ascii="Consolas" w:hAnsi="Consolas" w:eastAsia="Consolas"/>
          <w:color w:val="282828"/>
          <w:sz w:val="16"/>
        </w:rPr>
        <w:t>select count(*) as vehiculos from public.vehicles;</w:t>
        <w:br/>
        <w:t>select count(*) as tarjetas_solred from public.solred_cards;</w:t>
        <w:br/>
        <w:t>select count(*) as usuarios from public.profiles;</w:t>
        <w:br/>
        <w:t>select count(*) as asignaciones from public.vehicle_assignments;</w:t>
      </w:r>
    </w:p>
    <w:p>
      <w:pPr>
        <w:pStyle w:val="Heading2"/>
      </w:pPr>
      <w:r>
        <w:t>9.3 Revisar incidencias recientes</w:t>
      </w:r>
    </w:p>
    <w:p>
      <w:pPr>
        <w:pStyle w:val="NoSpacing"/>
        <w:spacing w:after="120"/>
        <w:ind w:left="288"/>
      </w:pPr>
      <w:r>
        <w:rPr>
          <w:rFonts w:ascii="Consolas" w:hAnsi="Consolas" w:eastAsia="Consolas"/>
          <w:color w:val="282828"/>
          <w:sz w:val="16"/>
        </w:rPr>
        <w:t>select</w:t>
        <w:br/>
        <w:t xml:space="preserve">  i.id, i.created_at, i.incident_date, v.plate,</w:t>
        <w:br/>
        <w:t xml:space="preserve">  i.work_name, i.type, i.severity, i.status, i.description</w:t>
        <w:br/>
        <w:t>from public.incidents i</w:t>
        <w:br/>
        <w:t>left join public.vehicles v on v.id = i.vehicle_id</w:t>
        <w:br/>
        <w:t>order by i.created_at desc</w:t>
        <w:br/>
        <w:t>limit 20;</w:t>
      </w:r>
    </w:p>
    <w:p>
      <w:pPr>
        <w:pStyle w:val="Heading1"/>
      </w:pPr>
      <w:r>
        <w:t>10. GitHub, Vercel y documentación</w:t>
      </w:r>
    </w:p>
    <w:p>
      <w:pPr>
        <w:pStyle w:val="ListBullet"/>
      </w:pPr>
      <w:r>
        <w:t>El repositorio local está en C:\Users\Indurex\Documents\GitHub\vehiculos_ecohabitat.</w:t>
      </w:r>
    </w:p>
    <w:p>
      <w:pPr>
        <w:pStyle w:val="ListBullet"/>
      </w:pPr>
      <w:r>
        <w:t>Los manuales pueden guardarse en una carpeta docs dentro del repositorio.</w:t>
      </w:r>
    </w:p>
    <w:p>
      <w:pPr>
        <w:pStyle w:val="ListBullet"/>
      </w:pPr>
      <w:r>
        <w:t>No subir nunca .env ni claves secretas.</w:t>
      </w:r>
    </w:p>
    <w:p>
      <w:pPr>
        <w:pStyle w:val="ListBullet"/>
      </w:pPr>
      <w:r>
        <w:t>Después de cambios en el código: GitHub Desktop &gt; Summary &gt; Commit to main &gt; Push origin.</w:t>
      </w:r>
    </w:p>
    <w:p>
      <w:pPr>
        <w:pStyle w:val="ListBullet"/>
      </w:pPr>
      <w:r>
        <w:t>Vercel despliega automáticamente tras el push. Si no se ven cambios, probar Ctrl+F5 o ventana de incógnito.</w:t>
      </w:r>
    </w:p>
    <w:p>
      <w:pPr>
        <w:pStyle w:val="Heading1"/>
      </w:pPr>
      <w:r>
        <w:t>11. Buenas prácticas ISO</w:t>
      </w:r>
    </w:p>
    <w:p>
      <w:pPr>
        <w:pStyle w:val="ListBullet"/>
      </w:pPr>
      <w:r>
        <w:t>No borrar vehículos con histórico: cambiar estado a baja.</w:t>
      </w:r>
    </w:p>
    <w:p>
      <w:pPr>
        <w:pStyle w:val="ListBullet"/>
      </w:pPr>
      <w:r>
        <w:t>Usar asignaciones con fechas para trazabilidad de conductor y obra.</w:t>
      </w:r>
    </w:p>
    <w:p>
      <w:pPr>
        <w:pStyle w:val="ListBullet"/>
      </w:pPr>
      <w:r>
        <w:t>Cerrar incidencias documentando acción correctiva, responsable y fecha.</w:t>
      </w:r>
    </w:p>
    <w:p>
      <w:pPr>
        <w:pStyle w:val="ListBullet"/>
      </w:pPr>
      <w:r>
        <w:t>Adjuntar fotos cuando haya daños, averías o evidencias relevantes.</w:t>
      </w:r>
    </w:p>
    <w:p>
      <w:pPr>
        <w:pStyle w:val="ListBullet"/>
      </w:pPr>
      <w:r>
        <w:t>Exportar CSV/PDF antes de auditorías o revisiones internas.</w:t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e9f1ed"/>
            <w:vAlign w:val="center"/>
          </w:tcPr>
          <w:p>
            <w:r/>
            <w:r>
              <w:rPr>
                <w:b/>
                <w:sz w:val="18"/>
              </w:rPr>
              <w:t>Versión</w:t>
            </w:r>
          </w:p>
        </w:tc>
        <w:tc>
          <w:tcPr>
            <w:tcW w:type="dxa" w:w="1728"/>
            <w:shd w:fill="e9f1ed"/>
            <w:vAlign w:val="center"/>
          </w:tcPr>
          <w:p>
            <w:r/>
            <w:r>
              <w:rPr>
                <w:b/>
                <w:sz w:val="18"/>
              </w:rPr>
              <w:t>Fecha</w:t>
            </w:r>
          </w:p>
        </w:tc>
        <w:tc>
          <w:tcPr>
            <w:tcW w:type="dxa" w:w="7488"/>
            <w:shd w:fill="e9f1ed"/>
            <w:vAlign w:val="center"/>
          </w:tcPr>
          <w:p>
            <w:r/>
            <w:r>
              <w:rPr>
                <w:b/>
                <w:sz w:val="18"/>
              </w:rPr>
              <w:t>Cambios principales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Inicial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Alta de vehículos, SOLRED, kilómetros e incidencias.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2.0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Actualización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App desplegada en Vercel, asignaciones, cierre de incidencias y PDF con evidencias.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8"/>
              </w:rPr>
              <w:t>2.1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28/05/2026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b w:val="0"/>
                <w:sz w:val="18"/>
              </w:rPr>
              <w:t>Filtro de vehículos Activos/Bajas/Todos, criterio de baja sin eliminación y pulidos finales de uso.</w:t>
            </w:r>
          </w:p>
        </w:tc>
      </w:tr>
    </w:tbl>
    <w:p/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23C2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23C2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23C2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