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CharXiv Extension QC Report</w:t>
      </w:r>
    </w:p>
    <w:p>
      <w:r>
        <w:t>Mercor | Multimodal</w:t>
      </w:r>
    </w:p>
    <w:p>
      <w:r>
        <w:t>April 2026</w:t>
      </w:r>
    </w:p>
    <w:p>
      <w:pPr>
        <w:pStyle w:val="Heading1"/>
      </w:pPr>
      <w:r>
        <w:t>1. QC Performance</w:t>
      </w:r>
    </w:p>
    <w:p>
      <w:r>
        <w:t>The dataset was evaluated across 100 figures and 497 tasks using three frontier models (Claude Opus 4.6, GPT-5.4, Gemini 3.1 Pro Preview). QC was run on both image quality and answer quality.</w:t>
      </w:r>
    </w:p>
    <w:p>
      <w:r>
        <w:drawing>
          <wp:inline xmlns:a="http://schemas.openxmlformats.org/drawingml/2006/main" xmlns:pic="http://schemas.openxmlformats.org/drawingml/2006/picture">
            <wp:extent cx="5029200" cy="247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odel_pass_ra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1a. QC Pass Rates</w:t>
      </w:r>
    </w:p>
    <w:p>
      <w:r>
        <w:drawing>
          <wp:inline xmlns:a="http://schemas.openxmlformats.org/drawingml/2006/main" xmlns:pic="http://schemas.openxmlformats.org/drawingml/2006/picture">
            <wp:extent cx="5029200" cy="31127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qc_pass_r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270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Image QC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90.0%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QA QC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92.8%</w:t>
            </w:r>
          </w:p>
        </w:tc>
      </w:tr>
    </w:tbl>
    <w:p>
      <w:r>
        <w:t>10 figures failed image QC (average z-score below -0.8 threshold). Of these, 6 are legitimate failures where the image is not a standard data chart (3040 infographic, 3067 protein structures, 3085/3086 unlabeled math plots, 3109 flowchart, 3114 choropleth map). The remaining 4 (3007, 3030, 3039, 3116) are real charts with low visual complexity or readability issues but otherwise functional.</w:t>
      </w:r>
    </w:p>
    <w:p>
      <w:r>
        <w:t>7 figures failed QA QC (average score below 6.5). Of these, 3 (3029, 3038, 3112) failed because of incorrect ground truth values that have since been corrected. 2 (3040, 3062) had fundamental problems and have been replaced/fixed. The remaining 2 (3060, 3114) have minor issues with multi-panel question specificity.</w:t>
      </w:r>
    </w:p>
    <w:p>
      <w:pPr>
        <w:pStyle w:val="Heading2"/>
      </w:pPr>
      <w:r>
        <w:t>1b. Model Pass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Claude Opus 4.6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335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67.4%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GPT-5.4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62.6%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Gemini 3.1 Pro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62.8%</w:t>
            </w:r>
          </w:p>
        </w:tc>
      </w:tr>
    </w:tbl>
    <w:p>
      <w:r>
        <w:t>Of 497 tasks, 255 (51.3%) were answered correctly by all three models, 119 (23.9%) were answered incorrectly by all three, and 123 (24.7%) had mixed results. The 119 shared failures are concentrated in Q17 tick counting (55.6% failure rate across models) and numeric extraction from dense charts. These represent genuine task difficulty rather than model-specific weaknesses.</w:t>
      </w:r>
    </w:p>
    <w:p>
      <w:pPr>
        <w:pStyle w:val="Heading2"/>
      </w:pPr>
      <w:r>
        <w:t>1c. Image Quality and Question Specificity</w:t>
      </w:r>
    </w:p>
    <w:p>
      <w:r>
        <w:t>Several question types lack specificity on multi-panel figures. Q9 (y-axis tick interval) was excluded on 5 figures where the interval differs across subplots and replaced with unambiguous alternatives. Q13 (legend labels) had ordering mismatches on 4 figures where the legend layout did not match the template reading direction. Q17 (total ticks) remains inherently difficult on multi-panel figures but is answerable with careful counting.</w:t>
      </w:r>
    </w:p>
    <w:p>
      <w:r>
        <w:t>After applying 78 ground truth corrections, some tasks previously classified as all-model failures may have had correct model answers graded against wrong ground truth. True model accuracy is 2-5 percentage points higher than the pre-correction figures above.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029200" cy="2465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orrection_break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Corrections Summary</w:t>
      </w:r>
    </w:p>
    <w:p>
      <w:r>
        <w:t>A total of 94 changes were made. The corrections fall into four categories: ground truth value fixes (78), question replacements for ambiguous or broken questions (14), figure-level fixes (2), and one additional answer correction identified during review.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Descriptive ground truth value corrections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Reasoning ground truth value corrections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Q9 replaced with new questions (ambiguous across subplots)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Q13 legend ordering reorders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Reasoning questions rewritten (flawed question design)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Figure 3040 replaced (infographic, not a chart)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Figure 3062 fixed (all answers incorrectly marked N/A)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Figure 3073 Q3 corrected (no visible y-axis label)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Q13 3006 confirmed correct (horizontal legend layout)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**Total**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**94**</w:t>
            </w:r>
          </w:p>
        </w:tc>
      </w:tr>
    </w:tbl>
    <w:p>
      <w:r>
        <w:t>All changes have been applied to data/descriptive_val.json and data/reasoning_val.json. A machine-readable audit trail is in corrected_only.json.</w:t>
      </w:r>
    </w:p>
    <w:p>
      <w:r>
        <w:br w:type="page"/>
      </w:r>
    </w:p>
    <w:p>
      <w:pPr>
        <w:pStyle w:val="Heading1"/>
      </w:pPr>
      <w:r>
        <w:t>3. Ground Truth Value Corrections</w:t>
      </w:r>
    </w:p>
    <w:p>
      <w:pPr>
        <w:pStyle w:val="Heading2"/>
      </w:pPr>
      <w:r>
        <w:t>3a. Descriptive Q17 Tick Count Corrections (45 figures)</w:t>
      </w:r>
    </w:p>
    <w:p>
      <w:r>
        <w:t>Q17 ("What is the total number of explicitly labeled ticks across all axes?") was the most error-prone question in the dataset. Original annotators frequently miscounted ticks on multi-panel and multi-axis figures. Each correction below was verified by recounting ticks against the source image.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20"/>
              </w:rPr>
              <w:t>Figure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Old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New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Figure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Old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New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Figure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Old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New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3013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3059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3095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3021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3061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106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4001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135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3027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3063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4002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3029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3064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142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4004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41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3047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3065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4005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56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3050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3066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4007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22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3051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140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107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3068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4009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3052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3072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4010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121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3053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3073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5000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147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3058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3074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5001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63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3076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5002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56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3083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5003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3091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5005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309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3092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3093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3094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3b. Other Descriptive Corrections (5 figures, 11 entries)</w:t>
      </w:r>
    </w:p>
    <w:p>
      <w:r>
        <w:t>These corrections fix misread axis values (Q6 lowest tick, Q7 highest tick, Q9 tick interval).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Figure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QID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Old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Note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3029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Highest y-axis tick on survival figure left panel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3053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0.0005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Y-axis tick interval on stochastic process figure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3064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-2000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 confusion on C. elegans trajectory figure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3064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 confusion on C. elegans trajectory figure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3072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Lowest y-axis tick on room impulse response figure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3081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Scale misread on figure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3094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Lowest y-axis tick on W boson ratio panel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4002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Highest y-axis tick on economic figure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5002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Highest y-axis tick on beta response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5003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Highest y-axis tick on economic shock figure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5004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Lowest y-axis tick on trend figure</w:t>
            </w:r>
          </w:p>
        </w:tc>
      </w:tr>
    </w:tbl>
    <w:p>
      <w:pPr>
        <w:pStyle w:val="Heading2"/>
      </w:pPr>
      <w:r>
        <w:t>3c. Reasoning Value Corrections (28 entries)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Key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Old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New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Key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Old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New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3001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3074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3009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0.004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0.003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3013_b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2015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2013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3083_b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3028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0.35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3089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3029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2300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3091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3030_b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0.68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0.72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3094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1.6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3031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3112_b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2.4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3038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4007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2.8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3042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23.95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24.05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4007_b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20,20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3043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0.035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3051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5001_b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-0.10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-0.075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3052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0.0022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0.0017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5002_b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2022.2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2003.3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3054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1750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3058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3059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3063_b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Our Model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LLM-Based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4. Question Replacements</w:t>
      </w:r>
    </w:p>
    <w:p>
      <w:pPr>
        <w:pStyle w:val="Heading2"/>
      </w:pPr>
      <w:r>
        <w:t>4a. Q9 Replacements (5 figures)</w:t>
      </w:r>
    </w:p>
    <w:p>
      <w:r>
        <w:t>Q9 ("What is the difference between consecutive numerical tick values on the y-axis?") was excluded on 5 multi-panel figures where the y-axis tick interval differs across subplots. Each was replaced with a question that has an unambiguous answer.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Figure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Subplots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Replaced with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New Question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Answer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3073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How many lines are there?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4003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What is the title of the plot?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Monetary Policy Effect on GDP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4004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What is the label of the y-axis?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Density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4005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What is the label of the x-axis?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5003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What is the rightmost labeled tick on the x-axis?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2024</w:t>
            </w:r>
          </w:p>
        </w:tc>
      </w:tr>
    </w:tbl>
    <w:p>
      <w:pPr>
        <w:pStyle w:val="Heading2"/>
      </w:pPr>
      <w:r>
        <w:t>4b. Q13 Legend Ordering (4 figures)</w:t>
      </w:r>
    </w:p>
    <w:p>
      <w:r>
        <w:t>Q13 specifies "from top to bottom, then left to right" as the reading direction. Three figures had answers in left-to-right order and were reordered to match the template. One figure (3006) has a horizontal legend where left-to-right is the natural reading direction and was kept as-is.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Figure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3006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Kept as-is (horizontal legend, left-to-right is correct)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4006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Reordered 30 countries to top-to-bottom-first (6 rows x 5 columns)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4008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Reordered 40 countries to top-to-bottom-first (8 rows x 5 columns)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4009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Reordered 24 countries to top-to-bottom-first (4 rows x 6 columns)</w:t>
            </w:r>
          </w:p>
        </w:tc>
      </w:tr>
    </w:tbl>
    <w:p>
      <w:pPr>
        <w:pStyle w:val="Heading2"/>
      </w:pPr>
      <w:r>
        <w:t>4c. Reasoning Question Rewrites (4 figures)</w:t>
      </w:r>
    </w:p>
    <w:p>
      <w:r>
        <w:t>Four reasoning questions had fundamental design problems and were rewritten.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Figure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New Question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Answer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4003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Referenced a data point that does not exist on the graph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 is the approximate GDP_per_Capita difference between Francophone and Anglophone countries at Trade = 2?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1.75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4005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Insufficient context, graph not applicable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 is the difference between peak coefficient values for natural resource depletion and domestic credit at quantile 0.8?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0.055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4006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Multiple countries share line colors, identification unreliable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 is the difference between the highest and lowest Financial Freedom Index values in 2007?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4008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Multiple countries share line colors, identification unreliable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 is the approximate difference between the highest bank credit value in 2008 and the lowest in 2020?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210</w:t>
            </w:r>
          </w:p>
        </w:tc>
      </w:tr>
    </w:tbl>
    <w:p>
      <w:r>
        <w:br w:type="page"/>
      </w:r>
    </w:p>
    <w:p>
      <w:pPr>
        <w:pStyle w:val="Heading1"/>
      </w:pPr>
      <w:r>
        <w:t>5. Figure-Level Fixes</w:t>
      </w:r>
    </w:p>
    <w:p>
      <w:pPr>
        <w:pStyle w:val="Heading2"/>
      </w:pPr>
      <w:r>
        <w:t>Figure 3040: Replaced</w:t>
      </w:r>
    </w:p>
    <w:p>
      <w:r>
        <w:t>The original image was an infographic about a spatial reasoning system (MAPG), not a data chart. All four descriptive answers were "Not Applicable." Replaced with sourcing figure 3002: a dual y-axis time series of exports, quota levels, and NTM counts from a 2025 CC-BY 4.0 economics paper (doi:10.3390/economies13010001).</w:t>
      </w:r>
    </w:p>
    <w:p>
      <w:r>
        <w:t>New descriptive questions: Q13, Q17, Q6, Q7. Two new reasoning questions (NG and NiC categories).</w:t>
      </w:r>
    </w:p>
    <w:p>
      <w:pPr>
        <w:pStyle w:val="Heading2"/>
      </w:pPr>
      <w:r>
        <w:t>Figure 3062: Answers Fixed</w:t>
      </w:r>
    </w:p>
    <w:p>
      <w:r>
        <w:t>Five-panel figure (time series, ethograms, heatmaps, distributions, histograms) where all 4 descriptive answers were incorrectly "Not Applicable" and num_subplots was set to 1. Fixed by answering all questions based on the primary panel (a) and correcting num_subplots to 5. QIDs changed from [3, 2, 5, 1] to [1, 2, 3, 4].</w:t>
      </w:r>
    </w:p>
    <w:p>
      <w:pPr>
        <w:pStyle w:val="Heading2"/>
      </w:pPr>
      <w:r>
        <w:t>Figure 3073: Q3 Corrected</w:t>
      </w:r>
    </w:p>
    <w:p>
      <w:r>
        <w:t>Q3 answer was "Magnitude" but no y-axis text label is visible in the image. Changed to "Not Applicable."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