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19D8" w:rsidRDefault="00F819D8">
      <w:pPr>
        <w:pStyle w:val="Ttulo1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SOP — Mantenimiento Correctivo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b/>
          <w:bCs/>
          <w:color w:val="111111"/>
          <w:sz w:val="22"/>
          <w:szCs w:val="22"/>
        </w:rPr>
        <w:t>Pilar:</w:t>
      </w:r>
      <w:r>
        <w:rPr>
          <w:rFonts w:ascii="Calibri" w:hAnsi="Calibri" w:cs="Calibri"/>
          <w:color w:val="111111"/>
          <w:sz w:val="22"/>
          <w:szCs w:val="22"/>
        </w:rPr>
        <w:t xml:space="preserve"> Flota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Punto DPO:</w:t>
      </w:r>
      <w:r>
        <w:rPr>
          <w:rFonts w:ascii="Calibri" w:hAnsi="Calibri" w:cs="Calibri"/>
          <w:color w:val="111111"/>
          <w:sz w:val="22"/>
          <w:szCs w:val="22"/>
        </w:rPr>
        <w:t xml:space="preserve"> 2.4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Requisitos:</w:t>
      </w:r>
      <w:r>
        <w:rPr>
          <w:rFonts w:ascii="Calibri" w:hAnsi="Calibri" w:cs="Calibri"/>
          <w:color w:val="111111"/>
          <w:sz w:val="22"/>
          <w:szCs w:val="22"/>
        </w:rPr>
        <w:t xml:space="preserve"> R2.4.1, R2.4.2</w:t>
      </w:r>
      <w:r>
        <w:rPr>
          <w:rFonts w:ascii="Calibri" w:hAnsi="Calibri" w:cs="Calibri"/>
          <w:color w:val="111111"/>
          <w:sz w:val="22"/>
          <w:szCs w:val="22"/>
        </w:rPr>
        <w:br/>
      </w:r>
      <w:r>
        <w:rPr>
          <w:rFonts w:ascii="Calibri" w:hAnsi="Calibri" w:cs="Calibri"/>
          <w:b/>
          <w:bCs/>
          <w:color w:val="111111"/>
          <w:sz w:val="22"/>
          <w:szCs w:val="22"/>
        </w:rPr>
        <w:t>Estado:</w:t>
      </w:r>
      <w:r>
        <w:rPr>
          <w:rFonts w:ascii="Calibri" w:hAnsi="Calibri" w:cs="Calibri"/>
          <w:color w:val="111111"/>
          <w:sz w:val="22"/>
          <w:szCs w:val="22"/>
        </w:rPr>
        <w:t xml:space="preserve"> BORRADOR para revisión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Elaborado:</w:t>
      </w:r>
      <w:r>
        <w:rPr>
          <w:rFonts w:ascii="Calibri" w:hAnsi="Calibri" w:cs="Calibri"/>
          <w:color w:val="111111"/>
          <w:sz w:val="22"/>
          <w:szCs w:val="22"/>
        </w:rPr>
        <w:t xml:space="preserve"> 25/08/2026 ·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Revisión:</w:t>
      </w:r>
      <w:r>
        <w:rPr>
          <w:rFonts w:ascii="Calibri" w:hAnsi="Calibri" w:cs="Calibri"/>
          <w:color w:val="111111"/>
          <w:sz w:val="22"/>
          <w:szCs w:val="22"/>
        </w:rPr>
        <w:t xml:space="preserve"> 0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Definir cómo se detecta, se ordena, se ejecuta y se cierra una reparación no programada, de forma que quede registrada con su costo, su tiempo fuera de servicio y su causa; y que el correctivo que se repite se ataque en la causa en vez de repararse otra vez.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Toda intervención no programada sobre una unidad de la flota, hecha en taller propio o externo, con o sin salida de ruta. Incluye las fallas detectadas por el chofer en el checklist, las detectadas en el CIL, las que aparecen durante un preventivo y las roturas en ruta.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Definiciones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7002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Significado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Orden de trabajo. Todo trabajo tiene una, con número propio y correlativo.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Correctivo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Reparación de una falla que ya ocurrió.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Proactivo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Corrección de un desvío detectado antes de que se convierta en falla (típicamente por checklist o CIL).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Fuera de 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Período en que la unidad no está disponible para operar. Se deriva de la entrada y la salida del taller.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Reincidencia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Misma falla, misma unidad, dentro de un período definido. Es lo que dispara el análisis de causa.</w:t>
            </w:r>
          </w:p>
        </w:tc>
      </w:tr>
    </w:tbl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RACI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0"/>
        <w:gridCol w:w="732"/>
        <w:gridCol w:w="686"/>
        <w:gridCol w:w="1092"/>
        <w:gridCol w:w="678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Chofer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JDL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Detección y reporte de la falla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Decisión de sacar la unidad de ruta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Apertura de la 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Ejecución de la reparación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Cierre de la OT con costo y comprobantes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Análisis de causa raíz de reincidencias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</w:t>
            </w:r>
          </w:p>
        </w:tc>
      </w:tr>
    </w:tbl>
    <w:p w:rsidR="00F819D8" w:rsidRDefault="00F819D8">
      <w:pPr>
        <w:pStyle w:val="NormalWeb"/>
        <w:rPr>
          <w:rFonts w:ascii="Calibri" w:hAnsi="Calibri" w:cs="Calibri"/>
          <w:color w:val="111111"/>
          <w:sz w:val="20"/>
          <w:szCs w:val="20"/>
        </w:rPr>
      </w:pPr>
      <w:r>
        <w:rPr>
          <w:rFonts w:ascii="Calibri" w:hAnsi="Calibri" w:cs="Calibri"/>
          <w:b/>
          <w:bCs/>
          <w:color w:val="111111"/>
          <w:sz w:val="20"/>
          <w:szCs w:val="20"/>
        </w:rPr>
        <w:t>R</w:t>
      </w:r>
      <w:r>
        <w:rPr>
          <w:rFonts w:ascii="Calibri" w:hAnsi="Calibri" w:cs="Calibri"/>
          <w:color w:val="111111"/>
          <w:sz w:val="20"/>
          <w:szCs w:val="20"/>
        </w:rPr>
        <w:t xml:space="preserve"> el que hace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A</w:t>
      </w:r>
      <w:r>
        <w:rPr>
          <w:rFonts w:ascii="Calibri" w:hAnsi="Calibri" w:cs="Calibri"/>
          <w:color w:val="111111"/>
          <w:sz w:val="20"/>
          <w:szCs w:val="20"/>
        </w:rPr>
        <w:t xml:space="preserve"> el dueño del indicador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C</w:t>
      </w:r>
      <w:r>
        <w:rPr>
          <w:rFonts w:ascii="Calibri" w:hAnsi="Calibri" w:cs="Calibri"/>
          <w:color w:val="111111"/>
          <w:sz w:val="20"/>
          <w:szCs w:val="20"/>
        </w:rPr>
        <w:t xml:space="preserve"> consultado · </w:t>
      </w:r>
      <w:r>
        <w:rPr>
          <w:rFonts w:ascii="Calibri" w:hAnsi="Calibri" w:cs="Calibri"/>
          <w:b/>
          <w:bCs/>
          <w:color w:val="111111"/>
          <w:sz w:val="20"/>
          <w:szCs w:val="20"/>
        </w:rPr>
        <w:t>I</w:t>
      </w:r>
      <w:r>
        <w:rPr>
          <w:rFonts w:ascii="Calibri" w:hAnsi="Calibri" w:cs="Calibri"/>
          <w:color w:val="111111"/>
          <w:sz w:val="20"/>
          <w:szCs w:val="20"/>
        </w:rPr>
        <w:t xml:space="preserve"> informado.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Flujograma</w:t>
      </w:r>
    </w:p>
    <w:p w:rsidR="00F819D8" w:rsidRDefault="00F819D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Aparece la falla: la reporta el chofer en el checklist, el operario en el CIL, o se detecta en el taller.</w:t>
      </w:r>
    </w:p>
    <w:p w:rsidR="00F819D8" w:rsidRDefault="00F819D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¿Compromete la seguridad o impide operar?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la unidad no sale y se marca fuera de servicio.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se programa la reparación sin sacarla de ruta.</w:t>
      </w:r>
    </w:p>
    <w:p w:rsidR="00F819D8" w:rsidRDefault="00F819D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abre la OT con la unidad, la fecha, el tipo (correctivo o proactivo) y la descripción del trabajo.</w:t>
      </w:r>
    </w:p>
    <w:p w:rsidR="00F819D8" w:rsidRDefault="00F819D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ejecuta en taller propio o externo.</w:t>
      </w:r>
    </w:p>
    <w:p w:rsidR="00F819D8" w:rsidRDefault="00F819D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 cierra la OT: odómetro, entrada y salida del taller, mano de obra, repuestos (vinculados al pañol si salieron de ahí) y comprobantes.</w:t>
      </w:r>
    </w:p>
    <w:p w:rsidR="00F819D8" w:rsidRDefault="00F819D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¿Es reincidencia?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Sí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se le aplica un 5 Porqués o un PDCA desde la OT.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No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→ cierra.</w:t>
      </w:r>
    </w:p>
    <w:p w:rsidR="00F819D8" w:rsidRDefault="00F819D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Cierre semanal: las OT del período se revisan en la reunión de flota.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Campo de aplicación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CD y talleres externos habilitados. La rotura en ruta se resuelve por el procedimiento de auxilio, pero igual termina en una OT: el auxilio resuelve el evento, la OT registra la reparación.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Desarrollo</w:t>
      </w:r>
    </w:p>
    <w:p w:rsidR="00F819D8" w:rsidRDefault="00F819D8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7.1 Detección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Las tres puertas de entrada son el checklist de liberación y retorno, el CIL y el propio taller. Un ítem del checklist marcado No OK genera un plan de acción con responsable, y el reloj del tiempo de respuesta arranca en el momento en que el chofer cargó el checklist: cargar un plan ya resuelto no cuenta como cero días.</w:t>
      </w:r>
    </w:p>
    <w:p w:rsidR="00F819D8" w:rsidRDefault="00F819D8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7.2 Decisión de disponibilidad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falla que compromete la seguridad —frenos, dirección, luces reglamentarias, cubiertas por debajo del mínimo, pérdidas de fluidos— saca la unidad de ruta. Esa decisión es del SDF y no se delega al chofer ni al taller.</w:t>
      </w:r>
    </w:p>
    <w:p w:rsidR="00F819D8" w:rsidRDefault="00F819D8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7.3 Apertura y carga de la OT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OT se carga en </w:t>
      </w:r>
      <w:r>
        <w:rPr>
          <w:rFonts w:ascii="Calibri" w:hAnsi="Calibri" w:cs="Calibri"/>
          <w:b/>
          <w:bCs/>
          <w:color w:val="111111"/>
          <w:sz w:val="22"/>
          <w:szCs w:val="22"/>
        </w:rPr>
        <w:t>Vehículos → Mantenimiento → Órdenes de Trabajo</w:t>
      </w:r>
      <w:r>
        <w:rPr>
          <w:rFonts w:ascii="Calibri" w:hAnsi="Calibri" w:cs="Calibri"/>
          <w:color w:val="111111"/>
          <w:sz w:val="22"/>
          <w:szCs w:val="22"/>
        </w:rPr>
        <w:t>. El número lo sugiere la app como el siguiente correlativo y es editable. Campos que no pueden quedar vacíos:</w:t>
      </w:r>
    </w:p>
    <w:p w:rsidR="00F819D8" w:rsidRDefault="00F819D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Unidad, fecha y tipo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11111"/>
          <w:sz w:val="22"/>
          <w:szCs w:val="22"/>
        </w:rPr>
        <w:t>(correctivo / proactivo / preventivo).</w:t>
      </w:r>
    </w:p>
    <w:p w:rsidR="00F819D8" w:rsidRDefault="00F819D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Odómetro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u horómetro al momento del trabajo. Es lo que ancla el vencimiento de las tareas del plan.</w:t>
      </w:r>
    </w:p>
    <w:p w:rsidR="00F819D8" w:rsidRDefault="00F819D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Entrada y salida del taller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con fecha y hora. De ahí sale el período fuera de servicio y los días parados. Si la unidad no salió de ruta, se deja la entrada vacía.</w:t>
      </w:r>
    </w:p>
    <w:p w:rsidR="00F819D8" w:rsidRDefault="00F819D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Descripción del trabajo</w:t>
      </w:r>
      <w:r>
        <w:rPr>
          <w:rFonts w:ascii="Calibri" w:eastAsia="Times New Roman" w:hAnsi="Calibri" w:cs="Calibri"/>
          <w:color w:val="111111"/>
          <w:sz w:val="22"/>
          <w:szCs w:val="22"/>
        </w:rPr>
        <w:t>, y las tareas del plan si el trabajo incluyó alguna.</w:t>
      </w:r>
    </w:p>
    <w:p w:rsidR="00F819D8" w:rsidRDefault="00F819D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Mano de obra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repuestos</w:t>
      </w:r>
      <w:r>
        <w:rPr>
          <w:rFonts w:ascii="Calibri" w:eastAsia="Times New Roman" w:hAnsi="Calibri" w:cs="Calibri"/>
          <w:color w:val="111111"/>
          <w:sz w:val="22"/>
          <w:szCs w:val="22"/>
        </w:rPr>
        <w:t>. El repuesto que salió del pañol se elige del inventario, y descuenta el stock solo.</w:t>
      </w:r>
    </w:p>
    <w:p w:rsidR="00F819D8" w:rsidRDefault="00F819D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11111"/>
          <w:sz w:val="22"/>
          <w:szCs w:val="22"/>
        </w:rPr>
        <w:t>Comprobantes</w:t>
      </w:r>
      <w:r>
        <w:rPr>
          <w:rFonts w:ascii="Calibri" w:eastAsia="Times New Roman" w:hAnsi="Calibri" w:cs="Calibri"/>
          <w:color w:val="111111"/>
          <w:sz w:val="22"/>
          <w:szCs w:val="22"/>
        </w:rPr>
        <w:t>: uno por proveedor. Es normal que los repuestos los facture uno y la mano de obra otro.</w:t>
      </w:r>
    </w:p>
    <w:p w:rsidR="00F819D8" w:rsidRDefault="00F819D8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7.4 Tareas que quedaron sin hacer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lastRenderedPageBreak/>
        <w:t>Si en el trabajo quedó una tarea del plan sin ejecutar, se registra como reprogramada. No cuenta como realizada: el contador del plan sigue vencido hasta que se haga de verdad.</w:t>
      </w:r>
    </w:p>
    <w:p w:rsidR="00F819D8" w:rsidRDefault="00F819D8">
      <w:pPr>
        <w:pStyle w:val="Ttulo3"/>
        <w:rPr>
          <w:rFonts w:ascii="Calibri" w:eastAsia="Times New Roman" w:hAnsi="Calibri" w:cs="Calibri"/>
          <w:color w:val="111111"/>
        </w:rPr>
      </w:pPr>
      <w:r>
        <w:rPr>
          <w:rFonts w:ascii="Calibri" w:eastAsia="Times New Roman" w:hAnsi="Calibri" w:cs="Calibri"/>
          <w:color w:val="111111"/>
        </w:rPr>
        <w:t>7.5 Análisis de causa raíz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 aplica una herramienta de gestión desde la propia OT cuando se da alguna de estas condiciones:</w:t>
      </w:r>
    </w:p>
    <w:p w:rsidR="00F819D8" w:rsidRDefault="00F819D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 misma falla en la misma unidad dentro de los 90 días.</w:t>
      </w:r>
    </w:p>
    <w:p w:rsidR="00F819D8" w:rsidRDefault="00F819D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 misma falla en tres o más unidades dentro del mes.</w:t>
      </w:r>
    </w:p>
    <w:p w:rsidR="00F819D8" w:rsidRDefault="00F819D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Un correctivo que dejó la unidad parada más de dos días.</w:t>
      </w:r>
    </w:p>
    <w:p w:rsidR="00F819D8" w:rsidRDefault="00F819D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Un correctivo sobre un componente que tenía preventivo vigente: si el plan estaba al día y falló igual, el plan está mal.</w:t>
      </w:r>
    </w:p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herramienta se abre desde el detalle de la OT (5 Porqués, Causa-Efecto o PDCA) y queda con su PDF asociado a esa OT. La contramedida se convierte en acción con responsable y fecha.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Control e indicadores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3979"/>
        <w:gridCol w:w="1211"/>
        <w:gridCol w:w="1075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Cálculo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Frecuencia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Días parado por correctivo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Suma de días fuera de servicio por OT correctiva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% preventivo del costo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Costo de OT preventivas ÷ costo total de mantenimiento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≥ 70 %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Resolución de defectos de checklist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Días promedio entre la carga del defecto y el cierre del plan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 definir en el SLA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Reincidencias con causa analizada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Reincidencias con herramienta de gestión aplicada ÷ reincidencias del 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100 %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Mensual</w:t>
            </w:r>
          </w:p>
        </w:tc>
      </w:tr>
    </w:tbl>
    <w:p w:rsidR="00F819D8" w:rsidRDefault="00F819D8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pirámide de defectos de flota es la lectura de conjunto: roturas arriba, preventivo abajo. Una base angosta con punta ancha significa que se está reparando lo que se debería estar anticipando.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Registros</w:t>
      </w:r>
    </w:p>
    <w:p w:rsidR="00F819D8" w:rsidRDefault="00F819D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OT con sus tareas, repuestos y comprobantes (app, permanente, exportable a Excel y PDF).</w:t>
      </w:r>
    </w:p>
    <w:p w:rsidR="00F819D8" w:rsidRDefault="00F819D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Planes de acción de checklist con su fecha de resolución (app).</w:t>
      </w:r>
    </w:p>
    <w:p w:rsidR="00F819D8" w:rsidRDefault="00F819D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Herramientas de gestión aplicadas a OT, con su PDF (app).</w:t>
      </w:r>
    </w:p>
    <w:p w:rsidR="00F819D8" w:rsidRDefault="00F819D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Períodos fuera de servicio por unidad (app).</w:t>
      </w:r>
    </w:p>
    <w:p w:rsidR="00F819D8" w:rsidRDefault="00F819D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Control de revisiones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481"/>
        <w:gridCol w:w="793"/>
        <w:gridCol w:w="4292"/>
        <w:gridCol w:w="1378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N.º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Cargo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3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Fecha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SDF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Elaboración del procedimiento (borrador)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25/08/2026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819D8" w:rsidRDefault="00F819D8">
            <w:pPr>
              <w:spacing w:before="9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 </w:t>
            </w:r>
          </w:p>
        </w:tc>
      </w:tr>
    </w:tbl>
    <w:p w:rsidR="00F819D8" w:rsidRDefault="00F819D8">
      <w:pPr>
        <w:rPr>
          <w:rFonts w:eastAsia="Times New Roman"/>
        </w:rPr>
      </w:pP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7044D"/>
    <w:multiLevelType w:val="multilevel"/>
    <w:tmpl w:val="354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E5AFA"/>
    <w:multiLevelType w:val="multilevel"/>
    <w:tmpl w:val="047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A4F12"/>
    <w:multiLevelType w:val="multilevel"/>
    <w:tmpl w:val="43E0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82C89"/>
    <w:multiLevelType w:val="multilevel"/>
    <w:tmpl w:val="6EF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405932">
    <w:abstractNumId w:val="2"/>
  </w:num>
  <w:num w:numId="2" w16cid:durableId="231041756">
    <w:abstractNumId w:val="3"/>
  </w:num>
  <w:num w:numId="3" w16cid:durableId="1236549218">
    <w:abstractNumId w:val="1"/>
  </w:num>
  <w:num w:numId="4" w16cid:durableId="170147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D8"/>
    <w:rsid w:val="000F6D8B"/>
    <w:rsid w:val="00F8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9914B-9846-431A-A011-5AD4B704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333333"/>
      </w:pBd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aps/>
      <w:color w:val="1F4E79"/>
      <w:sz w:val="25"/>
      <w:szCs w:val="25"/>
    </w:rPr>
  </w:style>
  <w:style w:type="paragraph" w:styleId="Ttulo3">
    <w:name w:val="heading 3"/>
    <w:basedOn w:val="Normal"/>
    <w:link w:val="Ttulo3Car"/>
    <w:uiPriority w:val="9"/>
    <w:qFormat/>
    <w:pPr>
      <w:spacing w:before="180" w:after="100" w:afterAutospacing="1"/>
      <w:outlineLvl w:val="2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pBdr>
        <w:left w:val="single" w:sz="18" w:space="8" w:color="E0A800"/>
      </w:pBdr>
      <w:shd w:val="clear" w:color="auto" w:fill="FFF8E1"/>
      <w:spacing w:before="100" w:beforeAutospacing="1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4942</Characters>
  <Application>Microsoft Office Word</Application>
  <DocSecurity>4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Mantenimiento Correctivo</dc:title>
  <dc:subject/>
  <dc:creator>Fausto Azzaretti</dc:creator>
  <cp:keywords/>
  <dc:description/>
  <cp:lastModifiedBy>Fausto Azzaretti</cp:lastModifiedBy>
  <cp:revision>2</cp:revision>
  <dcterms:created xsi:type="dcterms:W3CDTF">2026-08-25T17:55:00Z</dcterms:created>
  <dcterms:modified xsi:type="dcterms:W3CDTF">2026-08-25T17:55:00Z</dcterms:modified>
</cp:coreProperties>
</file>