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B9A59" w14:textId="4B0AD4EE" w:rsidR="003078B4" w:rsidRDefault="00FB36B0">
      <w:pPr>
        <w:pStyle w:val="CenterTextBold"/>
        <w:spacing w:before="0"/>
      </w:pPr>
      <w:r>
        <w:t>EXAMPLE</w:t>
      </w:r>
      <w:r w:rsidR="003078B4">
        <w:t>, INC.</w:t>
      </w:r>
    </w:p>
    <w:p w14:paraId="334D21A6" w14:textId="77777777" w:rsidR="003078B4" w:rsidRDefault="003078B4">
      <w:pPr>
        <w:pStyle w:val="CenterTextBold"/>
        <w:rPr>
          <w:rFonts w:cs="Arial"/>
        </w:rPr>
      </w:pPr>
      <w:r>
        <w:rPr>
          <w:rFonts w:cs="Arial"/>
        </w:rPr>
        <w:t>PRODUCT LICENSE AGREEMENT</w:t>
      </w:r>
    </w:p>
    <w:p w14:paraId="3110B007" w14:textId="29101BA6" w:rsidR="003078B4" w:rsidRDefault="003078B4" w:rsidP="00FB36B0">
      <w:pPr>
        <w:spacing w:after="120"/>
        <w:rPr>
          <w:rFonts w:cs="Arial"/>
        </w:rPr>
      </w:pPr>
      <w:r>
        <w:t>This Product License Agreement (“</w:t>
      </w:r>
      <w:r>
        <w:rPr>
          <w:b/>
        </w:rPr>
        <w:t>Agreement</w:t>
      </w:r>
      <w:r>
        <w:t xml:space="preserve">”) is made and entered into as of  </w:t>
      </w:r>
      <w:r w:rsidRPr="005471AF">
        <w:t>________</w:t>
      </w:r>
      <w:r>
        <w:t xml:space="preserve"> __, 20</w:t>
      </w:r>
      <w:r w:rsidR="00FB36B0">
        <w:t>2_</w:t>
      </w:r>
      <w:r>
        <w:t xml:space="preserve"> (“</w:t>
      </w:r>
      <w:r>
        <w:rPr>
          <w:b/>
        </w:rPr>
        <w:t>Effective Date</w:t>
      </w:r>
      <w:r>
        <w:t xml:space="preserve">”) between </w:t>
      </w:r>
      <w:r w:rsidR="00FB36B0">
        <w:t>EXAMPLE, INC.</w:t>
      </w:r>
      <w:r>
        <w:t xml:space="preserve">, a Delaware corporation, with its principal place of business at </w:t>
      </w:r>
      <w:r w:rsidR="00FB36B0">
        <w:t>STREET ADDRESS</w:t>
      </w:r>
      <w:r>
        <w:t xml:space="preserve">, </w:t>
      </w:r>
      <w:r w:rsidR="00FB36B0">
        <w:t>CITY, STATE, ZIP CODE</w:t>
      </w:r>
      <w:r>
        <w:t xml:space="preserve"> (“</w:t>
      </w:r>
      <w:r w:rsidR="00FB36B0">
        <w:rPr>
          <w:b/>
        </w:rPr>
        <w:t>EXAMPLE INC</w:t>
      </w:r>
      <w:r>
        <w:rPr>
          <w:bCs/>
        </w:rPr>
        <w:t>”),</w:t>
      </w:r>
      <w:r>
        <w:rPr>
          <w:b/>
        </w:rPr>
        <w:t xml:space="preserve"> </w:t>
      </w:r>
      <w:r>
        <w:t xml:space="preserve">and </w:t>
      </w:r>
      <w:r w:rsidR="00FB36B0">
        <w:t>EXAMPLE, LLC.</w:t>
      </w:r>
      <w:r w:rsidR="0091769B">
        <w:t>,</w:t>
      </w:r>
      <w:r>
        <w:t xml:space="preserve"> a </w:t>
      </w:r>
      <w:r w:rsidR="0091769B">
        <w:t>Delaware limited liability company</w:t>
      </w:r>
      <w:r w:rsidR="00FE4179">
        <w:t>,</w:t>
      </w:r>
      <w:r w:rsidR="0091769B">
        <w:t xml:space="preserve"> </w:t>
      </w:r>
      <w:r>
        <w:t xml:space="preserve">with its principal place of business at </w:t>
      </w:r>
      <w:r w:rsidR="00FB36B0">
        <w:t xml:space="preserve">STREET ADDRESS, CITY, STATE, ZIP CODE </w:t>
      </w:r>
      <w:r>
        <w:t>(“</w:t>
      </w:r>
      <w:r>
        <w:rPr>
          <w:b/>
        </w:rPr>
        <w:t>Licensee</w:t>
      </w:r>
      <w:r>
        <w:t>”).  The parties agree as follows:</w:t>
      </w:r>
    </w:p>
    <w:p w14:paraId="683DC466" w14:textId="77777777" w:rsidR="003078B4" w:rsidRDefault="003078B4">
      <w:pPr>
        <w:sectPr w:rsidR="003078B4">
          <w:footerReference w:type="even" r:id="rId8"/>
          <w:footerReference w:type="default" r:id="rId9"/>
          <w:headerReference w:type="first" r:id="rId10"/>
          <w:footerReference w:type="first" r:id="rId11"/>
          <w:endnotePr>
            <w:numFmt w:val="decimal"/>
          </w:endnotePr>
          <w:pgSz w:w="12240" w:h="15840" w:code="1"/>
          <w:pgMar w:top="864" w:right="864" w:bottom="864" w:left="864" w:header="576" w:footer="576" w:gutter="0"/>
          <w:cols w:space="720"/>
          <w:titlePg/>
          <w:docGrid w:linePitch="360"/>
        </w:sectPr>
      </w:pPr>
    </w:p>
    <w:p w14:paraId="24A45E50" w14:textId="77777777" w:rsidR="003078B4" w:rsidRDefault="003078B4">
      <w:pPr>
        <w:pStyle w:val="Heading1"/>
      </w:pPr>
      <w:r>
        <w:t>DEFINITIONS</w:t>
      </w:r>
    </w:p>
    <w:p w14:paraId="50C2F40F" w14:textId="77777777" w:rsidR="003078B4" w:rsidRDefault="003078B4">
      <w:pPr>
        <w:pStyle w:val="Heading2"/>
      </w:pPr>
      <w:r>
        <w:t>“</w:t>
      </w:r>
      <w:r>
        <w:rPr>
          <w:b/>
          <w:bCs/>
        </w:rPr>
        <w:t>Affiliate</w:t>
      </w:r>
      <w:r>
        <w:t>” of a party means an entity that is controlled by the party, where “control” means beneficial ownership (direct or indirect) of at least 50 percent of the shares of such entity entitled to vote in the election of directors (or in the case of an entity that is not a corporation, for the election of corresponding managing authority).</w:t>
      </w:r>
    </w:p>
    <w:p w14:paraId="6219CAD9" w14:textId="59708417" w:rsidR="003078B4" w:rsidRDefault="003078B4">
      <w:pPr>
        <w:pStyle w:val="Heading2"/>
      </w:pPr>
      <w:bookmarkStart w:id="0" w:name="_Ref52157458"/>
      <w:r>
        <w:t>“</w:t>
      </w:r>
      <w:r>
        <w:rPr>
          <w:b/>
        </w:rPr>
        <w:t>Client Software</w:t>
      </w:r>
      <w:r>
        <w:t xml:space="preserve">” means software provided by </w:t>
      </w:r>
      <w:r w:rsidR="00FB36B0">
        <w:t>EXAMPLE, INC.</w:t>
      </w:r>
      <w:r>
        <w:t xml:space="preserve"> to Licensee hereunder for use in Devices, as identified in </w:t>
      </w:r>
      <w:r>
        <w:rPr>
          <w:b/>
        </w:rPr>
        <w:t>Exhibit A.</w:t>
      </w:r>
    </w:p>
    <w:p w14:paraId="1287DA26" w14:textId="18B11D98" w:rsidR="003078B4" w:rsidRDefault="003078B4" w:rsidP="00FB36B0">
      <w:pPr>
        <w:pStyle w:val="Heading2"/>
        <w:tabs>
          <w:tab w:val="clear" w:pos="864"/>
        </w:tabs>
      </w:pPr>
      <w:r>
        <w:t>“</w:t>
      </w:r>
      <w:r>
        <w:rPr>
          <w:b/>
          <w:bCs/>
        </w:rPr>
        <w:t>Device</w:t>
      </w:r>
      <w:r>
        <w:t>” means a hardware apparatus that is either a personal computer Device (“</w:t>
      </w:r>
      <w:r w:rsidRPr="00FB36B0">
        <w:rPr>
          <w:b/>
        </w:rPr>
        <w:t>PC Device</w:t>
      </w:r>
      <w:r>
        <w:t>”) or a set-top box Device (“</w:t>
      </w:r>
      <w:r w:rsidRPr="00FB36B0">
        <w:rPr>
          <w:b/>
        </w:rPr>
        <w:t>STB Device</w:t>
      </w:r>
      <w:r>
        <w:t xml:space="preserve">”) that </w:t>
      </w:r>
      <w:r>
        <w:rPr>
          <w:rFonts w:cs="Arial"/>
        </w:rPr>
        <w:fldChar w:fldCharType="begin"/>
      </w:r>
      <w:r>
        <w:rPr>
          <w:rFonts w:cs="Arial"/>
        </w:rPr>
        <w:instrText xml:space="preserve"> LISTNUM </w:instrText>
      </w:r>
      <w:r>
        <w:rPr>
          <w:rFonts w:cs="Arial"/>
        </w:rPr>
        <w:fldChar w:fldCharType="end"/>
      </w:r>
      <w:r>
        <w:t xml:space="preserve"> contains either Client Software or software licensed by </w:t>
      </w:r>
      <w:r w:rsidR="00FB36B0">
        <w:t>EXAMPLE, INC.</w:t>
      </w:r>
      <w:r>
        <w:t xml:space="preserve"> to another licensee that would be Client Software if it were licensed to Licensee hereunder and </w:t>
      </w:r>
      <w:r>
        <w:rPr>
          <w:rFonts w:cs="Arial"/>
        </w:rPr>
        <w:fldChar w:fldCharType="begin"/>
      </w:r>
      <w:r>
        <w:rPr>
          <w:rFonts w:cs="Arial"/>
        </w:rPr>
        <w:instrText xml:space="preserve"> LISTNUM </w:instrText>
      </w:r>
      <w:r>
        <w:rPr>
          <w:rFonts w:cs="Arial"/>
        </w:rPr>
        <w:fldChar w:fldCharType="end"/>
      </w:r>
      <w:r>
        <w:t xml:space="preserve"> is configured and deployed to receive data from </w:t>
      </w:r>
      <w:r w:rsidR="00FB36B0">
        <w:t>EXAMPLE, INC.</w:t>
      </w:r>
      <w:r>
        <w:t>-licensed content distributors.</w:t>
      </w:r>
      <w:bookmarkEnd w:id="0"/>
    </w:p>
    <w:p w14:paraId="00C8AC31" w14:textId="60242D98" w:rsidR="003078B4" w:rsidRDefault="003078B4">
      <w:pPr>
        <w:pStyle w:val="Heading2"/>
      </w:pPr>
      <w:r>
        <w:t>“</w:t>
      </w:r>
      <w:r>
        <w:rPr>
          <w:b/>
          <w:bCs/>
        </w:rPr>
        <w:t>Documentation</w:t>
      </w:r>
      <w:r>
        <w:t xml:space="preserve">” means documentation provided by </w:t>
      </w:r>
      <w:r w:rsidR="00FB36B0">
        <w:t>EXAMPLE, INC.</w:t>
      </w:r>
      <w:r>
        <w:t xml:space="preserve"> to describe formally the use, function, or technical details of Licensed Products for the benefit of </w:t>
      </w:r>
      <w:r w:rsidR="00FB36B0">
        <w:t>EXAMPLE, INC.</w:t>
      </w:r>
      <w:r>
        <w:t xml:space="preserve"> licensees (e.g. installation guides, reference manuals, support manuals, and training manuals).</w:t>
      </w:r>
    </w:p>
    <w:p w14:paraId="2D8272BF" w14:textId="77777777" w:rsidR="003078B4" w:rsidRDefault="003078B4">
      <w:pPr>
        <w:pStyle w:val="Heading2"/>
        <w:rPr>
          <w:rFonts w:cs="Arial"/>
        </w:rPr>
      </w:pPr>
      <w:r>
        <w:rPr>
          <w:rFonts w:cs="Arial"/>
        </w:rPr>
        <w:t>“</w:t>
      </w:r>
      <w:r>
        <w:rPr>
          <w:rFonts w:cs="Arial"/>
          <w:b/>
        </w:rPr>
        <w:t>Error</w:t>
      </w:r>
      <w:r>
        <w:rPr>
          <w:rFonts w:cs="Arial"/>
        </w:rPr>
        <w:t>” means a failure of a Licensed Product to perform substantially in accordance with the applicable material technical specifications set forth in the Documentation pertaining to that version of the Licensed Product (excluding faults in the Documentation).</w:t>
      </w:r>
    </w:p>
    <w:p w14:paraId="0078E3E8" w14:textId="77777777" w:rsidR="003078B4" w:rsidRDefault="003078B4">
      <w:pPr>
        <w:pStyle w:val="Heading2"/>
      </w:pPr>
      <w:r>
        <w:t xml:space="preserve"> “</w:t>
      </w:r>
      <w:r>
        <w:rPr>
          <w:b/>
          <w:bCs/>
        </w:rPr>
        <w:t>Licensed Product(s)</w:t>
      </w:r>
      <w:r>
        <w:t>” means each and/or both of Client Software and Server Software.</w:t>
      </w:r>
    </w:p>
    <w:p w14:paraId="38CBE415" w14:textId="77777777" w:rsidR="003078B4" w:rsidRDefault="003078B4">
      <w:pPr>
        <w:pStyle w:val="Heading2"/>
      </w:pPr>
      <w:r>
        <w:t>“</w:t>
      </w:r>
      <w:r>
        <w:rPr>
          <w:b/>
          <w:bCs/>
        </w:rPr>
        <w:t>Maintenance &amp; Support Services</w:t>
      </w:r>
      <w:r>
        <w:t xml:space="preserve">” means the maintenance and support services specified in </w:t>
      </w:r>
      <w:r>
        <w:rPr>
          <w:b/>
          <w:bCs/>
        </w:rPr>
        <w:t>Exhibit B</w:t>
      </w:r>
      <w:r>
        <w:t>.</w:t>
      </w:r>
    </w:p>
    <w:p w14:paraId="00F9BC95" w14:textId="77777777" w:rsidR="0073138C" w:rsidRDefault="0073138C" w:rsidP="0073138C">
      <w:pPr>
        <w:pStyle w:val="Heading2"/>
      </w:pPr>
      <w:r w:rsidRPr="00437CB7">
        <w:t>“</w:t>
      </w:r>
      <w:r w:rsidRPr="00437CB7">
        <w:rPr>
          <w:b/>
          <w:bCs/>
        </w:rPr>
        <w:t>Malicious Code</w:t>
      </w:r>
      <w:r w:rsidRPr="00437CB7">
        <w:t>”</w:t>
      </w:r>
      <w:r w:rsidRPr="00437CB7">
        <w:rPr>
          <w:b/>
          <w:bCs/>
        </w:rPr>
        <w:t xml:space="preserve"> </w:t>
      </w:r>
      <w:r w:rsidRPr="00437CB7">
        <w:t>means (i) any code, program, or sub-program whose knowing or intended purpose is to damage or maliciously interfere with the operation of the computer system containing the code, program or sub-program, or to halt, disable or maliciously interfere with the operation of the software, or (ii) any device, method, or token that permits any person to circumvent the normal security of the software or the system containing the code.</w:t>
      </w:r>
      <w:r w:rsidRPr="0073138C">
        <w:t xml:space="preserve"> </w:t>
      </w:r>
    </w:p>
    <w:p w14:paraId="07C45748" w14:textId="77777777" w:rsidR="003078B4" w:rsidRDefault="003078B4">
      <w:pPr>
        <w:pStyle w:val="Heading2"/>
        <w:rPr>
          <w:rFonts w:cs="Arial"/>
        </w:rPr>
      </w:pPr>
      <w:r>
        <w:rPr>
          <w:rFonts w:cs="Arial"/>
        </w:rPr>
        <w:t>“</w:t>
      </w:r>
      <w:r>
        <w:rPr>
          <w:rFonts w:cs="Arial"/>
          <w:b/>
          <w:bCs/>
        </w:rPr>
        <w:t>Release</w:t>
      </w:r>
      <w:r>
        <w:rPr>
          <w:rFonts w:cs="Arial"/>
        </w:rPr>
        <w:t>” means a Maintenance Release, Minor Release, or Major Release.</w:t>
      </w:r>
    </w:p>
    <w:p w14:paraId="12550CA6" w14:textId="057E4EFA" w:rsidR="003078B4" w:rsidRDefault="003078B4">
      <w:pPr>
        <w:pStyle w:val="Heading3"/>
      </w:pPr>
      <w:r>
        <w:t>“</w:t>
      </w:r>
      <w:r>
        <w:rPr>
          <w:b/>
          <w:bCs/>
        </w:rPr>
        <w:t>Maintenance Release</w:t>
      </w:r>
      <w:r>
        <w:t xml:space="preserve">” means a new version of a Licensed Product that incorporates Error corrections or new transparent features.  </w:t>
      </w:r>
      <w:r w:rsidR="00FB36B0">
        <w:t>EXAMPLE, INC.</w:t>
      </w:r>
      <w:r>
        <w:t xml:space="preserve"> designates Maintenance Releases with a change to the third number in version designation (i.e., from version x.xx.x to x.xx.y).</w:t>
      </w:r>
    </w:p>
    <w:p w14:paraId="63D2F0B7" w14:textId="30E42E8F" w:rsidR="003078B4" w:rsidRDefault="003078B4">
      <w:pPr>
        <w:pStyle w:val="Heading3"/>
      </w:pPr>
      <w:r>
        <w:t>“</w:t>
      </w:r>
      <w:r>
        <w:rPr>
          <w:b/>
          <w:bCs/>
        </w:rPr>
        <w:t>Minor Release</w:t>
      </w:r>
      <w:r>
        <w:t xml:space="preserve">” means a new version of a Licensed Product that incorporates support for new platforms or enhancements to existing features, including updates.  </w:t>
      </w:r>
      <w:r w:rsidR="00FB36B0">
        <w:t>EXAMPLE, INC.</w:t>
      </w:r>
      <w:r>
        <w:t xml:space="preserve"> designates Minor Releases with a change to the second number in version designation (i.e., from version x.xx.x to x.yy.x).</w:t>
      </w:r>
    </w:p>
    <w:p w14:paraId="2E698BB7" w14:textId="34D767A1" w:rsidR="003078B4" w:rsidRDefault="003078B4">
      <w:pPr>
        <w:pStyle w:val="Heading3"/>
      </w:pPr>
      <w:r>
        <w:t>“</w:t>
      </w:r>
      <w:r>
        <w:rPr>
          <w:b/>
        </w:rPr>
        <w:t>Major Release</w:t>
      </w:r>
      <w:r>
        <w:t xml:space="preserve">” means a new version of a Licensed Product that provides new features, including upgrades.  </w:t>
      </w:r>
      <w:r w:rsidR="00FB36B0">
        <w:t>EXAMPLE, INC.</w:t>
      </w:r>
      <w:r>
        <w:t xml:space="preserve"> designates Major Releases with a change to the first number in version designation (i.e., from version x.xx.x to y.xx.x).</w:t>
      </w:r>
    </w:p>
    <w:p w14:paraId="2221A494" w14:textId="77777777" w:rsidR="0073138C" w:rsidRDefault="0073138C" w:rsidP="0073138C">
      <w:pPr>
        <w:pStyle w:val="Heading2"/>
        <w:rPr>
          <w:rFonts w:cs="Arial"/>
        </w:rPr>
      </w:pPr>
      <w:bookmarkStart w:id="1" w:name="_Ref69281412"/>
      <w:r w:rsidRPr="00E36816">
        <w:t>“</w:t>
      </w:r>
      <w:r w:rsidRPr="00EB24B4">
        <w:rPr>
          <w:b/>
        </w:rPr>
        <w:t>Public Software</w:t>
      </w:r>
      <w:r w:rsidRPr="00E36816">
        <w:t xml:space="preserve">” means any software that contains, or is derived in any manner (in whole or in part) from, any software that is distributed as free software, open source software (e.g., Linux) or similar licensing or distribution models, including software licensed or distributed under any of the following licenses or distribution models, or licenses or distribution models similar to any of the following: (A) GNU’s General Public License (GPL) or Lesser/Library GPL (LGPL), </w:t>
      </w:r>
      <w:r w:rsidRPr="00E36816">
        <w:t>(B) the Artistic License (e.g., PERL), (C) the Mozilla Public License, (D) the Netscape Public License, (E) the Sun Community Source License (SCSL), (F) the Sun Industry Standards License (SISL), (G) the BSD License, and (H) the Apache License.</w:t>
      </w:r>
      <w:r w:rsidRPr="0073138C">
        <w:rPr>
          <w:rFonts w:cs="Arial"/>
        </w:rPr>
        <w:t xml:space="preserve"> </w:t>
      </w:r>
    </w:p>
    <w:p w14:paraId="7FB384F9" w14:textId="51002280" w:rsidR="0073138C" w:rsidRDefault="003078B4" w:rsidP="0073138C">
      <w:pPr>
        <w:pStyle w:val="Heading2"/>
        <w:rPr>
          <w:rFonts w:cs="Arial"/>
        </w:rPr>
      </w:pPr>
      <w:r>
        <w:t>“</w:t>
      </w:r>
      <w:r>
        <w:rPr>
          <w:b/>
        </w:rPr>
        <w:t>Server Software</w:t>
      </w:r>
      <w:r>
        <w:t xml:space="preserve">” means software provided by </w:t>
      </w:r>
      <w:r w:rsidR="00FB36B0">
        <w:t>EXAMPLE, INC.</w:t>
      </w:r>
      <w:r>
        <w:t xml:space="preserve"> to Licensee hereunder for use on dedicated server(s) and/or hard drive(s), as identified in </w:t>
      </w:r>
      <w:r>
        <w:rPr>
          <w:b/>
        </w:rPr>
        <w:t>Exhibit A</w:t>
      </w:r>
      <w:r>
        <w:t>.</w:t>
      </w:r>
      <w:bookmarkEnd w:id="1"/>
    </w:p>
    <w:p w14:paraId="2501420A" w14:textId="41F71D4B" w:rsidR="003078B4" w:rsidRDefault="003078B4">
      <w:pPr>
        <w:pStyle w:val="Heading2"/>
      </w:pPr>
      <w:r>
        <w:t xml:space="preserve"> “</w:t>
      </w:r>
      <w:r>
        <w:rPr>
          <w:b/>
          <w:bCs/>
        </w:rPr>
        <w:t>Sublicense Agreement</w:t>
      </w:r>
      <w:r>
        <w:t xml:space="preserve">” means an agreement that meets the requirements of </w:t>
      </w:r>
      <w:r w:rsidRPr="00FB36B0">
        <w:rPr>
          <w:u w:val="single"/>
        </w:rPr>
        <w:t xml:space="preserve">Section </w:t>
      </w:r>
      <w:r w:rsidRPr="00FB36B0">
        <w:rPr>
          <w:u w:val="single"/>
        </w:rPr>
        <w:fldChar w:fldCharType="begin"/>
      </w:r>
      <w:r w:rsidRPr="00FB36B0">
        <w:rPr>
          <w:u w:val="single"/>
        </w:rPr>
        <w:instrText xml:space="preserve"> REF _Ref55029005 \w \h </w:instrText>
      </w:r>
      <w:r w:rsidR="00FE4179">
        <w:rPr>
          <w:u w:val="single"/>
        </w:rPr>
        <w:instrText xml:space="preserve"> \* MERGEFORMAT </w:instrText>
      </w:r>
      <w:r w:rsidRPr="00FB36B0">
        <w:rPr>
          <w:u w:val="single"/>
        </w:rPr>
      </w:r>
      <w:r w:rsidRPr="00FB36B0">
        <w:rPr>
          <w:u w:val="single"/>
        </w:rPr>
        <w:fldChar w:fldCharType="separate"/>
      </w:r>
      <w:r w:rsidR="00EE4CCB">
        <w:rPr>
          <w:u w:val="single"/>
        </w:rPr>
        <w:t>2.5(b)</w:t>
      </w:r>
      <w:r w:rsidRPr="00FB36B0">
        <w:rPr>
          <w:u w:val="single"/>
        </w:rPr>
        <w:fldChar w:fldCharType="end"/>
      </w:r>
      <w:r>
        <w:t>.</w:t>
      </w:r>
    </w:p>
    <w:p w14:paraId="3C4F3D98" w14:textId="77777777" w:rsidR="003078B4" w:rsidRDefault="003078B4">
      <w:pPr>
        <w:pStyle w:val="Heading2"/>
        <w:rPr>
          <w:rFonts w:cs="Arial"/>
        </w:rPr>
      </w:pPr>
      <w:r>
        <w:t>“</w:t>
      </w:r>
      <w:r>
        <w:rPr>
          <w:b/>
        </w:rPr>
        <w:t>Sublicensee</w:t>
      </w:r>
      <w:r>
        <w:t xml:space="preserve">” shall have the meaning set forth in </w:t>
      </w:r>
      <w:r w:rsidRPr="00FB36B0">
        <w:rPr>
          <w:u w:val="single"/>
        </w:rPr>
        <w:t>Section 2.5</w:t>
      </w:r>
      <w:r>
        <w:t>.</w:t>
      </w:r>
    </w:p>
    <w:p w14:paraId="46FAC064" w14:textId="402B9778" w:rsidR="003078B4" w:rsidRDefault="003078B4">
      <w:pPr>
        <w:pStyle w:val="Heading2"/>
      </w:pPr>
      <w:bookmarkStart w:id="2" w:name="_Ref69281614"/>
      <w:r>
        <w:t>“</w:t>
      </w:r>
      <w:r>
        <w:rPr>
          <w:b/>
        </w:rPr>
        <w:t>Term</w:t>
      </w:r>
      <w:r>
        <w:t xml:space="preserve">” shall have the meaning set forth in </w:t>
      </w:r>
      <w:r w:rsidRPr="00FB36B0">
        <w:rPr>
          <w:u w:val="single"/>
        </w:rPr>
        <w:t xml:space="preserve">Section </w:t>
      </w:r>
      <w:r w:rsidRPr="00FB36B0">
        <w:rPr>
          <w:u w:val="single"/>
        </w:rPr>
        <w:fldChar w:fldCharType="begin"/>
      </w:r>
      <w:r w:rsidRPr="00FB36B0">
        <w:rPr>
          <w:u w:val="single"/>
        </w:rPr>
        <w:instrText xml:space="preserve"> REF _Ref69281426 \r \h </w:instrText>
      </w:r>
      <w:r w:rsidR="00FE4179">
        <w:rPr>
          <w:u w:val="single"/>
        </w:rPr>
        <w:instrText xml:space="preserve"> \* MERGEFORMAT </w:instrText>
      </w:r>
      <w:r w:rsidRPr="00FB36B0">
        <w:rPr>
          <w:u w:val="single"/>
        </w:rPr>
      </w:r>
      <w:r w:rsidRPr="00FB36B0">
        <w:rPr>
          <w:u w:val="single"/>
        </w:rPr>
        <w:fldChar w:fldCharType="separate"/>
      </w:r>
      <w:r w:rsidR="00EE4CCB">
        <w:rPr>
          <w:u w:val="single"/>
        </w:rPr>
        <w:t>5.1</w:t>
      </w:r>
      <w:r w:rsidRPr="00FB36B0">
        <w:rPr>
          <w:u w:val="single"/>
        </w:rPr>
        <w:fldChar w:fldCharType="end"/>
      </w:r>
      <w:r>
        <w:t>.</w:t>
      </w:r>
      <w:bookmarkEnd w:id="2"/>
    </w:p>
    <w:p w14:paraId="1CB3A3CE" w14:textId="458947A4" w:rsidR="003078B4" w:rsidRDefault="003078B4">
      <w:pPr>
        <w:pStyle w:val="Heading2"/>
      </w:pPr>
      <w:r>
        <w:rPr>
          <w:rFonts w:cs="Arial"/>
        </w:rPr>
        <w:t>“</w:t>
      </w:r>
      <w:r>
        <w:rPr>
          <w:rFonts w:cs="Arial"/>
          <w:b/>
        </w:rPr>
        <w:t>Unauthorized Use</w:t>
      </w:r>
      <w:r>
        <w:rPr>
          <w:rFonts w:cs="Arial"/>
        </w:rPr>
        <w:t xml:space="preserve">” means any use, reproduction, distribution, disclosure, sale, offer to sell, lease or rental, possession, examination, or other activity involving any part of the Licensed Products or Documentation that is not expressly authorized under this Agreement or otherwise in writing by </w:t>
      </w:r>
      <w:r w:rsidR="00FB36B0">
        <w:rPr>
          <w:rFonts w:cs="Arial"/>
        </w:rPr>
        <w:t>EXAMPLE, INC.</w:t>
      </w:r>
      <w:r>
        <w:rPr>
          <w:rFonts w:cs="Arial"/>
        </w:rPr>
        <w:t>.</w:t>
      </w:r>
    </w:p>
    <w:p w14:paraId="329FE9C2" w14:textId="77777777" w:rsidR="003078B4" w:rsidRDefault="003078B4">
      <w:pPr>
        <w:pStyle w:val="Heading1"/>
      </w:pPr>
      <w:bookmarkStart w:id="3" w:name="_Ref517604567"/>
      <w:r>
        <w:t>GRANT OF RIGHTS; MAINTENANCE &amp; SUPPORT</w:t>
      </w:r>
    </w:p>
    <w:p w14:paraId="3BD77BBD" w14:textId="3BFD965A" w:rsidR="003078B4" w:rsidRDefault="003078B4" w:rsidP="00FB36B0">
      <w:pPr>
        <w:pStyle w:val="Heading2"/>
        <w:tabs>
          <w:tab w:val="clear" w:pos="864"/>
        </w:tabs>
      </w:pPr>
      <w:bookmarkStart w:id="4" w:name="_Ref505671943"/>
      <w:bookmarkStart w:id="5" w:name="_Ref950772"/>
      <w:bookmarkStart w:id="6" w:name="_Ref55027027"/>
      <w:r>
        <w:rPr>
          <w:u w:val="single"/>
        </w:rPr>
        <w:t xml:space="preserve">License to </w:t>
      </w:r>
      <w:bookmarkEnd w:id="4"/>
      <w:r>
        <w:rPr>
          <w:u w:val="single"/>
        </w:rPr>
        <w:t>Server Software</w:t>
      </w:r>
      <w:r>
        <w:t xml:space="preserve">.  Subject to the provisions of this Agreement, </w:t>
      </w:r>
      <w:r w:rsidR="00FB36B0">
        <w:t>EXAMPLE, INC.</w:t>
      </w:r>
      <w:r>
        <w:t xml:space="preserve"> grants to Licensee a non-exclusive, non-transferable (except as provided in </w:t>
      </w:r>
      <w:r w:rsidRPr="00FB36B0">
        <w:rPr>
          <w:u w:val="single"/>
        </w:rPr>
        <w:t xml:space="preserve">Section </w:t>
      </w:r>
      <w:r w:rsidRPr="00FB36B0">
        <w:rPr>
          <w:u w:val="single"/>
        </w:rPr>
        <w:fldChar w:fldCharType="begin"/>
      </w:r>
      <w:r w:rsidRPr="00FB36B0">
        <w:rPr>
          <w:u w:val="single"/>
        </w:rPr>
        <w:instrText xml:space="preserve"> REF _Ref505691526 \r \h  \* MERGEFORMAT </w:instrText>
      </w:r>
      <w:r w:rsidRPr="00FB36B0">
        <w:rPr>
          <w:u w:val="single"/>
        </w:rPr>
      </w:r>
      <w:r w:rsidRPr="00FB36B0">
        <w:rPr>
          <w:u w:val="single"/>
        </w:rPr>
        <w:fldChar w:fldCharType="separate"/>
      </w:r>
      <w:r w:rsidR="00EE4CCB">
        <w:rPr>
          <w:u w:val="single"/>
        </w:rPr>
        <w:t>9.2</w:t>
      </w:r>
      <w:r w:rsidRPr="00FB36B0">
        <w:rPr>
          <w:u w:val="single"/>
        </w:rPr>
        <w:fldChar w:fldCharType="end"/>
      </w:r>
      <w:r>
        <w:t xml:space="preserve">), non-sublicensable (except as provided in </w:t>
      </w:r>
      <w:r w:rsidRPr="00FB36B0">
        <w:rPr>
          <w:u w:val="single"/>
        </w:rPr>
        <w:t xml:space="preserve">Section </w:t>
      </w:r>
      <w:r w:rsidRPr="00FB36B0">
        <w:rPr>
          <w:u w:val="single"/>
        </w:rPr>
        <w:fldChar w:fldCharType="begin"/>
      </w:r>
      <w:r w:rsidRPr="00FB36B0">
        <w:rPr>
          <w:u w:val="single"/>
        </w:rPr>
        <w:instrText xml:space="preserve"> REF _Ref950937 \r \h  \* MERGEFORMAT </w:instrText>
      </w:r>
      <w:r w:rsidRPr="00FB36B0">
        <w:rPr>
          <w:u w:val="single"/>
        </w:rPr>
      </w:r>
      <w:r w:rsidRPr="00FB36B0">
        <w:rPr>
          <w:u w:val="single"/>
        </w:rPr>
        <w:fldChar w:fldCharType="separate"/>
      </w:r>
      <w:r w:rsidR="00EE4CCB">
        <w:rPr>
          <w:u w:val="single"/>
        </w:rPr>
        <w:t>2.5</w:t>
      </w:r>
      <w:r w:rsidRPr="00FB36B0">
        <w:rPr>
          <w:u w:val="single"/>
        </w:rPr>
        <w:fldChar w:fldCharType="end"/>
      </w:r>
      <w:r>
        <w:t xml:space="preserve">) </w:t>
      </w:r>
      <w:r w:rsidR="00540FF2">
        <w:t xml:space="preserve">worldwide </w:t>
      </w:r>
      <w:r>
        <w:t xml:space="preserve">license during the Term to use the Server Software solely in the form and on the hardware provided by </w:t>
      </w:r>
      <w:r w:rsidR="00FB36B0">
        <w:t>EXAMPLE, INC.</w:t>
      </w:r>
      <w:r>
        <w:t xml:space="preserve"> to Licensee (or configured by </w:t>
      </w:r>
      <w:r w:rsidR="00FB36B0">
        <w:t>EXAMPLE, INC.</w:t>
      </w:r>
      <w:r>
        <w:t xml:space="preserve"> for Licensee) and solely to distribute data to Devices.  This license is limited to the number of copies of the Server Software paid for by Licensee</w:t>
      </w:r>
      <w:bookmarkEnd w:id="5"/>
      <w:r>
        <w:t>.</w:t>
      </w:r>
      <w:bookmarkEnd w:id="6"/>
    </w:p>
    <w:p w14:paraId="54B2C758" w14:textId="17C0843C" w:rsidR="003078B4" w:rsidRDefault="003078B4">
      <w:pPr>
        <w:pStyle w:val="Heading2"/>
        <w:rPr>
          <w:rFonts w:cs="Arial"/>
        </w:rPr>
      </w:pPr>
      <w:bookmarkStart w:id="7" w:name="_Ref55027073"/>
      <w:r>
        <w:rPr>
          <w:rFonts w:cs="Arial"/>
          <w:u w:val="single"/>
        </w:rPr>
        <w:t>Delivery of Server Software</w:t>
      </w:r>
      <w:r>
        <w:rPr>
          <w:rFonts w:cs="Arial"/>
        </w:rPr>
        <w:t xml:space="preserve">.  </w:t>
      </w:r>
      <w:r w:rsidR="00FB36B0">
        <w:rPr>
          <w:rFonts w:cs="Arial"/>
        </w:rPr>
        <w:t>EXAMPLE, INC.</w:t>
      </w:r>
      <w:r>
        <w:rPr>
          <w:rFonts w:cs="Arial"/>
        </w:rPr>
        <w:t xml:space="preserve"> will procure and deliver Server Software, in the quantities set forth in </w:t>
      </w:r>
      <w:r>
        <w:rPr>
          <w:rFonts w:cs="Arial"/>
          <w:b/>
        </w:rPr>
        <w:t>Exhibit A</w:t>
      </w:r>
      <w:r>
        <w:rPr>
          <w:rFonts w:cs="Arial"/>
        </w:rPr>
        <w:t xml:space="preserve">, to Licensee on dedicated servers and/or hard drives customized by </w:t>
      </w:r>
      <w:r w:rsidR="00FB36B0">
        <w:rPr>
          <w:rFonts w:cs="Arial"/>
        </w:rPr>
        <w:t>EXAMPLE, INC.</w:t>
      </w:r>
      <w:r>
        <w:rPr>
          <w:rFonts w:cs="Arial"/>
        </w:rPr>
        <w:t xml:space="preserve"> to operate the Server Software, as follows:</w:t>
      </w:r>
    </w:p>
    <w:p w14:paraId="699651F5" w14:textId="69901A50" w:rsidR="003078B4" w:rsidRDefault="00FB36B0">
      <w:pPr>
        <w:pStyle w:val="Heading3"/>
      </w:pPr>
      <w:r>
        <w:t>EXAMPLE, INC.</w:t>
      </w:r>
      <w:r w:rsidR="003078B4">
        <w:t xml:space="preserve"> will procure such dedicated servers and/or hard drives for Licensee, as between Licensee and </w:t>
      </w:r>
      <w:r>
        <w:t>EXAMPLE, INC.</w:t>
      </w:r>
      <w:r w:rsidR="003078B4">
        <w:t>; any attempt by Licensee to physically or electronically open, modify, or in any way examine the workings of a dedicated server and/or hard drive shall result in immediate termination of Licensee’s rights under this Agreement</w:t>
      </w:r>
      <w:r w:rsidR="00540FF2">
        <w:t xml:space="preserve">; </w:t>
      </w:r>
      <w:r w:rsidR="00540FF2" w:rsidRPr="00FB36B0">
        <w:rPr>
          <w:u w:val="single"/>
        </w:rPr>
        <w:t>provided</w:t>
      </w:r>
      <w:r w:rsidR="00540FF2">
        <w:t xml:space="preserve">, </w:t>
      </w:r>
      <w:r w:rsidR="00540FF2" w:rsidRPr="00FB36B0">
        <w:rPr>
          <w:u w:val="single"/>
        </w:rPr>
        <w:t>however</w:t>
      </w:r>
      <w:r w:rsidR="00540FF2">
        <w:t xml:space="preserve">, that </w:t>
      </w:r>
      <w:r>
        <w:t>EXAMPLE, INC.</w:t>
      </w:r>
      <w:r w:rsidR="00540FF2">
        <w:t xml:space="preserve"> shall be responsible for any and all configuration, installation, maintenance and other services that may require that the servers be physically or electronically opened, modified or examined</w:t>
      </w:r>
      <w:r w:rsidR="003078B4">
        <w:t>;</w:t>
      </w:r>
    </w:p>
    <w:p w14:paraId="46D31FC9" w14:textId="4FD3A621" w:rsidR="003078B4" w:rsidRDefault="003078B4">
      <w:pPr>
        <w:pStyle w:val="Heading3"/>
      </w:pPr>
      <w:r>
        <w:rPr>
          <w:rFonts w:cs="Arial"/>
        </w:rPr>
        <w:t xml:space="preserve">  Licensee agrees that once configured by </w:t>
      </w:r>
      <w:r w:rsidR="00FB36B0">
        <w:t>EXAMPLE, INC.</w:t>
      </w:r>
      <w:r>
        <w:t xml:space="preserve"> the servers and/or hard drives will be used for no purpose other than to operate the Server Software in accordance with this Agreement, and any attempt by Licensee to physically or electronically open, modify, or in any way examine the workings of a dedicated server and/or hard drive shall result in immediate termination of Licensee’s rights under this Agreement.</w:t>
      </w:r>
    </w:p>
    <w:p w14:paraId="2C773E8F" w14:textId="604C6B7C" w:rsidR="003078B4" w:rsidRDefault="00FB36B0">
      <w:pPr>
        <w:pStyle w:val="Heading3"/>
        <w:numPr>
          <w:ilvl w:val="0"/>
          <w:numId w:val="0"/>
        </w:numPr>
      </w:pPr>
      <w:r>
        <w:t>EXAMPLE, INC.</w:t>
      </w:r>
      <w:r w:rsidR="003078B4">
        <w:t xml:space="preserve"> will promptly repair or replace any malfunctioning dedicated server and/or hard drive pursuant to the terms of the Maintenance &amp; Support Services attached hereto as </w:t>
      </w:r>
      <w:r w:rsidR="003078B4">
        <w:rPr>
          <w:b/>
        </w:rPr>
        <w:t>Exhibit B</w:t>
      </w:r>
      <w:r w:rsidR="003078B4">
        <w:t>.</w:t>
      </w:r>
    </w:p>
    <w:p w14:paraId="75A7B3EF" w14:textId="7D4E5F3A" w:rsidR="003078B4" w:rsidRDefault="003078B4">
      <w:pPr>
        <w:pStyle w:val="Heading2"/>
        <w:rPr>
          <w:rFonts w:cs="Arial"/>
        </w:rPr>
      </w:pPr>
      <w:r>
        <w:rPr>
          <w:rFonts w:cs="Arial"/>
          <w:u w:val="single"/>
        </w:rPr>
        <w:t>License to Client Software</w:t>
      </w:r>
      <w:r>
        <w:rPr>
          <w:rFonts w:cs="Arial"/>
        </w:rPr>
        <w:t xml:space="preserve">.  Subject to the provisions of this Agreement, </w:t>
      </w:r>
      <w:r w:rsidR="00FB36B0">
        <w:rPr>
          <w:rFonts w:cs="Arial"/>
        </w:rPr>
        <w:t>EXAMPLE, INC.</w:t>
      </w:r>
      <w:r>
        <w:rPr>
          <w:rFonts w:cs="Arial"/>
        </w:rPr>
        <w:t xml:space="preserve"> grants to Licensee a non-exclusive, non-transferable (except as provided in </w:t>
      </w:r>
      <w:r w:rsidRPr="00FB36B0">
        <w:rPr>
          <w:rFonts w:cs="Arial"/>
          <w:u w:val="single"/>
        </w:rPr>
        <w:t xml:space="preserve">Section </w:t>
      </w:r>
      <w:r w:rsidRPr="00FB36B0">
        <w:rPr>
          <w:u w:val="single"/>
        </w:rPr>
        <w:fldChar w:fldCharType="begin"/>
      </w:r>
      <w:r w:rsidRPr="00FB36B0">
        <w:rPr>
          <w:u w:val="single"/>
        </w:rPr>
        <w:instrText xml:space="preserve"> REF _Ref505691526 \r \h  \* MERGEFORMAT </w:instrText>
      </w:r>
      <w:r w:rsidRPr="00FB36B0">
        <w:rPr>
          <w:u w:val="single"/>
        </w:rPr>
      </w:r>
      <w:r w:rsidRPr="00FB36B0">
        <w:rPr>
          <w:u w:val="single"/>
        </w:rPr>
        <w:fldChar w:fldCharType="separate"/>
      </w:r>
      <w:r w:rsidR="00EE4CCB">
        <w:rPr>
          <w:u w:val="single"/>
        </w:rPr>
        <w:t>9.2</w:t>
      </w:r>
      <w:r w:rsidRPr="00FB36B0">
        <w:rPr>
          <w:u w:val="single"/>
        </w:rPr>
        <w:fldChar w:fldCharType="end"/>
      </w:r>
      <w:r>
        <w:rPr>
          <w:rFonts w:cs="Arial"/>
        </w:rPr>
        <w:t xml:space="preserve">), non-sublicensable  (except as provided in </w:t>
      </w:r>
      <w:r w:rsidRPr="00FB36B0">
        <w:rPr>
          <w:rFonts w:cs="Arial"/>
          <w:u w:val="single"/>
        </w:rPr>
        <w:t xml:space="preserve">Section </w:t>
      </w:r>
      <w:r w:rsidRPr="00FB36B0">
        <w:rPr>
          <w:u w:val="single"/>
        </w:rPr>
        <w:fldChar w:fldCharType="begin"/>
      </w:r>
      <w:r w:rsidRPr="00FB36B0">
        <w:rPr>
          <w:u w:val="single"/>
        </w:rPr>
        <w:instrText xml:space="preserve"> REF _Ref950937 \r \h  \* MERGEFORMAT </w:instrText>
      </w:r>
      <w:r w:rsidRPr="00FB36B0">
        <w:rPr>
          <w:u w:val="single"/>
        </w:rPr>
      </w:r>
      <w:r w:rsidRPr="00FB36B0">
        <w:rPr>
          <w:u w:val="single"/>
        </w:rPr>
        <w:fldChar w:fldCharType="separate"/>
      </w:r>
      <w:r w:rsidR="00EE4CCB">
        <w:rPr>
          <w:u w:val="single"/>
        </w:rPr>
        <w:t>2.5</w:t>
      </w:r>
      <w:r w:rsidRPr="00FB36B0">
        <w:rPr>
          <w:u w:val="single"/>
        </w:rPr>
        <w:fldChar w:fldCharType="end"/>
      </w:r>
      <w:r>
        <w:rPr>
          <w:rFonts w:cs="Arial"/>
        </w:rPr>
        <w:t xml:space="preserve">) license during the Term to </w:t>
      </w:r>
      <w:r>
        <w:rPr>
          <w:rFonts w:cs="Arial"/>
        </w:rPr>
        <w:fldChar w:fldCharType="begin"/>
      </w:r>
      <w:r>
        <w:rPr>
          <w:rFonts w:cs="Arial"/>
        </w:rPr>
        <w:instrText xml:space="preserve"> LISTNUM </w:instrText>
      </w:r>
      <w:r>
        <w:rPr>
          <w:rFonts w:cs="Arial"/>
        </w:rPr>
        <w:fldChar w:fldCharType="end"/>
      </w:r>
      <w:r>
        <w:rPr>
          <w:rFonts w:cs="Arial"/>
        </w:rPr>
        <w:t xml:space="preserve"> reproduce, without modification, executable object code copies of the Client Software solely for the purpose of installing them on Devices; </w:t>
      </w:r>
      <w:r>
        <w:rPr>
          <w:rFonts w:cs="Arial"/>
        </w:rPr>
        <w:fldChar w:fldCharType="begin"/>
      </w:r>
      <w:r>
        <w:rPr>
          <w:rFonts w:cs="Arial"/>
        </w:rPr>
        <w:instrText xml:space="preserve"> LISTNUM </w:instrText>
      </w:r>
      <w:r>
        <w:rPr>
          <w:rFonts w:cs="Arial"/>
        </w:rPr>
        <w:fldChar w:fldCharType="end"/>
      </w:r>
      <w:r>
        <w:rPr>
          <w:rFonts w:cs="Arial"/>
        </w:rPr>
        <w:t xml:space="preserve"> install executable object code copies of the Client Software solely on Devices; </w:t>
      </w:r>
      <w:r>
        <w:rPr>
          <w:rFonts w:cs="Arial"/>
        </w:rPr>
        <w:fldChar w:fldCharType="begin"/>
      </w:r>
      <w:r>
        <w:rPr>
          <w:rFonts w:cs="Arial"/>
        </w:rPr>
        <w:instrText xml:space="preserve"> LISTNUM </w:instrText>
      </w:r>
      <w:r>
        <w:rPr>
          <w:rFonts w:cs="Arial"/>
        </w:rPr>
        <w:fldChar w:fldCharType="end"/>
      </w:r>
      <w:r>
        <w:rPr>
          <w:rFonts w:cs="Arial"/>
        </w:rPr>
        <w:t xml:space="preserve"> use the Client Software solely in connection with the authorized consumption of content via a Device</w:t>
      </w:r>
      <w:r w:rsidR="00540FF2">
        <w:rPr>
          <w:rFonts w:cs="Arial"/>
        </w:rPr>
        <w:t xml:space="preserve"> and </w:t>
      </w:r>
      <w:r w:rsidR="00540FF2">
        <w:fldChar w:fldCharType="begin"/>
      </w:r>
      <w:r w:rsidR="00540FF2">
        <w:instrText xml:space="preserve"> LISTNUM  </w:instrText>
      </w:r>
      <w:r w:rsidR="00540FF2">
        <w:fldChar w:fldCharType="end"/>
      </w:r>
      <w:r w:rsidR="00540FF2">
        <w:rPr>
          <w:rFonts w:cs="Arial"/>
        </w:rPr>
        <w:t xml:space="preserve"> grant customers the a sublicense to use the Client Software solely to view </w:t>
      </w:r>
      <w:r w:rsidR="00540FF2">
        <w:rPr>
          <w:rFonts w:cs="Arial"/>
        </w:rPr>
        <w:lastRenderedPageBreak/>
        <w:t>content on the Devices</w:t>
      </w:r>
      <w:r>
        <w:rPr>
          <w:rFonts w:cs="Arial"/>
        </w:rPr>
        <w:t>.  This license is limited to the number of copies of the Client Software paid for by Licensee.</w:t>
      </w:r>
      <w:bookmarkEnd w:id="7"/>
    </w:p>
    <w:p w14:paraId="3DAEDCAC" w14:textId="48A281EB" w:rsidR="003078B4" w:rsidRDefault="003078B4">
      <w:pPr>
        <w:pStyle w:val="Heading2"/>
      </w:pPr>
      <w:bookmarkStart w:id="8" w:name="_Ref52552708"/>
      <w:r>
        <w:rPr>
          <w:rFonts w:cs="Arial"/>
          <w:u w:val="single"/>
        </w:rPr>
        <w:t>License to the Documentation</w:t>
      </w:r>
      <w:r>
        <w:rPr>
          <w:rFonts w:cs="Arial"/>
        </w:rPr>
        <w:t xml:space="preserve">.  </w:t>
      </w:r>
      <w:r>
        <w:t xml:space="preserve">Subject to the provisions of this Agreement, </w:t>
      </w:r>
      <w:r w:rsidR="00FB36B0">
        <w:t>EXAMPLE, INC.</w:t>
      </w:r>
      <w:r>
        <w:t xml:space="preserve"> grants to Licensee a non-exclusive, non-transferable (except as provided in </w:t>
      </w:r>
      <w:r w:rsidRPr="00FB36B0">
        <w:rPr>
          <w:u w:val="single"/>
        </w:rPr>
        <w:t>Section </w:t>
      </w:r>
      <w:r w:rsidRPr="00FB36B0">
        <w:rPr>
          <w:u w:val="single"/>
        </w:rPr>
        <w:fldChar w:fldCharType="begin"/>
      </w:r>
      <w:r w:rsidRPr="00FB36B0">
        <w:rPr>
          <w:u w:val="single"/>
        </w:rPr>
        <w:instrText xml:space="preserve"> REF _Ref505691526 \r \h  \* MERGEFORMAT </w:instrText>
      </w:r>
      <w:r w:rsidRPr="00FB36B0">
        <w:rPr>
          <w:u w:val="single"/>
        </w:rPr>
      </w:r>
      <w:r w:rsidRPr="00FB36B0">
        <w:rPr>
          <w:u w:val="single"/>
        </w:rPr>
        <w:fldChar w:fldCharType="separate"/>
      </w:r>
      <w:r w:rsidR="00EE4CCB" w:rsidRPr="00FB36B0">
        <w:rPr>
          <w:u w:val="single"/>
        </w:rPr>
        <w:t>9.2</w:t>
      </w:r>
      <w:r w:rsidRPr="00FB36B0">
        <w:rPr>
          <w:u w:val="single"/>
        </w:rPr>
        <w:fldChar w:fldCharType="end"/>
      </w:r>
      <w:r>
        <w:t xml:space="preserve">), non-sublicensable (except as provided in </w:t>
      </w:r>
      <w:r w:rsidRPr="00FB36B0">
        <w:rPr>
          <w:u w:val="single"/>
        </w:rPr>
        <w:t>Section </w:t>
      </w:r>
      <w:r w:rsidRPr="00FB36B0">
        <w:rPr>
          <w:u w:val="single"/>
        </w:rPr>
        <w:fldChar w:fldCharType="begin"/>
      </w:r>
      <w:r w:rsidRPr="00FB36B0">
        <w:rPr>
          <w:u w:val="single"/>
        </w:rPr>
        <w:instrText xml:space="preserve"> REF _Ref950937 \r \h  \* MERGEFORMAT </w:instrText>
      </w:r>
      <w:r w:rsidRPr="00FB36B0">
        <w:rPr>
          <w:u w:val="single"/>
        </w:rPr>
      </w:r>
      <w:r w:rsidRPr="00FB36B0">
        <w:rPr>
          <w:u w:val="single"/>
        </w:rPr>
        <w:fldChar w:fldCharType="separate"/>
      </w:r>
      <w:r w:rsidR="00EE4CCB">
        <w:rPr>
          <w:u w:val="single"/>
        </w:rPr>
        <w:t>2.5</w:t>
      </w:r>
      <w:r w:rsidRPr="00FB36B0">
        <w:rPr>
          <w:u w:val="single"/>
        </w:rPr>
        <w:fldChar w:fldCharType="end"/>
      </w:r>
      <w:r>
        <w:t>) license during the term of this Agreement to reproduce, without modification, and internally use copies of the Documentation solely in connection with Licensee’s use of the Licensed Products in accordance with this Agreement.</w:t>
      </w:r>
      <w:bookmarkEnd w:id="8"/>
    </w:p>
    <w:p w14:paraId="78548E45" w14:textId="77777777" w:rsidR="003078B4" w:rsidRDefault="003078B4">
      <w:pPr>
        <w:pStyle w:val="Heading2"/>
        <w:keepNext/>
        <w:rPr>
          <w:u w:val="single"/>
        </w:rPr>
      </w:pPr>
      <w:bookmarkStart w:id="9" w:name="_Ref950937"/>
      <w:bookmarkStart w:id="10" w:name="_Ref69281619"/>
      <w:r>
        <w:rPr>
          <w:u w:val="single"/>
        </w:rPr>
        <w:t>Limited Permission to Sublicens</w:t>
      </w:r>
      <w:bookmarkEnd w:id="9"/>
      <w:r>
        <w:rPr>
          <w:u w:val="single"/>
        </w:rPr>
        <w:t>e</w:t>
      </w:r>
      <w:bookmarkEnd w:id="10"/>
    </w:p>
    <w:p w14:paraId="5EE2DA76" w14:textId="20F7D012" w:rsidR="003078B4" w:rsidRDefault="003078B4" w:rsidP="00FB36B0">
      <w:pPr>
        <w:pStyle w:val="Heading3"/>
        <w:tabs>
          <w:tab w:val="clear" w:pos="1368"/>
        </w:tabs>
      </w:pPr>
      <w:bookmarkStart w:id="11" w:name="_Ref956003"/>
      <w:r>
        <w:rPr>
          <w:u w:val="single"/>
        </w:rPr>
        <w:t>Permitted Sublicensees</w:t>
      </w:r>
      <w:r>
        <w:t xml:space="preserve">.  Subject to the provisions of this Agreement, including without limitation </w:t>
      </w:r>
      <w:r w:rsidRPr="00FB36B0">
        <w:rPr>
          <w:u w:val="single"/>
        </w:rPr>
        <w:t xml:space="preserve">Section </w:t>
      </w:r>
      <w:r w:rsidRPr="00FB36B0">
        <w:rPr>
          <w:u w:val="single"/>
        </w:rPr>
        <w:fldChar w:fldCharType="begin"/>
      </w:r>
      <w:r w:rsidRPr="00FB36B0">
        <w:rPr>
          <w:u w:val="single"/>
        </w:rPr>
        <w:instrText xml:space="preserve"> REF _Ref69281619 \r \h </w:instrText>
      </w:r>
      <w:r w:rsidR="00FE4179">
        <w:rPr>
          <w:u w:val="single"/>
        </w:rPr>
        <w:instrText xml:space="preserve"> \* MERGEFORMAT </w:instrText>
      </w:r>
      <w:r w:rsidRPr="00FB36B0">
        <w:rPr>
          <w:u w:val="single"/>
        </w:rPr>
      </w:r>
      <w:r w:rsidRPr="00FB36B0">
        <w:rPr>
          <w:u w:val="single"/>
        </w:rPr>
        <w:fldChar w:fldCharType="separate"/>
      </w:r>
      <w:r w:rsidR="00EE4CCB">
        <w:rPr>
          <w:u w:val="single"/>
        </w:rPr>
        <w:t>2.5</w:t>
      </w:r>
      <w:r w:rsidRPr="00FB36B0">
        <w:rPr>
          <w:u w:val="single"/>
        </w:rPr>
        <w:fldChar w:fldCharType="end"/>
      </w:r>
      <w:r w:rsidRPr="00FB36B0">
        <w:rPr>
          <w:u w:val="single"/>
        </w:rPr>
        <w:fldChar w:fldCharType="begin"/>
      </w:r>
      <w:r w:rsidRPr="00FB36B0">
        <w:rPr>
          <w:u w:val="single"/>
        </w:rPr>
        <w:instrText xml:space="preserve"> REF _Ref55029005 \r \h </w:instrText>
      </w:r>
      <w:r w:rsidR="00FE4179">
        <w:rPr>
          <w:u w:val="single"/>
        </w:rPr>
        <w:instrText xml:space="preserve"> \* MERGEFORMAT </w:instrText>
      </w:r>
      <w:r w:rsidRPr="00FB36B0">
        <w:rPr>
          <w:u w:val="single"/>
        </w:rPr>
      </w:r>
      <w:r w:rsidRPr="00FB36B0">
        <w:rPr>
          <w:u w:val="single"/>
        </w:rPr>
        <w:fldChar w:fldCharType="separate"/>
      </w:r>
      <w:r w:rsidR="00EE4CCB">
        <w:rPr>
          <w:u w:val="single"/>
        </w:rPr>
        <w:t>(b)</w:t>
      </w:r>
      <w:r w:rsidRPr="00FB36B0">
        <w:rPr>
          <w:u w:val="single"/>
        </w:rPr>
        <w:fldChar w:fldCharType="end"/>
      </w:r>
      <w:r>
        <w:t>, Licensee may sublicense to an entity (“</w:t>
      </w:r>
      <w:r>
        <w:rPr>
          <w:b/>
        </w:rPr>
        <w:t>Sublicensee</w:t>
      </w:r>
      <w:r>
        <w:t xml:space="preserve">”) the rights </w:t>
      </w:r>
      <w:r w:rsidR="00FB36B0">
        <w:t>EXAMPLE, INC.</w:t>
      </w:r>
      <w:r>
        <w:t xml:space="preserve"> has granted to Licensee </w:t>
      </w:r>
      <w:r>
        <w:fldChar w:fldCharType="begin"/>
      </w:r>
      <w:r>
        <w:instrText xml:space="preserve"> LISTNUM </w:instrText>
      </w:r>
      <w:r>
        <w:fldChar w:fldCharType="end"/>
      </w:r>
      <w:r>
        <w:t xml:space="preserve"> in </w:t>
      </w:r>
      <w:r w:rsidRPr="00FB36B0">
        <w:rPr>
          <w:u w:val="single"/>
        </w:rPr>
        <w:t xml:space="preserve">Section </w:t>
      </w:r>
      <w:r w:rsidRPr="00FB36B0">
        <w:rPr>
          <w:u w:val="single"/>
        </w:rPr>
        <w:fldChar w:fldCharType="begin"/>
      </w:r>
      <w:r w:rsidRPr="00FB36B0">
        <w:rPr>
          <w:u w:val="single"/>
        </w:rPr>
        <w:instrText xml:space="preserve"> REF _Ref55027027 \w \h </w:instrText>
      </w:r>
      <w:r w:rsidR="00FE4179">
        <w:rPr>
          <w:u w:val="single"/>
        </w:rPr>
        <w:instrText xml:space="preserve"> \* MERGEFORMAT </w:instrText>
      </w:r>
      <w:r w:rsidRPr="00FB36B0">
        <w:rPr>
          <w:u w:val="single"/>
        </w:rPr>
      </w:r>
      <w:r w:rsidRPr="00FB36B0">
        <w:rPr>
          <w:u w:val="single"/>
        </w:rPr>
        <w:fldChar w:fldCharType="separate"/>
      </w:r>
      <w:r w:rsidR="00EE4CCB">
        <w:rPr>
          <w:u w:val="single"/>
        </w:rPr>
        <w:t>2.1</w:t>
      </w:r>
      <w:r w:rsidRPr="00FB36B0">
        <w:rPr>
          <w:u w:val="single"/>
        </w:rPr>
        <w:fldChar w:fldCharType="end"/>
      </w:r>
      <w:r>
        <w:t xml:space="preserve">, to enable Sublicensee to distribute data on Licensee’s behalf to Devices; </w:t>
      </w:r>
      <w:r>
        <w:fldChar w:fldCharType="begin"/>
      </w:r>
      <w:r>
        <w:instrText xml:space="preserve"> LISTNUM </w:instrText>
      </w:r>
      <w:r>
        <w:fldChar w:fldCharType="end"/>
      </w:r>
      <w:r>
        <w:t xml:space="preserve"> in </w:t>
      </w:r>
      <w:r w:rsidRPr="00FB36B0">
        <w:rPr>
          <w:u w:val="single"/>
        </w:rPr>
        <w:t>Section 2.3</w:t>
      </w:r>
      <w:r>
        <w:t xml:space="preserve">, to enable Sublicensee to reproduce, distribute, install, and use Client Software on Devices on Licensee’s behalf; and </w:t>
      </w:r>
      <w:r>
        <w:fldChar w:fldCharType="begin"/>
      </w:r>
      <w:r>
        <w:instrText xml:space="preserve"> LISTNUM </w:instrText>
      </w:r>
      <w:r>
        <w:fldChar w:fldCharType="end"/>
      </w:r>
      <w:r>
        <w:t xml:space="preserve"> in </w:t>
      </w:r>
      <w:r w:rsidRPr="00FB36B0">
        <w:rPr>
          <w:u w:val="single"/>
        </w:rPr>
        <w:t xml:space="preserve">Section </w:t>
      </w:r>
      <w:r w:rsidRPr="00FB36B0">
        <w:rPr>
          <w:u w:val="single"/>
        </w:rPr>
        <w:fldChar w:fldCharType="begin"/>
      </w:r>
      <w:r w:rsidRPr="00FB36B0">
        <w:rPr>
          <w:u w:val="single"/>
        </w:rPr>
        <w:instrText xml:space="preserve"> REF _Ref52552708 \r \h </w:instrText>
      </w:r>
      <w:r w:rsidR="00A501B8">
        <w:rPr>
          <w:u w:val="single"/>
        </w:rPr>
        <w:instrText xml:space="preserve"> \* MERGEFORMAT </w:instrText>
      </w:r>
      <w:r w:rsidRPr="00FB36B0">
        <w:rPr>
          <w:u w:val="single"/>
        </w:rPr>
      </w:r>
      <w:r w:rsidRPr="00FB36B0">
        <w:rPr>
          <w:u w:val="single"/>
        </w:rPr>
        <w:fldChar w:fldCharType="separate"/>
      </w:r>
      <w:r w:rsidR="00EE4CCB" w:rsidRPr="00FB36B0">
        <w:rPr>
          <w:u w:val="single"/>
        </w:rPr>
        <w:t>2.4</w:t>
      </w:r>
      <w:r w:rsidRPr="00FB36B0">
        <w:rPr>
          <w:u w:val="single"/>
        </w:rPr>
        <w:fldChar w:fldCharType="end"/>
      </w:r>
      <w:r>
        <w:t>, to enable Sublicensee to reproduce and make internal use of the Documentation</w:t>
      </w:r>
      <w:bookmarkStart w:id="12" w:name="_Ref2586611"/>
      <w:r>
        <w:t xml:space="preserve">.  Licensee may grant such sublicenses only to (x) its Affiliates and (y) independent contractors engaged by Licensee for the purpose of implementing a </w:t>
      </w:r>
      <w:r w:rsidR="00FB36B0">
        <w:t>EXAMPLE, INC.</w:t>
      </w:r>
      <w:r>
        <w:t xml:space="preserve">-licensed content delivery system and who are approved in writing in advance by </w:t>
      </w:r>
      <w:r w:rsidR="00FB36B0">
        <w:t>EXAMPLE, INC.</w:t>
      </w:r>
      <w:r>
        <w:t>.</w:t>
      </w:r>
    </w:p>
    <w:p w14:paraId="3FE3C233" w14:textId="2E1DD89C" w:rsidR="003078B4" w:rsidRDefault="003078B4">
      <w:pPr>
        <w:pStyle w:val="Heading3"/>
      </w:pPr>
      <w:bookmarkStart w:id="13" w:name="_Ref55029005"/>
      <w:r>
        <w:rPr>
          <w:u w:val="single"/>
        </w:rPr>
        <w:t>Sublicense Agreements</w:t>
      </w:r>
      <w:r>
        <w:t>.  In order for a Sublicensee to obtain any rights from Licensee, such Sublicensee must first execute a written agreement (“</w:t>
      </w:r>
      <w:r>
        <w:rPr>
          <w:b/>
          <w:bCs/>
        </w:rPr>
        <w:t>Sublicense Agreement</w:t>
      </w:r>
      <w:r>
        <w:t xml:space="preserve">”) that </w:t>
      </w:r>
      <w:r>
        <w:fldChar w:fldCharType="begin"/>
      </w:r>
      <w:r>
        <w:instrText xml:space="preserve"> LISTNUM </w:instrText>
      </w:r>
      <w:r>
        <w:fldChar w:fldCharType="end"/>
      </w:r>
      <w:r>
        <w:t xml:space="preserve"> is no less protective of </w:t>
      </w:r>
      <w:r w:rsidR="00FB36B0">
        <w:t>EXAMPLE, INC.</w:t>
      </w:r>
      <w:r>
        <w:t xml:space="preserve">’s rights and proprietary interests than is this Agreement; </w:t>
      </w:r>
      <w:r>
        <w:fldChar w:fldCharType="begin"/>
      </w:r>
      <w:r>
        <w:instrText xml:space="preserve"> LISTNUM </w:instrText>
      </w:r>
      <w:r>
        <w:fldChar w:fldCharType="end"/>
      </w:r>
      <w:r>
        <w:t xml:space="preserve"> requires Sublicensee to comply with the applicable terms of this Agreement; </w:t>
      </w:r>
      <w:r>
        <w:fldChar w:fldCharType="begin"/>
      </w:r>
      <w:r>
        <w:instrText xml:space="preserve"> LISTNUM </w:instrText>
      </w:r>
      <w:r>
        <w:fldChar w:fldCharType="end"/>
      </w:r>
      <w:r>
        <w:rPr>
          <w:color w:val="000000"/>
        </w:rPr>
        <w:t> </w:t>
      </w:r>
      <w:r>
        <w:t xml:space="preserve">names </w:t>
      </w:r>
      <w:r w:rsidR="00FB36B0">
        <w:t>EXAMPLE, INC.</w:t>
      </w:r>
      <w:r>
        <w:t xml:space="preserve"> as an intended third-party beneficiary with the right to enforce the terms of the Sublicense Agreement</w:t>
      </w:r>
      <w:r>
        <w:rPr>
          <w:color w:val="000000"/>
        </w:rPr>
        <w:t xml:space="preserve">; </w:t>
      </w:r>
      <w:r>
        <w:rPr>
          <w:color w:val="000000"/>
        </w:rPr>
        <w:fldChar w:fldCharType="begin"/>
      </w:r>
      <w:r>
        <w:rPr>
          <w:color w:val="000000"/>
        </w:rPr>
        <w:instrText xml:space="preserve"> LISTNUM </w:instrText>
      </w:r>
      <w:r>
        <w:rPr>
          <w:color w:val="000000"/>
        </w:rPr>
        <w:fldChar w:fldCharType="end"/>
      </w:r>
      <w:r>
        <w:rPr>
          <w:color w:val="000000"/>
        </w:rPr>
        <w:t xml:space="preserve"> disclaims any and all warranties and indemnification on behalf of </w:t>
      </w:r>
      <w:r w:rsidR="00FB36B0">
        <w:rPr>
          <w:color w:val="000000"/>
        </w:rPr>
        <w:t>EXAMPLE, INC.</w:t>
      </w:r>
      <w:r>
        <w:rPr>
          <w:color w:val="000000"/>
        </w:rPr>
        <w:t xml:space="preserve"> and disclaims, to the maximum extent permitted by applicable law, </w:t>
      </w:r>
      <w:r w:rsidR="00FB36B0">
        <w:rPr>
          <w:color w:val="000000"/>
        </w:rPr>
        <w:t>EXAMPLE, INC.</w:t>
      </w:r>
      <w:r>
        <w:rPr>
          <w:color w:val="000000"/>
        </w:rPr>
        <w:t xml:space="preserve">’s liability for any damages, whether direct, indirect, incidental, or consequential, arising in connection with the </w:t>
      </w:r>
      <w:r>
        <w:t>Licensed Products</w:t>
      </w:r>
      <w:r w:rsidR="005B12E8">
        <w:t xml:space="preserve"> (provided, however, that Licensee shall retain all of its rights under this Agreement and shall have the right to bring claims against </w:t>
      </w:r>
      <w:r w:rsidR="00FB36B0">
        <w:t>EXAMPLE, INC.</w:t>
      </w:r>
      <w:r w:rsidR="005B12E8">
        <w:t xml:space="preserve"> for any damages suffered by any Sublicensees resulting from a breach of this Agreement by </w:t>
      </w:r>
      <w:r w:rsidR="00FB36B0">
        <w:t>EXAMPLE, INC.</w:t>
      </w:r>
      <w:r w:rsidR="005B12E8">
        <w:t>)</w:t>
      </w:r>
      <w:r>
        <w:t>;</w:t>
      </w:r>
      <w:r>
        <w:rPr>
          <w:color w:val="000000"/>
        </w:rPr>
        <w:t xml:space="preserve"> </w:t>
      </w:r>
      <w:r>
        <w:rPr>
          <w:color w:val="000000"/>
        </w:rPr>
        <w:fldChar w:fldCharType="begin"/>
      </w:r>
      <w:r>
        <w:rPr>
          <w:color w:val="000000"/>
        </w:rPr>
        <w:instrText xml:space="preserve"> LISTNUM </w:instrText>
      </w:r>
      <w:r>
        <w:rPr>
          <w:color w:val="000000"/>
        </w:rPr>
        <w:fldChar w:fldCharType="end"/>
      </w:r>
      <w:r>
        <w:rPr>
          <w:color w:val="000000"/>
        </w:rPr>
        <w:t xml:space="preserve"> requires the sublicensee to comply fully with all relevant export laws and regulations; </w:t>
      </w:r>
      <w:r>
        <w:rPr>
          <w:color w:val="000000"/>
        </w:rPr>
        <w:fldChar w:fldCharType="begin"/>
      </w:r>
      <w:r>
        <w:rPr>
          <w:color w:val="000000"/>
        </w:rPr>
        <w:instrText xml:space="preserve"> LISTNUM </w:instrText>
      </w:r>
      <w:r>
        <w:rPr>
          <w:color w:val="000000"/>
        </w:rPr>
        <w:fldChar w:fldCharType="end"/>
      </w:r>
      <w:r>
        <w:rPr>
          <w:color w:val="000000"/>
        </w:rPr>
        <w:t xml:space="preserve"> prohibits sublicensing by Sublicensee of the rights obtained under the Sublicense Agreement; </w:t>
      </w:r>
      <w:r w:rsidR="005A02A8">
        <w:rPr>
          <w:color w:val="000000"/>
        </w:rPr>
        <w:t xml:space="preserve">and </w:t>
      </w:r>
      <w:r>
        <w:rPr>
          <w:color w:val="000000"/>
        </w:rPr>
        <w:fldChar w:fldCharType="begin"/>
      </w:r>
      <w:r>
        <w:rPr>
          <w:color w:val="000000"/>
        </w:rPr>
        <w:instrText xml:space="preserve"> LISTNUM </w:instrText>
      </w:r>
      <w:r>
        <w:rPr>
          <w:color w:val="000000"/>
        </w:rPr>
        <w:fldChar w:fldCharType="end"/>
      </w:r>
      <w:r>
        <w:rPr>
          <w:color w:val="000000"/>
        </w:rPr>
        <w:t>;  terminates upon the termination of this Agreement</w:t>
      </w:r>
      <w:r>
        <w:t>.</w:t>
      </w:r>
      <w:bookmarkEnd w:id="11"/>
      <w:r>
        <w:t xml:space="preserve">  Licensee shall provide a copy of each Sublicense Agreement to </w:t>
      </w:r>
      <w:r w:rsidR="00FB36B0">
        <w:t>EXAMPLE, INC.</w:t>
      </w:r>
      <w:r>
        <w:t xml:space="preserve"> promptly after execution of it by Sublicensee</w:t>
      </w:r>
      <w:r w:rsidR="00665856">
        <w:t xml:space="preserve"> </w:t>
      </w:r>
      <w:r w:rsidR="00665856" w:rsidRPr="00FB36B0">
        <w:rPr>
          <w:highlight w:val="yellow"/>
        </w:rPr>
        <w:t>[</w:t>
      </w:r>
      <w:r w:rsidR="005A02A8">
        <w:rPr>
          <w:highlight w:val="yellow"/>
        </w:rPr>
        <w:t>THIS IS SUBJECT TO FURTHER REVIEW AS WE DETERMINE OUR POTENTIAL CONTRACTORS]</w:t>
      </w:r>
      <w:r w:rsidRPr="00FB36B0">
        <w:rPr>
          <w:highlight w:val="yellow"/>
        </w:rPr>
        <w:t>.</w:t>
      </w:r>
      <w:bookmarkEnd w:id="12"/>
      <w:bookmarkEnd w:id="13"/>
    </w:p>
    <w:p w14:paraId="1F9DF67F" w14:textId="1A826F48" w:rsidR="003078B4" w:rsidRDefault="003078B4">
      <w:pPr>
        <w:pStyle w:val="Heading3"/>
      </w:pPr>
      <w:bookmarkStart w:id="14" w:name="_Ref526310385"/>
      <w:r>
        <w:rPr>
          <w:u w:val="single"/>
        </w:rPr>
        <w:t>Enforcement of Sublicense Agreements</w:t>
      </w:r>
      <w:r>
        <w:t xml:space="preserve">.  Licensee shall </w:t>
      </w:r>
      <w:r>
        <w:fldChar w:fldCharType="begin"/>
      </w:r>
      <w:r>
        <w:instrText xml:space="preserve"> LISTNUM </w:instrText>
      </w:r>
      <w:r>
        <w:fldChar w:fldCharType="end"/>
      </w:r>
      <w:r>
        <w:t xml:space="preserve"> diligently enforce each Sublicense Agreement; </w:t>
      </w:r>
      <w:r>
        <w:fldChar w:fldCharType="begin"/>
      </w:r>
      <w:r>
        <w:instrText xml:space="preserve"> LISTNUM </w:instrText>
      </w:r>
      <w:r>
        <w:fldChar w:fldCharType="end"/>
      </w:r>
      <w:r>
        <w:t xml:space="preserve"> notify </w:t>
      </w:r>
      <w:r w:rsidR="00FB36B0">
        <w:t>EXAMPLE, INC.</w:t>
      </w:r>
      <w:r>
        <w:t xml:space="preserve"> of every material breach of a Sublicense Agreement </w:t>
      </w:r>
      <w:r w:rsidR="000620A5">
        <w:t xml:space="preserve">(of which Licensee becomes aware) </w:t>
      </w:r>
      <w:r>
        <w:t xml:space="preserve">that might affect </w:t>
      </w:r>
      <w:r w:rsidR="00FB36B0">
        <w:t>EXAMPLE, INC.</w:t>
      </w:r>
      <w:r>
        <w:t xml:space="preserve">, its other licensee, or customers; and </w:t>
      </w:r>
      <w:r>
        <w:fldChar w:fldCharType="begin"/>
      </w:r>
      <w:r>
        <w:instrText xml:space="preserve"> LISTNUM </w:instrText>
      </w:r>
      <w:r>
        <w:fldChar w:fldCharType="end"/>
      </w:r>
      <w:r>
        <w:t xml:space="preserve"> cooperate with </w:t>
      </w:r>
      <w:r w:rsidR="00FB36B0">
        <w:t>EXAMPLE, INC.</w:t>
      </w:r>
      <w:r>
        <w:t xml:space="preserve"> in any legal action to prevent or stop Unauthorized Use of Licensed Products by Sublicensees or others.  </w:t>
      </w:r>
    </w:p>
    <w:p w14:paraId="0A06230F" w14:textId="46B45450" w:rsidR="003078B4" w:rsidRDefault="003078B4">
      <w:pPr>
        <w:pStyle w:val="Heading2"/>
        <w:rPr>
          <w:rFonts w:cs="Arial"/>
        </w:rPr>
      </w:pPr>
      <w:r>
        <w:rPr>
          <w:rStyle w:val="A-level2"/>
          <w:rFonts w:cs="Arial"/>
        </w:rPr>
        <w:t>No Sale of Licensed Products</w:t>
      </w:r>
      <w:r>
        <w:rPr>
          <w:rStyle w:val="A-level2"/>
          <w:rFonts w:cs="Arial"/>
          <w:u w:val="none"/>
        </w:rPr>
        <w:t>.</w:t>
      </w:r>
      <w:r>
        <w:rPr>
          <w:rFonts w:cs="Arial"/>
        </w:rPr>
        <w:t xml:space="preserve">  The Licensed Products are licensed, not sold, by </w:t>
      </w:r>
      <w:r w:rsidR="00FB36B0">
        <w:rPr>
          <w:rFonts w:cs="Arial"/>
        </w:rPr>
        <w:t>EXAMPLE, INC.</w:t>
      </w:r>
      <w:r>
        <w:rPr>
          <w:rFonts w:cs="Arial"/>
        </w:rPr>
        <w:t xml:space="preserve"> to Licensee, and nothing in this Agreement shall be interpreted or construed as a sale or purchase of the Licensed Products.  </w:t>
      </w:r>
      <w:r w:rsidR="00FB36B0">
        <w:rPr>
          <w:rFonts w:cs="Arial"/>
        </w:rPr>
        <w:t>EXAMPLE, INC.</w:t>
      </w:r>
      <w:r>
        <w:rPr>
          <w:rFonts w:cs="Arial"/>
        </w:rPr>
        <w:t xml:space="preserve"> shall be responsible, in accordance with the Maintenance &amp; Support Services, to </w:t>
      </w:r>
      <w:r>
        <w:t>maintain each server and/or hard drive provided by it to Licensee in good working order</w:t>
      </w:r>
      <w:r w:rsidR="000620A5">
        <w:t xml:space="preserve"> and in conformance with all specifications</w:t>
      </w:r>
      <w:r w:rsidR="00665856">
        <w:t>.</w:t>
      </w:r>
      <w:r w:rsidR="005A02A8">
        <w:t xml:space="preserve">  </w:t>
      </w:r>
      <w:r>
        <w:t xml:space="preserve">Licensee shall keep </w:t>
      </w:r>
      <w:r w:rsidR="00665856">
        <w:t xml:space="preserve">the Licensed Products installed on </w:t>
      </w:r>
      <w:r>
        <w:t>such equipment free of security interests, liens, and other encumbrances.  Under no circumstance may Licensee permit any security interest, lien, or other encumbrance to be created in the Licensed Products or Documentation.</w:t>
      </w:r>
    </w:p>
    <w:p w14:paraId="287B9D6A" w14:textId="0A787A9F" w:rsidR="003078B4" w:rsidRDefault="003078B4">
      <w:pPr>
        <w:pStyle w:val="Heading2"/>
        <w:rPr>
          <w:rFonts w:cs="Arial"/>
        </w:rPr>
      </w:pPr>
      <w:r>
        <w:rPr>
          <w:rFonts w:cs="Arial"/>
          <w:u w:val="single"/>
        </w:rPr>
        <w:t>Reservation of Rights</w:t>
      </w:r>
      <w:r>
        <w:rPr>
          <w:rFonts w:cs="Arial"/>
        </w:rPr>
        <w:t xml:space="preserve">.  Licensee shall not have or acquire any rights in or to the Licensed Products except as expressly granted in this Agreement.  </w:t>
      </w:r>
      <w:r w:rsidR="00FB36B0">
        <w:rPr>
          <w:rFonts w:cs="Arial"/>
        </w:rPr>
        <w:t>EXAMPLE, INC.</w:t>
      </w:r>
      <w:r>
        <w:rPr>
          <w:rFonts w:cs="Arial"/>
        </w:rPr>
        <w:t xml:space="preserve"> reserves to itself all rights to the Licensed Products not expressly granted to Licensee under this Agreement.  </w:t>
      </w:r>
      <w:r w:rsidR="00FB36B0">
        <w:rPr>
          <w:rFonts w:cs="Arial"/>
        </w:rPr>
        <w:t>EXAMPLE, INC.</w:t>
      </w:r>
      <w:r>
        <w:rPr>
          <w:rFonts w:cs="Arial"/>
        </w:rPr>
        <w:t xml:space="preserve"> retains all intellectual property rights in and to the Licensed Products.  Licensee acknowledges that the </w:t>
      </w:r>
      <w:r>
        <w:rPr>
          <w:rFonts w:cs="Arial"/>
        </w:rPr>
        <w:t xml:space="preserve">Licensed Products, all copies of the Licensed Products, and any know-how and trade secrets related to the Licensed Products are the sole and exclusive property of </w:t>
      </w:r>
      <w:r w:rsidR="00FB36B0">
        <w:rPr>
          <w:rFonts w:cs="Arial"/>
        </w:rPr>
        <w:t>EXAMPLE, INC.</w:t>
      </w:r>
      <w:r>
        <w:rPr>
          <w:rFonts w:cs="Arial"/>
        </w:rPr>
        <w:t xml:space="preserve"> and contain </w:t>
      </w:r>
      <w:r w:rsidR="00FB36B0">
        <w:rPr>
          <w:rFonts w:cs="Arial"/>
        </w:rPr>
        <w:t>EXAMPLE, INC.</w:t>
      </w:r>
      <w:r>
        <w:rPr>
          <w:rFonts w:cs="Arial"/>
        </w:rPr>
        <w:t>’s confidential and proprietary information and materials.  Licensee is not authorized to make derivative works of the Licensed Products or Documentation,</w:t>
      </w:r>
      <w:r w:rsidR="00FB36B0">
        <w:rPr>
          <w:rFonts w:cs="Arial"/>
        </w:rPr>
        <w:t xml:space="preserve"> </w:t>
      </w:r>
      <w:r>
        <w:rPr>
          <w:rFonts w:cs="Arial"/>
        </w:rPr>
        <w:t xml:space="preserve">but should Licensee inadvertently or otherwise create any derivative work, Licensee hereby irrevocably assigns to </w:t>
      </w:r>
      <w:r w:rsidR="00FB36B0">
        <w:rPr>
          <w:rFonts w:cs="Arial"/>
        </w:rPr>
        <w:t>EXAMPLE, INC.</w:t>
      </w:r>
      <w:r>
        <w:rPr>
          <w:rFonts w:cs="Arial"/>
        </w:rPr>
        <w:t xml:space="preserve"> all right, title, and interest in and to all such derivative works.</w:t>
      </w:r>
    </w:p>
    <w:bookmarkEnd w:id="3"/>
    <w:bookmarkEnd w:id="14"/>
    <w:p w14:paraId="2952B05E" w14:textId="77777777" w:rsidR="003078B4" w:rsidRDefault="003078B4">
      <w:pPr>
        <w:pStyle w:val="Heading1"/>
        <w:rPr>
          <w:rFonts w:cs="Arial"/>
        </w:rPr>
      </w:pPr>
      <w:r>
        <w:rPr>
          <w:rFonts w:cs="Arial"/>
        </w:rPr>
        <w:t>RESTRICTIONS AND OBLIGATIONS</w:t>
      </w:r>
    </w:p>
    <w:p w14:paraId="6444DD37" w14:textId="77777777" w:rsidR="003078B4" w:rsidRDefault="003078B4">
      <w:pPr>
        <w:pStyle w:val="Heading2"/>
        <w:rPr>
          <w:rFonts w:cs="Arial"/>
        </w:rPr>
      </w:pPr>
      <w:bookmarkStart w:id="15" w:name="_Ref16590584"/>
      <w:r>
        <w:rPr>
          <w:rFonts w:cs="Arial"/>
          <w:u w:val="single"/>
        </w:rPr>
        <w:t>General Restrictions</w:t>
      </w:r>
      <w:r>
        <w:rPr>
          <w:rFonts w:cs="Arial"/>
        </w:rPr>
        <w:t xml:space="preserve">.  Except as expressly provided in this Agreement or as may be expressly permitted by applicable law, Licensee shall not, and shall not permit or authorize third parties to: </w:t>
      </w:r>
      <w:r>
        <w:rPr>
          <w:rFonts w:cs="Arial"/>
        </w:rPr>
        <w:fldChar w:fldCharType="begin"/>
      </w:r>
      <w:r>
        <w:rPr>
          <w:rFonts w:cs="Arial"/>
        </w:rPr>
        <w:instrText xml:space="preserve"> LISTNUM </w:instrText>
      </w:r>
      <w:r>
        <w:rPr>
          <w:rFonts w:cs="Arial"/>
        </w:rPr>
        <w:fldChar w:fldCharType="end"/>
      </w:r>
      <w:r>
        <w:rPr>
          <w:rFonts w:cs="Arial"/>
        </w:rPr>
        <w:t xml:space="preserve"> reproduce, modify, translate, enhance, decompile, disassemble, reverse engineer, or create derivative works of the Licensed Products or Documentation; </w:t>
      </w:r>
      <w:r>
        <w:rPr>
          <w:rFonts w:cs="Arial"/>
        </w:rPr>
        <w:fldChar w:fldCharType="begin"/>
      </w:r>
      <w:r>
        <w:rPr>
          <w:rFonts w:cs="Arial"/>
        </w:rPr>
        <w:instrText xml:space="preserve"> LISTNUM </w:instrText>
      </w:r>
      <w:r>
        <w:rPr>
          <w:rFonts w:cs="Arial"/>
        </w:rPr>
        <w:fldChar w:fldCharType="end"/>
      </w:r>
      <w:r>
        <w:rPr>
          <w:rFonts w:cs="Arial"/>
        </w:rPr>
        <w:t xml:space="preserve"> rent, lease, or sublicense the Licensed Products or the use of them; </w:t>
      </w:r>
      <w:r>
        <w:rPr>
          <w:rFonts w:cs="Arial"/>
        </w:rPr>
        <w:fldChar w:fldCharType="begin"/>
      </w:r>
      <w:r>
        <w:rPr>
          <w:rFonts w:cs="Arial"/>
        </w:rPr>
        <w:instrText xml:space="preserve"> LISTNUM </w:instrText>
      </w:r>
      <w:r>
        <w:rPr>
          <w:rFonts w:cs="Arial"/>
        </w:rPr>
        <w:fldChar w:fldCharType="end"/>
      </w:r>
      <w:r>
        <w:rPr>
          <w:rFonts w:cs="Arial"/>
        </w:rPr>
        <w:t xml:space="preserve"> provide, disclose, make available, or permit the use of the Licensed Products or Documentation by or for any third party; </w:t>
      </w:r>
      <w:r>
        <w:rPr>
          <w:rFonts w:cs="Arial"/>
        </w:rPr>
        <w:fldChar w:fldCharType="begin"/>
      </w:r>
      <w:r>
        <w:rPr>
          <w:rFonts w:cs="Arial"/>
        </w:rPr>
        <w:instrText xml:space="preserve"> LISTNUM </w:instrText>
      </w:r>
      <w:r>
        <w:rPr>
          <w:rFonts w:cs="Arial"/>
        </w:rPr>
        <w:fldChar w:fldCharType="end"/>
      </w:r>
      <w:r>
        <w:rPr>
          <w:rFonts w:cs="Arial"/>
        </w:rPr>
        <w:t xml:space="preserve"> alter, encode, copy, distribute, or transmit any data using the Licensed Products without obtaining all necessary copyright and other permissions; </w:t>
      </w:r>
      <w:r>
        <w:rPr>
          <w:rFonts w:cs="Arial"/>
        </w:rPr>
        <w:fldChar w:fldCharType="begin"/>
      </w:r>
      <w:r>
        <w:rPr>
          <w:rFonts w:cs="Arial"/>
        </w:rPr>
        <w:instrText xml:space="preserve"> LISTNUM </w:instrText>
      </w:r>
      <w:r>
        <w:rPr>
          <w:rFonts w:cs="Arial"/>
        </w:rPr>
        <w:fldChar w:fldCharType="end"/>
      </w:r>
      <w:r>
        <w:rPr>
          <w:rFonts w:cs="Arial"/>
        </w:rPr>
        <w:t xml:space="preserve"> circumvent or disable any technological features or measures in the Licensed Products; </w:t>
      </w:r>
      <w:r>
        <w:rPr>
          <w:rFonts w:cs="Arial"/>
        </w:rPr>
        <w:fldChar w:fldCharType="begin"/>
      </w:r>
      <w:r>
        <w:rPr>
          <w:rFonts w:cs="Arial"/>
        </w:rPr>
        <w:instrText xml:space="preserve"> LISTNUM </w:instrText>
      </w:r>
      <w:r>
        <w:rPr>
          <w:rFonts w:cs="Arial"/>
        </w:rPr>
        <w:fldChar w:fldCharType="end"/>
      </w:r>
      <w:r>
        <w:rPr>
          <w:rFonts w:cs="Arial"/>
        </w:rPr>
        <w:t xml:space="preserve"> attempt to access, remove, or alter any Licensed Products or the hardware upon which they have been provided; or </w:t>
      </w:r>
      <w:r>
        <w:rPr>
          <w:rFonts w:cs="Arial"/>
        </w:rPr>
        <w:fldChar w:fldCharType="begin"/>
      </w:r>
      <w:r>
        <w:rPr>
          <w:rFonts w:cs="Arial"/>
        </w:rPr>
        <w:instrText xml:space="preserve"> LISTNUM </w:instrText>
      </w:r>
      <w:r>
        <w:rPr>
          <w:rFonts w:cs="Arial"/>
        </w:rPr>
        <w:fldChar w:fldCharType="end"/>
      </w:r>
      <w:r>
        <w:rPr>
          <w:rFonts w:cs="Arial"/>
        </w:rPr>
        <w:t> install, distribute, or use the Client Software on a Device that Licensee reasonably believes is susceptible to modification that permits end-user access or other unauthorized access to the Client Software.</w:t>
      </w:r>
      <w:bookmarkEnd w:id="15"/>
    </w:p>
    <w:p w14:paraId="40E7635E" w14:textId="7E324528" w:rsidR="003078B4" w:rsidRDefault="003078B4">
      <w:pPr>
        <w:pStyle w:val="Heading2"/>
        <w:rPr>
          <w:rStyle w:val="A-level2"/>
          <w:rFonts w:cs="Arial"/>
          <w:u w:val="none"/>
        </w:rPr>
      </w:pPr>
      <w:r>
        <w:rPr>
          <w:rStyle w:val="A-level2"/>
          <w:rFonts w:cs="Arial"/>
        </w:rPr>
        <w:t>Access to Ensure Security</w:t>
      </w:r>
      <w:r>
        <w:rPr>
          <w:rStyle w:val="A-level2"/>
          <w:rFonts w:cs="Arial"/>
          <w:u w:val="none"/>
        </w:rPr>
        <w:t xml:space="preserve">.  Licensee shall ensure at all times during the Term that each copy of the Server Software is accessible by </w:t>
      </w:r>
      <w:r w:rsidR="00FB36B0">
        <w:rPr>
          <w:rStyle w:val="A-level2"/>
          <w:rFonts w:cs="Arial"/>
          <w:u w:val="none"/>
        </w:rPr>
        <w:t>EXAMPLE, INC.</w:t>
      </w:r>
      <w:r>
        <w:rPr>
          <w:rStyle w:val="A-level2"/>
          <w:rFonts w:cs="Arial"/>
          <w:u w:val="none"/>
        </w:rPr>
        <w:t xml:space="preserve"> via a secure network connection (such as a VPN) in a manner </w:t>
      </w:r>
      <w:r w:rsidR="00E717AB">
        <w:rPr>
          <w:rStyle w:val="A-level2"/>
          <w:rFonts w:cs="Arial"/>
          <w:u w:val="none"/>
        </w:rPr>
        <w:t xml:space="preserve">reasonably </w:t>
      </w:r>
      <w:r>
        <w:rPr>
          <w:rStyle w:val="A-level2"/>
          <w:rFonts w:cs="Arial"/>
          <w:u w:val="none"/>
        </w:rPr>
        <w:t xml:space="preserve">approved in writing by </w:t>
      </w:r>
      <w:r w:rsidR="00FB36B0">
        <w:rPr>
          <w:rStyle w:val="A-level2"/>
          <w:rFonts w:cs="Arial"/>
          <w:u w:val="none"/>
        </w:rPr>
        <w:t>EXAMPLE, INC.</w:t>
      </w:r>
      <w:r>
        <w:rPr>
          <w:rStyle w:val="A-level2"/>
          <w:rFonts w:cs="Arial"/>
          <w:u w:val="none"/>
        </w:rPr>
        <w:t xml:space="preserve">.  Licensee acknowledges that </w:t>
      </w:r>
      <w:r w:rsidR="00FB36B0">
        <w:rPr>
          <w:rStyle w:val="A-level2"/>
          <w:rFonts w:cs="Arial"/>
          <w:u w:val="none"/>
        </w:rPr>
        <w:t>EXAMPLE, INC.</w:t>
      </w:r>
      <w:r>
        <w:rPr>
          <w:rStyle w:val="A-level2"/>
          <w:rFonts w:cs="Arial"/>
          <w:u w:val="none"/>
        </w:rPr>
        <w:t xml:space="preserve"> may use this connection </w:t>
      </w:r>
      <w:r w:rsidR="00E717AB">
        <w:rPr>
          <w:rStyle w:val="A-level2"/>
          <w:rFonts w:cs="Arial"/>
          <w:u w:val="none"/>
        </w:rPr>
        <w:t xml:space="preserve">solely and only to the limited extent necessary </w:t>
      </w:r>
      <w:r>
        <w:rPr>
          <w:rStyle w:val="A-level2"/>
          <w:rFonts w:cs="Arial"/>
          <w:u w:val="none"/>
        </w:rPr>
        <w:t xml:space="preserve">to monitor the security of the Server Software and its environment, to ensure that unauthorized copies of the Server Software or Client Software have not been made, and to deliver Maintenance &amp; Support Services to Licensee.  Licensee acknowledges that if this connection is lost for more than 14 days the Server Software may cease to operate.  In addition if </w:t>
      </w:r>
      <w:r w:rsidR="00FB36B0">
        <w:rPr>
          <w:rStyle w:val="A-level2"/>
          <w:rFonts w:cs="Arial"/>
          <w:u w:val="none"/>
        </w:rPr>
        <w:t>EXAMPLE, INC.</w:t>
      </w:r>
      <w:r>
        <w:rPr>
          <w:rStyle w:val="A-level2"/>
          <w:rFonts w:cs="Arial"/>
          <w:u w:val="none"/>
        </w:rPr>
        <w:t xml:space="preserve"> should become aware that such connection has been lost and if </w:t>
      </w:r>
      <w:r w:rsidR="00FB36B0">
        <w:rPr>
          <w:rStyle w:val="A-level2"/>
          <w:rFonts w:cs="Arial"/>
          <w:u w:val="none"/>
        </w:rPr>
        <w:t>EXAMPLE, INC.</w:t>
      </w:r>
      <w:r>
        <w:rPr>
          <w:rStyle w:val="A-level2"/>
          <w:rFonts w:cs="Arial"/>
          <w:u w:val="none"/>
        </w:rPr>
        <w:t xml:space="preserve"> should report the same to Licensee, Licensee shall respond to such report within twenty-four (24) hours and shall </w:t>
      </w:r>
      <w:r w:rsidR="005A02A8">
        <w:rPr>
          <w:rStyle w:val="A-level2"/>
          <w:rFonts w:cs="Arial"/>
          <w:u w:val="none"/>
        </w:rPr>
        <w:t xml:space="preserve">exercise commercially reasonable efforts to </w:t>
      </w:r>
      <w:r>
        <w:rPr>
          <w:rStyle w:val="A-level2"/>
          <w:rFonts w:cs="Arial"/>
          <w:u w:val="none"/>
        </w:rPr>
        <w:t>reestablish such connection with forty-eight (48) hours.</w:t>
      </w:r>
      <w:r w:rsidR="000620A5">
        <w:rPr>
          <w:rStyle w:val="A-level2"/>
          <w:rFonts w:cs="Arial"/>
          <w:u w:val="none"/>
        </w:rPr>
        <w:t xml:space="preserve"> </w:t>
      </w:r>
    </w:p>
    <w:p w14:paraId="07DBE591" w14:textId="6F747951" w:rsidR="003078B4" w:rsidRDefault="003078B4">
      <w:pPr>
        <w:pStyle w:val="Heading2"/>
        <w:rPr>
          <w:rFonts w:cs="Arial"/>
        </w:rPr>
      </w:pPr>
      <w:r>
        <w:rPr>
          <w:rStyle w:val="A-level2"/>
          <w:rFonts w:cs="Arial"/>
        </w:rPr>
        <w:t>Proprietary Rights Notices</w:t>
      </w:r>
      <w:r>
        <w:rPr>
          <w:rStyle w:val="A-level2"/>
          <w:rFonts w:cs="Arial"/>
          <w:u w:val="none"/>
        </w:rPr>
        <w:t>.</w:t>
      </w:r>
      <w:r>
        <w:rPr>
          <w:rFonts w:cs="Arial"/>
        </w:rPr>
        <w:t xml:space="preserve">  Licensee shall neither alter nor remove any copyright notice or other proprietary rights notices that may appear on any part of the Licensed Products or Documentation.  In addition, when reproducing any part of the Licensed Products or Documentation in accordance with this Agreement, Licensee shall include all copyright and other proprietary rights notices as are currently contained on each part of the Licensed Products and Documentation or as may be reasonably specified from time to time by </w:t>
      </w:r>
      <w:r w:rsidR="00FB36B0">
        <w:rPr>
          <w:rFonts w:cs="Arial"/>
        </w:rPr>
        <w:t>EXAMPLE, INC.</w:t>
      </w:r>
      <w:r>
        <w:rPr>
          <w:rFonts w:cs="Arial"/>
        </w:rPr>
        <w:t>.</w:t>
      </w:r>
    </w:p>
    <w:p w14:paraId="1A02AC0B" w14:textId="7582C755" w:rsidR="003078B4" w:rsidRDefault="003078B4">
      <w:pPr>
        <w:pStyle w:val="Heading2"/>
        <w:rPr>
          <w:rFonts w:cs="Arial"/>
        </w:rPr>
      </w:pPr>
      <w:r>
        <w:rPr>
          <w:rFonts w:cs="Arial"/>
          <w:u w:val="single"/>
        </w:rPr>
        <w:t>Compliance with Laws</w:t>
      </w:r>
      <w:r>
        <w:rPr>
          <w:rFonts w:cs="Arial"/>
        </w:rPr>
        <w:t xml:space="preserve">.  </w:t>
      </w:r>
      <w:r w:rsidR="00176D76">
        <w:rPr>
          <w:rFonts w:cs="Arial"/>
        </w:rPr>
        <w:t xml:space="preserve">Each party </w:t>
      </w:r>
      <w:r>
        <w:rPr>
          <w:rFonts w:cs="Arial"/>
        </w:rPr>
        <w:t>shall maintain high standards of professionalism and shall at all times comply with all applicable laws, statutes, ordinances, regulations, and</w:t>
      </w:r>
      <w:r w:rsidR="00176D76">
        <w:rPr>
          <w:rFonts w:cs="Arial"/>
        </w:rPr>
        <w:t>,</w:t>
      </w:r>
      <w:r>
        <w:rPr>
          <w:rFonts w:cs="Arial"/>
        </w:rPr>
        <w:t xml:space="preserve"> </w:t>
      </w:r>
      <w:r w:rsidR="00176D76">
        <w:rPr>
          <w:rFonts w:cs="Arial"/>
        </w:rPr>
        <w:t xml:space="preserve">in the case of Licensee, </w:t>
      </w:r>
      <w:r>
        <w:rPr>
          <w:rFonts w:cs="Arial"/>
        </w:rPr>
        <w:t xml:space="preserve">instructions from </w:t>
      </w:r>
      <w:r w:rsidR="00FB36B0">
        <w:rPr>
          <w:rFonts w:cs="Arial"/>
        </w:rPr>
        <w:t>EXAMPLE, INC.</w:t>
      </w:r>
      <w:r>
        <w:rPr>
          <w:rFonts w:cs="Arial"/>
        </w:rPr>
        <w:t xml:space="preserve"> regarding use of the Licensed Products and Documentation.  </w:t>
      </w:r>
      <w:r w:rsidR="00176D76">
        <w:rPr>
          <w:rFonts w:cs="Arial"/>
        </w:rPr>
        <w:t>Each party</w:t>
      </w:r>
      <w:r>
        <w:rPr>
          <w:rFonts w:cs="Arial"/>
        </w:rPr>
        <w:t xml:space="preserve"> shall refrain from any unethical conduct or any other conduct that may damage the reputation of </w:t>
      </w:r>
      <w:r w:rsidR="00176D76">
        <w:rPr>
          <w:rFonts w:cs="Arial"/>
        </w:rPr>
        <w:t>the other party or the other party</w:t>
      </w:r>
      <w:r w:rsidR="005A02A8">
        <w:rPr>
          <w:rFonts w:cs="Arial"/>
        </w:rPr>
        <w:t>’</w:t>
      </w:r>
      <w:r w:rsidR="00176D76">
        <w:rPr>
          <w:rFonts w:cs="Arial"/>
        </w:rPr>
        <w:t>s products.</w:t>
      </w:r>
    </w:p>
    <w:p w14:paraId="738ED698" w14:textId="0E618758" w:rsidR="003078B4" w:rsidRDefault="003078B4">
      <w:pPr>
        <w:pStyle w:val="Heading2"/>
        <w:rPr>
          <w:rFonts w:cs="Arial"/>
        </w:rPr>
      </w:pPr>
      <w:r>
        <w:rPr>
          <w:rFonts w:cs="Arial"/>
          <w:u w:val="single"/>
        </w:rPr>
        <w:t>Export and Import</w:t>
      </w:r>
      <w:r>
        <w:rPr>
          <w:rFonts w:cs="Arial"/>
        </w:rPr>
        <w:t xml:space="preserve">.  Licensee shall at all times comply with all applicable export and import control laws and regulations and shall not export and/or import the Licensed Products or Documentation without </w:t>
      </w:r>
      <w:r w:rsidR="00FB36B0">
        <w:rPr>
          <w:rFonts w:cs="Arial"/>
        </w:rPr>
        <w:t>EXAMPLE, INC.</w:t>
      </w:r>
      <w:r>
        <w:rPr>
          <w:rFonts w:cs="Arial"/>
        </w:rPr>
        <w:t>’s prior written consent.</w:t>
      </w:r>
    </w:p>
    <w:p w14:paraId="49CB72B0" w14:textId="1FAA99E5" w:rsidR="003078B4" w:rsidRDefault="003078B4">
      <w:pPr>
        <w:pStyle w:val="Heading2"/>
        <w:rPr>
          <w:rFonts w:cs="Arial"/>
        </w:rPr>
      </w:pPr>
      <w:r>
        <w:rPr>
          <w:rFonts w:cs="Arial"/>
          <w:u w:val="single"/>
        </w:rPr>
        <w:t>No Warranties</w:t>
      </w:r>
      <w:r>
        <w:rPr>
          <w:rFonts w:cs="Arial"/>
        </w:rPr>
        <w:t xml:space="preserve">.  Licensee shall not make or publish any representations, warranties, or guarantees concerning the Licensed Products on behalf of </w:t>
      </w:r>
      <w:r w:rsidR="00FB36B0">
        <w:rPr>
          <w:rFonts w:cs="Arial"/>
        </w:rPr>
        <w:t>EXAMPLE, INC.</w:t>
      </w:r>
      <w:r>
        <w:rPr>
          <w:rFonts w:cs="Arial"/>
        </w:rPr>
        <w:t xml:space="preserve"> without </w:t>
      </w:r>
      <w:r w:rsidR="00FB36B0">
        <w:rPr>
          <w:rFonts w:cs="Arial"/>
        </w:rPr>
        <w:t>EXAMPLE, INC.</w:t>
      </w:r>
      <w:r>
        <w:rPr>
          <w:rFonts w:cs="Arial"/>
        </w:rPr>
        <w:t>’s prior written consent.</w:t>
      </w:r>
    </w:p>
    <w:p w14:paraId="1CFBB251" w14:textId="159D264F" w:rsidR="003078B4" w:rsidRDefault="003078B4">
      <w:pPr>
        <w:pStyle w:val="Heading2"/>
        <w:rPr>
          <w:rFonts w:cs="Arial"/>
        </w:rPr>
      </w:pPr>
      <w:r>
        <w:rPr>
          <w:rFonts w:cs="Arial"/>
          <w:u w:val="single"/>
        </w:rPr>
        <w:t>Protection Against Unauthorized Use</w:t>
      </w:r>
      <w:r>
        <w:rPr>
          <w:rFonts w:cs="Arial"/>
        </w:rPr>
        <w:t xml:space="preserve">.  Licensee acknowledges that the Licensed Products, Documentation, and other materials furnished to Licensee by </w:t>
      </w:r>
      <w:r w:rsidR="00FB36B0">
        <w:rPr>
          <w:rFonts w:cs="Arial"/>
        </w:rPr>
        <w:t>EXAMPLE, INC.</w:t>
      </w:r>
      <w:r>
        <w:rPr>
          <w:rFonts w:cs="Arial"/>
        </w:rPr>
        <w:t xml:space="preserve"> comprise, include, and/or relate to valuable proprietary rights of </w:t>
      </w:r>
      <w:r w:rsidR="00FB36B0">
        <w:rPr>
          <w:rFonts w:cs="Arial"/>
        </w:rPr>
        <w:t>EXAMPLE, INC.</w:t>
      </w:r>
      <w:r>
        <w:rPr>
          <w:rFonts w:cs="Arial"/>
        </w:rPr>
        <w:t xml:space="preserve">.  </w:t>
      </w:r>
      <w:r>
        <w:rPr>
          <w:rFonts w:cs="Arial"/>
        </w:rPr>
        <w:lastRenderedPageBreak/>
        <w:t xml:space="preserve">Licensee shall take all appropriate steps and precautions to protect the Licensed Products and Documentation.  Without limiting the generality of the foregoing, Licensee shall </w:t>
      </w:r>
      <w:r w:rsidR="00095A2B">
        <w:rPr>
          <w:rFonts w:cs="Arial"/>
        </w:rPr>
        <w:t xml:space="preserve">exercise commercially reasonable </w:t>
      </w:r>
      <w:r>
        <w:rPr>
          <w:rFonts w:cs="Arial"/>
        </w:rPr>
        <w:t xml:space="preserve">efforts to prevent any Unauthorized Use and shall immediately notify </w:t>
      </w:r>
      <w:r w:rsidR="00FB36B0">
        <w:rPr>
          <w:rFonts w:cs="Arial"/>
        </w:rPr>
        <w:t>EXAMPLE, INC.</w:t>
      </w:r>
      <w:r>
        <w:rPr>
          <w:rFonts w:cs="Arial"/>
        </w:rPr>
        <w:t xml:space="preserve"> in writing of any possible Unauthorized Use that comes to Licensee’s attention.  In the event of any Unauthorized Use by anyone who obtained access to the Licensed Products or Documentation directly or indirectly through Licensee or any of its Sublicensees or any of their employees, agents, representatives, or contractors, Licensee shall take all </w:t>
      </w:r>
      <w:r w:rsidR="00095A2B">
        <w:rPr>
          <w:rFonts w:cs="Arial"/>
        </w:rPr>
        <w:t xml:space="preserve">commercially reasonable </w:t>
      </w:r>
      <w:r>
        <w:rPr>
          <w:rFonts w:cs="Arial"/>
        </w:rPr>
        <w:t>steps necessary to terminate such Unauthorized Use and to retrieve any copy of the applicable Licensed Products and Documentation in the possession or control of the person or entity engaging in such Unauthorized Use.  In the case of any Unauthorized Use</w:t>
      </w:r>
      <w:r w:rsidR="00CB7F63">
        <w:rPr>
          <w:rFonts w:cs="Arial"/>
        </w:rPr>
        <w:t xml:space="preserve"> resulting from Licensee’s fault</w:t>
      </w:r>
      <w:r>
        <w:rPr>
          <w:rFonts w:cs="Arial"/>
        </w:rPr>
        <w:t xml:space="preserve">, Licensee shall provide to </w:t>
      </w:r>
      <w:r w:rsidR="00FB36B0">
        <w:rPr>
          <w:rFonts w:cs="Arial"/>
        </w:rPr>
        <w:t>EXAMPLE, INC.</w:t>
      </w:r>
      <w:r>
        <w:rPr>
          <w:rFonts w:cs="Arial"/>
        </w:rPr>
        <w:t xml:space="preserve"> such cooperation and assistance as </w:t>
      </w:r>
      <w:r w:rsidR="00FB36B0">
        <w:rPr>
          <w:rFonts w:cs="Arial"/>
        </w:rPr>
        <w:t>EXAMPLE, INC.</w:t>
      </w:r>
      <w:r>
        <w:rPr>
          <w:rFonts w:cs="Arial"/>
        </w:rPr>
        <w:t xml:space="preserve"> may reasonably request.</w:t>
      </w:r>
    </w:p>
    <w:p w14:paraId="7EF481DF" w14:textId="77777777" w:rsidR="003078B4" w:rsidRDefault="003078B4">
      <w:pPr>
        <w:pStyle w:val="Heading2"/>
      </w:pPr>
      <w:bookmarkStart w:id="16" w:name="_Toc385317470"/>
      <w:bookmarkStart w:id="17" w:name="_Toc385319991"/>
      <w:bookmarkStart w:id="18" w:name="_Toc385414231"/>
      <w:bookmarkStart w:id="19" w:name="_Toc388948998"/>
      <w:bookmarkStart w:id="20" w:name="_Toc389032623"/>
      <w:bookmarkStart w:id="21" w:name="_Toc398971364"/>
      <w:bookmarkStart w:id="22" w:name="_Toc399146497"/>
      <w:bookmarkStart w:id="23" w:name="_Toc402686726"/>
      <w:bookmarkStart w:id="24" w:name="_Toc482170153"/>
      <w:bookmarkStart w:id="25" w:name="_Toc483726627"/>
      <w:bookmarkStart w:id="26" w:name="_Ref534087297"/>
      <w:r>
        <w:rPr>
          <w:u w:val="single"/>
        </w:rPr>
        <w:t>Facilitation of Infringement</w:t>
      </w:r>
      <w:r>
        <w:t xml:space="preserve">.  Licensee shall not </w:t>
      </w:r>
      <w:r w:rsidR="002C3246">
        <w:t xml:space="preserve">knowingly </w:t>
      </w:r>
      <w:r>
        <w:t>use or permit the use of any Licensed Products or Documentation to facilitate the infringement of copyrights or other proprietary rights.</w:t>
      </w:r>
    </w:p>
    <w:p w14:paraId="05274DEA" w14:textId="28A220CD" w:rsidR="003078B4" w:rsidRDefault="003078B4">
      <w:pPr>
        <w:pStyle w:val="Heading2"/>
      </w:pPr>
      <w:bookmarkStart w:id="27" w:name="_Ref69281421"/>
      <w:r>
        <w:rPr>
          <w:u w:val="single"/>
        </w:rPr>
        <w:t>Indemnification</w:t>
      </w:r>
      <w:r>
        <w:t xml:space="preserve">.  </w:t>
      </w:r>
      <w:bookmarkEnd w:id="16"/>
      <w:bookmarkEnd w:id="17"/>
      <w:bookmarkEnd w:id="18"/>
      <w:bookmarkEnd w:id="19"/>
      <w:bookmarkEnd w:id="20"/>
      <w:bookmarkEnd w:id="21"/>
      <w:bookmarkEnd w:id="22"/>
      <w:bookmarkEnd w:id="23"/>
      <w:bookmarkEnd w:id="24"/>
      <w:bookmarkEnd w:id="25"/>
      <w:bookmarkEnd w:id="26"/>
      <w:bookmarkEnd w:id="27"/>
      <w:r w:rsidR="002C3246">
        <w:t xml:space="preserve">Each party </w:t>
      </w:r>
      <w:r w:rsidR="002C3246" w:rsidRPr="00FB36B0">
        <w:rPr>
          <w:szCs w:val="16"/>
        </w:rPr>
        <w:t xml:space="preserve">shall defend, indemnify and hold </w:t>
      </w:r>
      <w:r w:rsidR="002C3246">
        <w:rPr>
          <w:szCs w:val="16"/>
        </w:rPr>
        <w:t xml:space="preserve">the other party, the other party’s </w:t>
      </w:r>
      <w:r w:rsidR="005A02A8">
        <w:rPr>
          <w:szCs w:val="16"/>
        </w:rPr>
        <w:t>A</w:t>
      </w:r>
      <w:r w:rsidR="002C3246" w:rsidRPr="00FB36B0">
        <w:rPr>
          <w:szCs w:val="16"/>
        </w:rPr>
        <w:t>ffiliate</w:t>
      </w:r>
      <w:r w:rsidR="002C3246">
        <w:rPr>
          <w:szCs w:val="16"/>
        </w:rPr>
        <w:t>s</w:t>
      </w:r>
      <w:r w:rsidR="002C3246" w:rsidRPr="00FB36B0">
        <w:rPr>
          <w:szCs w:val="16"/>
        </w:rPr>
        <w:t xml:space="preserve"> </w:t>
      </w:r>
      <w:r w:rsidR="005A02A8">
        <w:rPr>
          <w:szCs w:val="16"/>
        </w:rPr>
        <w:t xml:space="preserve">and the </w:t>
      </w:r>
      <w:r w:rsidR="002C3246" w:rsidRPr="00FB36B0">
        <w:rPr>
          <w:szCs w:val="16"/>
        </w:rPr>
        <w:t xml:space="preserve">officers, directors, shareholders, agents, employees and assigns of each, harmless from and against any and all claims, demands, suits, judgments, losses, or expenses of any nature whatsoever (including attorneys’ fees) arising directly or indirectly, in whole or part, from or out of any breach of </w:t>
      </w:r>
      <w:r w:rsidR="002C3246">
        <w:rPr>
          <w:szCs w:val="16"/>
        </w:rPr>
        <w:t xml:space="preserve">its </w:t>
      </w:r>
      <w:r w:rsidR="002C3246" w:rsidRPr="00FB36B0">
        <w:rPr>
          <w:szCs w:val="16"/>
        </w:rPr>
        <w:t xml:space="preserve">representations, warranties or agreements as set forth herein.  The indemnification obligations shall not be limited by the insurance requirements and shall extend to claims occurring after the Agreement has terminated as well as while the Agreement is in force.  The provisions of this </w:t>
      </w:r>
      <w:r w:rsidR="002C3246">
        <w:rPr>
          <w:szCs w:val="16"/>
        </w:rPr>
        <w:t>s</w:t>
      </w:r>
      <w:r w:rsidR="002C3246" w:rsidRPr="00FB36B0">
        <w:rPr>
          <w:szCs w:val="16"/>
          <w:u w:val="single"/>
        </w:rPr>
        <w:t xml:space="preserve">ection </w:t>
      </w:r>
      <w:r w:rsidR="002C3246" w:rsidRPr="00FB36B0">
        <w:rPr>
          <w:szCs w:val="16"/>
        </w:rPr>
        <w:t>shall survive the expiration or early termination of this Agreement.</w:t>
      </w:r>
    </w:p>
    <w:p w14:paraId="12F02A9F" w14:textId="77777777" w:rsidR="003078B4" w:rsidRDefault="003078B4">
      <w:pPr>
        <w:pStyle w:val="Heading1"/>
        <w:rPr>
          <w:rFonts w:cs="Arial"/>
        </w:rPr>
      </w:pPr>
      <w:bookmarkStart w:id="28" w:name="_Ref505507748"/>
      <w:bookmarkStart w:id="29" w:name="_Ref505749540"/>
      <w:r>
        <w:rPr>
          <w:rFonts w:cs="Arial"/>
        </w:rPr>
        <w:t>FEES AND PAYMENT</w:t>
      </w:r>
      <w:bookmarkEnd w:id="28"/>
    </w:p>
    <w:p w14:paraId="229FD5FA" w14:textId="77777777" w:rsidR="003078B4" w:rsidRDefault="003078B4">
      <w:pPr>
        <w:pStyle w:val="Heading2"/>
        <w:keepNext/>
        <w:rPr>
          <w:rFonts w:cs="Arial"/>
        </w:rPr>
      </w:pPr>
      <w:r>
        <w:rPr>
          <w:rFonts w:cs="Arial"/>
          <w:u w:val="single"/>
        </w:rPr>
        <w:t>Fees and Payment Terms</w:t>
      </w:r>
    </w:p>
    <w:p w14:paraId="68E0A4D8" w14:textId="693DF80D" w:rsidR="003078B4" w:rsidRDefault="003078B4">
      <w:pPr>
        <w:pStyle w:val="Heading3"/>
      </w:pPr>
      <w:r>
        <w:t xml:space="preserve">Licensee shall pay </w:t>
      </w:r>
      <w:r w:rsidR="00FB36B0">
        <w:t>EXAMPLE, INC.</w:t>
      </w:r>
      <w:r>
        <w:t xml:space="preserve"> the license fees and any other amounts owing under this Agreement, as specified in </w:t>
      </w:r>
      <w:r>
        <w:rPr>
          <w:b/>
          <w:bCs/>
        </w:rPr>
        <w:t>Exhibit A</w:t>
      </w:r>
      <w:r>
        <w:t xml:space="preserve">, plus any applicable sales, use, excise, or other taxes and shipping charges from </w:t>
      </w:r>
      <w:r w:rsidR="00FB36B0">
        <w:t>EXAMPLE, INC.</w:t>
      </w:r>
      <w:r>
        <w:t xml:space="preserve">’s location.  Unless otherwise specified in </w:t>
      </w:r>
      <w:r>
        <w:rPr>
          <w:b/>
          <w:bCs/>
        </w:rPr>
        <w:t>Exhibit A</w:t>
      </w:r>
      <w:r>
        <w:t xml:space="preserve">, Licensee shall pay all amounts due within 30 days of the date of the applicable invoice.  </w:t>
      </w:r>
      <w:r w:rsidR="00FB36B0">
        <w:t>EXAMPLE, INC.</w:t>
      </w:r>
      <w:r>
        <w:t xml:space="preserve"> reserves the right to revise the fees specified in </w:t>
      </w:r>
      <w:r>
        <w:rPr>
          <w:b/>
        </w:rPr>
        <w:t>Exhibit A</w:t>
      </w:r>
      <w:r>
        <w:t xml:space="preserve"> </w:t>
      </w:r>
      <w:r w:rsidR="009715A6">
        <w:t xml:space="preserve">following the initial Term </w:t>
      </w:r>
      <w:r>
        <w:t>upon thirty (30) days written notice to Licensee.</w:t>
      </w:r>
    </w:p>
    <w:p w14:paraId="0D20E82F" w14:textId="0D28275D" w:rsidR="003078B4" w:rsidRDefault="003078B4">
      <w:pPr>
        <w:pStyle w:val="Heading3"/>
      </w:pPr>
      <w:bookmarkStart w:id="30" w:name="_Ref1207536"/>
      <w:r>
        <w:t>All amounts payable under this Agreement are denominated in United States dollars, and Licensee shall pay all amounts in United States dollars.</w:t>
      </w:r>
      <w:bookmarkEnd w:id="30"/>
      <w:r>
        <w:t xml:space="preserve">  Licensee shall promptly notify </w:t>
      </w:r>
      <w:r w:rsidR="00FB36B0">
        <w:t>EXAMPLE, INC.</w:t>
      </w:r>
      <w:r>
        <w:t xml:space="preserve"> of any laws that </w:t>
      </w:r>
      <w:r w:rsidR="009715A6">
        <w:t xml:space="preserve">Licensee is aware of that will </w:t>
      </w:r>
      <w:r>
        <w:t>prohibit Licensee from making payment in United States dollars.</w:t>
      </w:r>
    </w:p>
    <w:p w14:paraId="42781443" w14:textId="7D444F9C" w:rsidR="003078B4" w:rsidRDefault="003078B4">
      <w:pPr>
        <w:pStyle w:val="Heading2"/>
        <w:rPr>
          <w:rFonts w:cs="Arial"/>
        </w:rPr>
      </w:pPr>
      <w:r>
        <w:rPr>
          <w:rFonts w:cs="Arial"/>
          <w:u w:val="single"/>
        </w:rPr>
        <w:t>Taxes</w:t>
      </w:r>
      <w:r>
        <w:rPr>
          <w:rFonts w:cs="Arial"/>
        </w:rPr>
        <w:t xml:space="preserve">.  Other than federal and state net income taxes imposed on </w:t>
      </w:r>
      <w:r w:rsidR="00FB36B0">
        <w:rPr>
          <w:rFonts w:cs="Arial"/>
        </w:rPr>
        <w:t>EXAMPLE, INC.</w:t>
      </w:r>
      <w:r>
        <w:rPr>
          <w:rFonts w:cs="Arial"/>
        </w:rPr>
        <w:t>, Licensee shall bear all taxes, duties, and other governmental charges (collectively, “</w:t>
      </w:r>
      <w:r w:rsidRPr="00FB36B0">
        <w:rPr>
          <w:rFonts w:cs="Arial"/>
          <w:b/>
        </w:rPr>
        <w:t>taxes</w:t>
      </w:r>
      <w:r>
        <w:rPr>
          <w:rFonts w:cs="Arial"/>
        </w:rPr>
        <w:t xml:space="preserve">”) due in connection with this Agreement and the transaction contemplated hereby.  </w:t>
      </w:r>
    </w:p>
    <w:p w14:paraId="13AE293B" w14:textId="35C0F158" w:rsidR="003078B4" w:rsidRDefault="003078B4">
      <w:pPr>
        <w:pStyle w:val="Heading2"/>
        <w:rPr>
          <w:rFonts w:cs="Arial"/>
        </w:rPr>
      </w:pPr>
      <w:r>
        <w:rPr>
          <w:rFonts w:cs="Arial"/>
          <w:u w:val="single"/>
        </w:rPr>
        <w:t>Audit</w:t>
      </w:r>
      <w:r>
        <w:rPr>
          <w:rFonts w:cs="Arial"/>
        </w:rPr>
        <w:t xml:space="preserve">.  During the Term and for </w:t>
      </w:r>
      <w:r w:rsidR="005A02A8">
        <w:rPr>
          <w:rFonts w:cs="Arial"/>
        </w:rPr>
        <w:t>one</w:t>
      </w:r>
      <w:r>
        <w:rPr>
          <w:rFonts w:cs="Arial"/>
        </w:rPr>
        <w:t xml:space="preserve"> year thereafter, Licensee shall keep current, complete, and accurate records regarding the reproduction, distribution, and use of Licensed Products and Documentation.  Licensee shall provide such information to </w:t>
      </w:r>
      <w:r w:rsidR="00FB36B0">
        <w:rPr>
          <w:rFonts w:cs="Arial"/>
        </w:rPr>
        <w:t>EXAMPLE, INC.</w:t>
      </w:r>
      <w:r>
        <w:rPr>
          <w:rFonts w:cs="Arial"/>
        </w:rPr>
        <w:t xml:space="preserve"> and certify that it has paid all fees required under this Agreement within </w:t>
      </w:r>
      <w:r w:rsidR="005A02A8">
        <w:rPr>
          <w:rFonts w:cs="Arial"/>
        </w:rPr>
        <w:t>fifteen</w:t>
      </w:r>
      <w:r>
        <w:rPr>
          <w:rFonts w:cs="Arial"/>
        </w:rPr>
        <w:t xml:space="preserve"> business days of any written request to do so, provided that </w:t>
      </w:r>
      <w:r w:rsidR="00FB36B0">
        <w:rPr>
          <w:rFonts w:cs="Arial"/>
        </w:rPr>
        <w:t>EXAMPLE, INC.</w:t>
      </w:r>
      <w:r>
        <w:rPr>
          <w:rFonts w:cs="Arial"/>
        </w:rPr>
        <w:t xml:space="preserve"> shall make no more than </w:t>
      </w:r>
      <w:r w:rsidR="005A02A8">
        <w:rPr>
          <w:rFonts w:cs="Arial"/>
        </w:rPr>
        <w:t xml:space="preserve">one </w:t>
      </w:r>
      <w:r>
        <w:rPr>
          <w:rFonts w:cs="Arial"/>
        </w:rPr>
        <w:t xml:space="preserve">such requests each year.  Licensee shall, after reasonable prior notice from </w:t>
      </w:r>
      <w:r w:rsidR="00FB36B0">
        <w:rPr>
          <w:rFonts w:cs="Arial"/>
        </w:rPr>
        <w:t>EXAMPLE, INC.</w:t>
      </w:r>
      <w:r>
        <w:rPr>
          <w:rFonts w:cs="Arial"/>
        </w:rPr>
        <w:t xml:space="preserve">, provide </w:t>
      </w:r>
      <w:r w:rsidR="00FB36B0">
        <w:rPr>
          <w:rFonts w:cs="Arial"/>
        </w:rPr>
        <w:t>EXAMPLE, INC.</w:t>
      </w:r>
      <w:r>
        <w:rPr>
          <w:rFonts w:cs="Arial"/>
        </w:rPr>
        <w:t xml:space="preserve"> reasonable access</w:t>
      </w:r>
      <w:r w:rsidR="00531739">
        <w:rPr>
          <w:rFonts w:cs="Arial"/>
        </w:rPr>
        <w:t xml:space="preserve"> during </w:t>
      </w:r>
      <w:r w:rsidR="0023755D">
        <w:rPr>
          <w:rFonts w:cs="Arial"/>
        </w:rPr>
        <w:t>standard</w:t>
      </w:r>
      <w:r w:rsidR="00531739">
        <w:rPr>
          <w:rFonts w:cs="Arial"/>
        </w:rPr>
        <w:t xml:space="preserve"> business hours</w:t>
      </w:r>
      <w:r>
        <w:rPr>
          <w:rFonts w:cs="Arial"/>
        </w:rPr>
        <w:t xml:space="preserve"> to Licensee’s premises, records, and personnel </w:t>
      </w:r>
      <w:r w:rsidR="00D72A66">
        <w:rPr>
          <w:rFonts w:cs="Arial"/>
        </w:rPr>
        <w:t xml:space="preserve">solely and to the limited extent required </w:t>
      </w:r>
      <w:r w:rsidR="004368A1">
        <w:rPr>
          <w:rFonts w:cs="Arial"/>
        </w:rPr>
        <w:t xml:space="preserve">for </w:t>
      </w:r>
      <w:r w:rsidR="00FB36B0">
        <w:rPr>
          <w:rFonts w:cs="Arial"/>
        </w:rPr>
        <w:t>EXAMPLE, INC.</w:t>
      </w:r>
      <w:r>
        <w:rPr>
          <w:rFonts w:cs="Arial"/>
        </w:rPr>
        <w:t xml:space="preserve"> </w:t>
      </w:r>
      <w:r w:rsidR="004368A1">
        <w:rPr>
          <w:rFonts w:cs="Arial"/>
        </w:rPr>
        <w:t xml:space="preserve">to </w:t>
      </w:r>
      <w:r>
        <w:rPr>
          <w:rFonts w:cs="Arial"/>
        </w:rPr>
        <w:t>audit and confirm that Licensee has complied and is complying with this Agreement</w:t>
      </w:r>
      <w:r w:rsidR="005A02A8">
        <w:rPr>
          <w:rFonts w:cs="Arial"/>
        </w:rPr>
        <w:t xml:space="preserve">; </w:t>
      </w:r>
      <w:r w:rsidR="005A02A8" w:rsidRPr="00FB36B0">
        <w:rPr>
          <w:rFonts w:cs="Arial"/>
          <w:u w:val="single"/>
        </w:rPr>
        <w:t>provided</w:t>
      </w:r>
      <w:r w:rsidR="005A02A8">
        <w:rPr>
          <w:rFonts w:cs="Arial"/>
        </w:rPr>
        <w:t xml:space="preserve">, </w:t>
      </w:r>
      <w:r w:rsidR="005A02A8" w:rsidRPr="00FB36B0">
        <w:rPr>
          <w:rFonts w:cs="Arial"/>
          <w:u w:val="single"/>
        </w:rPr>
        <w:t>however</w:t>
      </w:r>
      <w:r w:rsidR="005A02A8">
        <w:rPr>
          <w:rFonts w:cs="Arial"/>
        </w:rPr>
        <w:t>, that such an audit shall not occur more than once per year</w:t>
      </w:r>
      <w:r>
        <w:rPr>
          <w:rFonts w:cs="Arial"/>
        </w:rPr>
        <w:t xml:space="preserve">.  If an audit reveals any reproduction, distribution, or use of the Licensed Products or Documentation that is not compliant with this Agreement, Licensee shall promptly correct and remedy such noncompliance and shall make such additional payments as are contemplated in this Agreement.  If the amount of the underpayment to </w:t>
      </w:r>
      <w:r w:rsidR="00FB36B0">
        <w:rPr>
          <w:rFonts w:cs="Arial"/>
        </w:rPr>
        <w:t>EXAMPLE, INC.</w:t>
      </w:r>
      <w:r>
        <w:rPr>
          <w:rFonts w:cs="Arial"/>
        </w:rPr>
        <w:t xml:space="preserve"> is five percent or greater, Licensee </w:t>
      </w:r>
      <w:r>
        <w:rPr>
          <w:rFonts w:cs="Arial"/>
        </w:rPr>
        <w:t xml:space="preserve">shall promptly reimburse </w:t>
      </w:r>
      <w:r w:rsidR="00FB36B0">
        <w:rPr>
          <w:rFonts w:cs="Arial"/>
        </w:rPr>
        <w:t>EXAMPLE, INC.</w:t>
      </w:r>
      <w:r>
        <w:rPr>
          <w:rFonts w:cs="Arial"/>
        </w:rPr>
        <w:t xml:space="preserve"> for its costs of conducting such audit.</w:t>
      </w:r>
    </w:p>
    <w:p w14:paraId="1B707C93" w14:textId="77777777" w:rsidR="003078B4" w:rsidRDefault="003078B4">
      <w:pPr>
        <w:pStyle w:val="Heading1"/>
      </w:pPr>
      <w:bookmarkStart w:id="31" w:name="_Ref69281810"/>
      <w:r>
        <w:t>TERM AND TERMINATION</w:t>
      </w:r>
      <w:bookmarkEnd w:id="31"/>
    </w:p>
    <w:p w14:paraId="4567D976" w14:textId="2768A944" w:rsidR="003078B4" w:rsidRDefault="003078B4">
      <w:pPr>
        <w:pStyle w:val="Heading2"/>
        <w:rPr>
          <w:rFonts w:cs="Arial"/>
        </w:rPr>
      </w:pPr>
      <w:bookmarkStart w:id="32" w:name="_Ref2585560"/>
      <w:bookmarkStart w:id="33" w:name="_Ref69281426"/>
      <w:r>
        <w:rPr>
          <w:rFonts w:cs="Arial"/>
          <w:u w:val="single"/>
        </w:rPr>
        <w:t>Term</w:t>
      </w:r>
      <w:r>
        <w:rPr>
          <w:rFonts w:cs="Arial"/>
        </w:rPr>
        <w:t xml:space="preserve">.  </w:t>
      </w:r>
      <w:bookmarkEnd w:id="32"/>
      <w:r>
        <w:rPr>
          <w:rFonts w:cs="Arial"/>
        </w:rPr>
        <w:t>The term of this Agreement (“</w:t>
      </w:r>
      <w:r>
        <w:rPr>
          <w:rFonts w:cs="Arial"/>
          <w:b/>
        </w:rPr>
        <w:t>Term</w:t>
      </w:r>
      <w:r>
        <w:rPr>
          <w:rFonts w:cs="Arial"/>
        </w:rPr>
        <w:t xml:space="preserve">”) will commence upon the Effective Date and continue for a period of </w:t>
      </w:r>
      <w:r w:rsidR="005A02A8">
        <w:rPr>
          <w:rFonts w:cs="Arial"/>
        </w:rPr>
        <w:t>one</w:t>
      </w:r>
      <w:r>
        <w:rPr>
          <w:rFonts w:cs="Arial"/>
        </w:rPr>
        <w:t xml:space="preserve"> (</w:t>
      </w:r>
      <w:r w:rsidR="005A02A8">
        <w:rPr>
          <w:rFonts w:cs="Arial"/>
        </w:rPr>
        <w:t>1</w:t>
      </w:r>
      <w:r>
        <w:rPr>
          <w:rFonts w:cs="Arial"/>
        </w:rPr>
        <w:t xml:space="preserve">) year unless earlier terminated as provided in this Agreement; the Term shall renew </w:t>
      </w:r>
      <w:r w:rsidR="005A02A8">
        <w:rPr>
          <w:rFonts w:cs="Arial"/>
        </w:rPr>
        <w:t xml:space="preserve">on an annual basis </w:t>
      </w:r>
      <w:r>
        <w:rPr>
          <w:rFonts w:cs="Arial"/>
        </w:rPr>
        <w:t xml:space="preserve">for </w:t>
      </w:r>
      <w:r w:rsidR="005A02A8">
        <w:rPr>
          <w:rFonts w:cs="Arial"/>
        </w:rPr>
        <w:t xml:space="preserve">additional one </w:t>
      </w:r>
      <w:r>
        <w:rPr>
          <w:rFonts w:cs="Arial"/>
        </w:rPr>
        <w:t>(</w:t>
      </w:r>
      <w:r w:rsidR="005A02A8">
        <w:rPr>
          <w:rFonts w:cs="Arial"/>
        </w:rPr>
        <w:t>1</w:t>
      </w:r>
      <w:r>
        <w:rPr>
          <w:rFonts w:cs="Arial"/>
        </w:rPr>
        <w:t xml:space="preserve">) year </w:t>
      </w:r>
      <w:r w:rsidR="005A02A8">
        <w:rPr>
          <w:rFonts w:cs="Arial"/>
        </w:rPr>
        <w:t>periods provided that the parties mutually agree.</w:t>
      </w:r>
      <w:bookmarkEnd w:id="33"/>
    </w:p>
    <w:p w14:paraId="3C0E5756" w14:textId="2BA4294A" w:rsidR="003078B4" w:rsidRDefault="003078B4">
      <w:pPr>
        <w:pStyle w:val="Heading2"/>
        <w:rPr>
          <w:rFonts w:cs="Arial"/>
        </w:rPr>
      </w:pPr>
      <w:bookmarkStart w:id="34" w:name="_Ref528996628"/>
      <w:r>
        <w:rPr>
          <w:rFonts w:cs="Arial"/>
          <w:u w:val="single"/>
        </w:rPr>
        <w:t>Notice of Material Breach or Default</w:t>
      </w:r>
      <w:r>
        <w:rPr>
          <w:rFonts w:cs="Arial"/>
        </w:rPr>
        <w:t xml:space="preserve">.  If </w:t>
      </w:r>
      <w:r w:rsidR="005A02A8">
        <w:rPr>
          <w:rFonts w:cs="Arial"/>
        </w:rPr>
        <w:t xml:space="preserve">either party </w:t>
      </w:r>
      <w:r>
        <w:rPr>
          <w:rFonts w:cs="Arial"/>
        </w:rPr>
        <w:t xml:space="preserve">commits a material breach or default in the performance of any of its obligations under this Agreement, </w:t>
      </w:r>
      <w:r w:rsidR="005A02A8">
        <w:rPr>
          <w:rFonts w:cs="Arial"/>
        </w:rPr>
        <w:t>the nondefaulting party shall</w:t>
      </w:r>
      <w:r>
        <w:rPr>
          <w:rFonts w:cs="Arial"/>
        </w:rPr>
        <w:t xml:space="preserve"> give </w:t>
      </w:r>
      <w:r w:rsidR="005A02A8">
        <w:rPr>
          <w:rFonts w:cs="Arial"/>
        </w:rPr>
        <w:t xml:space="preserve">the defaulting party </w:t>
      </w:r>
      <w:r>
        <w:rPr>
          <w:rFonts w:cs="Arial"/>
        </w:rPr>
        <w:t xml:space="preserve">written notice of the material breach or default and </w:t>
      </w:r>
      <w:r w:rsidR="005A02A8">
        <w:rPr>
          <w:rFonts w:cs="Arial"/>
        </w:rPr>
        <w:t>the nondefaulting party’s</w:t>
      </w:r>
      <w:r>
        <w:rPr>
          <w:rFonts w:cs="Arial"/>
        </w:rPr>
        <w:t xml:space="preserve"> intention to terminate the Agreement pursuant to </w:t>
      </w:r>
      <w:r w:rsidRPr="00FB36B0">
        <w:rPr>
          <w:rFonts w:cs="Arial"/>
          <w:u w:val="single"/>
        </w:rPr>
        <w:t>Section </w:t>
      </w:r>
      <w:r w:rsidRPr="00FB36B0">
        <w:rPr>
          <w:rFonts w:cs="Arial"/>
          <w:u w:val="single"/>
        </w:rPr>
        <w:fldChar w:fldCharType="begin"/>
      </w:r>
      <w:r w:rsidRPr="00FB36B0">
        <w:rPr>
          <w:rFonts w:cs="Arial"/>
          <w:u w:val="single"/>
        </w:rPr>
        <w:instrText xml:space="preserve"> REF _Ref528996647 \r \h  \* MERGEFORMAT </w:instrText>
      </w:r>
      <w:r w:rsidRPr="00FB36B0">
        <w:rPr>
          <w:rFonts w:cs="Arial"/>
          <w:u w:val="single"/>
        </w:rPr>
      </w:r>
      <w:r w:rsidRPr="00FB36B0">
        <w:rPr>
          <w:rFonts w:cs="Arial"/>
          <w:u w:val="single"/>
        </w:rPr>
        <w:fldChar w:fldCharType="separate"/>
      </w:r>
      <w:r w:rsidR="00EE4CCB" w:rsidRPr="00FB36B0">
        <w:rPr>
          <w:rFonts w:cs="Arial"/>
          <w:u w:val="single"/>
        </w:rPr>
        <w:t>5.3</w:t>
      </w:r>
      <w:r w:rsidRPr="00FB36B0">
        <w:rPr>
          <w:rFonts w:cs="Arial"/>
          <w:u w:val="single"/>
        </w:rPr>
        <w:fldChar w:fldCharType="end"/>
      </w:r>
      <w:r>
        <w:rPr>
          <w:rFonts w:cs="Arial"/>
        </w:rPr>
        <w:t xml:space="preserve"> if the material breach or default is not cured within </w:t>
      </w:r>
      <w:r w:rsidR="001E7D1B">
        <w:rPr>
          <w:rFonts w:cs="Arial"/>
        </w:rPr>
        <w:t>thirty</w:t>
      </w:r>
      <w:r>
        <w:rPr>
          <w:rFonts w:cs="Arial"/>
        </w:rPr>
        <w:t xml:space="preserve"> (</w:t>
      </w:r>
      <w:r w:rsidR="001E7D1B">
        <w:rPr>
          <w:rFonts w:cs="Arial"/>
        </w:rPr>
        <w:t>30</w:t>
      </w:r>
      <w:r>
        <w:rPr>
          <w:rFonts w:cs="Arial"/>
        </w:rPr>
        <w:t xml:space="preserve">) days after </w:t>
      </w:r>
      <w:r w:rsidR="005A02A8">
        <w:rPr>
          <w:rFonts w:cs="Arial"/>
        </w:rPr>
        <w:t xml:space="preserve">the defaulting party’s </w:t>
      </w:r>
      <w:r>
        <w:rPr>
          <w:rFonts w:cs="Arial"/>
        </w:rPr>
        <w:t xml:space="preserve">receipt of such </w:t>
      </w:r>
      <w:r w:rsidR="005A02A8">
        <w:rPr>
          <w:rFonts w:cs="Arial"/>
        </w:rPr>
        <w:t xml:space="preserve">written </w:t>
      </w:r>
      <w:r>
        <w:rPr>
          <w:rFonts w:cs="Arial"/>
        </w:rPr>
        <w:t xml:space="preserve">notice (or such later date as may be specified in writing by </w:t>
      </w:r>
      <w:r w:rsidR="005A02A8">
        <w:rPr>
          <w:rFonts w:cs="Arial"/>
        </w:rPr>
        <w:t>the nondefaulting party</w:t>
      </w:r>
      <w:r>
        <w:rPr>
          <w:rFonts w:cs="Arial"/>
        </w:rPr>
        <w:t>).</w:t>
      </w:r>
      <w:bookmarkEnd w:id="34"/>
    </w:p>
    <w:p w14:paraId="0D39656C" w14:textId="020102DC" w:rsidR="003078B4" w:rsidRDefault="003078B4">
      <w:pPr>
        <w:pStyle w:val="Heading2"/>
        <w:rPr>
          <w:rFonts w:cs="Arial"/>
        </w:rPr>
      </w:pPr>
    </w:p>
    <w:p w14:paraId="5B82D6E6" w14:textId="1CA1BD94" w:rsidR="003078B4" w:rsidRDefault="003078B4">
      <w:pPr>
        <w:pStyle w:val="Heading2"/>
        <w:rPr>
          <w:rFonts w:cs="Arial"/>
        </w:rPr>
      </w:pPr>
      <w:bookmarkStart w:id="35" w:name="_Ref69281831"/>
      <w:r>
        <w:rPr>
          <w:rFonts w:cs="Arial"/>
          <w:u w:val="single"/>
        </w:rPr>
        <w:t>Post-Termination Obligations</w:t>
      </w:r>
      <w:r>
        <w:rPr>
          <w:rFonts w:cs="Arial"/>
        </w:rPr>
        <w:t xml:space="preserve">.  If this Agreement is terminated for any reason, </w:t>
      </w:r>
      <w:r>
        <w:rPr>
          <w:rFonts w:cs="Arial"/>
        </w:rPr>
        <w:fldChar w:fldCharType="begin"/>
      </w:r>
      <w:r>
        <w:rPr>
          <w:rFonts w:cs="Arial"/>
        </w:rPr>
        <w:instrText xml:space="preserve"> LISTNUM </w:instrText>
      </w:r>
      <w:r>
        <w:rPr>
          <w:rFonts w:cs="Arial"/>
        </w:rPr>
        <w:fldChar w:fldCharType="end"/>
      </w:r>
      <w:r>
        <w:rPr>
          <w:rFonts w:cs="Arial"/>
        </w:rPr>
        <w:t xml:space="preserve"> Licensee and its Sublicensees shall immediately cease all reproduction, distribution, and use of the Licensed Products and the Documentation; </w:t>
      </w:r>
      <w:r>
        <w:rPr>
          <w:rFonts w:cs="Arial"/>
        </w:rPr>
        <w:fldChar w:fldCharType="begin"/>
      </w:r>
      <w:r>
        <w:rPr>
          <w:rFonts w:cs="Arial"/>
        </w:rPr>
        <w:instrText xml:space="preserve"> LISTNUM </w:instrText>
      </w:r>
      <w:r>
        <w:rPr>
          <w:rFonts w:cs="Arial"/>
        </w:rPr>
        <w:fldChar w:fldCharType="end"/>
      </w:r>
      <w:r>
        <w:rPr>
          <w:rFonts w:cs="Arial"/>
        </w:rPr>
        <w:t xml:space="preserve"> all licenses granted by </w:t>
      </w:r>
      <w:r w:rsidR="00FB36B0">
        <w:rPr>
          <w:rFonts w:cs="Arial"/>
        </w:rPr>
        <w:t>EXAMPLE, INC.</w:t>
      </w:r>
      <w:r>
        <w:rPr>
          <w:rFonts w:cs="Arial"/>
        </w:rPr>
        <w:t xml:space="preserve"> and obligations assumed by </w:t>
      </w:r>
      <w:r w:rsidR="00FB36B0">
        <w:rPr>
          <w:rFonts w:cs="Arial"/>
        </w:rPr>
        <w:t>EXAMPLE, INC.</w:t>
      </w:r>
      <w:r>
        <w:rPr>
          <w:rFonts w:cs="Arial"/>
        </w:rPr>
        <w:t xml:space="preserve"> hereunder shall immediately terminate; </w:t>
      </w:r>
      <w:r>
        <w:rPr>
          <w:rFonts w:cs="Arial"/>
        </w:rPr>
        <w:fldChar w:fldCharType="begin"/>
      </w:r>
      <w:r>
        <w:rPr>
          <w:rFonts w:cs="Arial"/>
        </w:rPr>
        <w:instrText xml:space="preserve"> LISTNUM </w:instrText>
      </w:r>
      <w:r>
        <w:rPr>
          <w:rFonts w:cs="Arial"/>
        </w:rPr>
        <w:fldChar w:fldCharType="end"/>
      </w:r>
      <w:r>
        <w:rPr>
          <w:rFonts w:cs="Arial"/>
        </w:rPr>
        <w:t xml:space="preserve"> Licensee shall promptly pay to </w:t>
      </w:r>
      <w:r w:rsidR="00FB36B0">
        <w:rPr>
          <w:rFonts w:cs="Arial"/>
        </w:rPr>
        <w:t>EXAMPLE, INC.</w:t>
      </w:r>
      <w:r>
        <w:rPr>
          <w:rFonts w:cs="Arial"/>
        </w:rPr>
        <w:t xml:space="preserve"> any fees, reimbursable expenses, compensation, and other amounts that have accrued prior to termination, and all liabilities accrued by Licensee prior to termination shall survive; </w:t>
      </w:r>
      <w:r>
        <w:rPr>
          <w:rFonts w:cs="Arial"/>
        </w:rPr>
        <w:fldChar w:fldCharType="begin"/>
      </w:r>
      <w:r>
        <w:rPr>
          <w:rFonts w:cs="Arial"/>
        </w:rPr>
        <w:instrText xml:space="preserve"> LISTNUM </w:instrText>
      </w:r>
      <w:r>
        <w:rPr>
          <w:rFonts w:cs="Arial"/>
        </w:rPr>
        <w:fldChar w:fldCharType="end"/>
      </w:r>
      <w:r>
        <w:rPr>
          <w:rFonts w:cs="Arial"/>
        </w:rPr>
        <w:t xml:space="preserve"> Licensee and its Sublicensees shall, within five (5) days of termination, (i) return to </w:t>
      </w:r>
      <w:r w:rsidR="00FB36B0">
        <w:rPr>
          <w:rFonts w:cs="Arial"/>
        </w:rPr>
        <w:t>EXAMPLE, INC.</w:t>
      </w:r>
      <w:r>
        <w:rPr>
          <w:rFonts w:cs="Arial"/>
        </w:rPr>
        <w:t xml:space="preserve"> all copies of the Server Software (along with the servers and/or hard drives upon which they were provided); (ii) </w:t>
      </w:r>
      <w:r w:rsidRPr="006D30CD">
        <w:rPr>
          <w:rFonts w:cs="Arial"/>
        </w:rPr>
        <w:t xml:space="preserve">return to </w:t>
      </w:r>
      <w:r w:rsidR="00FB36B0">
        <w:rPr>
          <w:rFonts w:cs="Arial"/>
        </w:rPr>
        <w:t>EXAMPLE, INC.</w:t>
      </w:r>
      <w:r w:rsidRPr="006D30CD">
        <w:rPr>
          <w:rFonts w:cs="Arial"/>
        </w:rPr>
        <w:t xml:space="preserve"> </w:t>
      </w:r>
      <w:r w:rsidR="00BE105D" w:rsidRPr="00FB36B0">
        <w:rPr>
          <w:rFonts w:cs="Arial"/>
        </w:rPr>
        <w:t xml:space="preserve">or destroy </w:t>
      </w:r>
      <w:r w:rsidRPr="006D30CD">
        <w:rPr>
          <w:rFonts w:cs="Arial"/>
        </w:rPr>
        <w:t>all copies of the Clie</w:t>
      </w:r>
      <w:r w:rsidRPr="00CC4B36">
        <w:rPr>
          <w:rFonts w:cs="Arial"/>
        </w:rPr>
        <w:t xml:space="preserve">nt Software </w:t>
      </w:r>
      <w:r w:rsidR="00BE105D" w:rsidRPr="00FB36B0">
        <w:rPr>
          <w:rFonts w:cs="Arial"/>
        </w:rPr>
        <w:t xml:space="preserve">in its possession or control </w:t>
      </w:r>
      <w:r w:rsidRPr="006D30CD">
        <w:rPr>
          <w:rFonts w:cs="Arial"/>
        </w:rPr>
        <w:t xml:space="preserve">(and irretrievably destroy </w:t>
      </w:r>
      <w:r w:rsidRPr="00CC4B36">
        <w:rPr>
          <w:rFonts w:cs="Arial"/>
        </w:rPr>
        <w:t>by electronic means all copies of the Clie</w:t>
      </w:r>
      <w:r w:rsidRPr="006D30CD">
        <w:rPr>
          <w:rFonts w:cs="Arial"/>
        </w:rPr>
        <w:t>nt Software installed in De</w:t>
      </w:r>
      <w:r w:rsidRPr="00CC4B36">
        <w:rPr>
          <w:rFonts w:cs="Arial"/>
        </w:rPr>
        <w:t>vices);</w:t>
      </w:r>
      <w:r>
        <w:rPr>
          <w:rFonts w:cs="Arial"/>
        </w:rPr>
        <w:t xml:space="preserve"> (iii) return to </w:t>
      </w:r>
      <w:r w:rsidR="00FB36B0">
        <w:rPr>
          <w:rFonts w:cs="Arial"/>
        </w:rPr>
        <w:t>EXAMPLE, INC.</w:t>
      </w:r>
      <w:r>
        <w:rPr>
          <w:rFonts w:cs="Arial"/>
        </w:rPr>
        <w:t xml:space="preserve"> all copies of the Documentation; </w:t>
      </w:r>
      <w:r w:rsidR="009079EC">
        <w:fldChar w:fldCharType="begin"/>
      </w:r>
      <w:r w:rsidR="009079EC">
        <w:instrText xml:space="preserve"> LISTNUM  </w:instrText>
      </w:r>
      <w:r w:rsidR="009079EC">
        <w:fldChar w:fldCharType="end"/>
      </w:r>
      <w:r>
        <w:rPr>
          <w:rFonts w:cs="Arial"/>
        </w:rPr>
        <w:t xml:space="preserve"> </w:t>
      </w:r>
      <w:r w:rsidR="009079EC">
        <w:rPr>
          <w:rFonts w:cs="Arial"/>
        </w:rPr>
        <w:t xml:space="preserve">each party will </w:t>
      </w:r>
      <w:r>
        <w:rPr>
          <w:rFonts w:cs="Arial"/>
        </w:rPr>
        <w:t xml:space="preserve">return to </w:t>
      </w:r>
      <w:r w:rsidR="009079EC">
        <w:rPr>
          <w:rFonts w:cs="Arial"/>
        </w:rPr>
        <w:t>the other party</w:t>
      </w:r>
      <w:r>
        <w:rPr>
          <w:rFonts w:cs="Arial"/>
        </w:rPr>
        <w:t xml:space="preserve"> all copies and other embodiments of </w:t>
      </w:r>
      <w:r w:rsidR="009079EC">
        <w:rPr>
          <w:rFonts w:cs="Arial"/>
        </w:rPr>
        <w:t xml:space="preserve">the other party’s </w:t>
      </w:r>
      <w:r>
        <w:rPr>
          <w:rFonts w:cs="Arial"/>
        </w:rPr>
        <w:t xml:space="preserve">Confidential Information not otherwise specifically addressed in this Section </w:t>
      </w:r>
      <w:r>
        <w:rPr>
          <w:rFonts w:cs="Arial"/>
        </w:rPr>
        <w:fldChar w:fldCharType="begin"/>
      </w:r>
      <w:r>
        <w:rPr>
          <w:rFonts w:cs="Arial"/>
        </w:rPr>
        <w:instrText xml:space="preserve"> REF _Ref69281831 \r \h </w:instrText>
      </w:r>
      <w:r>
        <w:rPr>
          <w:rFonts w:cs="Arial"/>
        </w:rPr>
      </w:r>
      <w:r>
        <w:rPr>
          <w:rFonts w:cs="Arial"/>
        </w:rPr>
        <w:fldChar w:fldCharType="separate"/>
      </w:r>
      <w:r w:rsidR="00EE4CCB">
        <w:rPr>
          <w:rFonts w:cs="Arial"/>
        </w:rPr>
        <w:t>5.5</w:t>
      </w:r>
      <w:r>
        <w:rPr>
          <w:rFonts w:cs="Arial"/>
        </w:rPr>
        <w:fldChar w:fldCharType="end"/>
      </w:r>
      <w:r>
        <w:rPr>
          <w:rFonts w:cs="Arial"/>
        </w:rPr>
        <w:t xml:space="preserve"> (and irretrievably destroy all electronic copies and embodiments of such Confidential Information); and </w:t>
      </w:r>
      <w:r w:rsidR="009079EC">
        <w:fldChar w:fldCharType="begin"/>
      </w:r>
      <w:r w:rsidR="009079EC">
        <w:instrText xml:space="preserve"> LISTNUM  </w:instrText>
      </w:r>
      <w:r w:rsidR="009079EC">
        <w:fldChar w:fldCharType="end"/>
      </w:r>
      <w:r>
        <w:rPr>
          <w:rFonts w:cs="Arial"/>
        </w:rPr>
        <w:t xml:space="preserve"> </w:t>
      </w:r>
      <w:r w:rsidR="00936EAA">
        <w:rPr>
          <w:rFonts w:cs="Arial"/>
        </w:rPr>
        <w:t xml:space="preserve">each party will </w:t>
      </w:r>
      <w:r>
        <w:rPr>
          <w:rFonts w:cs="Arial"/>
        </w:rPr>
        <w:t xml:space="preserve">provide </w:t>
      </w:r>
      <w:r w:rsidR="009079EC">
        <w:rPr>
          <w:rFonts w:cs="Arial"/>
        </w:rPr>
        <w:t xml:space="preserve">the other party </w:t>
      </w:r>
      <w:r>
        <w:rPr>
          <w:rFonts w:cs="Arial"/>
        </w:rPr>
        <w:t xml:space="preserve">with a written certification signed by an officer setting forth the manner in which it has complied with the requirements of this </w:t>
      </w:r>
      <w:r w:rsidRPr="00FB36B0">
        <w:rPr>
          <w:rFonts w:cs="Arial"/>
          <w:u w:val="single"/>
        </w:rPr>
        <w:t xml:space="preserve">Section </w:t>
      </w:r>
      <w:r w:rsidRPr="00FB36B0">
        <w:rPr>
          <w:rFonts w:cs="Arial"/>
          <w:u w:val="single"/>
        </w:rPr>
        <w:fldChar w:fldCharType="begin"/>
      </w:r>
      <w:r w:rsidRPr="00FB36B0">
        <w:rPr>
          <w:rFonts w:cs="Arial"/>
          <w:u w:val="single"/>
        </w:rPr>
        <w:instrText xml:space="preserve"> REF _Ref69281831 \r \h </w:instrText>
      </w:r>
      <w:r w:rsidR="00FE4179">
        <w:rPr>
          <w:rFonts w:cs="Arial"/>
          <w:u w:val="single"/>
        </w:rPr>
        <w:instrText xml:space="preserve"> \* MERGEFORMAT </w:instrText>
      </w:r>
      <w:r w:rsidRPr="00FB36B0">
        <w:rPr>
          <w:rFonts w:cs="Arial"/>
          <w:u w:val="single"/>
        </w:rPr>
      </w:r>
      <w:r w:rsidRPr="00FB36B0">
        <w:rPr>
          <w:rFonts w:cs="Arial"/>
          <w:u w:val="single"/>
        </w:rPr>
        <w:fldChar w:fldCharType="separate"/>
      </w:r>
      <w:r w:rsidR="00EE4CCB">
        <w:rPr>
          <w:rFonts w:cs="Arial"/>
          <w:u w:val="single"/>
        </w:rPr>
        <w:t>5.5</w:t>
      </w:r>
      <w:r w:rsidRPr="00FB36B0">
        <w:rPr>
          <w:rFonts w:cs="Arial"/>
          <w:u w:val="single"/>
        </w:rPr>
        <w:fldChar w:fldCharType="end"/>
      </w:r>
      <w:r>
        <w:rPr>
          <w:rFonts w:cs="Arial"/>
        </w:rPr>
        <w:t xml:space="preserve">.  In the event that some but not all licenses granted by </w:t>
      </w:r>
      <w:r w:rsidR="00FB36B0">
        <w:rPr>
          <w:rFonts w:cs="Arial"/>
        </w:rPr>
        <w:t>EXAMPLE, INC.</w:t>
      </w:r>
      <w:r>
        <w:rPr>
          <w:rFonts w:cs="Arial"/>
        </w:rPr>
        <w:t xml:space="preserve"> to Licensee hereunder are terminated for any reason, the provisions of this </w:t>
      </w:r>
      <w:r w:rsidRPr="00FB36B0">
        <w:rPr>
          <w:rFonts w:cs="Arial"/>
          <w:u w:val="single"/>
        </w:rPr>
        <w:t xml:space="preserve">Section </w:t>
      </w:r>
      <w:r w:rsidRPr="00FB36B0">
        <w:rPr>
          <w:rFonts w:cs="Arial"/>
          <w:u w:val="single"/>
        </w:rPr>
        <w:fldChar w:fldCharType="begin"/>
      </w:r>
      <w:r w:rsidRPr="00FB36B0">
        <w:rPr>
          <w:rFonts w:cs="Arial"/>
          <w:u w:val="single"/>
        </w:rPr>
        <w:instrText xml:space="preserve"> REF _Ref69281831 \r \h </w:instrText>
      </w:r>
      <w:r w:rsidR="00FE4179">
        <w:rPr>
          <w:rFonts w:cs="Arial"/>
          <w:u w:val="single"/>
        </w:rPr>
        <w:instrText xml:space="preserve"> \* MERGEFORMAT </w:instrText>
      </w:r>
      <w:r w:rsidRPr="00FB36B0">
        <w:rPr>
          <w:rFonts w:cs="Arial"/>
          <w:u w:val="single"/>
        </w:rPr>
      </w:r>
      <w:r w:rsidRPr="00FB36B0">
        <w:rPr>
          <w:rFonts w:cs="Arial"/>
          <w:u w:val="single"/>
        </w:rPr>
        <w:fldChar w:fldCharType="separate"/>
      </w:r>
      <w:r w:rsidR="00EE4CCB">
        <w:rPr>
          <w:rFonts w:cs="Arial"/>
          <w:u w:val="single"/>
        </w:rPr>
        <w:t>5.5</w:t>
      </w:r>
      <w:r w:rsidRPr="00FB36B0">
        <w:rPr>
          <w:rFonts w:cs="Arial"/>
          <w:u w:val="single"/>
        </w:rPr>
        <w:fldChar w:fldCharType="end"/>
      </w:r>
      <w:r>
        <w:rPr>
          <w:rFonts w:cs="Arial"/>
        </w:rPr>
        <w:t xml:space="preserve"> shall apply </w:t>
      </w:r>
      <w:r>
        <w:rPr>
          <w:rFonts w:cs="Arial"/>
          <w:i/>
        </w:rPr>
        <w:t>mutatis mutandis</w:t>
      </w:r>
      <w:r>
        <w:rPr>
          <w:rFonts w:cs="Arial"/>
        </w:rPr>
        <w:t xml:space="preserve"> to the Licensed Products, Documentation, Confidential Information, amounts due, and liabilities relating to such terminated licenses.</w:t>
      </w:r>
      <w:bookmarkEnd w:id="35"/>
    </w:p>
    <w:p w14:paraId="457B202D" w14:textId="77777777" w:rsidR="003078B4" w:rsidRDefault="003078B4">
      <w:pPr>
        <w:pStyle w:val="Heading1"/>
      </w:pPr>
      <w:bookmarkStart w:id="36" w:name="_Ref1283746"/>
      <w:bookmarkStart w:id="37" w:name="_Toc385317464"/>
      <w:bookmarkStart w:id="38" w:name="_Toc385319984"/>
      <w:bookmarkStart w:id="39" w:name="_Toc385414224"/>
      <w:bookmarkStart w:id="40" w:name="_Toc388948991"/>
      <w:bookmarkStart w:id="41" w:name="_Toc389032616"/>
      <w:bookmarkStart w:id="42" w:name="_Toc398971357"/>
      <w:bookmarkStart w:id="43" w:name="_Toc399146489"/>
      <w:bookmarkStart w:id="44" w:name="_Toc402686718"/>
      <w:bookmarkStart w:id="45" w:name="_Toc519568353"/>
      <w:bookmarkStart w:id="46" w:name="_Ref505507722"/>
      <w:bookmarkEnd w:id="29"/>
      <w:r>
        <w:t>WARRANTIES AND DISCLAIMER</w:t>
      </w:r>
      <w:bookmarkEnd w:id="36"/>
    </w:p>
    <w:p w14:paraId="1F8E4A66" w14:textId="77777777" w:rsidR="003078B4" w:rsidRDefault="003078B4">
      <w:pPr>
        <w:pStyle w:val="Heading2"/>
        <w:rPr>
          <w:rFonts w:cs="Arial"/>
        </w:rPr>
      </w:pPr>
      <w:bookmarkStart w:id="47" w:name="_Ref528996449"/>
      <w:r>
        <w:rPr>
          <w:rFonts w:cs="Arial"/>
          <w:u w:val="single"/>
        </w:rPr>
        <w:t>Mutual Warranties</w:t>
      </w:r>
      <w:r>
        <w:rPr>
          <w:rFonts w:cs="Arial"/>
        </w:rPr>
        <w:t xml:space="preserve">.  Each party represents and warrants to the other that </w:t>
      </w:r>
      <w:r>
        <w:rPr>
          <w:rFonts w:cs="Arial"/>
        </w:rPr>
        <w:fldChar w:fldCharType="begin"/>
      </w:r>
      <w:r>
        <w:rPr>
          <w:rFonts w:cs="Arial"/>
        </w:rPr>
        <w:instrText xml:space="preserve"> LISTNUM </w:instrText>
      </w:r>
      <w:r>
        <w:rPr>
          <w:rFonts w:cs="Arial"/>
        </w:rPr>
        <w:fldChar w:fldCharType="end"/>
      </w:r>
      <w:r>
        <w:rPr>
          <w:rFonts w:cs="Arial"/>
        </w:rPr>
        <w:t xml:space="preserve"> this Agreement has been duly executed and delivered and constitutes a valid and binding agreement enforceable against such party in accordance with its terms; </w:t>
      </w:r>
      <w:r>
        <w:rPr>
          <w:rFonts w:cs="Arial"/>
        </w:rPr>
        <w:fldChar w:fldCharType="begin"/>
      </w:r>
      <w:r>
        <w:rPr>
          <w:rFonts w:cs="Arial"/>
        </w:rPr>
        <w:instrText xml:space="preserve"> LISTNUM </w:instrText>
      </w:r>
      <w:r>
        <w:rPr>
          <w:rFonts w:cs="Arial"/>
        </w:rPr>
        <w:fldChar w:fldCharType="end"/>
      </w:r>
      <w:r>
        <w:rPr>
          <w:rFonts w:cs="Arial"/>
        </w:rPr>
        <w:t xml:space="preserve"> no authorization or approval from any third party is required in connection with such party’s execution, delivery, or performance of this Agreement; and </w:t>
      </w:r>
      <w:r>
        <w:rPr>
          <w:rFonts w:cs="Arial"/>
        </w:rPr>
        <w:fldChar w:fldCharType="begin"/>
      </w:r>
      <w:r>
        <w:rPr>
          <w:rFonts w:cs="Arial"/>
        </w:rPr>
        <w:instrText xml:space="preserve"> LISTNUM </w:instrText>
      </w:r>
      <w:r>
        <w:rPr>
          <w:rFonts w:cs="Arial"/>
        </w:rPr>
        <w:fldChar w:fldCharType="end"/>
      </w:r>
      <w:r>
        <w:rPr>
          <w:rFonts w:cs="Arial"/>
        </w:rPr>
        <w:t> the execution, delivery, and performance of this Agreement does not violate the laws of any jurisdiction or the terms or conditions of any other agreement to which it is a party or by which it is otherwise bound.</w:t>
      </w:r>
      <w:bookmarkEnd w:id="47"/>
    </w:p>
    <w:p w14:paraId="30C8DBAF" w14:textId="0B469758" w:rsidR="006F4351" w:rsidRDefault="000976A0" w:rsidP="006F4351">
      <w:pPr>
        <w:pStyle w:val="Heading2"/>
        <w:rPr>
          <w:rFonts w:cs="Arial"/>
        </w:rPr>
      </w:pPr>
      <w:r w:rsidRPr="00FB36B0">
        <w:rPr>
          <w:b/>
        </w:rPr>
        <w:t>Ownership and Use</w:t>
      </w:r>
      <w:r w:rsidRPr="00FB36B0">
        <w:t xml:space="preserve">.  </w:t>
      </w:r>
      <w:r w:rsidR="00FB36B0">
        <w:t>EXAMPLE, INC.</w:t>
      </w:r>
      <w:r w:rsidRPr="00FB36B0">
        <w:t xml:space="preserve"> represents, warrants and covenants that it is either the owner of, or authorized to use the </w:t>
      </w:r>
      <w:r w:rsidR="006D331E">
        <w:t>License Products</w:t>
      </w:r>
      <w:r w:rsidRPr="00FB36B0">
        <w:t>.</w:t>
      </w:r>
      <w:bookmarkStart w:id="48" w:name="_DV_C908"/>
      <w:r w:rsidR="006F4351" w:rsidRPr="006F4351">
        <w:rPr>
          <w:rFonts w:cs="Arial"/>
        </w:rPr>
        <w:t xml:space="preserve"> </w:t>
      </w:r>
    </w:p>
    <w:p w14:paraId="40D9F5CF" w14:textId="53BB5272" w:rsidR="006F4351" w:rsidRPr="00FB36B0" w:rsidRDefault="006F4351" w:rsidP="00FB36B0">
      <w:pPr>
        <w:pStyle w:val="Heading2"/>
      </w:pPr>
      <w:r w:rsidDel="006F4351">
        <w:t xml:space="preserve"> </w:t>
      </w:r>
      <w:bookmarkStart w:id="49" w:name="_DV_M1389"/>
      <w:bookmarkEnd w:id="48"/>
      <w:bookmarkEnd w:id="49"/>
      <w:r w:rsidR="000976A0" w:rsidRPr="00FB36B0">
        <w:t>(b)</w:t>
      </w:r>
      <w:r w:rsidR="000976A0">
        <w:rPr>
          <w:b/>
        </w:rPr>
        <w:tab/>
      </w:r>
      <w:r w:rsidR="000976A0" w:rsidRPr="00FB36B0">
        <w:rPr>
          <w:b/>
        </w:rPr>
        <w:t>Performance</w:t>
      </w:r>
      <w:r w:rsidR="000976A0" w:rsidRPr="00FB36B0">
        <w:t xml:space="preserve">.  </w:t>
      </w:r>
      <w:r w:rsidR="00FB36B0">
        <w:t>EXAMPLE, INC.</w:t>
      </w:r>
      <w:r w:rsidR="000976A0" w:rsidRPr="00FB36B0">
        <w:t xml:space="preserve"> represents, warrants and covenants that the </w:t>
      </w:r>
      <w:r w:rsidR="006D331E">
        <w:t xml:space="preserve">Licensed Products </w:t>
      </w:r>
      <w:r w:rsidR="000976A0" w:rsidRPr="00FB36B0">
        <w:t xml:space="preserve">and all other software, equipment, materials and other items it provides or uses under this Agreement, whether owned by </w:t>
      </w:r>
      <w:r w:rsidR="00FB36B0">
        <w:t>EXAMPLE, INC.</w:t>
      </w:r>
      <w:r w:rsidR="000976A0" w:rsidRPr="00FB36B0">
        <w:t xml:space="preserve"> or licensed from a third party, will perform in conformance with its documentation and specifications and will provide the functions and features and operate in the manner described therein.</w:t>
      </w:r>
    </w:p>
    <w:p w14:paraId="04B7EC8E" w14:textId="521D65BE" w:rsidR="006F4351" w:rsidRDefault="000976A0" w:rsidP="006F4351">
      <w:pPr>
        <w:pStyle w:val="Heading2"/>
        <w:rPr>
          <w:rFonts w:cs="Arial"/>
        </w:rPr>
      </w:pPr>
      <w:bookmarkStart w:id="50" w:name="_DV_M1390"/>
      <w:bookmarkStart w:id="51" w:name="_DV_M1395"/>
      <w:bookmarkStart w:id="52" w:name="_DV_M1396"/>
      <w:bookmarkStart w:id="53" w:name="_Ref81339994"/>
      <w:bookmarkStart w:id="54" w:name="_Toc83450232"/>
      <w:bookmarkStart w:id="55" w:name="_Toc86891635"/>
      <w:bookmarkStart w:id="56" w:name="_Toc86893398"/>
      <w:bookmarkStart w:id="57" w:name="_Toc87094881"/>
      <w:bookmarkEnd w:id="50"/>
      <w:bookmarkEnd w:id="51"/>
      <w:bookmarkEnd w:id="52"/>
      <w:r w:rsidRPr="00FB36B0">
        <w:rPr>
          <w:b/>
          <w:w w:val="0"/>
        </w:rPr>
        <w:t>Malicious Code</w:t>
      </w:r>
      <w:r w:rsidRPr="00FB36B0">
        <w:rPr>
          <w:w w:val="0"/>
        </w:rPr>
        <w:t>.</w:t>
      </w:r>
      <w:bookmarkStart w:id="58" w:name="_DV_M1414"/>
      <w:bookmarkEnd w:id="53"/>
      <w:bookmarkEnd w:id="58"/>
      <w:r w:rsidRPr="00FB36B0">
        <w:rPr>
          <w:w w:val="0"/>
        </w:rPr>
        <w:t xml:space="preserve"> </w:t>
      </w:r>
      <w:bookmarkStart w:id="59" w:name="_DV_M1415"/>
      <w:bookmarkEnd w:id="54"/>
      <w:bookmarkEnd w:id="55"/>
      <w:bookmarkEnd w:id="56"/>
      <w:bookmarkEnd w:id="57"/>
      <w:bookmarkEnd w:id="59"/>
      <w:r w:rsidR="00FB36B0">
        <w:rPr>
          <w:w w:val="0"/>
        </w:rPr>
        <w:t>EXAMPLE, INC.</w:t>
      </w:r>
      <w:r w:rsidRPr="00FB36B0">
        <w:rPr>
          <w:w w:val="0"/>
        </w:rPr>
        <w:t xml:space="preserve"> shall use industry best practices and take prudent actions and precautions to identify, screen and prevent the introduction and proliferation of, any Malicious Code into </w:t>
      </w:r>
      <w:r w:rsidR="006D331E">
        <w:rPr>
          <w:w w:val="0"/>
        </w:rPr>
        <w:t xml:space="preserve">Licensee’s </w:t>
      </w:r>
      <w:r w:rsidRPr="00FB36B0">
        <w:rPr>
          <w:w w:val="0"/>
        </w:rPr>
        <w:t xml:space="preserve">environment or any system used by </w:t>
      </w:r>
      <w:r w:rsidR="00FB36B0">
        <w:rPr>
          <w:w w:val="0"/>
        </w:rPr>
        <w:t>EXAMPLE, INC.</w:t>
      </w:r>
      <w:r w:rsidRPr="00FB36B0">
        <w:rPr>
          <w:w w:val="0"/>
        </w:rPr>
        <w:t xml:space="preserve">.  </w:t>
      </w:r>
      <w:r w:rsidRPr="00FB36B0">
        <w:rPr>
          <w:w w:val="0"/>
        </w:rPr>
        <w:lastRenderedPageBreak/>
        <w:t xml:space="preserve">Without limiting </w:t>
      </w:r>
      <w:r w:rsidR="00FB36B0">
        <w:rPr>
          <w:w w:val="0"/>
        </w:rPr>
        <w:t>EXAMPLE, INC.</w:t>
      </w:r>
      <w:r w:rsidRPr="00FB36B0">
        <w:rPr>
          <w:w w:val="0"/>
        </w:rPr>
        <w:t xml:space="preserve">’s other obligations under the Agreement, </w:t>
      </w:r>
      <w:r w:rsidR="00FB36B0">
        <w:rPr>
          <w:w w:val="0"/>
        </w:rPr>
        <w:t>EXAMPLE, INC.</w:t>
      </w:r>
      <w:r w:rsidRPr="00FB36B0">
        <w:rPr>
          <w:w w:val="0"/>
        </w:rPr>
        <w:t xml:space="preserve"> covenants that, in the event any Malicious Code is found in </w:t>
      </w:r>
      <w:r w:rsidR="006D331E">
        <w:rPr>
          <w:w w:val="0"/>
        </w:rPr>
        <w:t xml:space="preserve">its software or </w:t>
      </w:r>
      <w:r w:rsidRPr="00FB36B0">
        <w:rPr>
          <w:w w:val="0"/>
        </w:rPr>
        <w:t>systems,</w:t>
      </w:r>
      <w:bookmarkStart w:id="60" w:name="_DV_M1416"/>
      <w:bookmarkEnd w:id="60"/>
      <w:r w:rsidRPr="00FB36B0">
        <w:rPr>
          <w:w w:val="0"/>
        </w:rPr>
        <w:t xml:space="preserve"> </w:t>
      </w:r>
      <w:r w:rsidR="00FB36B0">
        <w:rPr>
          <w:w w:val="0"/>
        </w:rPr>
        <w:t>EXAMPLE, INC.</w:t>
      </w:r>
      <w:r w:rsidRPr="00FB36B0">
        <w:rPr>
          <w:w w:val="0"/>
        </w:rPr>
        <w:t xml:space="preserve"> shall promptly notify </w:t>
      </w:r>
      <w:r w:rsidR="006D331E">
        <w:rPr>
          <w:w w:val="0"/>
        </w:rPr>
        <w:t xml:space="preserve">Licensee </w:t>
      </w:r>
      <w:r w:rsidRPr="00FB36B0">
        <w:rPr>
          <w:w w:val="0"/>
        </w:rPr>
        <w:t xml:space="preserve">in writing of the Malicious Code and shall at no additional charge promptly eliminate, and reduce the effects of the Malicious Code and, if the Malicious Code causes a loss of operational efficiency, loss of data or results in stolen or unauthorized access to </w:t>
      </w:r>
      <w:r w:rsidR="006D331E">
        <w:rPr>
          <w:w w:val="0"/>
        </w:rPr>
        <w:t xml:space="preserve">Licensee </w:t>
      </w:r>
      <w:r w:rsidRPr="00FB36B0">
        <w:rPr>
          <w:w w:val="0"/>
        </w:rPr>
        <w:t xml:space="preserve">Information, use diligent efforts to mitigate the effects of such losses and unauthorized access and restore any lost data using generally accepted data restoration techniques.  </w:t>
      </w:r>
      <w:r w:rsidR="00FB36B0">
        <w:rPr>
          <w:w w:val="0"/>
        </w:rPr>
        <w:t>EXAMPLE, INC.</w:t>
      </w:r>
      <w:r w:rsidRPr="00FB36B0">
        <w:rPr>
          <w:w w:val="0"/>
        </w:rPr>
        <w:t xml:space="preserve"> shall indemnify </w:t>
      </w:r>
      <w:r w:rsidR="006D331E">
        <w:rPr>
          <w:w w:val="0"/>
        </w:rPr>
        <w:t xml:space="preserve">Licensee </w:t>
      </w:r>
      <w:r w:rsidRPr="00FB36B0">
        <w:rPr>
          <w:w w:val="0"/>
        </w:rPr>
        <w:t xml:space="preserve">for all losses incurred by </w:t>
      </w:r>
      <w:r w:rsidR="006D331E">
        <w:rPr>
          <w:w w:val="0"/>
        </w:rPr>
        <w:t xml:space="preserve">Licensee </w:t>
      </w:r>
      <w:r w:rsidRPr="00FB36B0">
        <w:rPr>
          <w:w w:val="0"/>
        </w:rPr>
        <w:t>as a result of such Malicious C</w:t>
      </w:r>
      <w:r w:rsidRPr="00FB36B0">
        <w:rPr>
          <w:color w:val="000000" w:themeColor="text1"/>
          <w:w w:val="0"/>
        </w:rPr>
        <w:t>ode</w:t>
      </w:r>
      <w:bookmarkStart w:id="61" w:name="_DV_C920"/>
      <w:r w:rsidRPr="00FB36B0">
        <w:rPr>
          <w:color w:val="000000" w:themeColor="text1"/>
          <w:w w:val="0"/>
        </w:rPr>
        <w:t>;</w:t>
      </w:r>
      <w:r w:rsidRPr="00FB36B0">
        <w:rPr>
          <w:rStyle w:val="DeltaViewInsertion"/>
          <w:color w:val="000000" w:themeColor="text1"/>
          <w:w w:val="0"/>
          <w:szCs w:val="16"/>
        </w:rPr>
        <w:t xml:space="preserve"> provided, however, that such obligation will not be applicable with respect to Malicious Code that </w:t>
      </w:r>
      <w:r w:rsidR="00FB36B0" w:rsidRPr="00FB36B0">
        <w:rPr>
          <w:rStyle w:val="DeltaViewInsertion"/>
          <w:color w:val="000000" w:themeColor="text1"/>
          <w:w w:val="0"/>
          <w:szCs w:val="16"/>
        </w:rPr>
        <w:t>EXAMPLE, INC.</w:t>
      </w:r>
      <w:r w:rsidRPr="00FB36B0">
        <w:rPr>
          <w:rStyle w:val="DeltaViewInsertion"/>
          <w:color w:val="000000" w:themeColor="text1"/>
          <w:w w:val="0"/>
          <w:szCs w:val="16"/>
        </w:rPr>
        <w:t xml:space="preserve"> demonstrates was introduced by </w:t>
      </w:r>
      <w:r w:rsidR="006D331E" w:rsidRPr="00FB36B0">
        <w:rPr>
          <w:rStyle w:val="DeltaViewInsertion"/>
          <w:color w:val="000000" w:themeColor="text1"/>
          <w:w w:val="0"/>
          <w:szCs w:val="16"/>
        </w:rPr>
        <w:t>Licensee</w:t>
      </w:r>
      <w:r w:rsidRPr="00FB36B0">
        <w:rPr>
          <w:rStyle w:val="DeltaViewInsertion"/>
          <w:color w:val="000000" w:themeColor="text1"/>
          <w:w w:val="0"/>
          <w:szCs w:val="16"/>
        </w:rPr>
        <w:t>, its employees, agents or contractors</w:t>
      </w:r>
      <w:bookmarkEnd w:id="61"/>
      <w:r w:rsidR="006D331E" w:rsidRPr="00FB36B0">
        <w:rPr>
          <w:rStyle w:val="DeltaViewInsertion"/>
          <w:color w:val="000000" w:themeColor="text1"/>
          <w:w w:val="0"/>
          <w:szCs w:val="16"/>
        </w:rPr>
        <w:t xml:space="preserve">. </w:t>
      </w:r>
      <w:r w:rsidRPr="00FB36B0">
        <w:rPr>
          <w:rStyle w:val="DeltaViewInsertion"/>
          <w:color w:val="000000" w:themeColor="text1"/>
          <w:w w:val="0"/>
          <w:szCs w:val="16"/>
        </w:rPr>
        <w:t xml:space="preserve"> </w:t>
      </w:r>
      <w:r w:rsidR="00FB36B0" w:rsidRPr="00FB36B0">
        <w:rPr>
          <w:color w:val="000000" w:themeColor="text1"/>
          <w:w w:val="0"/>
        </w:rPr>
        <w:t>EXAMPLE, INC.</w:t>
      </w:r>
      <w:r w:rsidRPr="00FB36B0">
        <w:rPr>
          <w:color w:val="000000" w:themeColor="text1"/>
          <w:w w:val="0"/>
        </w:rPr>
        <w:t xml:space="preserve"> will cooperate with and assist </w:t>
      </w:r>
      <w:r w:rsidR="006D331E" w:rsidRPr="00FB36B0">
        <w:rPr>
          <w:color w:val="000000" w:themeColor="text1"/>
          <w:w w:val="0"/>
        </w:rPr>
        <w:t xml:space="preserve">Licensee </w:t>
      </w:r>
      <w:r w:rsidRPr="00FB36B0">
        <w:rPr>
          <w:color w:val="000000" w:themeColor="text1"/>
          <w:w w:val="0"/>
        </w:rPr>
        <w:t xml:space="preserve">to facilitate any </w:t>
      </w:r>
      <w:r w:rsidRPr="00FB36B0">
        <w:rPr>
          <w:w w:val="0"/>
        </w:rPr>
        <w:t>required reporting related to any such loss of or stolen data or unauthorized access.</w:t>
      </w:r>
    </w:p>
    <w:p w14:paraId="1EFABBB6" w14:textId="294073D1" w:rsidR="006F4351" w:rsidRPr="00FB36B0" w:rsidRDefault="000976A0" w:rsidP="00FB36B0">
      <w:pPr>
        <w:pStyle w:val="Heading2"/>
      </w:pPr>
      <w:bookmarkStart w:id="62" w:name="_DV_M1417"/>
      <w:bookmarkStart w:id="63" w:name="_DV_M1419"/>
      <w:bookmarkStart w:id="64" w:name="_DV_C1738"/>
      <w:bookmarkEnd w:id="62"/>
      <w:bookmarkEnd w:id="63"/>
      <w:r w:rsidRPr="00FB36B0">
        <w:rPr>
          <w:b/>
        </w:rPr>
        <w:t>Public Software</w:t>
      </w:r>
      <w:r w:rsidRPr="00FB36B0">
        <w:t xml:space="preserve">.  </w:t>
      </w:r>
      <w:r w:rsidR="00FB36B0">
        <w:t>EXAMPLE, INC.</w:t>
      </w:r>
      <w:r w:rsidRPr="00FB36B0">
        <w:t xml:space="preserve"> shall notify </w:t>
      </w:r>
      <w:r w:rsidR="001B2C26">
        <w:t xml:space="preserve">Licensee </w:t>
      </w:r>
      <w:r w:rsidRPr="00FB36B0">
        <w:t xml:space="preserve">of any Public Software components that are part of any Licensed </w:t>
      </w:r>
      <w:r w:rsidR="001B2C26">
        <w:t>Products</w:t>
      </w:r>
      <w:r w:rsidRPr="00FB36B0">
        <w:t xml:space="preserve"> as of the Effective Date.  During the Term of this Agreement, </w:t>
      </w:r>
      <w:r w:rsidR="00FB36B0">
        <w:t>EXAMPLE, INC.</w:t>
      </w:r>
      <w:r w:rsidRPr="00FB36B0">
        <w:t xml:space="preserve"> will notify </w:t>
      </w:r>
      <w:r w:rsidR="001B2C26">
        <w:t>Licensee</w:t>
      </w:r>
      <w:r w:rsidRPr="00FB36B0">
        <w:t xml:space="preserve"> if it intends to add any new Public Software component to the Licensed </w:t>
      </w:r>
      <w:r w:rsidR="001B2C26">
        <w:t>Products</w:t>
      </w:r>
      <w:r w:rsidRPr="00FB36B0">
        <w:t xml:space="preserve">.  In the event that the Licensed Software (as it is currently configured and as it may be configured in the future) includes or is distributed with any Public Software, </w:t>
      </w:r>
      <w:r w:rsidR="00FB36B0">
        <w:t>EXAMPLE, INC.</w:t>
      </w:r>
      <w:r w:rsidRPr="00FB36B0">
        <w:t xml:space="preserve"> represents and warrants that (a) there are no provisions in any licenses covering the Public Software that would require the disclosure of any software or other technology of </w:t>
      </w:r>
      <w:r w:rsidR="001B2C26">
        <w:t>Licensee</w:t>
      </w:r>
      <w:r w:rsidRPr="00FB36B0">
        <w:t xml:space="preserve">, its affiliates or contractors, and (b) to the extent that any such disclosure provisions become applicable to any Public Software included in or distributed with the Licensed </w:t>
      </w:r>
      <w:r w:rsidR="001B2C26">
        <w:t>Products</w:t>
      </w:r>
      <w:r w:rsidRPr="00FB36B0">
        <w:t xml:space="preserve"> in the future, </w:t>
      </w:r>
      <w:r w:rsidR="001B2C26">
        <w:t>Licensee</w:t>
      </w:r>
      <w:r w:rsidRPr="00FB36B0">
        <w:t xml:space="preserve">’s (and its </w:t>
      </w:r>
      <w:r w:rsidR="00D73878">
        <w:t>A</w:t>
      </w:r>
      <w:r w:rsidRPr="00FB36B0">
        <w:t xml:space="preserve">ffiliates’s) use of the Licensed </w:t>
      </w:r>
      <w:r w:rsidR="001B2C26">
        <w:t>Product</w:t>
      </w:r>
      <w:r w:rsidR="0073138C">
        <w:t>s</w:t>
      </w:r>
      <w:r w:rsidRPr="00FB36B0">
        <w:t xml:space="preserve"> under this Agreement will not require such a disclosure.</w:t>
      </w:r>
      <w:r w:rsidR="006F4351" w:rsidRPr="006F4351">
        <w:rPr>
          <w:rFonts w:cs="Arial"/>
        </w:rPr>
        <w:t xml:space="preserve"> </w:t>
      </w:r>
    </w:p>
    <w:p w14:paraId="13FFEA78" w14:textId="4C4A4FB2" w:rsidR="003078B4" w:rsidRDefault="003078B4">
      <w:pPr>
        <w:pStyle w:val="Heading2"/>
        <w:rPr>
          <w:rFonts w:cs="Arial"/>
        </w:rPr>
      </w:pPr>
      <w:bookmarkStart w:id="65" w:name="_Ref16589778"/>
      <w:bookmarkEnd w:id="64"/>
      <w:r>
        <w:rPr>
          <w:rFonts w:cs="Arial"/>
          <w:u w:val="single"/>
        </w:rPr>
        <w:t>Disclaimer</w:t>
      </w:r>
      <w:r>
        <w:rPr>
          <w:rFonts w:cs="Arial"/>
          <w:caps/>
        </w:rPr>
        <w:t xml:space="preserve">.  EXCEPT FOR THE EXPRESS REPRESENTATIONS AND WARRANTIES STATED IN THIS </w:t>
      </w:r>
      <w:r w:rsidR="009079EC">
        <w:rPr>
          <w:rFonts w:cs="Arial"/>
          <w:caps/>
          <w:u w:val="single"/>
        </w:rPr>
        <w:t>Agreement</w:t>
      </w:r>
      <w:r>
        <w:rPr>
          <w:rFonts w:cs="Arial"/>
          <w:caps/>
        </w:rPr>
        <w:t xml:space="preserve">, </w:t>
      </w:r>
      <w:r w:rsidR="009079EC">
        <w:rPr>
          <w:rFonts w:cs="Arial"/>
          <w:caps/>
        </w:rPr>
        <w:t xml:space="preserve">neither party </w:t>
      </w:r>
      <w:r>
        <w:rPr>
          <w:rFonts w:cs="Arial"/>
        </w:rPr>
        <w:t xml:space="preserve">MAKES </w:t>
      </w:r>
      <w:r w:rsidR="00D73878">
        <w:rPr>
          <w:rFonts w:cs="Arial"/>
        </w:rPr>
        <w:t>ANY</w:t>
      </w:r>
      <w:r>
        <w:rPr>
          <w:rFonts w:cs="Arial"/>
        </w:rPr>
        <w:t xml:space="preserve"> ADDITIONAL REPRESENTATION OR WARRANTY OF ANY KIND WHETHER EXPRESS, IMPLIED (EITHER IN FACT OR BY OPERATION OF LAW), OR STATUTORY, AS TO ANY MATTER WHATSOEVER.  LICENSEE AND ITS SUBLICENSEES DO NOT HAVE THE RIGHT TO MAKE OR PASS ON ANY REPRESENTATION OR WARRANTY ON BEHALF OF </w:t>
      </w:r>
      <w:r w:rsidR="00FB36B0">
        <w:rPr>
          <w:rFonts w:cs="Arial"/>
        </w:rPr>
        <w:t>EXAMPLE, INC.</w:t>
      </w:r>
      <w:r>
        <w:rPr>
          <w:rFonts w:cs="Arial"/>
        </w:rPr>
        <w:t xml:space="preserve"> TO ANY SUBLICENSEE, END-USER, OR OTHER THIRD PARTY.</w:t>
      </w:r>
      <w:bookmarkEnd w:id="65"/>
    </w:p>
    <w:bookmarkEnd w:id="37"/>
    <w:bookmarkEnd w:id="38"/>
    <w:bookmarkEnd w:id="39"/>
    <w:bookmarkEnd w:id="40"/>
    <w:bookmarkEnd w:id="41"/>
    <w:bookmarkEnd w:id="42"/>
    <w:bookmarkEnd w:id="43"/>
    <w:bookmarkEnd w:id="44"/>
    <w:bookmarkEnd w:id="45"/>
    <w:p w14:paraId="5BD2BDA8" w14:textId="77777777" w:rsidR="003078B4" w:rsidRDefault="003078B4">
      <w:pPr>
        <w:pStyle w:val="Heading1"/>
        <w:rPr>
          <w:rFonts w:cs="Arial"/>
        </w:rPr>
      </w:pPr>
      <w:r>
        <w:rPr>
          <w:rFonts w:cs="Arial"/>
        </w:rPr>
        <w:t>LIMITATIONS OF LIABILITY</w:t>
      </w:r>
      <w:bookmarkEnd w:id="46"/>
    </w:p>
    <w:p w14:paraId="3EC2BB7C" w14:textId="005FC4C7" w:rsidR="003078B4" w:rsidRDefault="003078B4" w:rsidP="00FB36B0">
      <w:pPr>
        <w:pStyle w:val="Heading2"/>
        <w:tabs>
          <w:tab w:val="clear" w:pos="864"/>
        </w:tabs>
        <w:rPr>
          <w:rFonts w:cs="Arial"/>
        </w:rPr>
      </w:pPr>
      <w:bookmarkStart w:id="66" w:name="_Ref16589597"/>
      <w:r>
        <w:rPr>
          <w:rFonts w:cs="Arial"/>
          <w:u w:val="single"/>
        </w:rPr>
        <w:t>Disclaimer of Consequential Damages</w:t>
      </w:r>
      <w:r>
        <w:rPr>
          <w:rFonts w:cs="Arial"/>
        </w:rPr>
        <w:t xml:space="preserve">.  NOTWITHSTANDING ANYTHING TO THE CONTRARY CONTAINED IN THIS AGREEMENT, </w:t>
      </w:r>
      <w:r w:rsidR="006B0758">
        <w:rPr>
          <w:rFonts w:cs="Arial"/>
        </w:rPr>
        <w:t xml:space="preserve">NEITHER PARTY </w:t>
      </w:r>
      <w:r>
        <w:rPr>
          <w:rFonts w:cs="Arial"/>
        </w:rPr>
        <w:t xml:space="preserve">WILL, UNDER ANY CIRCUMSTANCES, BE LIABLE TO </w:t>
      </w:r>
      <w:r w:rsidR="006B0758">
        <w:rPr>
          <w:rFonts w:cs="Arial"/>
        </w:rPr>
        <w:t>THE OTHER PARTY</w:t>
      </w:r>
      <w:r>
        <w:rPr>
          <w:rFonts w:cs="Arial"/>
        </w:rPr>
        <w:t xml:space="preserve">, </w:t>
      </w:r>
      <w:r w:rsidR="006B0758">
        <w:rPr>
          <w:rFonts w:cs="Arial"/>
        </w:rPr>
        <w:t xml:space="preserve">LICENSEE’S </w:t>
      </w:r>
      <w:r>
        <w:rPr>
          <w:rFonts w:cs="Arial"/>
        </w:rPr>
        <w:t xml:space="preserve">SUBLICENSEES, OR </w:t>
      </w:r>
      <w:r w:rsidR="006B0758">
        <w:rPr>
          <w:rFonts w:cs="Arial"/>
        </w:rPr>
        <w:t xml:space="preserve">ANY </w:t>
      </w:r>
      <w:r>
        <w:rPr>
          <w:rFonts w:cs="Arial"/>
        </w:rPr>
        <w:t>END-USERS FOR CONSEQUENTIAL, INCIDENTAL, SPECIAL, OR EXEMPLARY DAMAGES ARISING OUT OF OR RELATED TO THE TRANSACTION CONTEMPLATED UNDER THIS AGREEMENT, INCLUDING BUT NOT LIMITED TO LOST PROFITS OR LOSS OF BUSINESS, EVEN IF APPRISED OF THE LIKELIHOOD OF SUCH DAMAGES.</w:t>
      </w:r>
      <w:bookmarkEnd w:id="66"/>
    </w:p>
    <w:p w14:paraId="2F8B6305" w14:textId="5B0EE345" w:rsidR="003078B4" w:rsidRDefault="003078B4">
      <w:pPr>
        <w:pStyle w:val="Heading2"/>
        <w:rPr>
          <w:rFonts w:cs="Arial"/>
        </w:rPr>
      </w:pPr>
      <w:r>
        <w:t>.</w:t>
      </w:r>
      <w:r>
        <w:rPr>
          <w:rFonts w:cs="Arial"/>
          <w:u w:val="single"/>
        </w:rPr>
        <w:t>Independent Allocations of Risk</w:t>
      </w:r>
      <w:r>
        <w:rPr>
          <w:rFonts w:cs="Arial"/>
        </w:rPr>
        <w:t xml:space="preserve">.  EACH PROVISION OF THIS AGREEMENT THAT PROVIDES FOR A LIMITATION OF LIABILITY, DISCLAIMER OF WARRANTIES, OR EXCLUSION OF DAMAGES IS TO ALLOCATE THE RISKS OF THIS AGREEMENT BETWEEN THE PARTIES.  THIS ALLOCATION IS REFLECTED IN THE PRICING OFFERED BY </w:t>
      </w:r>
      <w:r w:rsidR="00FB36B0">
        <w:rPr>
          <w:rFonts w:cs="Arial"/>
        </w:rPr>
        <w:t>EXAMPLE, INC.</w:t>
      </w:r>
      <w:r>
        <w:rPr>
          <w:rFonts w:cs="Arial"/>
        </w:rPr>
        <w:t xml:space="preserve"> TO LICENSEE AND IS AN ESSENTIAL ELEMENT OF THE BASIS OF THE BARGAIN BETWEEN THE PARTIES.  EACH OF THESE PROVISIONS IS SEVERABLE AND INDEPENDENT OF ALL OTHER PROVISIONS OF THIS AGREEMENT, AND EACH OF THESE PROVISIONS WILL APPLY EVEN IF THE WARRANTIES IN THIS AGREEMENT HAVE FAILED OF THEIR ESSENTIAL PURPOSE.</w:t>
      </w:r>
    </w:p>
    <w:p w14:paraId="11627263" w14:textId="77777777" w:rsidR="003078B4" w:rsidRDefault="003078B4">
      <w:pPr>
        <w:pStyle w:val="Heading1"/>
        <w:rPr>
          <w:rFonts w:cs="Arial"/>
        </w:rPr>
      </w:pPr>
      <w:bookmarkStart w:id="67" w:name="_Ref464292564"/>
      <w:r>
        <w:rPr>
          <w:rFonts w:cs="Arial"/>
        </w:rPr>
        <w:t>CONFIDENTIALITY</w:t>
      </w:r>
      <w:bookmarkEnd w:id="67"/>
    </w:p>
    <w:p w14:paraId="08CB02F4" w14:textId="3D0BE091" w:rsidR="003078B4" w:rsidRDefault="003078B4">
      <w:pPr>
        <w:pStyle w:val="Heading2"/>
        <w:rPr>
          <w:rFonts w:cs="Arial"/>
        </w:rPr>
      </w:pPr>
      <w:r>
        <w:rPr>
          <w:rFonts w:cs="Arial"/>
        </w:rPr>
        <w:t>“</w:t>
      </w:r>
      <w:r>
        <w:rPr>
          <w:rFonts w:cs="Arial"/>
          <w:bCs/>
          <w:u w:val="single"/>
        </w:rPr>
        <w:t>Confidential Information</w:t>
      </w:r>
      <w:r>
        <w:rPr>
          <w:rFonts w:cs="Arial"/>
        </w:rPr>
        <w:t xml:space="preserve">” means </w:t>
      </w:r>
      <w:r w:rsidR="00F553E7">
        <w:rPr>
          <w:rFonts w:cs="Arial"/>
        </w:rPr>
        <w:t>the</w:t>
      </w:r>
      <w:r>
        <w:rPr>
          <w:rFonts w:cs="Arial"/>
        </w:rPr>
        <w:t xml:space="preserve"> trade secrets of </w:t>
      </w:r>
      <w:r w:rsidR="00F553E7">
        <w:rPr>
          <w:rFonts w:cs="Arial"/>
        </w:rPr>
        <w:t>each party</w:t>
      </w:r>
      <w:r>
        <w:rPr>
          <w:rFonts w:cs="Arial"/>
        </w:rPr>
        <w:t xml:space="preserve">, and any other information disclosed </w:t>
      </w:r>
      <w:r w:rsidR="00F553E7">
        <w:rPr>
          <w:rFonts w:cs="Arial"/>
        </w:rPr>
        <w:t xml:space="preserve">by either party to the other party </w:t>
      </w:r>
      <w:r>
        <w:rPr>
          <w:rFonts w:cs="Arial"/>
        </w:rPr>
        <w:t xml:space="preserve">during the Term, or otherwise in connection with the Agreement, that </w:t>
      </w:r>
      <w:r w:rsidR="00F553E7">
        <w:rPr>
          <w:rFonts w:cs="Arial"/>
        </w:rPr>
        <w:t xml:space="preserve">the other party </w:t>
      </w:r>
      <w:r>
        <w:rPr>
          <w:rFonts w:cs="Arial"/>
        </w:rPr>
        <w:t xml:space="preserve">knows or has reason to know is confidential, whether such information </w:t>
      </w:r>
      <w:r w:rsidR="00F553E7">
        <w:rPr>
          <w:rFonts w:cs="Arial"/>
        </w:rPr>
        <w:t xml:space="preserve">is </w:t>
      </w:r>
      <w:r>
        <w:rPr>
          <w:rFonts w:cs="Arial"/>
        </w:rPr>
        <w:t xml:space="preserve">of a technical, business, or other nature </w:t>
      </w:r>
      <w:r>
        <w:rPr>
          <w:rFonts w:cs="Arial"/>
        </w:rPr>
        <w:t xml:space="preserve">(including, without limitation, information relating to </w:t>
      </w:r>
      <w:r w:rsidR="00F553E7">
        <w:rPr>
          <w:rFonts w:cs="Arial"/>
        </w:rPr>
        <w:t xml:space="preserve">such party’s </w:t>
      </w:r>
      <w:r>
        <w:rPr>
          <w:rFonts w:cs="Arial"/>
        </w:rPr>
        <w:t xml:space="preserve">technology, software, products, services, designs, methodologies, business plans, finances, marketing plans, licensees, prospects, or other affairs).  </w:t>
      </w:r>
      <w:r w:rsidR="00F553E7">
        <w:rPr>
          <w:rFonts w:cs="Arial"/>
        </w:rPr>
        <w:t xml:space="preserve">For purposes of clarity, the Licensed Products and Documentation are the Confidential Information of </w:t>
      </w:r>
      <w:r w:rsidR="00FB36B0">
        <w:rPr>
          <w:rFonts w:cs="Arial"/>
        </w:rPr>
        <w:t>EXAMPLE, INC.</w:t>
      </w:r>
      <w:r w:rsidR="00F553E7">
        <w:rPr>
          <w:rFonts w:cs="Arial"/>
        </w:rPr>
        <w:t xml:space="preserve">.  </w:t>
      </w:r>
      <w:r>
        <w:rPr>
          <w:rFonts w:cs="Arial"/>
        </w:rPr>
        <w:t xml:space="preserve">Confidential Information does not include any information that, as evidenced by </w:t>
      </w:r>
      <w:r w:rsidR="00F553E7">
        <w:rPr>
          <w:rFonts w:cs="Arial"/>
        </w:rPr>
        <w:t>the recipient’s</w:t>
      </w:r>
      <w:r>
        <w:rPr>
          <w:rFonts w:cs="Arial"/>
        </w:rPr>
        <w:t xml:space="preserve"> written records: </w:t>
      </w:r>
      <w:r>
        <w:rPr>
          <w:rFonts w:cs="Arial"/>
        </w:rPr>
        <w:fldChar w:fldCharType="begin"/>
      </w:r>
      <w:r>
        <w:rPr>
          <w:rFonts w:cs="Arial"/>
        </w:rPr>
        <w:instrText xml:space="preserve"> LISTNUM </w:instrText>
      </w:r>
      <w:r>
        <w:rPr>
          <w:rFonts w:cs="Arial"/>
        </w:rPr>
        <w:fldChar w:fldCharType="end"/>
      </w:r>
      <w:r>
        <w:rPr>
          <w:rFonts w:cs="Arial"/>
        </w:rPr>
        <w:t xml:space="preserve"> was known to </w:t>
      </w:r>
      <w:r w:rsidR="00F553E7">
        <w:rPr>
          <w:rFonts w:cs="Arial"/>
        </w:rPr>
        <w:t xml:space="preserve">recipient </w:t>
      </w:r>
      <w:r>
        <w:rPr>
          <w:rFonts w:cs="Arial"/>
        </w:rPr>
        <w:t xml:space="preserve">prior to receiving the same from </w:t>
      </w:r>
      <w:r w:rsidR="00F553E7">
        <w:rPr>
          <w:rFonts w:cs="Arial"/>
        </w:rPr>
        <w:t>the discloser</w:t>
      </w:r>
      <w:r>
        <w:rPr>
          <w:rFonts w:cs="Arial"/>
        </w:rPr>
        <w:t xml:space="preserve">; </w:t>
      </w:r>
      <w:r>
        <w:rPr>
          <w:rFonts w:cs="Arial"/>
        </w:rPr>
        <w:fldChar w:fldCharType="begin"/>
      </w:r>
      <w:r>
        <w:rPr>
          <w:rFonts w:cs="Arial"/>
        </w:rPr>
        <w:instrText xml:space="preserve"> LISTNUM </w:instrText>
      </w:r>
      <w:r>
        <w:rPr>
          <w:rFonts w:cs="Arial"/>
        </w:rPr>
        <w:fldChar w:fldCharType="end"/>
      </w:r>
      <w:r>
        <w:rPr>
          <w:rFonts w:cs="Arial"/>
        </w:rPr>
        <w:t xml:space="preserve"> is independently developed by </w:t>
      </w:r>
      <w:r w:rsidR="00F553E7">
        <w:rPr>
          <w:rFonts w:cs="Arial"/>
        </w:rPr>
        <w:t>the recipient</w:t>
      </w:r>
      <w:r>
        <w:rPr>
          <w:rFonts w:cs="Arial"/>
        </w:rPr>
        <w:t xml:space="preserve"> without use of or reference to information of </w:t>
      </w:r>
      <w:r w:rsidR="00F553E7">
        <w:rPr>
          <w:rFonts w:cs="Arial"/>
        </w:rPr>
        <w:t>the disclos</w:t>
      </w:r>
      <w:r w:rsidR="00D73878">
        <w:rPr>
          <w:rFonts w:cs="Arial"/>
        </w:rPr>
        <w:t>e</w:t>
      </w:r>
      <w:r w:rsidR="00F553E7">
        <w:rPr>
          <w:rFonts w:cs="Arial"/>
        </w:rPr>
        <w:t>r</w:t>
      </w:r>
      <w:r>
        <w:rPr>
          <w:rFonts w:cs="Arial"/>
        </w:rPr>
        <w:t xml:space="preserve">; or </w:t>
      </w:r>
      <w:r>
        <w:rPr>
          <w:rFonts w:cs="Arial"/>
        </w:rPr>
        <w:fldChar w:fldCharType="begin"/>
      </w:r>
      <w:r>
        <w:rPr>
          <w:rFonts w:cs="Arial"/>
        </w:rPr>
        <w:instrText xml:space="preserve"> LISTNUM </w:instrText>
      </w:r>
      <w:r>
        <w:rPr>
          <w:rFonts w:cs="Arial"/>
        </w:rPr>
        <w:fldChar w:fldCharType="end"/>
      </w:r>
      <w:r>
        <w:rPr>
          <w:rFonts w:cs="Arial"/>
        </w:rPr>
        <w:t xml:space="preserve"> is or becomes part of the public domain through no fault or action of </w:t>
      </w:r>
      <w:r w:rsidR="00F553E7">
        <w:rPr>
          <w:rFonts w:cs="Arial"/>
        </w:rPr>
        <w:t>the recipient</w:t>
      </w:r>
      <w:r>
        <w:rPr>
          <w:rFonts w:cs="Arial"/>
        </w:rPr>
        <w:t>.</w:t>
      </w:r>
    </w:p>
    <w:p w14:paraId="6F3D0CF3" w14:textId="45E6CCF3" w:rsidR="003078B4" w:rsidRDefault="003078B4">
      <w:pPr>
        <w:pStyle w:val="Heading2"/>
        <w:rPr>
          <w:rFonts w:cs="Arial"/>
        </w:rPr>
      </w:pPr>
      <w:r>
        <w:rPr>
          <w:rFonts w:cs="Arial"/>
          <w:u w:val="single"/>
        </w:rPr>
        <w:t>Restricted Use and Nondisclosure</w:t>
      </w:r>
      <w:r>
        <w:rPr>
          <w:rFonts w:cs="Arial"/>
        </w:rPr>
        <w:t xml:space="preserve">.  During and after the Term, </w:t>
      </w:r>
      <w:r w:rsidR="00F553E7">
        <w:rPr>
          <w:rFonts w:cs="Arial"/>
        </w:rPr>
        <w:t xml:space="preserve">the </w:t>
      </w:r>
      <w:r w:rsidR="00D73878">
        <w:rPr>
          <w:rFonts w:cs="Arial"/>
        </w:rPr>
        <w:t>r</w:t>
      </w:r>
      <w:r w:rsidR="00F553E7">
        <w:rPr>
          <w:rFonts w:cs="Arial"/>
        </w:rPr>
        <w:t xml:space="preserve">ecipient </w:t>
      </w:r>
      <w:r>
        <w:rPr>
          <w:rFonts w:cs="Arial"/>
        </w:rPr>
        <w:t xml:space="preserve">shall: </w:t>
      </w:r>
      <w:r>
        <w:rPr>
          <w:rFonts w:cs="Arial"/>
        </w:rPr>
        <w:fldChar w:fldCharType="begin"/>
      </w:r>
      <w:r>
        <w:rPr>
          <w:rFonts w:cs="Arial"/>
        </w:rPr>
        <w:instrText xml:space="preserve"> LISTNUM </w:instrText>
      </w:r>
      <w:r>
        <w:rPr>
          <w:rFonts w:cs="Arial"/>
        </w:rPr>
        <w:fldChar w:fldCharType="end"/>
      </w:r>
      <w:r>
        <w:rPr>
          <w:rFonts w:cs="Arial"/>
        </w:rPr>
        <w:t xml:space="preserve"> use </w:t>
      </w:r>
      <w:r w:rsidR="00F553E7">
        <w:rPr>
          <w:rFonts w:cs="Arial"/>
        </w:rPr>
        <w:t xml:space="preserve">the discloser’s </w:t>
      </w:r>
      <w:r>
        <w:rPr>
          <w:rFonts w:cs="Arial"/>
        </w:rPr>
        <w:t xml:space="preserve">Confidential Information solely for the purpose for which it is provided (and if no purpose is specified, then solely to perform its obligations or exercise its rights under this Agreement); </w:t>
      </w:r>
      <w:r>
        <w:rPr>
          <w:rFonts w:cs="Arial"/>
        </w:rPr>
        <w:fldChar w:fldCharType="begin"/>
      </w:r>
      <w:r>
        <w:rPr>
          <w:rFonts w:cs="Arial"/>
        </w:rPr>
        <w:instrText xml:space="preserve"> LISTNUM </w:instrText>
      </w:r>
      <w:r>
        <w:rPr>
          <w:rFonts w:cs="Arial"/>
        </w:rPr>
        <w:fldChar w:fldCharType="end"/>
      </w:r>
      <w:r>
        <w:rPr>
          <w:rFonts w:cs="Arial"/>
        </w:rPr>
        <w:t xml:space="preserve"> not disclose </w:t>
      </w:r>
      <w:r w:rsidR="00F553E7">
        <w:rPr>
          <w:rFonts w:cs="Arial"/>
        </w:rPr>
        <w:t xml:space="preserve">the discloser’s </w:t>
      </w:r>
      <w:r>
        <w:rPr>
          <w:rFonts w:cs="Arial"/>
        </w:rPr>
        <w:t>Confidential Information to any third party other than a</w:t>
      </w:r>
      <w:r w:rsidR="00F553E7">
        <w:rPr>
          <w:rFonts w:cs="Arial"/>
        </w:rPr>
        <w:t>s expressly provided for under this Agreement</w:t>
      </w:r>
      <w:r>
        <w:rPr>
          <w:rFonts w:cs="Arial"/>
        </w:rPr>
        <w:t xml:space="preserve">; and </w:t>
      </w:r>
      <w:r>
        <w:rPr>
          <w:rFonts w:cs="Arial"/>
        </w:rPr>
        <w:fldChar w:fldCharType="begin"/>
      </w:r>
      <w:r>
        <w:rPr>
          <w:rFonts w:cs="Arial"/>
        </w:rPr>
        <w:instrText xml:space="preserve"> LISTNUM </w:instrText>
      </w:r>
      <w:r>
        <w:rPr>
          <w:rFonts w:cs="Arial"/>
        </w:rPr>
        <w:fldChar w:fldCharType="end"/>
      </w:r>
      <w:r>
        <w:rPr>
          <w:rFonts w:cs="Arial"/>
        </w:rPr>
        <w:t xml:space="preserve"> protect </w:t>
      </w:r>
      <w:r w:rsidR="00F553E7">
        <w:rPr>
          <w:rFonts w:cs="Arial"/>
        </w:rPr>
        <w:t xml:space="preserve">the discloser’s </w:t>
      </w:r>
      <w:r>
        <w:rPr>
          <w:rFonts w:cs="Arial"/>
        </w:rPr>
        <w:t>Confidential Information from unauthorized use and disclosure to the same extent (but using no less than a reasonable degree of care) that it protects its own Confidential Information of a similar nature.</w:t>
      </w:r>
    </w:p>
    <w:p w14:paraId="1426BCF7" w14:textId="128710C8" w:rsidR="003078B4" w:rsidRDefault="003078B4">
      <w:pPr>
        <w:pStyle w:val="Heading2"/>
        <w:rPr>
          <w:rFonts w:cs="Arial"/>
        </w:rPr>
      </w:pPr>
      <w:r>
        <w:rPr>
          <w:rFonts w:cs="Arial"/>
          <w:u w:val="single"/>
        </w:rPr>
        <w:t>Required Disclosure</w:t>
      </w:r>
      <w:r>
        <w:rPr>
          <w:rFonts w:cs="Arial"/>
        </w:rPr>
        <w:t xml:space="preserve">.  If </w:t>
      </w:r>
      <w:r w:rsidR="00941717">
        <w:rPr>
          <w:rFonts w:cs="Arial"/>
        </w:rPr>
        <w:t xml:space="preserve">either party </w:t>
      </w:r>
      <w:r>
        <w:rPr>
          <w:rFonts w:cs="Arial"/>
        </w:rPr>
        <w:t xml:space="preserve">is required by law to disclose </w:t>
      </w:r>
      <w:r w:rsidR="00941717">
        <w:rPr>
          <w:rFonts w:cs="Arial"/>
        </w:rPr>
        <w:t xml:space="preserve">the other party’s </w:t>
      </w:r>
      <w:r>
        <w:rPr>
          <w:rFonts w:cs="Arial"/>
        </w:rPr>
        <w:t xml:space="preserve">Confidential Information or the terms of this Agreement, </w:t>
      </w:r>
      <w:r w:rsidR="00941717">
        <w:rPr>
          <w:rFonts w:cs="Arial"/>
        </w:rPr>
        <w:t>it</w:t>
      </w:r>
      <w:r>
        <w:rPr>
          <w:rFonts w:cs="Arial"/>
        </w:rPr>
        <w:t xml:space="preserve"> must give prompt written notice of such requirement before such disclosure and assist </w:t>
      </w:r>
      <w:r w:rsidR="00941717">
        <w:rPr>
          <w:rFonts w:cs="Arial"/>
        </w:rPr>
        <w:t xml:space="preserve">the other party </w:t>
      </w:r>
      <w:r>
        <w:rPr>
          <w:rFonts w:cs="Arial"/>
        </w:rPr>
        <w:t>in obtaining an order protecting the Confidential Information from disclosure.</w:t>
      </w:r>
    </w:p>
    <w:p w14:paraId="2D2C1EC8" w14:textId="76C3B840" w:rsidR="003078B4" w:rsidRDefault="003078B4">
      <w:pPr>
        <w:pStyle w:val="Heading2"/>
        <w:rPr>
          <w:rFonts w:cs="Arial"/>
        </w:rPr>
      </w:pPr>
      <w:r>
        <w:rPr>
          <w:rFonts w:cs="Arial"/>
          <w:u w:val="single"/>
        </w:rPr>
        <w:t xml:space="preserve">Return </w:t>
      </w:r>
      <w:r w:rsidR="00D73878">
        <w:rPr>
          <w:rFonts w:cs="Arial"/>
          <w:u w:val="single"/>
        </w:rPr>
        <w:t xml:space="preserve">or Destruction </w:t>
      </w:r>
      <w:r>
        <w:rPr>
          <w:rFonts w:cs="Arial"/>
          <w:u w:val="single"/>
        </w:rPr>
        <w:t>of Materials</w:t>
      </w:r>
      <w:r>
        <w:rPr>
          <w:rFonts w:cs="Arial"/>
        </w:rPr>
        <w:t xml:space="preserve">.  Upon the termination of this Agreement (as more particularly set forth in </w:t>
      </w:r>
      <w:r w:rsidRPr="00FB36B0">
        <w:rPr>
          <w:rFonts w:cs="Arial"/>
          <w:u w:val="single"/>
        </w:rPr>
        <w:t xml:space="preserve">Section </w:t>
      </w:r>
      <w:r w:rsidRPr="00FB36B0">
        <w:rPr>
          <w:rFonts w:cs="Arial"/>
          <w:u w:val="single"/>
        </w:rPr>
        <w:fldChar w:fldCharType="begin"/>
      </w:r>
      <w:r w:rsidRPr="00FB36B0">
        <w:rPr>
          <w:rFonts w:cs="Arial"/>
          <w:u w:val="single"/>
        </w:rPr>
        <w:instrText xml:space="preserve"> REF _Ref69281810 \r \h </w:instrText>
      </w:r>
      <w:r w:rsidR="00FE4179">
        <w:rPr>
          <w:rFonts w:cs="Arial"/>
          <w:u w:val="single"/>
        </w:rPr>
        <w:instrText xml:space="preserve"> \* MERGEFORMAT </w:instrText>
      </w:r>
      <w:r w:rsidRPr="00FB36B0">
        <w:rPr>
          <w:rFonts w:cs="Arial"/>
          <w:u w:val="single"/>
        </w:rPr>
      </w:r>
      <w:r w:rsidRPr="00FB36B0">
        <w:rPr>
          <w:rFonts w:cs="Arial"/>
          <w:u w:val="single"/>
        </w:rPr>
        <w:fldChar w:fldCharType="separate"/>
      </w:r>
      <w:r w:rsidR="00EE4CCB">
        <w:rPr>
          <w:rFonts w:cs="Arial"/>
          <w:u w:val="single"/>
        </w:rPr>
        <w:t>5</w:t>
      </w:r>
      <w:r w:rsidRPr="00FB36B0">
        <w:rPr>
          <w:rFonts w:cs="Arial"/>
          <w:u w:val="single"/>
        </w:rPr>
        <w:fldChar w:fldCharType="end"/>
      </w:r>
      <w:r>
        <w:rPr>
          <w:rFonts w:cs="Arial"/>
        </w:rPr>
        <w:t xml:space="preserve">), or upon earlier request, </w:t>
      </w:r>
      <w:r w:rsidR="00941717">
        <w:rPr>
          <w:rFonts w:cs="Arial"/>
        </w:rPr>
        <w:t xml:space="preserve">each party </w:t>
      </w:r>
      <w:r>
        <w:rPr>
          <w:rFonts w:cs="Arial"/>
        </w:rPr>
        <w:t xml:space="preserve">shall deliver to </w:t>
      </w:r>
      <w:r w:rsidR="00941717">
        <w:rPr>
          <w:rFonts w:cs="Arial"/>
        </w:rPr>
        <w:t xml:space="preserve">the other party </w:t>
      </w:r>
      <w:r w:rsidR="00D73878">
        <w:rPr>
          <w:rFonts w:cs="Arial"/>
        </w:rPr>
        <w:t xml:space="preserve">or destroy </w:t>
      </w:r>
      <w:r>
        <w:rPr>
          <w:rFonts w:cs="Arial"/>
        </w:rPr>
        <w:t xml:space="preserve">all </w:t>
      </w:r>
      <w:r w:rsidR="00941717">
        <w:rPr>
          <w:rFonts w:cs="Arial"/>
        </w:rPr>
        <w:t xml:space="preserve">of the other party’s </w:t>
      </w:r>
      <w:r>
        <w:rPr>
          <w:rFonts w:cs="Arial"/>
        </w:rPr>
        <w:t>Confidential Information that it may have in its possession or control.</w:t>
      </w:r>
    </w:p>
    <w:p w14:paraId="10A5AA56" w14:textId="77777777" w:rsidR="003078B4" w:rsidRDefault="003078B4">
      <w:pPr>
        <w:pStyle w:val="Heading1"/>
        <w:rPr>
          <w:rFonts w:cs="Arial"/>
        </w:rPr>
      </w:pPr>
      <w:bookmarkStart w:id="68" w:name="_Ref505507781"/>
      <w:r>
        <w:rPr>
          <w:rFonts w:cs="Arial"/>
        </w:rPr>
        <w:t>GENERAL</w:t>
      </w:r>
      <w:bookmarkEnd w:id="68"/>
    </w:p>
    <w:p w14:paraId="3E846A40" w14:textId="4EE6C6A9" w:rsidR="003078B4" w:rsidRDefault="003078B4">
      <w:pPr>
        <w:pStyle w:val="Heading2"/>
        <w:rPr>
          <w:rFonts w:cs="Arial"/>
        </w:rPr>
      </w:pPr>
      <w:r>
        <w:rPr>
          <w:rFonts w:cs="Arial"/>
          <w:u w:val="single"/>
        </w:rPr>
        <w:t>Relationship</w:t>
      </w:r>
      <w:r>
        <w:rPr>
          <w:rFonts w:cs="Arial"/>
        </w:rPr>
        <w:t xml:space="preserve">.  Each party hereto shall be and act as an independent contractor (and not as the agent or representative of the other) in the performance of this Agreement.  This Agreement shall not be interpreted or construed as </w:t>
      </w:r>
      <w:r>
        <w:rPr>
          <w:rFonts w:cs="Arial"/>
        </w:rPr>
        <w:fldChar w:fldCharType="begin"/>
      </w:r>
      <w:r>
        <w:rPr>
          <w:rFonts w:cs="Arial"/>
        </w:rPr>
        <w:instrText xml:space="preserve"> LISTNUM </w:instrText>
      </w:r>
      <w:r>
        <w:rPr>
          <w:rFonts w:cs="Arial"/>
        </w:rPr>
        <w:fldChar w:fldCharType="end"/>
      </w:r>
      <w:r>
        <w:rPr>
          <w:rFonts w:cs="Arial"/>
        </w:rPr>
        <w:t xml:space="preserve"> creating or evidencing any association, joint venture, partnership, or franchise between the parties; </w:t>
      </w:r>
      <w:r>
        <w:rPr>
          <w:rFonts w:cs="Arial"/>
        </w:rPr>
        <w:fldChar w:fldCharType="begin"/>
      </w:r>
      <w:r>
        <w:rPr>
          <w:rFonts w:cs="Arial"/>
        </w:rPr>
        <w:instrText xml:space="preserve"> LISTNUM </w:instrText>
      </w:r>
      <w:r>
        <w:rPr>
          <w:rFonts w:cs="Arial"/>
        </w:rPr>
        <w:fldChar w:fldCharType="end"/>
      </w:r>
      <w:r>
        <w:rPr>
          <w:rFonts w:cs="Arial"/>
        </w:rPr>
        <w:t xml:space="preserve"> imposing any partnership or franchise obligation or liability on either party; or </w:t>
      </w:r>
      <w:r>
        <w:rPr>
          <w:rFonts w:cs="Arial"/>
        </w:rPr>
        <w:fldChar w:fldCharType="begin"/>
      </w:r>
      <w:r>
        <w:rPr>
          <w:rFonts w:cs="Arial"/>
        </w:rPr>
        <w:instrText xml:space="preserve"> LISTNUM </w:instrText>
      </w:r>
      <w:r>
        <w:rPr>
          <w:rFonts w:cs="Arial"/>
        </w:rPr>
        <w:fldChar w:fldCharType="end"/>
      </w:r>
      <w:r>
        <w:rPr>
          <w:rFonts w:cs="Arial"/>
        </w:rPr>
        <w:t xml:space="preserve"> prohibiting or restricting </w:t>
      </w:r>
      <w:r w:rsidR="00FB36B0">
        <w:rPr>
          <w:rFonts w:cs="Arial"/>
        </w:rPr>
        <w:t>EXAMPLE, INC.</w:t>
      </w:r>
      <w:r>
        <w:rPr>
          <w:rFonts w:cs="Arial"/>
        </w:rPr>
        <w:t xml:space="preserve">’s work with or performance of any services for any third party.  Licensee must not represent to anyone that Licensee is an agent of </w:t>
      </w:r>
      <w:r w:rsidR="00FB36B0">
        <w:rPr>
          <w:rFonts w:cs="Arial"/>
        </w:rPr>
        <w:t>EXAMPLE, INC.</w:t>
      </w:r>
      <w:r>
        <w:rPr>
          <w:rFonts w:cs="Arial"/>
        </w:rPr>
        <w:t xml:space="preserve"> or is otherwise authorized to bind or commit </w:t>
      </w:r>
      <w:r w:rsidR="00FB36B0">
        <w:rPr>
          <w:rFonts w:cs="Arial"/>
        </w:rPr>
        <w:t>EXAMPLE, INC.</w:t>
      </w:r>
      <w:r>
        <w:rPr>
          <w:rFonts w:cs="Arial"/>
        </w:rPr>
        <w:t xml:space="preserve"> in any way without </w:t>
      </w:r>
      <w:r w:rsidR="00FB36B0">
        <w:rPr>
          <w:rFonts w:cs="Arial"/>
        </w:rPr>
        <w:t>EXAMPLE, INC.</w:t>
      </w:r>
      <w:r>
        <w:rPr>
          <w:rFonts w:cs="Arial"/>
        </w:rPr>
        <w:t>’s prior written consent.</w:t>
      </w:r>
    </w:p>
    <w:p w14:paraId="78ECFE40" w14:textId="2B5EAB74" w:rsidR="003078B4" w:rsidRDefault="003078B4">
      <w:pPr>
        <w:pStyle w:val="Heading2"/>
        <w:rPr>
          <w:rFonts w:cs="Arial"/>
        </w:rPr>
      </w:pPr>
      <w:bookmarkStart w:id="69" w:name="_Ref505691526"/>
      <w:bookmarkStart w:id="70" w:name="_Ref414332284"/>
      <w:r>
        <w:rPr>
          <w:rFonts w:cs="Arial"/>
          <w:u w:val="single"/>
        </w:rPr>
        <w:t>Assignability</w:t>
      </w:r>
      <w:r>
        <w:rPr>
          <w:rFonts w:cs="Arial"/>
        </w:rPr>
        <w:t xml:space="preserve">.  Licensee may not assign its rights, duties, or </w:t>
      </w:r>
      <w:r w:rsidRPr="00957238">
        <w:rPr>
          <w:rFonts w:cs="Arial"/>
          <w:szCs w:val="16"/>
        </w:rPr>
        <w:t xml:space="preserve">obligations under this Agreement without </w:t>
      </w:r>
      <w:r w:rsidR="00FB36B0">
        <w:rPr>
          <w:rFonts w:cs="Arial"/>
          <w:szCs w:val="16"/>
        </w:rPr>
        <w:t>EXAMPLE, INC.</w:t>
      </w:r>
      <w:r w:rsidRPr="00957238">
        <w:rPr>
          <w:rFonts w:cs="Arial"/>
          <w:szCs w:val="16"/>
        </w:rPr>
        <w:t>’s prior written consent</w:t>
      </w:r>
      <w:r w:rsidR="005F4F59" w:rsidRPr="00FB36B0">
        <w:rPr>
          <w:szCs w:val="16"/>
        </w:rPr>
        <w:t xml:space="preserve"> except to 1) an Affiliate, or 2) </w:t>
      </w:r>
      <w:r w:rsidR="005F4F59" w:rsidRPr="00FB36B0">
        <w:rPr>
          <w:spacing w:val="-3"/>
          <w:szCs w:val="16"/>
        </w:rPr>
        <w:t>a third party in connection with the transfer of Licensee’s video on demand project presently referred to as “</w:t>
      </w:r>
      <w:r w:rsidR="00FB36B0">
        <w:rPr>
          <w:spacing w:val="-3"/>
          <w:szCs w:val="16"/>
        </w:rPr>
        <w:t>PRODUCT</w:t>
      </w:r>
      <w:r w:rsidR="005F4F59" w:rsidRPr="00FB36B0">
        <w:rPr>
          <w:spacing w:val="-3"/>
          <w:szCs w:val="16"/>
        </w:rPr>
        <w:t>”</w:t>
      </w:r>
      <w:r w:rsidRPr="00957238">
        <w:rPr>
          <w:rFonts w:cs="Arial"/>
          <w:szCs w:val="16"/>
        </w:rPr>
        <w:t>.  If consent is given, this Agreement shall bind</w:t>
      </w:r>
      <w:r>
        <w:rPr>
          <w:rFonts w:cs="Arial"/>
        </w:rPr>
        <w:t xml:space="preserve"> Licensee’s successors and assigns.</w:t>
      </w:r>
      <w:bookmarkEnd w:id="69"/>
      <w:r>
        <w:rPr>
          <w:rFonts w:cs="Arial"/>
        </w:rPr>
        <w:t xml:space="preserve">  Any attempt by Licensee to transfer its rights, duties, or obligations under this Agreement, including in connection with a change of control of Licensee, except as expressly provided in this Agreement is void and is a material breach of this Agreement.</w:t>
      </w:r>
    </w:p>
    <w:p w14:paraId="36E2D7C2" w14:textId="70FCA358" w:rsidR="003078B4" w:rsidRDefault="003078B4">
      <w:pPr>
        <w:pStyle w:val="Heading2"/>
        <w:rPr>
          <w:rFonts w:cs="Arial"/>
        </w:rPr>
      </w:pPr>
      <w:r>
        <w:rPr>
          <w:rFonts w:cs="Arial"/>
          <w:u w:val="single"/>
        </w:rPr>
        <w:t>Nonsolicitation</w:t>
      </w:r>
      <w:r>
        <w:rPr>
          <w:rFonts w:cs="Arial"/>
        </w:rPr>
        <w:t xml:space="preserve">.  During the Term and for a period of one year thereafter, </w:t>
      </w:r>
      <w:r w:rsidR="00C53DAE">
        <w:rPr>
          <w:rFonts w:cs="Arial"/>
        </w:rPr>
        <w:t xml:space="preserve">neither party </w:t>
      </w:r>
      <w:r>
        <w:rPr>
          <w:rFonts w:cs="Arial"/>
        </w:rPr>
        <w:t>shall, directly or indirectly, employ or solicit the employment or services of a</w:t>
      </w:r>
      <w:r w:rsidR="00C53DAE">
        <w:rPr>
          <w:rFonts w:cs="Arial"/>
        </w:rPr>
        <w:t>n</w:t>
      </w:r>
      <w:r>
        <w:rPr>
          <w:rFonts w:cs="Arial"/>
        </w:rPr>
        <w:t xml:space="preserve"> employee or independent contractor </w:t>
      </w:r>
      <w:r w:rsidR="00C53DAE">
        <w:rPr>
          <w:rFonts w:cs="Arial"/>
        </w:rPr>
        <w:t xml:space="preserve">of the other party </w:t>
      </w:r>
      <w:r>
        <w:rPr>
          <w:rFonts w:cs="Arial"/>
        </w:rPr>
        <w:t xml:space="preserve">without the </w:t>
      </w:r>
      <w:r w:rsidR="00C53DAE">
        <w:rPr>
          <w:rFonts w:cs="Arial"/>
        </w:rPr>
        <w:t xml:space="preserve">other party’s </w:t>
      </w:r>
      <w:r>
        <w:rPr>
          <w:rFonts w:cs="Arial"/>
        </w:rPr>
        <w:t>prior written consent.</w:t>
      </w:r>
    </w:p>
    <w:bookmarkEnd w:id="70"/>
    <w:p w14:paraId="377C06B8" w14:textId="006D802A" w:rsidR="003078B4" w:rsidRDefault="003078B4">
      <w:pPr>
        <w:pStyle w:val="Heading2"/>
      </w:pPr>
      <w:r>
        <w:rPr>
          <w:u w:val="single"/>
        </w:rPr>
        <w:t>Notices</w:t>
      </w:r>
      <w:r>
        <w:t xml:space="preserve">.  </w:t>
      </w:r>
      <w:r w:rsidR="00530F66" w:rsidRPr="00DF6C49">
        <w:t xml:space="preserve">All notices, requests, demands and other communications to either </w:t>
      </w:r>
      <w:r w:rsidR="00530F66">
        <w:t>p</w:t>
      </w:r>
      <w:r w:rsidR="00530F66" w:rsidRPr="00DF6C49">
        <w:t xml:space="preserve">arty hereunder shall be in writing and shall be given to such </w:t>
      </w:r>
      <w:r w:rsidR="00530F66">
        <w:t>p</w:t>
      </w:r>
      <w:r w:rsidR="00530F66" w:rsidRPr="00DF6C49">
        <w:t xml:space="preserve">arty at its address set forth below or such other address as such </w:t>
      </w:r>
      <w:r w:rsidR="00530F66">
        <w:t>p</w:t>
      </w:r>
      <w:r w:rsidR="00530F66" w:rsidRPr="00DF6C49">
        <w:t xml:space="preserve">arty may hereafter specify </w:t>
      </w:r>
      <w:r w:rsidR="00530F66">
        <w:t xml:space="preserve">in writing in accordance with the requirements of this section </w:t>
      </w:r>
      <w:r w:rsidR="00530F66" w:rsidRPr="00DF6C49">
        <w:t xml:space="preserve">for the purpose of notice to the other </w:t>
      </w:r>
      <w:r w:rsidR="00530F66">
        <w:t>p</w:t>
      </w:r>
      <w:r w:rsidR="00530F66" w:rsidRPr="00DF6C49">
        <w:t>arty.  Each such notice, request or other co</w:t>
      </w:r>
      <w:r w:rsidR="00530F66">
        <w:t xml:space="preserve">mmunication shall be effective upon actual delivery to the party </w:t>
      </w:r>
      <w:r w:rsidR="00530F66" w:rsidRPr="00DF6C49">
        <w:t xml:space="preserve">by registered or certified mail, return receipt requested or by any other means (including, without limitation, </w:t>
      </w:r>
      <w:r w:rsidR="00530F66">
        <w:t xml:space="preserve">hand delivery or </w:t>
      </w:r>
      <w:r w:rsidR="00530F66" w:rsidRPr="00DF6C49">
        <w:t xml:space="preserve">reputable </w:t>
      </w:r>
      <w:r w:rsidR="00530F66">
        <w:t xml:space="preserve">nationally recognized </w:t>
      </w:r>
      <w:r w:rsidR="00530F66" w:rsidRPr="00DF6C49">
        <w:t>overnight courier service) when delivered at the address specified pursuant to this</w:t>
      </w:r>
      <w:r w:rsidR="00530F66">
        <w:t xml:space="preserve"> section and signed for by the intended receiving party</w:t>
      </w:r>
      <w:r w:rsidR="00530F66" w:rsidRPr="00DF6C49">
        <w:t>.</w:t>
      </w:r>
    </w:p>
    <w:p w14:paraId="2C1A8122" w14:textId="77777777" w:rsidR="003078B4" w:rsidRDefault="003078B4"/>
    <w:tbl>
      <w:tblPr>
        <w:tblW w:w="4680" w:type="dxa"/>
        <w:tblInd w:w="378" w:type="dxa"/>
        <w:tblLayout w:type="fixed"/>
        <w:tblLook w:val="0000" w:firstRow="0" w:lastRow="0" w:firstColumn="0" w:lastColumn="0" w:noHBand="0" w:noVBand="0"/>
      </w:tblPr>
      <w:tblGrid>
        <w:gridCol w:w="4680"/>
      </w:tblGrid>
      <w:tr w:rsidR="003078B4" w14:paraId="0AB12690" w14:textId="77777777">
        <w:trPr>
          <w:cantSplit/>
        </w:trPr>
        <w:tc>
          <w:tcPr>
            <w:tcW w:w="4680" w:type="dxa"/>
          </w:tcPr>
          <w:p w14:paraId="0FD8C959" w14:textId="0E9103BD" w:rsidR="003078B4" w:rsidRDefault="003078B4">
            <w:pPr>
              <w:pStyle w:val="TableStyle"/>
              <w:spacing w:before="0"/>
            </w:pPr>
            <w:r>
              <w:rPr>
                <w:u w:val="single"/>
              </w:rPr>
              <w:lastRenderedPageBreak/>
              <w:t xml:space="preserve">To </w:t>
            </w:r>
            <w:r w:rsidR="00FB36B0">
              <w:rPr>
                <w:u w:val="single"/>
              </w:rPr>
              <w:t>EXAMPLE, INC.</w:t>
            </w:r>
            <w:r>
              <w:t>:</w:t>
            </w:r>
          </w:p>
        </w:tc>
      </w:tr>
      <w:tr w:rsidR="003078B4" w14:paraId="176A1FBF" w14:textId="77777777">
        <w:tblPrEx>
          <w:tblBorders>
            <w:insideV w:val="single" w:sz="4" w:space="0" w:color="auto"/>
          </w:tblBorders>
        </w:tblPrEx>
        <w:tc>
          <w:tcPr>
            <w:tcW w:w="4680" w:type="dxa"/>
          </w:tcPr>
          <w:p w14:paraId="492123E0" w14:textId="301AFC15" w:rsidR="003078B4" w:rsidRDefault="00FB36B0">
            <w:pPr>
              <w:pStyle w:val="Header"/>
              <w:tabs>
                <w:tab w:val="clear" w:pos="4320"/>
                <w:tab w:val="clear" w:pos="8640"/>
                <w:tab w:val="num" w:pos="900"/>
              </w:tabs>
              <w:spacing w:before="0"/>
            </w:pPr>
            <w:r>
              <w:t>EXAMPLE, INC.</w:t>
            </w:r>
          </w:p>
        </w:tc>
      </w:tr>
      <w:tr w:rsidR="003078B4" w14:paraId="76615EAA" w14:textId="77777777">
        <w:tblPrEx>
          <w:tblBorders>
            <w:insideV w:val="single" w:sz="4" w:space="0" w:color="auto"/>
          </w:tblBorders>
        </w:tblPrEx>
        <w:tc>
          <w:tcPr>
            <w:tcW w:w="4680" w:type="dxa"/>
          </w:tcPr>
          <w:p w14:paraId="5D508DEB" w14:textId="6F789A3F" w:rsidR="003078B4" w:rsidRDefault="00FB36B0">
            <w:pPr>
              <w:tabs>
                <w:tab w:val="num" w:pos="900"/>
              </w:tabs>
              <w:spacing w:before="0"/>
              <w:ind w:firstLine="0"/>
            </w:pPr>
            <w:r>
              <w:t>Street Address</w:t>
            </w:r>
          </w:p>
        </w:tc>
      </w:tr>
      <w:tr w:rsidR="003078B4" w14:paraId="21629B80" w14:textId="77777777">
        <w:tblPrEx>
          <w:tblBorders>
            <w:insideV w:val="single" w:sz="4" w:space="0" w:color="auto"/>
          </w:tblBorders>
        </w:tblPrEx>
        <w:tc>
          <w:tcPr>
            <w:tcW w:w="4680" w:type="dxa"/>
          </w:tcPr>
          <w:p w14:paraId="107987FC" w14:textId="1AB496C2" w:rsidR="003078B4" w:rsidRDefault="00FB36B0">
            <w:pPr>
              <w:tabs>
                <w:tab w:val="num" w:pos="900"/>
              </w:tabs>
              <w:spacing w:before="0"/>
              <w:ind w:firstLine="0"/>
            </w:pPr>
            <w:r>
              <w:t>City, State, Zip Code Country</w:t>
            </w:r>
          </w:p>
        </w:tc>
      </w:tr>
      <w:tr w:rsidR="003078B4" w14:paraId="5C29B469" w14:textId="77777777">
        <w:tblPrEx>
          <w:tblBorders>
            <w:insideV w:val="single" w:sz="4" w:space="0" w:color="auto"/>
          </w:tblBorders>
        </w:tblPrEx>
        <w:tc>
          <w:tcPr>
            <w:tcW w:w="4680" w:type="dxa"/>
          </w:tcPr>
          <w:p w14:paraId="5EF445E1" w14:textId="77777777" w:rsidR="003078B4" w:rsidRDefault="003078B4">
            <w:pPr>
              <w:tabs>
                <w:tab w:val="num" w:pos="900"/>
              </w:tabs>
              <w:spacing w:before="0"/>
              <w:ind w:firstLine="0"/>
            </w:pPr>
            <w:r>
              <w:t>ATTN:  Contracts Administration</w:t>
            </w:r>
          </w:p>
        </w:tc>
      </w:tr>
      <w:tr w:rsidR="003078B4" w14:paraId="256EE90F" w14:textId="77777777">
        <w:tblPrEx>
          <w:tblBorders>
            <w:insideV w:val="single" w:sz="4" w:space="0" w:color="auto"/>
          </w:tblBorders>
        </w:tblPrEx>
        <w:tc>
          <w:tcPr>
            <w:tcW w:w="4680" w:type="dxa"/>
          </w:tcPr>
          <w:p w14:paraId="46FAFAA8" w14:textId="77777777" w:rsidR="003078B4" w:rsidRDefault="003078B4">
            <w:pPr>
              <w:tabs>
                <w:tab w:val="num" w:pos="900"/>
              </w:tabs>
              <w:spacing w:before="0"/>
              <w:ind w:firstLine="0"/>
            </w:pPr>
          </w:p>
        </w:tc>
      </w:tr>
      <w:tr w:rsidR="003078B4" w14:paraId="44C3CF59" w14:textId="77777777">
        <w:tc>
          <w:tcPr>
            <w:tcW w:w="4680" w:type="dxa"/>
          </w:tcPr>
          <w:p w14:paraId="2AEF98C0" w14:textId="77777777" w:rsidR="003078B4" w:rsidRDefault="003078B4">
            <w:pPr>
              <w:pStyle w:val="TableStyle"/>
              <w:keepNext/>
              <w:spacing w:before="0"/>
              <w:rPr>
                <w:u w:val="single"/>
              </w:rPr>
            </w:pPr>
          </w:p>
        </w:tc>
      </w:tr>
      <w:tr w:rsidR="003078B4" w14:paraId="542ACD75" w14:textId="77777777">
        <w:tc>
          <w:tcPr>
            <w:tcW w:w="4680" w:type="dxa"/>
          </w:tcPr>
          <w:p w14:paraId="26F65BC1" w14:textId="77777777" w:rsidR="003078B4" w:rsidRDefault="003078B4">
            <w:pPr>
              <w:pStyle w:val="TableStyle"/>
              <w:keepNext/>
              <w:spacing w:before="0"/>
            </w:pPr>
            <w:r>
              <w:rPr>
                <w:u w:val="single"/>
              </w:rPr>
              <w:t>To Licensee</w:t>
            </w:r>
            <w:r>
              <w:t>:</w:t>
            </w:r>
          </w:p>
        </w:tc>
      </w:tr>
      <w:tr w:rsidR="00A40808" w14:paraId="1D388763" w14:textId="77777777">
        <w:trPr>
          <w:cantSplit/>
        </w:trPr>
        <w:tc>
          <w:tcPr>
            <w:tcW w:w="4680" w:type="dxa"/>
          </w:tcPr>
          <w:p w14:paraId="0918F340" w14:textId="75BAAFFF" w:rsidR="00A40808" w:rsidRDefault="00FB36B0">
            <w:pPr>
              <w:pStyle w:val="TableStyle"/>
              <w:keepNext/>
              <w:spacing w:before="0"/>
            </w:pPr>
            <w:r>
              <w:t>EXAMPLE</w:t>
            </w:r>
            <w:r w:rsidR="00A40808">
              <w:t>, LLC</w:t>
            </w:r>
          </w:p>
        </w:tc>
      </w:tr>
      <w:tr w:rsidR="00FB36B0" w14:paraId="74A63500" w14:textId="77777777">
        <w:trPr>
          <w:cantSplit/>
        </w:trPr>
        <w:tc>
          <w:tcPr>
            <w:tcW w:w="4680" w:type="dxa"/>
          </w:tcPr>
          <w:p w14:paraId="1CAEB017" w14:textId="19B0AB1A" w:rsidR="00FB36B0" w:rsidRDefault="00FB36B0" w:rsidP="00FB36B0">
            <w:pPr>
              <w:pStyle w:val="TableStyle"/>
              <w:keepNext/>
              <w:spacing w:before="0"/>
            </w:pPr>
            <w:r>
              <w:t>Street Address</w:t>
            </w:r>
          </w:p>
        </w:tc>
      </w:tr>
      <w:tr w:rsidR="00FB36B0" w14:paraId="2FB104C7" w14:textId="77777777">
        <w:trPr>
          <w:cantSplit/>
        </w:trPr>
        <w:tc>
          <w:tcPr>
            <w:tcW w:w="4680" w:type="dxa"/>
          </w:tcPr>
          <w:p w14:paraId="274C2841" w14:textId="3AF63984" w:rsidR="00FB36B0" w:rsidRDefault="00FB36B0" w:rsidP="00FB36B0">
            <w:pPr>
              <w:pStyle w:val="TableStyle"/>
              <w:keepNext/>
              <w:spacing w:before="0"/>
            </w:pPr>
            <w:r>
              <w:t>City, State, Zip Code Country</w:t>
            </w:r>
          </w:p>
        </w:tc>
      </w:tr>
      <w:tr w:rsidR="00A40808" w14:paraId="6DBFA1E0" w14:textId="77777777">
        <w:trPr>
          <w:cantSplit/>
        </w:trPr>
        <w:tc>
          <w:tcPr>
            <w:tcW w:w="4680" w:type="dxa"/>
          </w:tcPr>
          <w:p w14:paraId="351124DA" w14:textId="73CBCF7C" w:rsidR="00A40808" w:rsidRDefault="00A40808">
            <w:pPr>
              <w:pStyle w:val="TableStyle"/>
              <w:keepNext/>
              <w:spacing w:before="0"/>
            </w:pPr>
            <w:r>
              <w:t xml:space="preserve">Attn:  </w:t>
            </w:r>
            <w:r w:rsidR="00FB36B0">
              <w:t>INDIVIDUAL</w:t>
            </w:r>
          </w:p>
        </w:tc>
      </w:tr>
      <w:tr w:rsidR="00A40808" w14:paraId="246B290A" w14:textId="77777777">
        <w:trPr>
          <w:cantSplit/>
        </w:trPr>
        <w:tc>
          <w:tcPr>
            <w:tcW w:w="4680" w:type="dxa"/>
          </w:tcPr>
          <w:p w14:paraId="6BB1F0AE" w14:textId="77777777" w:rsidR="00A40808" w:rsidRDefault="00A40808">
            <w:pPr>
              <w:pStyle w:val="TableStyle"/>
              <w:keepNext/>
              <w:spacing w:before="0"/>
            </w:pPr>
          </w:p>
        </w:tc>
      </w:tr>
      <w:tr w:rsidR="00A40808" w14:paraId="5C190375" w14:textId="77777777">
        <w:trPr>
          <w:cantSplit/>
        </w:trPr>
        <w:tc>
          <w:tcPr>
            <w:tcW w:w="4680" w:type="dxa"/>
          </w:tcPr>
          <w:p w14:paraId="3E1238C7" w14:textId="77777777" w:rsidR="00A40808" w:rsidRDefault="00A40808">
            <w:pPr>
              <w:pStyle w:val="TableStyle"/>
              <w:keepNext/>
              <w:spacing w:before="0"/>
            </w:pPr>
            <w:r>
              <w:t>With a copy to:</w:t>
            </w:r>
          </w:p>
        </w:tc>
      </w:tr>
      <w:tr w:rsidR="003078B4" w14:paraId="7C6A2C8D" w14:textId="77777777">
        <w:trPr>
          <w:cantSplit/>
        </w:trPr>
        <w:tc>
          <w:tcPr>
            <w:tcW w:w="4680" w:type="dxa"/>
          </w:tcPr>
          <w:p w14:paraId="46A67F30" w14:textId="4CAEE9C6" w:rsidR="003078B4" w:rsidRDefault="00FB36B0">
            <w:pPr>
              <w:pStyle w:val="TableStyle"/>
              <w:keepNext/>
              <w:spacing w:before="0"/>
              <w:rPr>
                <w:highlight w:val="yellow"/>
              </w:rPr>
            </w:pPr>
            <w:r>
              <w:t>EXAMPLE</w:t>
            </w:r>
            <w:r w:rsidR="00FC3325">
              <w:t>, LLC</w:t>
            </w:r>
          </w:p>
        </w:tc>
      </w:tr>
      <w:tr w:rsidR="00FB36B0" w14:paraId="6B02CA35" w14:textId="77777777">
        <w:trPr>
          <w:cantSplit/>
        </w:trPr>
        <w:tc>
          <w:tcPr>
            <w:tcW w:w="4680" w:type="dxa"/>
          </w:tcPr>
          <w:p w14:paraId="103C0E71" w14:textId="66CADA3D" w:rsidR="00FB36B0" w:rsidRDefault="00FB36B0" w:rsidP="00FB36B0">
            <w:pPr>
              <w:pStyle w:val="TableStyle"/>
              <w:keepNext/>
              <w:spacing w:before="0"/>
              <w:rPr>
                <w:highlight w:val="yellow"/>
              </w:rPr>
            </w:pPr>
            <w:r>
              <w:t>Street Address</w:t>
            </w:r>
          </w:p>
        </w:tc>
      </w:tr>
      <w:tr w:rsidR="00FB36B0" w14:paraId="55D5B837" w14:textId="77777777">
        <w:trPr>
          <w:cantSplit/>
        </w:trPr>
        <w:tc>
          <w:tcPr>
            <w:tcW w:w="4680" w:type="dxa"/>
          </w:tcPr>
          <w:p w14:paraId="65144631" w14:textId="2855A551" w:rsidR="00FB36B0" w:rsidRDefault="00FB36B0" w:rsidP="00FB36B0">
            <w:pPr>
              <w:pStyle w:val="TableStyle"/>
              <w:keepNext/>
              <w:spacing w:before="0"/>
              <w:rPr>
                <w:highlight w:val="yellow"/>
              </w:rPr>
            </w:pPr>
            <w:r>
              <w:t>City, State, Zip Code Country</w:t>
            </w:r>
          </w:p>
        </w:tc>
      </w:tr>
      <w:tr w:rsidR="003078B4" w14:paraId="0AFEA4C8" w14:textId="77777777">
        <w:trPr>
          <w:cantSplit/>
        </w:trPr>
        <w:tc>
          <w:tcPr>
            <w:tcW w:w="4680" w:type="dxa"/>
          </w:tcPr>
          <w:p w14:paraId="0308FDD6" w14:textId="50CCA615" w:rsidR="003078B4" w:rsidRDefault="00FC3325">
            <w:pPr>
              <w:pStyle w:val="TableStyle"/>
              <w:spacing w:before="0"/>
              <w:rPr>
                <w:highlight w:val="yellow"/>
              </w:rPr>
            </w:pPr>
            <w:r w:rsidRPr="00DF6C49">
              <w:t xml:space="preserve">Attention:  </w:t>
            </w:r>
            <w:r w:rsidR="00FB36B0">
              <w:t>INDIVIDUAL</w:t>
            </w:r>
          </w:p>
        </w:tc>
      </w:tr>
    </w:tbl>
    <w:p w14:paraId="66043C50" w14:textId="03DA7C44" w:rsidR="003078B4" w:rsidRDefault="003078B4">
      <w:pPr>
        <w:pStyle w:val="Heading2"/>
        <w:numPr>
          <w:ilvl w:val="0"/>
          <w:numId w:val="0"/>
        </w:numPr>
        <w:rPr>
          <w:rFonts w:cs="Arial"/>
        </w:rPr>
      </w:pPr>
      <w:r>
        <w:t>Either party may change its address for receipt of notice by notice to the other party in accordance with this Section.</w:t>
      </w:r>
    </w:p>
    <w:p w14:paraId="4B8AA79D" w14:textId="41CCA490" w:rsidR="003078B4" w:rsidRDefault="003078B4">
      <w:pPr>
        <w:pStyle w:val="Heading2"/>
        <w:rPr>
          <w:rFonts w:cs="Arial"/>
        </w:rPr>
      </w:pPr>
      <w:r>
        <w:rPr>
          <w:rFonts w:cs="Arial"/>
          <w:u w:val="single"/>
        </w:rPr>
        <w:t xml:space="preserve">Force </w:t>
      </w:r>
      <w:r>
        <w:rPr>
          <w:u w:val="single"/>
        </w:rPr>
        <w:t>Majeure</w:t>
      </w:r>
      <w:r>
        <w:rPr>
          <w:rFonts w:cs="Arial"/>
        </w:rPr>
        <w:t xml:space="preserve">.  </w:t>
      </w:r>
      <w:r w:rsidR="003841F5">
        <w:rPr>
          <w:rFonts w:cs="Arial"/>
        </w:rPr>
        <w:t xml:space="preserve">Neither party </w:t>
      </w:r>
      <w:r>
        <w:rPr>
          <w:rFonts w:cs="Arial"/>
        </w:rPr>
        <w:t xml:space="preserve">shall be liable for, or be considered to be in breach of or default under this Agreement on account of, any delay or failure to perform as required by this Agreement as a result of any cause or condition beyond </w:t>
      </w:r>
      <w:r w:rsidR="003841F5">
        <w:rPr>
          <w:rFonts w:cs="Arial"/>
        </w:rPr>
        <w:t xml:space="preserve">its </w:t>
      </w:r>
      <w:r>
        <w:rPr>
          <w:rFonts w:cs="Arial"/>
        </w:rPr>
        <w:t xml:space="preserve">reasonable control, so long as </w:t>
      </w:r>
      <w:r w:rsidR="003841F5">
        <w:rPr>
          <w:rFonts w:cs="Arial"/>
        </w:rPr>
        <w:t xml:space="preserve">such party </w:t>
      </w:r>
      <w:r>
        <w:rPr>
          <w:rFonts w:cs="Arial"/>
        </w:rPr>
        <w:t>uses all commercially reasonable efforts to avoid or remove such causes of non-performance.</w:t>
      </w:r>
    </w:p>
    <w:p w14:paraId="214D056F" w14:textId="595692C1" w:rsidR="003078B4" w:rsidRDefault="003078B4">
      <w:pPr>
        <w:pStyle w:val="Heading2"/>
        <w:rPr>
          <w:rFonts w:cs="Arial"/>
        </w:rPr>
      </w:pPr>
      <w:bookmarkStart w:id="71" w:name="_Ref55980294"/>
      <w:r>
        <w:rPr>
          <w:rFonts w:cs="Arial"/>
          <w:u w:val="single"/>
        </w:rPr>
        <w:t>Governing Law</w:t>
      </w:r>
      <w:r>
        <w:rPr>
          <w:rFonts w:cs="Arial"/>
        </w:rPr>
        <w:t xml:space="preserve">.  This Agreement shall be interpreted, construed, and enforced in all respects in accordance with the laws of the </w:t>
      </w:r>
      <w:r w:rsidR="00FB36B0">
        <w:rPr>
          <w:rFonts w:cs="Arial"/>
        </w:rPr>
        <w:t>[STATE OF LICENSEE]</w:t>
      </w:r>
      <w:r>
        <w:rPr>
          <w:rFonts w:cs="Arial"/>
        </w:rPr>
        <w:t xml:space="preserve">, U.S.A, without reference to its choice of law rules and not including the provisions of the 1980 U.N. Convention on Contracts for the International Sale of Goods.  Except as specified in </w:t>
      </w:r>
      <w:r w:rsidRPr="00FB36B0">
        <w:rPr>
          <w:rFonts w:cs="Arial"/>
          <w:u w:val="single"/>
        </w:rPr>
        <w:t xml:space="preserve">Section </w:t>
      </w:r>
      <w:r w:rsidRPr="00FB36B0">
        <w:rPr>
          <w:rFonts w:cs="Arial"/>
          <w:u w:val="single"/>
        </w:rPr>
        <w:fldChar w:fldCharType="begin"/>
      </w:r>
      <w:r w:rsidRPr="00FB36B0">
        <w:rPr>
          <w:rFonts w:cs="Arial"/>
          <w:u w:val="single"/>
        </w:rPr>
        <w:instrText xml:space="preserve"> REF _Ref55979884 \w \h </w:instrText>
      </w:r>
      <w:r w:rsidR="00FE4179">
        <w:rPr>
          <w:rFonts w:cs="Arial"/>
          <w:u w:val="single"/>
        </w:rPr>
        <w:instrText xml:space="preserve"> \* MERGEFORMAT </w:instrText>
      </w:r>
      <w:r w:rsidRPr="00FB36B0">
        <w:rPr>
          <w:rFonts w:cs="Arial"/>
          <w:u w:val="single"/>
        </w:rPr>
      </w:r>
      <w:r w:rsidRPr="00FB36B0">
        <w:rPr>
          <w:rFonts w:cs="Arial"/>
          <w:u w:val="single"/>
        </w:rPr>
        <w:fldChar w:fldCharType="separate"/>
      </w:r>
      <w:r w:rsidR="00EE4CCB">
        <w:rPr>
          <w:rFonts w:cs="Arial"/>
          <w:u w:val="single"/>
        </w:rPr>
        <w:t>9.7</w:t>
      </w:r>
      <w:r w:rsidRPr="00FB36B0">
        <w:rPr>
          <w:rFonts w:cs="Arial"/>
          <w:u w:val="single"/>
        </w:rPr>
        <w:fldChar w:fldCharType="end"/>
      </w:r>
      <w:r>
        <w:rPr>
          <w:rFonts w:cs="Arial"/>
        </w:rPr>
        <w:t xml:space="preserve">, any action arising out of or in connection with this Agreement shall be heard in the federal, state, or local courts in </w:t>
      </w:r>
      <w:r w:rsidR="00EA20A3">
        <w:rPr>
          <w:rFonts w:cs="Arial"/>
        </w:rPr>
        <w:t xml:space="preserve">the county of </w:t>
      </w:r>
      <w:r w:rsidR="00FB36B0">
        <w:rPr>
          <w:rFonts w:cs="Arial"/>
        </w:rPr>
        <w:t>[CITY OF LICENSEE]</w:t>
      </w:r>
      <w:r>
        <w:rPr>
          <w:rFonts w:cs="Arial"/>
        </w:rPr>
        <w:t>, and each party hereby irrevocably consents to the exclusive jurisdiction and venue of these courts.</w:t>
      </w:r>
      <w:bookmarkEnd w:id="71"/>
    </w:p>
    <w:p w14:paraId="22D62D2C" w14:textId="2D7D6012" w:rsidR="003078B4" w:rsidRDefault="003078B4">
      <w:pPr>
        <w:pStyle w:val="Heading2"/>
      </w:pPr>
      <w:bookmarkStart w:id="72" w:name="_Ref55979884"/>
      <w:r>
        <w:rPr>
          <w:u w:val="single"/>
        </w:rPr>
        <w:t>Arbitration</w:t>
      </w:r>
      <w:r>
        <w:t>.</w:t>
      </w:r>
      <w:bookmarkEnd w:id="72"/>
      <w:r>
        <w:t xml:space="preserve">  Except for the right of either party to apply to a court of competent jurisdiction for a temporary restraining order, a preliminary injunction, or other equitable relief to preserve the status quo or prevent irreparable harm, any dispute as to the interpretation, enforcement, breach, or termination of this Agreement shall be settled by binding arbitration in </w:t>
      </w:r>
      <w:r w:rsidR="00FB36B0">
        <w:t>[CITY OF LICENSEE]</w:t>
      </w:r>
      <w:r>
        <w:t xml:space="preserve">, U.S.A under the Rules of the International Chamber of Commerce by three arbitrators appointed in accordance with those rules.  All other disputes shall be resolved by a court specified in </w:t>
      </w:r>
      <w:r w:rsidRPr="00FB36B0">
        <w:rPr>
          <w:u w:val="single"/>
        </w:rPr>
        <w:t xml:space="preserve">Section </w:t>
      </w:r>
      <w:r w:rsidRPr="00FB36B0">
        <w:rPr>
          <w:u w:val="single"/>
        </w:rPr>
        <w:fldChar w:fldCharType="begin"/>
      </w:r>
      <w:r w:rsidRPr="00FB36B0">
        <w:rPr>
          <w:u w:val="single"/>
        </w:rPr>
        <w:instrText xml:space="preserve"> REF _Ref55980294 \w \h </w:instrText>
      </w:r>
      <w:r w:rsidR="002709EE">
        <w:rPr>
          <w:u w:val="single"/>
        </w:rPr>
        <w:instrText xml:space="preserve"> \* MERGEFORMAT </w:instrText>
      </w:r>
      <w:r w:rsidRPr="00FB36B0">
        <w:rPr>
          <w:u w:val="single"/>
        </w:rPr>
      </w:r>
      <w:r w:rsidRPr="00FB36B0">
        <w:rPr>
          <w:u w:val="single"/>
        </w:rPr>
        <w:fldChar w:fldCharType="separate"/>
      </w:r>
      <w:r w:rsidR="00EE4CCB" w:rsidRPr="00FB36B0">
        <w:rPr>
          <w:u w:val="single"/>
        </w:rPr>
        <w:t>9.6</w:t>
      </w:r>
      <w:r w:rsidRPr="00FB36B0">
        <w:rPr>
          <w:u w:val="single"/>
        </w:rPr>
        <w:fldChar w:fldCharType="end"/>
      </w:r>
      <w:r>
        <w:t>.  Judgment upon an award rendered by the arbitrators may be entered in any court of competent jurisdiction.  The prevailing party shall be entitled to receive from the other party its attorneys' fees and costs incurred in connection with any arbitration and/or litigation.</w:t>
      </w:r>
    </w:p>
    <w:p w14:paraId="0D8FAD28" w14:textId="4EF25E53" w:rsidR="003078B4" w:rsidRDefault="003078B4">
      <w:pPr>
        <w:pStyle w:val="Heading2"/>
      </w:pPr>
      <w:r>
        <w:rPr>
          <w:u w:val="single"/>
        </w:rPr>
        <w:t>Foreign Corrupt Practices Act</w:t>
      </w:r>
      <w:r>
        <w:t xml:space="preserve">.  In conformity with the United States Foreign Corrupt Practices Act and with </w:t>
      </w:r>
      <w:r w:rsidR="00FB36B0">
        <w:t>EXAMPLE, INC.</w:t>
      </w:r>
      <w:r>
        <w:t xml:space="preserve">’s corporate policies regarding foreign business practices, Licensee and its employees and agents shall not directly or indirectly make or offer any payment, promise to pay, or authorize payment, or offer a gift, promise to give, or authorize the giving of anything of value for the purpose of influencing an act or decision of an official of any </w:t>
      </w:r>
      <w:r>
        <w:t xml:space="preserve">government (including a decision not to act) or inducing such a person to use his influence to affect any such governmental act or decision in order to assist </w:t>
      </w:r>
      <w:r w:rsidR="00FB36B0">
        <w:t>EXAMPLE, INC.</w:t>
      </w:r>
      <w:r>
        <w:t xml:space="preserve"> in obtaining, retaining, or directing any such business.</w:t>
      </w:r>
    </w:p>
    <w:p w14:paraId="5BF28589" w14:textId="77777777" w:rsidR="003078B4" w:rsidRDefault="003078B4">
      <w:pPr>
        <w:pStyle w:val="Heading2"/>
        <w:rPr>
          <w:rFonts w:cs="Arial"/>
        </w:rPr>
      </w:pPr>
      <w:r>
        <w:rPr>
          <w:rFonts w:cs="Arial"/>
          <w:u w:val="single"/>
        </w:rPr>
        <w:t>Waiver</w:t>
      </w:r>
      <w:r>
        <w:rPr>
          <w:rFonts w:cs="Arial"/>
        </w:rPr>
        <w:t>.  The waiver by either party of any breach of any provision of this Agreement does not waive any other breach.  The failure of any party to insist on strict performance of any covenant or obligation in accordance with this Agreement shall not be a waiver of such party’s right to demand strict compliance in the future, nor shall the same be construed as a novation of this Agreement.</w:t>
      </w:r>
    </w:p>
    <w:p w14:paraId="01F9C6D8" w14:textId="77777777" w:rsidR="003078B4" w:rsidRDefault="003078B4">
      <w:pPr>
        <w:pStyle w:val="Heading2"/>
        <w:rPr>
          <w:rFonts w:cs="Arial"/>
        </w:rPr>
      </w:pPr>
      <w:r>
        <w:rPr>
          <w:rFonts w:cs="Arial"/>
          <w:u w:val="single"/>
        </w:rPr>
        <w:t>Severability</w:t>
      </w:r>
      <w:r>
        <w:rPr>
          <w:rFonts w:cs="Arial"/>
        </w:rPr>
        <w:t>.  If any part of this Agreement is found to be illegal, unenforceable, or invalid, the remaining portions of this Agreement shall remain in full force and effect.  If any material limitation or restriction on the grant of any license to Licensee under this Agreement is found to be illegal, unenforceable, or invalid, the license shall immediately terminate.</w:t>
      </w:r>
    </w:p>
    <w:p w14:paraId="664DF96C" w14:textId="77777777" w:rsidR="003078B4" w:rsidRDefault="003078B4">
      <w:pPr>
        <w:pStyle w:val="Heading2"/>
        <w:rPr>
          <w:szCs w:val="24"/>
        </w:rPr>
      </w:pPr>
      <w:r>
        <w:rPr>
          <w:u w:val="single"/>
        </w:rPr>
        <w:t>Survival</w:t>
      </w:r>
      <w:r>
        <w:t xml:space="preserve">. The provisions of </w:t>
      </w:r>
      <w:r w:rsidRPr="00FB36B0">
        <w:rPr>
          <w:u w:val="single"/>
        </w:rPr>
        <w:t>Sections 2.6, 2.7, 3, 5.5, 6, 7 and 8</w:t>
      </w:r>
      <w:r>
        <w:t xml:space="preserve"> shall survive the termination of this Agreement for any reason.</w:t>
      </w:r>
    </w:p>
    <w:p w14:paraId="5866A3D7" w14:textId="77777777" w:rsidR="003078B4" w:rsidRDefault="003078B4">
      <w:pPr>
        <w:pStyle w:val="Heading2"/>
        <w:rPr>
          <w:rFonts w:cs="Arial"/>
        </w:rPr>
      </w:pPr>
      <w:r>
        <w:rPr>
          <w:rFonts w:cs="Arial"/>
          <w:u w:val="single"/>
        </w:rPr>
        <w:t>Interpretation</w:t>
      </w:r>
      <w:r>
        <w:rPr>
          <w:rFonts w:cs="Arial"/>
        </w:rPr>
        <w:t>.  The parties have had an equal opportunity to participate in the drafting of this Agreement and the attached exhibits, if any.  No ambiguity shall be construed against any party based upon a claim that that party drafted the ambiguous language.  The headings appearing at the beginning of sections contained in this Agreement have been inserted for identification and reference purposes only and may not be used to construe or interpret this Agreement.  Whenever required by context, a singular term shall include the plural, a plural term shall include the singular, and the gender of any pronoun shall include all genders.  This Agreement is in English only, and all versions, if any, in any other language shall not be binding on the parties.  All communications and notices under this Agreement must be provided in English.</w:t>
      </w:r>
    </w:p>
    <w:p w14:paraId="74A84665" w14:textId="77777777" w:rsidR="003078B4" w:rsidRDefault="003078B4">
      <w:pPr>
        <w:pStyle w:val="Heading2"/>
        <w:rPr>
          <w:rFonts w:cs="Arial"/>
        </w:rPr>
      </w:pPr>
      <w:r>
        <w:rPr>
          <w:rFonts w:cs="Arial"/>
          <w:u w:val="single"/>
        </w:rPr>
        <w:t>Counterparts</w:t>
      </w:r>
      <w:r>
        <w:rPr>
          <w:rFonts w:cs="Arial"/>
        </w:rPr>
        <w:t>.  This Agreement may be executed in any number of identical counterparts, notwithstanding that the parties have not signed the same counterpart, with the same effect as if the parties had signed the same document.  All counterparts shall be construed as and constitute one and the same agreement.  This Agreement may also be executed and delivered by facsimile and such execution and delivery shall have the same force and effect of an original document with original signatures.</w:t>
      </w:r>
    </w:p>
    <w:p w14:paraId="76A181FB" w14:textId="1808D9E8" w:rsidR="003078B4" w:rsidRDefault="003078B4">
      <w:pPr>
        <w:pStyle w:val="Heading2"/>
        <w:rPr>
          <w:rFonts w:cs="Arial"/>
        </w:rPr>
      </w:pPr>
      <w:r>
        <w:rPr>
          <w:rFonts w:cs="Arial"/>
          <w:u w:val="single"/>
        </w:rPr>
        <w:t>Entire Agreement</w:t>
      </w:r>
      <w:r>
        <w:rPr>
          <w:rFonts w:cs="Arial"/>
        </w:rPr>
        <w:t xml:space="preserve">.  This Agreement, including all exhibits, is the final and complete expression of the agreement between these parties regarding the subject matter hereof.  This Agreement supersedes, and the terms of this Agreement govern, all previous oral and written communications regarding these matters, all of which are merged into this Agreement.  No employee, agent, or other representative of </w:t>
      </w:r>
      <w:r w:rsidR="00FB36B0">
        <w:rPr>
          <w:rFonts w:cs="Arial"/>
        </w:rPr>
        <w:t>EXAMPLE, INC.</w:t>
      </w:r>
      <w:r>
        <w:rPr>
          <w:rFonts w:cs="Arial"/>
        </w:rPr>
        <w:t xml:space="preserve"> has any authority to bind </w:t>
      </w:r>
      <w:r w:rsidR="00FB36B0">
        <w:rPr>
          <w:rFonts w:cs="Arial"/>
        </w:rPr>
        <w:t>EXAMPLE, INC.</w:t>
      </w:r>
      <w:r>
        <w:rPr>
          <w:rFonts w:cs="Arial"/>
        </w:rPr>
        <w:t xml:space="preserve"> with respect to any statement, representation, warranty, or other expression unless the same is specifically set forth in this Agreement.  No usage of trade or other regular practice or method of dealing between the parties shall be used to modify, interpret, supplement, or alter the terms of this Agreement.  This Agreement may be changed only by a written agreement signed by an authorized agent of the party against whom enforcement is sought.</w:t>
      </w:r>
    </w:p>
    <w:p w14:paraId="2D046C9A" w14:textId="77777777" w:rsidR="003078B4" w:rsidRDefault="003078B4">
      <w:pPr>
        <w:sectPr w:rsidR="003078B4">
          <w:endnotePr>
            <w:numFmt w:val="decimal"/>
          </w:endnotePr>
          <w:type w:val="continuous"/>
          <w:pgSz w:w="12240" w:h="15840" w:code="1"/>
          <w:pgMar w:top="864" w:right="864" w:bottom="864" w:left="864" w:header="576" w:footer="576" w:gutter="0"/>
          <w:cols w:num="2" w:space="720"/>
          <w:titlePg/>
          <w:docGrid w:linePitch="360"/>
        </w:sectPr>
      </w:pPr>
    </w:p>
    <w:p w14:paraId="1DC71183" w14:textId="77777777" w:rsidR="003078B4" w:rsidRDefault="003078B4">
      <w:pPr>
        <w:pStyle w:val="FootnoteText"/>
        <w:tabs>
          <w:tab w:val="clear" w:pos="360"/>
        </w:tabs>
        <w:spacing w:after="0"/>
      </w:pPr>
    </w:p>
    <w:p w14:paraId="78F77F97" w14:textId="77777777" w:rsidR="003078B4" w:rsidRDefault="003078B4">
      <w:pPr>
        <w:pStyle w:val="FootnoteText"/>
        <w:tabs>
          <w:tab w:val="clear" w:pos="360"/>
        </w:tabs>
        <w:spacing w:after="0"/>
      </w:pPr>
      <w:r>
        <w:t>IN WITNESS WHEREOF, each party has caused this Agreement to be executed on its behalf by a duly authorized representative as of the Effective Date.</w:t>
      </w:r>
    </w:p>
    <w:p w14:paraId="49E6BC1D" w14:textId="77777777" w:rsidR="003078B4" w:rsidRDefault="003078B4">
      <w:pPr>
        <w:pStyle w:val="FootnoteText"/>
        <w:tabs>
          <w:tab w:val="clear" w:pos="360"/>
        </w:tabs>
        <w:spacing w:after="0"/>
      </w:pPr>
    </w:p>
    <w:tbl>
      <w:tblPr>
        <w:tblW w:w="10908" w:type="dxa"/>
        <w:tblLayout w:type="fixed"/>
        <w:tblLook w:val="0000" w:firstRow="0" w:lastRow="0" w:firstColumn="0" w:lastColumn="0" w:noHBand="0" w:noVBand="0"/>
      </w:tblPr>
      <w:tblGrid>
        <w:gridCol w:w="5688"/>
        <w:gridCol w:w="5220"/>
      </w:tblGrid>
      <w:tr w:rsidR="003078B4" w14:paraId="6DE4FC4A" w14:textId="77777777">
        <w:tc>
          <w:tcPr>
            <w:tcW w:w="5688" w:type="dxa"/>
          </w:tcPr>
          <w:p w14:paraId="33CB92E8" w14:textId="547BC8AF" w:rsidR="003078B4" w:rsidRDefault="003078B4">
            <w:pPr>
              <w:keepNext/>
              <w:ind w:firstLine="0"/>
              <w:rPr>
                <w:rFonts w:cs="Arial"/>
              </w:rPr>
            </w:pPr>
            <w:r>
              <w:rPr>
                <w:rFonts w:cs="Arial"/>
                <w:b/>
              </w:rPr>
              <w:t xml:space="preserve">FOR </w:t>
            </w:r>
            <w:r w:rsidR="00FB36B0">
              <w:rPr>
                <w:rFonts w:cs="Arial"/>
                <w:b/>
              </w:rPr>
              <w:t>EXAMPLE, INC.</w:t>
            </w:r>
            <w:r>
              <w:rPr>
                <w:rFonts w:cs="Arial"/>
                <w:b/>
              </w:rPr>
              <w:t>, INC.</w:t>
            </w:r>
          </w:p>
        </w:tc>
        <w:tc>
          <w:tcPr>
            <w:tcW w:w="5220" w:type="dxa"/>
          </w:tcPr>
          <w:p w14:paraId="23CF971D" w14:textId="3008BAB0" w:rsidR="003078B4" w:rsidRDefault="003078B4">
            <w:pPr>
              <w:pStyle w:val="Heading1"/>
              <w:numPr>
                <w:ilvl w:val="0"/>
                <w:numId w:val="0"/>
              </w:numPr>
              <w:tabs>
                <w:tab w:val="left" w:pos="4752"/>
              </w:tabs>
              <w:rPr>
                <w:rFonts w:cs="Arial"/>
                <w:kern w:val="0"/>
              </w:rPr>
            </w:pPr>
            <w:r>
              <w:rPr>
                <w:rFonts w:cs="Arial"/>
                <w:kern w:val="0"/>
              </w:rPr>
              <w:t xml:space="preserve">FOR </w:t>
            </w:r>
            <w:r w:rsidR="00FB36B0">
              <w:rPr>
                <w:rFonts w:cs="Arial"/>
                <w:kern w:val="0"/>
              </w:rPr>
              <w:t>EXAMPLE</w:t>
            </w:r>
            <w:r w:rsidR="00253978">
              <w:rPr>
                <w:rFonts w:cs="Arial"/>
                <w:kern w:val="0"/>
              </w:rPr>
              <w:t>, LLC</w:t>
            </w:r>
          </w:p>
        </w:tc>
      </w:tr>
      <w:tr w:rsidR="003078B4" w14:paraId="0447CFFD" w14:textId="77777777">
        <w:tc>
          <w:tcPr>
            <w:tcW w:w="5688" w:type="dxa"/>
          </w:tcPr>
          <w:p w14:paraId="04AF8B09" w14:textId="77777777" w:rsidR="003078B4" w:rsidRDefault="003078B4">
            <w:pPr>
              <w:keepNext/>
              <w:ind w:firstLine="0"/>
              <w:rPr>
                <w:rFonts w:cs="Arial"/>
                <w:u w:val="single"/>
              </w:rPr>
            </w:pPr>
            <w:r>
              <w:rPr>
                <w:rFonts w:cs="Arial"/>
              </w:rPr>
              <w:t xml:space="preserve">Name: </w:t>
            </w:r>
            <w:r>
              <w:rPr>
                <w:rFonts w:cs="Arial"/>
                <w:u w:val="single"/>
              </w:rPr>
              <w:tab/>
            </w:r>
            <w:r>
              <w:rPr>
                <w:rFonts w:cs="Arial"/>
                <w:u w:val="single"/>
              </w:rPr>
              <w:tab/>
            </w:r>
            <w:r>
              <w:rPr>
                <w:rFonts w:cs="Arial"/>
                <w:u w:val="single"/>
              </w:rPr>
              <w:tab/>
            </w:r>
            <w:r>
              <w:rPr>
                <w:rFonts w:cs="Arial"/>
                <w:u w:val="single"/>
              </w:rPr>
              <w:tab/>
            </w:r>
            <w:r>
              <w:rPr>
                <w:rFonts w:cs="Arial"/>
                <w:u w:val="single"/>
              </w:rPr>
              <w:tab/>
            </w:r>
            <w:r>
              <w:rPr>
                <w:rFonts w:cs="Arial"/>
                <w:u w:val="single"/>
              </w:rPr>
              <w:tab/>
            </w:r>
            <w:r>
              <w:rPr>
                <w:rFonts w:cs="Arial"/>
                <w:u w:val="single"/>
              </w:rPr>
              <w:tab/>
            </w:r>
          </w:p>
        </w:tc>
        <w:tc>
          <w:tcPr>
            <w:tcW w:w="5220" w:type="dxa"/>
          </w:tcPr>
          <w:p w14:paraId="5D759E53" w14:textId="53BA1BDE" w:rsidR="003078B4" w:rsidRDefault="003078B4">
            <w:pPr>
              <w:keepNext/>
              <w:tabs>
                <w:tab w:val="left" w:pos="792"/>
                <w:tab w:val="left" w:pos="4752"/>
              </w:tabs>
              <w:ind w:firstLine="0"/>
              <w:rPr>
                <w:rFonts w:cs="Arial"/>
                <w:u w:val="single"/>
              </w:rPr>
            </w:pPr>
            <w:r>
              <w:rPr>
                <w:rFonts w:cs="Arial"/>
              </w:rPr>
              <w:t xml:space="preserve">Name: </w:t>
            </w:r>
            <w:r w:rsidR="00FE4179">
              <w:rPr>
                <w:rFonts w:cs="Arial"/>
              </w:rPr>
              <w:t xml:space="preserve"> </w:t>
            </w:r>
            <w:r w:rsidR="00FB36B0">
              <w:rPr>
                <w:rFonts w:cs="Arial"/>
              </w:rPr>
              <w:t>INDIVIDUAL</w:t>
            </w:r>
            <w:r>
              <w:rPr>
                <w:rFonts w:cs="Arial"/>
                <w:u w:val="single"/>
              </w:rPr>
              <w:tab/>
            </w:r>
          </w:p>
        </w:tc>
      </w:tr>
      <w:tr w:rsidR="003078B4" w14:paraId="63B5E224" w14:textId="77777777">
        <w:tc>
          <w:tcPr>
            <w:tcW w:w="5688" w:type="dxa"/>
          </w:tcPr>
          <w:p w14:paraId="5202DDB9" w14:textId="77777777" w:rsidR="003078B4" w:rsidRDefault="003078B4">
            <w:pPr>
              <w:keepNext/>
              <w:ind w:firstLine="0"/>
              <w:rPr>
                <w:rFonts w:cs="Arial"/>
                <w:u w:val="single"/>
              </w:rPr>
            </w:pPr>
            <w:r>
              <w:rPr>
                <w:rFonts w:cs="Arial"/>
              </w:rPr>
              <w:t xml:space="preserve">Title: </w:t>
            </w:r>
            <w:r>
              <w:rPr>
                <w:rFonts w:cs="Arial"/>
                <w:u w:val="single"/>
              </w:rPr>
              <w:tab/>
            </w:r>
            <w:r>
              <w:rPr>
                <w:rFonts w:cs="Arial"/>
                <w:u w:val="single"/>
              </w:rPr>
              <w:tab/>
            </w:r>
            <w:r>
              <w:rPr>
                <w:rFonts w:cs="Arial"/>
                <w:u w:val="single"/>
              </w:rPr>
              <w:tab/>
            </w:r>
            <w:r>
              <w:rPr>
                <w:rFonts w:cs="Arial"/>
                <w:u w:val="single"/>
              </w:rPr>
              <w:tab/>
            </w:r>
            <w:r>
              <w:rPr>
                <w:rFonts w:cs="Arial"/>
                <w:u w:val="single"/>
              </w:rPr>
              <w:tab/>
            </w:r>
            <w:r>
              <w:rPr>
                <w:rFonts w:cs="Arial"/>
                <w:u w:val="single"/>
              </w:rPr>
              <w:tab/>
            </w:r>
            <w:r>
              <w:rPr>
                <w:rFonts w:cs="Arial"/>
                <w:u w:val="single"/>
              </w:rPr>
              <w:tab/>
            </w:r>
          </w:p>
        </w:tc>
        <w:tc>
          <w:tcPr>
            <w:tcW w:w="5220" w:type="dxa"/>
          </w:tcPr>
          <w:p w14:paraId="5300E09E" w14:textId="77777777" w:rsidR="003078B4" w:rsidRDefault="003078B4">
            <w:pPr>
              <w:keepNext/>
              <w:tabs>
                <w:tab w:val="left" w:pos="792"/>
                <w:tab w:val="left" w:pos="4752"/>
              </w:tabs>
              <w:ind w:firstLine="0"/>
              <w:rPr>
                <w:rFonts w:cs="Arial"/>
                <w:u w:val="single"/>
              </w:rPr>
            </w:pPr>
            <w:r>
              <w:rPr>
                <w:rFonts w:cs="Arial"/>
              </w:rPr>
              <w:t xml:space="preserve">Title: </w:t>
            </w:r>
            <w:r w:rsidR="00FE4179">
              <w:rPr>
                <w:rFonts w:cs="Arial"/>
              </w:rPr>
              <w:t>EVP, General Counsel</w:t>
            </w:r>
            <w:r>
              <w:rPr>
                <w:rFonts w:cs="Arial"/>
                <w:u w:val="single"/>
              </w:rPr>
              <w:tab/>
            </w:r>
          </w:p>
        </w:tc>
      </w:tr>
      <w:tr w:rsidR="003078B4" w14:paraId="78641A00" w14:textId="77777777">
        <w:tc>
          <w:tcPr>
            <w:tcW w:w="5688" w:type="dxa"/>
          </w:tcPr>
          <w:p w14:paraId="53B169A0" w14:textId="77777777" w:rsidR="003078B4" w:rsidRDefault="003078B4">
            <w:pPr>
              <w:keepNext/>
              <w:ind w:firstLine="0"/>
              <w:rPr>
                <w:rFonts w:cs="Arial"/>
                <w:u w:val="single"/>
              </w:rPr>
            </w:pPr>
            <w:r>
              <w:rPr>
                <w:rFonts w:cs="Arial"/>
              </w:rPr>
              <w:t xml:space="preserve">Signature: </w:t>
            </w:r>
            <w:r>
              <w:rPr>
                <w:rFonts w:cs="Arial"/>
                <w:u w:val="single"/>
              </w:rPr>
              <w:tab/>
            </w:r>
            <w:r>
              <w:rPr>
                <w:rFonts w:cs="Arial"/>
                <w:u w:val="single"/>
              </w:rPr>
              <w:tab/>
            </w:r>
            <w:r>
              <w:rPr>
                <w:rFonts w:cs="Arial"/>
                <w:u w:val="single"/>
              </w:rPr>
              <w:tab/>
            </w:r>
            <w:r>
              <w:rPr>
                <w:rFonts w:cs="Arial"/>
                <w:u w:val="single"/>
              </w:rPr>
              <w:tab/>
            </w:r>
            <w:r>
              <w:rPr>
                <w:rFonts w:cs="Arial"/>
                <w:u w:val="single"/>
              </w:rPr>
              <w:tab/>
            </w:r>
            <w:r>
              <w:rPr>
                <w:rFonts w:cs="Arial"/>
                <w:u w:val="single"/>
              </w:rPr>
              <w:tab/>
            </w:r>
          </w:p>
        </w:tc>
        <w:tc>
          <w:tcPr>
            <w:tcW w:w="5220" w:type="dxa"/>
          </w:tcPr>
          <w:p w14:paraId="582E0434" w14:textId="77777777" w:rsidR="003078B4" w:rsidRDefault="003078B4">
            <w:pPr>
              <w:keepNext/>
              <w:tabs>
                <w:tab w:val="left" w:pos="792"/>
                <w:tab w:val="left" w:pos="4752"/>
              </w:tabs>
              <w:ind w:firstLine="0"/>
              <w:rPr>
                <w:rFonts w:cs="Arial"/>
                <w:u w:val="single"/>
              </w:rPr>
            </w:pPr>
            <w:r>
              <w:rPr>
                <w:rFonts w:cs="Arial"/>
              </w:rPr>
              <w:t xml:space="preserve">Signature: </w:t>
            </w:r>
            <w:r>
              <w:rPr>
                <w:rFonts w:cs="Arial"/>
                <w:u w:val="single"/>
              </w:rPr>
              <w:tab/>
            </w:r>
            <w:r>
              <w:rPr>
                <w:rFonts w:cs="Arial"/>
                <w:u w:val="single"/>
              </w:rPr>
              <w:tab/>
            </w:r>
          </w:p>
        </w:tc>
      </w:tr>
      <w:tr w:rsidR="003078B4" w14:paraId="41A90292" w14:textId="77777777">
        <w:tc>
          <w:tcPr>
            <w:tcW w:w="5688" w:type="dxa"/>
          </w:tcPr>
          <w:p w14:paraId="33466D68" w14:textId="77777777" w:rsidR="003078B4" w:rsidRDefault="003078B4">
            <w:pPr>
              <w:keepNext/>
              <w:ind w:firstLine="0"/>
              <w:rPr>
                <w:rFonts w:cs="Arial"/>
                <w:u w:val="single"/>
              </w:rPr>
            </w:pPr>
            <w:r>
              <w:rPr>
                <w:rFonts w:cs="Arial"/>
              </w:rPr>
              <w:t xml:space="preserve">Date: </w:t>
            </w:r>
            <w:r>
              <w:rPr>
                <w:rFonts w:cs="Arial"/>
                <w:u w:val="single"/>
              </w:rPr>
              <w:tab/>
            </w:r>
            <w:r>
              <w:rPr>
                <w:rFonts w:cs="Arial"/>
                <w:u w:val="single"/>
              </w:rPr>
              <w:tab/>
            </w:r>
            <w:r>
              <w:rPr>
                <w:rFonts w:cs="Arial"/>
                <w:u w:val="single"/>
              </w:rPr>
              <w:tab/>
            </w:r>
            <w:r>
              <w:rPr>
                <w:rFonts w:cs="Arial"/>
                <w:u w:val="single"/>
              </w:rPr>
              <w:tab/>
            </w:r>
            <w:r>
              <w:rPr>
                <w:rFonts w:cs="Arial"/>
                <w:u w:val="single"/>
              </w:rPr>
              <w:tab/>
            </w:r>
            <w:r>
              <w:rPr>
                <w:rFonts w:cs="Arial"/>
                <w:u w:val="single"/>
              </w:rPr>
              <w:tab/>
            </w:r>
            <w:r>
              <w:rPr>
                <w:rFonts w:cs="Arial"/>
                <w:u w:val="single"/>
              </w:rPr>
              <w:tab/>
            </w:r>
          </w:p>
        </w:tc>
        <w:tc>
          <w:tcPr>
            <w:tcW w:w="5220" w:type="dxa"/>
          </w:tcPr>
          <w:p w14:paraId="2FE00EEA" w14:textId="77777777" w:rsidR="003078B4" w:rsidRDefault="003078B4">
            <w:pPr>
              <w:keepNext/>
              <w:tabs>
                <w:tab w:val="left" w:pos="792"/>
                <w:tab w:val="left" w:pos="4752"/>
              </w:tabs>
              <w:ind w:firstLine="0"/>
              <w:rPr>
                <w:rFonts w:cs="Arial"/>
                <w:u w:val="single"/>
              </w:rPr>
            </w:pPr>
            <w:r>
              <w:rPr>
                <w:rFonts w:cs="Arial"/>
              </w:rPr>
              <w:t xml:space="preserve">Date: </w:t>
            </w:r>
            <w:r>
              <w:rPr>
                <w:rFonts w:cs="Arial"/>
                <w:u w:val="single"/>
              </w:rPr>
              <w:tab/>
            </w:r>
            <w:r>
              <w:rPr>
                <w:rFonts w:cs="Arial"/>
                <w:u w:val="single"/>
              </w:rPr>
              <w:tab/>
            </w:r>
          </w:p>
        </w:tc>
      </w:tr>
    </w:tbl>
    <w:p w14:paraId="0BD47388" w14:textId="77777777" w:rsidR="003078B4" w:rsidRDefault="003078B4">
      <w:pPr>
        <w:pStyle w:val="CenterTextBold"/>
        <w:rPr>
          <w:rFonts w:cs="Arial"/>
        </w:rPr>
        <w:sectPr w:rsidR="003078B4">
          <w:endnotePr>
            <w:numFmt w:val="decimal"/>
          </w:endnotePr>
          <w:type w:val="continuous"/>
          <w:pgSz w:w="12240" w:h="15840" w:code="1"/>
          <w:pgMar w:top="864" w:right="864" w:bottom="864" w:left="864" w:header="576" w:footer="576" w:gutter="0"/>
          <w:cols w:space="720"/>
          <w:titlePg/>
          <w:docGrid w:linePitch="360"/>
        </w:sectPr>
      </w:pPr>
    </w:p>
    <w:p w14:paraId="7060EFBC" w14:textId="77777777" w:rsidR="003078B4" w:rsidRPr="00F02606" w:rsidRDefault="003078B4">
      <w:pPr>
        <w:pStyle w:val="CenterTextBold"/>
        <w:rPr>
          <w:rFonts w:cs="Arial"/>
          <w:szCs w:val="16"/>
        </w:rPr>
      </w:pPr>
      <w:r w:rsidRPr="00F02606">
        <w:rPr>
          <w:rFonts w:cs="Arial"/>
          <w:szCs w:val="16"/>
        </w:rPr>
        <w:lastRenderedPageBreak/>
        <w:t>EXHIBIT A</w:t>
      </w:r>
    </w:p>
    <w:p w14:paraId="51D9FC80" w14:textId="77777777" w:rsidR="003078B4" w:rsidRPr="00F02606" w:rsidRDefault="003078B4">
      <w:pPr>
        <w:pStyle w:val="CenterTextBold"/>
        <w:rPr>
          <w:rFonts w:cs="Arial"/>
          <w:szCs w:val="16"/>
        </w:rPr>
      </w:pPr>
      <w:r w:rsidRPr="006D30CD">
        <w:rPr>
          <w:rFonts w:cs="Arial"/>
          <w:szCs w:val="16"/>
        </w:rPr>
        <w:t>LICENSED P</w:t>
      </w:r>
      <w:r w:rsidRPr="00F02606">
        <w:rPr>
          <w:rFonts w:cs="Arial"/>
          <w:szCs w:val="16"/>
        </w:rPr>
        <w:t>RODUCTS AND FEES</w:t>
      </w:r>
    </w:p>
    <w:p w14:paraId="32B8A86C" w14:textId="77777777" w:rsidR="003078B4" w:rsidRPr="00F02606" w:rsidRDefault="003078B4" w:rsidP="00F02606">
      <w:pPr>
        <w:pStyle w:val="ExAHeading1"/>
        <w:rPr>
          <w:szCs w:val="16"/>
        </w:rPr>
      </w:pPr>
      <w:r w:rsidRPr="00F02606">
        <w:rPr>
          <w:szCs w:val="16"/>
        </w:rPr>
        <w:t>LICENSE Fees</w:t>
      </w:r>
    </w:p>
    <w:p w14:paraId="7121FC9E" w14:textId="3D8C03B5" w:rsidR="008604A8" w:rsidRPr="00FB36B0" w:rsidRDefault="003078B4" w:rsidP="00FB36B0">
      <w:pPr>
        <w:ind w:firstLine="720"/>
        <w:rPr>
          <w:rFonts w:cs="Arial"/>
          <w:szCs w:val="16"/>
        </w:rPr>
      </w:pPr>
      <w:r w:rsidRPr="006D30CD">
        <w:rPr>
          <w:szCs w:val="16"/>
        </w:rPr>
        <w:t>(a)</w:t>
      </w:r>
      <w:r w:rsidRPr="006D30CD">
        <w:rPr>
          <w:szCs w:val="16"/>
        </w:rPr>
        <w:tab/>
      </w:r>
      <w:r w:rsidR="008604A8" w:rsidRPr="006D30CD">
        <w:rPr>
          <w:szCs w:val="16"/>
          <w:u w:val="single"/>
        </w:rPr>
        <w:t>Revenue Share Fee</w:t>
      </w:r>
      <w:r w:rsidR="008604A8" w:rsidRPr="006D30CD">
        <w:rPr>
          <w:szCs w:val="16"/>
        </w:rPr>
        <w:t xml:space="preserve">:  Licensee shall pay to </w:t>
      </w:r>
      <w:r w:rsidR="00FB36B0">
        <w:rPr>
          <w:szCs w:val="16"/>
        </w:rPr>
        <w:t>EXAMPLE, INC.</w:t>
      </w:r>
      <w:r w:rsidR="008604A8" w:rsidRPr="006D30CD">
        <w:rPr>
          <w:szCs w:val="16"/>
        </w:rPr>
        <w:t xml:space="preserve"> a quarterly non-refundable fee </w:t>
      </w:r>
      <w:r w:rsidR="00CE0399" w:rsidRPr="006D30CD">
        <w:rPr>
          <w:szCs w:val="16"/>
        </w:rPr>
        <w:t xml:space="preserve">equal to the Rev Share percentage identified in the table below multiplied by </w:t>
      </w:r>
      <w:r w:rsidR="008604A8" w:rsidRPr="006D30CD">
        <w:rPr>
          <w:szCs w:val="16"/>
        </w:rPr>
        <w:t xml:space="preserve">the total Net Revenue </w:t>
      </w:r>
      <w:r w:rsidR="00CD2CC2" w:rsidRPr="006D30CD">
        <w:rPr>
          <w:szCs w:val="16"/>
        </w:rPr>
        <w:t xml:space="preserve">received </w:t>
      </w:r>
      <w:r w:rsidR="008604A8" w:rsidRPr="006D30CD">
        <w:rPr>
          <w:szCs w:val="16"/>
        </w:rPr>
        <w:t xml:space="preserve">by Licensee </w:t>
      </w:r>
      <w:r w:rsidR="00CE0399" w:rsidRPr="006D30CD">
        <w:rPr>
          <w:szCs w:val="16"/>
        </w:rPr>
        <w:t xml:space="preserve">during each calendar quarter </w:t>
      </w:r>
      <w:r w:rsidR="008604A8" w:rsidRPr="006D30CD">
        <w:rPr>
          <w:szCs w:val="16"/>
        </w:rPr>
        <w:t xml:space="preserve">for movie content delivered </w:t>
      </w:r>
      <w:r w:rsidR="00CD2CC2" w:rsidRPr="006D30CD">
        <w:rPr>
          <w:szCs w:val="16"/>
        </w:rPr>
        <w:t xml:space="preserve">by Licensee </w:t>
      </w:r>
      <w:r w:rsidR="008604A8" w:rsidRPr="006D30CD">
        <w:rPr>
          <w:szCs w:val="16"/>
        </w:rPr>
        <w:t>to each Device on which the Client Software is installed</w:t>
      </w:r>
      <w:r w:rsidR="00901CE3" w:rsidRPr="006D30CD">
        <w:rPr>
          <w:szCs w:val="16"/>
        </w:rPr>
        <w:t xml:space="preserve"> and utilized to secure such movie content</w:t>
      </w:r>
      <w:r w:rsidR="008604A8" w:rsidRPr="006D30CD">
        <w:rPr>
          <w:szCs w:val="16"/>
        </w:rPr>
        <w:t>(“</w:t>
      </w:r>
      <w:r w:rsidR="008604A8" w:rsidRPr="006D30CD">
        <w:rPr>
          <w:b/>
          <w:szCs w:val="16"/>
        </w:rPr>
        <w:t>Revenue Share</w:t>
      </w:r>
      <w:r w:rsidR="008604A8" w:rsidRPr="006D30CD">
        <w:rPr>
          <w:b/>
          <w:bCs/>
          <w:szCs w:val="16"/>
        </w:rPr>
        <w:t xml:space="preserve"> Fee</w:t>
      </w:r>
      <w:r w:rsidR="008604A8" w:rsidRPr="006D30CD">
        <w:rPr>
          <w:szCs w:val="16"/>
        </w:rPr>
        <w:t xml:space="preserve">”). </w:t>
      </w:r>
      <w:r w:rsidR="002709EE">
        <w:rPr>
          <w:szCs w:val="16"/>
        </w:rPr>
        <w:t>“</w:t>
      </w:r>
      <w:r w:rsidR="008604A8" w:rsidRPr="00FB36B0">
        <w:rPr>
          <w:b/>
          <w:szCs w:val="16"/>
        </w:rPr>
        <w:t>Net Revenue</w:t>
      </w:r>
      <w:r w:rsidR="002709EE">
        <w:rPr>
          <w:szCs w:val="16"/>
        </w:rPr>
        <w:t>”</w:t>
      </w:r>
      <w:r w:rsidR="008604A8" w:rsidRPr="006D30CD">
        <w:rPr>
          <w:szCs w:val="16"/>
        </w:rPr>
        <w:t xml:space="preserve"> shall be defined as gross revenue </w:t>
      </w:r>
      <w:r w:rsidR="00CD2CC2" w:rsidRPr="006D30CD">
        <w:rPr>
          <w:szCs w:val="16"/>
        </w:rPr>
        <w:t>received by</w:t>
      </w:r>
      <w:r w:rsidR="008604A8" w:rsidRPr="006D30CD">
        <w:rPr>
          <w:szCs w:val="16"/>
        </w:rPr>
        <w:t xml:space="preserve"> Licensee for such content</w:t>
      </w:r>
      <w:r w:rsidR="00B437F4" w:rsidRPr="006D30CD">
        <w:rPr>
          <w:szCs w:val="16"/>
        </w:rPr>
        <w:t xml:space="preserve"> rentals</w:t>
      </w:r>
      <w:r w:rsidR="008604A8" w:rsidRPr="006D30CD">
        <w:rPr>
          <w:szCs w:val="16"/>
        </w:rPr>
        <w:t xml:space="preserve">, less </w:t>
      </w:r>
      <w:r w:rsidR="00CD2CC2" w:rsidRPr="006D30CD">
        <w:rPr>
          <w:szCs w:val="16"/>
        </w:rPr>
        <w:t xml:space="preserve">(a) </w:t>
      </w:r>
      <w:r w:rsidR="008604A8" w:rsidRPr="006D30CD">
        <w:rPr>
          <w:szCs w:val="16"/>
        </w:rPr>
        <w:t xml:space="preserve">direct fees </w:t>
      </w:r>
      <w:r w:rsidR="00901CE3" w:rsidRPr="006D30CD">
        <w:rPr>
          <w:szCs w:val="16"/>
        </w:rPr>
        <w:t>payable</w:t>
      </w:r>
      <w:r w:rsidR="008604A8" w:rsidRPr="006D30CD">
        <w:rPr>
          <w:szCs w:val="16"/>
        </w:rPr>
        <w:t xml:space="preserve"> by Licensee to the </w:t>
      </w:r>
      <w:r w:rsidR="00901CE3" w:rsidRPr="006D30CD">
        <w:rPr>
          <w:szCs w:val="16"/>
        </w:rPr>
        <w:t xml:space="preserve">applicable </w:t>
      </w:r>
      <w:r w:rsidR="008604A8" w:rsidRPr="006D30CD">
        <w:rPr>
          <w:szCs w:val="16"/>
        </w:rPr>
        <w:t>studio or content owner for such content</w:t>
      </w:r>
      <w:r w:rsidR="00CD2CC2" w:rsidRPr="006D30CD">
        <w:rPr>
          <w:szCs w:val="16"/>
        </w:rPr>
        <w:t>, (b) credits issued to customers and (c) tax payments made by customers</w:t>
      </w:r>
      <w:r w:rsidR="008604A8" w:rsidRPr="006D30CD">
        <w:rPr>
          <w:szCs w:val="16"/>
        </w:rPr>
        <w:t xml:space="preserve">. </w:t>
      </w:r>
      <w:r w:rsidR="00901CE3" w:rsidRPr="006D30CD">
        <w:rPr>
          <w:szCs w:val="16"/>
        </w:rPr>
        <w:t xml:space="preserve"> The </w:t>
      </w:r>
      <w:r w:rsidR="008604A8" w:rsidRPr="006D30CD">
        <w:rPr>
          <w:szCs w:val="16"/>
        </w:rPr>
        <w:t>Revenue Share Fee includes maintenance and support services as outlined in Exhibit B. The Revenue Share</w:t>
      </w:r>
      <w:r w:rsidR="008604A8" w:rsidRPr="006D30CD">
        <w:rPr>
          <w:rFonts w:cs="Arial"/>
          <w:szCs w:val="16"/>
        </w:rPr>
        <w:t xml:space="preserve"> Fee is calculated each</w:t>
      </w:r>
      <w:r w:rsidR="008604A8" w:rsidRPr="006D30CD">
        <w:rPr>
          <w:rFonts w:cs="Arial"/>
          <w:bCs/>
          <w:szCs w:val="16"/>
        </w:rPr>
        <w:t xml:space="preserve"> calendar quarter, based on the highest number of Devices which received such content at any point in the quarter</w:t>
      </w:r>
      <w:r w:rsidR="00D17937" w:rsidRPr="006D30CD">
        <w:rPr>
          <w:rFonts w:cs="Arial"/>
          <w:bCs/>
          <w:szCs w:val="16"/>
        </w:rPr>
        <w:t>?</w:t>
      </w:r>
    </w:p>
    <w:p w14:paraId="3FE51AE1" w14:textId="54456D78" w:rsidR="008604A8" w:rsidRDefault="008604A8" w:rsidP="008604A8"/>
    <w:p w14:paraId="482C65E6" w14:textId="629746B0" w:rsidR="00FB36B0" w:rsidRDefault="00FB36B0" w:rsidP="008604A8">
      <w:r>
        <w:t>[Insert License Fee table]</w:t>
      </w:r>
    </w:p>
    <w:p w14:paraId="19E6AD70" w14:textId="41987336" w:rsidR="00FB36B0" w:rsidRDefault="00FB36B0" w:rsidP="008604A8"/>
    <w:p w14:paraId="1088AA13" w14:textId="65F14B01" w:rsidR="00FB36B0" w:rsidRDefault="00FB36B0" w:rsidP="008604A8"/>
    <w:p w14:paraId="74D756BA" w14:textId="77777777" w:rsidR="00FB36B0" w:rsidRDefault="00FB36B0" w:rsidP="008604A8"/>
    <w:p w14:paraId="53450FB7" w14:textId="2817AAE8" w:rsidR="008604A8" w:rsidRDefault="008604A8" w:rsidP="000545F4">
      <w:pPr>
        <w:numPr>
          <w:ilvl w:val="0"/>
          <w:numId w:val="56"/>
        </w:numPr>
        <w:tabs>
          <w:tab w:val="clear" w:pos="2160"/>
        </w:tabs>
        <w:ind w:left="0" w:firstLine="720"/>
      </w:pPr>
      <w:r>
        <w:rPr>
          <w:u w:val="single"/>
        </w:rPr>
        <w:t>Quarterly Reporting</w:t>
      </w:r>
      <w:r>
        <w:t xml:space="preserve">:  Licensee shall deliver to </w:t>
      </w:r>
      <w:r w:rsidR="00FB36B0">
        <w:t>EXAMPLE, INC.</w:t>
      </w:r>
      <w:r>
        <w:t xml:space="preserve"> a written quarterly report (each a “</w:t>
      </w:r>
      <w:r w:rsidRPr="00FB36B0">
        <w:rPr>
          <w:b/>
        </w:rPr>
        <w:t>Report</w:t>
      </w:r>
      <w:r>
        <w:t>” and collectively the “</w:t>
      </w:r>
      <w:r w:rsidRPr="00FB36B0">
        <w:rPr>
          <w:b/>
        </w:rPr>
        <w:t>Reports</w:t>
      </w:r>
      <w:r>
        <w:t xml:space="preserve">”) detailing at minimum: (i) the number of </w:t>
      </w:r>
      <w:r w:rsidR="000545F4">
        <w:t xml:space="preserve">copies of </w:t>
      </w:r>
      <w:r>
        <w:t xml:space="preserve">Client Software distributed to end users </w:t>
      </w:r>
      <w:r w:rsidR="00AF2491">
        <w:t xml:space="preserve">on Devices </w:t>
      </w:r>
      <w:r>
        <w:t xml:space="preserve">during the calendar quarter; </w:t>
      </w:r>
      <w:r w:rsidR="00AF2491">
        <w:t xml:space="preserve">and </w:t>
      </w:r>
      <w:r>
        <w:t xml:space="preserve">(ii) the Net Revenue from such content for the calendar quarter. Such Report shall be delivered to </w:t>
      </w:r>
      <w:r w:rsidR="00FB36B0">
        <w:t>EXAMPLE, INC.</w:t>
      </w:r>
      <w:r>
        <w:t xml:space="preserve"> within </w:t>
      </w:r>
      <w:r w:rsidR="00AF2491">
        <w:t>forty-five (45)</w:t>
      </w:r>
      <w:r>
        <w:t xml:space="preserve"> calendar days following each quarter end, and shall be accompanied by full payment of the total fees due for the quarter.  If the calculated Revenue Share Fee is less than $</w:t>
      </w:r>
      <w:r w:rsidR="00FB36B0">
        <w:t>_______</w:t>
      </w:r>
      <w:r>
        <w:t xml:space="preserve"> in a given quarter, Licensee shall pay a minimum Revenue Share Fee of </w:t>
      </w:r>
      <w:r w:rsidR="00FB36B0">
        <w:t xml:space="preserve">$_______ </w:t>
      </w:r>
      <w:r>
        <w:t>for such quarter.</w:t>
      </w:r>
    </w:p>
    <w:p w14:paraId="02A3A25E" w14:textId="77777777" w:rsidR="003078B4" w:rsidRPr="00FB36B0" w:rsidRDefault="0023755D">
      <w:pPr>
        <w:rPr>
          <w:b/>
        </w:rPr>
      </w:pPr>
      <w:r w:rsidRPr="00FB36B0">
        <w:rPr>
          <w:b/>
        </w:rPr>
        <w:t>WHAT IS THE DEFINITION OF ACTIVE DEVICE??</w:t>
      </w:r>
    </w:p>
    <w:p w14:paraId="5A98AE56" w14:textId="4EE0DC5C" w:rsidR="003078B4" w:rsidRDefault="003078B4" w:rsidP="00FB36B0">
      <w:pPr>
        <w:pStyle w:val="ExAHeading2"/>
        <w:numPr>
          <w:ilvl w:val="0"/>
          <w:numId w:val="0"/>
        </w:numPr>
        <w:ind w:firstLine="720"/>
        <w:jc w:val="both"/>
      </w:pPr>
      <w:r>
        <w:t>(</w:t>
      </w:r>
      <w:r w:rsidR="00FD10C2">
        <w:t>c</w:t>
      </w:r>
      <w:r>
        <w:t>)</w:t>
      </w:r>
      <w:r>
        <w:tab/>
      </w:r>
      <w:r>
        <w:rPr>
          <w:u w:val="single"/>
        </w:rPr>
        <w:t>Server Software Fee</w:t>
      </w:r>
      <w:r>
        <w:t xml:space="preserve">:  Licensee shall pay to </w:t>
      </w:r>
      <w:r w:rsidR="00FB36B0">
        <w:t>EXAMPLE, INC.</w:t>
      </w:r>
      <w:r>
        <w:t xml:space="preserve"> a non-refundable license fee for each server and/or hard drive upon which it wishes </w:t>
      </w:r>
      <w:r w:rsidR="00FB36B0">
        <w:t>EXAMPLE, INC.</w:t>
      </w:r>
      <w:r>
        <w:t xml:space="preserve"> to install Server Software (“</w:t>
      </w:r>
      <w:r>
        <w:rPr>
          <w:b/>
          <w:bCs/>
        </w:rPr>
        <w:t>Server Software Fee</w:t>
      </w:r>
      <w:r>
        <w:t xml:space="preserve">”), and Licensee’s license under this Agreement is limited to the number of such servers and/or hard drives for which it has paid the Server Software Fee.  Additional fees will apply if Licensee wishes </w:t>
      </w:r>
      <w:r w:rsidR="00FB36B0">
        <w:t>EXAMPLE, INC.</w:t>
      </w:r>
      <w:r>
        <w:t xml:space="preserve"> to provide servers and/or hard drives.  The Server Software Fee is calculated in accordance with the volume and price per server and/or hard drive terms specified in the table below.</w:t>
      </w:r>
    </w:p>
    <w:p w14:paraId="2E65104F" w14:textId="2FF34ACC" w:rsidR="003078B4" w:rsidRDefault="003078B4"/>
    <w:p w14:paraId="2389469C" w14:textId="3D18968B" w:rsidR="00D47C9A" w:rsidRDefault="00D47C9A">
      <w:r>
        <w:t>[Insert Server Software Fee table]</w:t>
      </w:r>
    </w:p>
    <w:p w14:paraId="762F62DD" w14:textId="77777777" w:rsidR="003078B4" w:rsidRDefault="003078B4">
      <w:pPr>
        <w:pStyle w:val="ExAHeading2"/>
        <w:numPr>
          <w:ilvl w:val="0"/>
          <w:numId w:val="0"/>
        </w:numPr>
      </w:pPr>
    </w:p>
    <w:p w14:paraId="37108EAC" w14:textId="01005157" w:rsidR="003078B4" w:rsidRDefault="00FD10C2" w:rsidP="00B07EC6">
      <w:pPr>
        <w:ind w:firstLine="720"/>
      </w:pPr>
      <w:r w:rsidDel="00FD10C2">
        <w:t xml:space="preserve"> </w:t>
      </w:r>
      <w:r w:rsidR="003078B4">
        <w:t>(d)</w:t>
      </w:r>
      <w:r w:rsidR="003078B4">
        <w:tab/>
      </w:r>
      <w:r w:rsidR="003078B4">
        <w:rPr>
          <w:u w:val="single"/>
        </w:rPr>
        <w:t>Timing of Payments</w:t>
      </w:r>
      <w:r w:rsidR="003078B4">
        <w:t xml:space="preserve">:  </w:t>
      </w:r>
      <w:r w:rsidR="00FB36B0">
        <w:t>EXAMPLE, INC.</w:t>
      </w:r>
      <w:r w:rsidR="003078B4">
        <w:t xml:space="preserve"> will issue an invoice to Licensee calling for the $</w:t>
      </w:r>
      <w:r w:rsidR="00D47C9A">
        <w:t xml:space="preserve">_________ </w:t>
      </w:r>
      <w:r w:rsidR="003078B4">
        <w:t>payment associated with the Server Software to be provided above</w:t>
      </w:r>
      <w:r w:rsidR="00FC18D3">
        <w:t xml:space="preserve"> upon receipt by Licensee of such Server Software</w:t>
      </w:r>
    </w:p>
    <w:p w14:paraId="113E3DBF" w14:textId="77777777" w:rsidR="003078B4" w:rsidRDefault="003078B4" w:rsidP="00B07EC6">
      <w:pPr>
        <w:ind w:firstLine="720"/>
      </w:pPr>
    </w:p>
    <w:p w14:paraId="1BD37306" w14:textId="77777777" w:rsidR="003078B4" w:rsidRDefault="003078B4" w:rsidP="00F02606">
      <w:pPr>
        <w:pStyle w:val="ExAHeading1"/>
      </w:pPr>
      <w:r>
        <w:t>Professional Service</w:t>
      </w:r>
    </w:p>
    <w:p w14:paraId="19F06E38" w14:textId="3D4DF4E3" w:rsidR="003078B4" w:rsidRDefault="003078B4" w:rsidP="00B07EC6">
      <w:pPr>
        <w:ind w:firstLine="720"/>
      </w:pPr>
      <w:r>
        <w:t xml:space="preserve">Licensee shall pay to </w:t>
      </w:r>
      <w:r w:rsidR="00FB36B0">
        <w:t>EXAMPLE, INC.</w:t>
      </w:r>
      <w:r>
        <w:t xml:space="preserve"> a non-refundable Professional Service fee of </w:t>
      </w:r>
      <w:r w:rsidR="00D47C9A">
        <w:t>$___________</w:t>
      </w:r>
      <w:r>
        <w:t xml:space="preserve"> for the initial installation and associated project management. </w:t>
      </w:r>
      <w:r w:rsidR="00FB36B0">
        <w:t>EXAMPLE, INC.</w:t>
      </w:r>
      <w:r>
        <w:t xml:space="preserve"> will invoice separately all reasonable and actual travel expenses incurred while traveling to provide these services.</w:t>
      </w:r>
    </w:p>
    <w:p w14:paraId="37C1274C" w14:textId="028B9E57" w:rsidR="003078B4" w:rsidRDefault="003078B4" w:rsidP="00FB36B0">
      <w:pPr>
        <w:pStyle w:val="ExAHeading2"/>
        <w:tabs>
          <w:tab w:val="clear" w:pos="1800"/>
        </w:tabs>
        <w:ind w:firstLine="720"/>
        <w:jc w:val="both"/>
      </w:pPr>
      <w:r>
        <w:rPr>
          <w:u w:val="single"/>
        </w:rPr>
        <w:t>Timing of Payments</w:t>
      </w:r>
      <w:r>
        <w:t xml:space="preserve">:  Upon the Effective Date, </w:t>
      </w:r>
      <w:r w:rsidR="00FB36B0">
        <w:t>EXAMPLE, INC.</w:t>
      </w:r>
      <w:r>
        <w:t xml:space="preserve"> will issue an invoice to Licensee calling for payment of 100% of the total Professional Service fee due for the Term.  Licensee shall pay such invoice upon the Effective Date.</w:t>
      </w:r>
    </w:p>
    <w:p w14:paraId="080D56FE" w14:textId="441D48C9" w:rsidR="003078B4" w:rsidRDefault="003078B4" w:rsidP="00847EB0">
      <w:pPr>
        <w:ind w:firstLine="720"/>
      </w:pPr>
      <w:r>
        <w:t>(b)</w:t>
      </w:r>
      <w:r w:rsidR="00847EB0">
        <w:tab/>
      </w:r>
      <w:r>
        <w:t xml:space="preserve">The fee associated with the Statement of Work as detailed in </w:t>
      </w:r>
      <w:r>
        <w:rPr>
          <w:b/>
        </w:rPr>
        <w:t>Exhibit C</w:t>
      </w:r>
      <w:r>
        <w:t xml:space="preserve"> is $</w:t>
      </w:r>
      <w:r w:rsidR="00D47C9A">
        <w:t>__________</w:t>
      </w:r>
      <w:r>
        <w:t xml:space="preserve">, and will be waived by </w:t>
      </w:r>
      <w:r w:rsidR="00FB36B0">
        <w:t>EXAMPLE, INC.</w:t>
      </w:r>
      <w:r>
        <w:t>.</w:t>
      </w:r>
    </w:p>
    <w:p w14:paraId="02CF1396" w14:textId="77777777" w:rsidR="003078B4" w:rsidRDefault="003078B4" w:rsidP="00FB36B0">
      <w:pPr>
        <w:pStyle w:val="CenterTextBold"/>
        <w:jc w:val="both"/>
        <w:rPr>
          <w:rFonts w:cs="Arial"/>
        </w:rPr>
      </w:pPr>
    </w:p>
    <w:p w14:paraId="5D2F15A4" w14:textId="77777777" w:rsidR="003078B4" w:rsidRDefault="003078B4">
      <w:pPr>
        <w:pStyle w:val="CenterTextBold"/>
        <w:rPr>
          <w:rFonts w:cs="Arial"/>
        </w:rPr>
      </w:pPr>
    </w:p>
    <w:p w14:paraId="725E1E9A" w14:textId="77777777" w:rsidR="003078B4" w:rsidRDefault="003078B4">
      <w:pPr>
        <w:pStyle w:val="CenterTextBold"/>
        <w:rPr>
          <w:rFonts w:cs="Arial"/>
        </w:rPr>
      </w:pPr>
      <w:r>
        <w:rPr>
          <w:rFonts w:cs="Arial"/>
        </w:rPr>
        <w:br w:type="page"/>
      </w:r>
      <w:r>
        <w:rPr>
          <w:rFonts w:cs="Arial"/>
        </w:rPr>
        <w:lastRenderedPageBreak/>
        <w:t>EXHIBIT B</w:t>
      </w:r>
    </w:p>
    <w:p w14:paraId="1FC8EB9D" w14:textId="77777777" w:rsidR="003078B4" w:rsidRDefault="003078B4">
      <w:pPr>
        <w:pStyle w:val="CenterTextBold"/>
        <w:rPr>
          <w:rFonts w:cs="Arial"/>
        </w:rPr>
      </w:pPr>
      <w:r>
        <w:rPr>
          <w:rFonts w:cs="Arial"/>
        </w:rPr>
        <w:t>MAINTENANCE &amp; SUPPORT SERVICES</w:t>
      </w:r>
    </w:p>
    <w:p w14:paraId="7A03AEA3" w14:textId="77777777" w:rsidR="003078B4" w:rsidRDefault="003078B4" w:rsidP="00DA5E6B">
      <w:pPr>
        <w:pStyle w:val="ExBH1"/>
        <w:ind w:firstLine="0"/>
      </w:pPr>
      <w:r>
        <w:t>GOLD SECURITY MAINTENANCE &amp; SUPPORT SERVICES</w:t>
      </w:r>
    </w:p>
    <w:p w14:paraId="7A4FA3CA" w14:textId="5C6E5DE0" w:rsidR="003078B4" w:rsidRDefault="003078B4" w:rsidP="00DA5E6B">
      <w:pPr>
        <w:pStyle w:val="ExBH2"/>
        <w:tabs>
          <w:tab w:val="clear" w:pos="1800"/>
        </w:tabs>
        <w:ind w:firstLine="720"/>
      </w:pPr>
      <w:r>
        <w:rPr>
          <w:u w:val="single"/>
        </w:rPr>
        <w:t>Maintenance</w:t>
      </w:r>
      <w:r>
        <w:t xml:space="preserve">.  </w:t>
      </w:r>
      <w:r w:rsidR="00FB36B0">
        <w:t>EXAMPLE, INC.</w:t>
      </w:r>
      <w:r>
        <w:t xml:space="preserve"> will provide Licensee with the following services during the Term:</w:t>
      </w:r>
    </w:p>
    <w:p w14:paraId="5C4B70E5" w14:textId="6A8BED95" w:rsidR="003078B4" w:rsidRDefault="003078B4" w:rsidP="00DA5E6B">
      <w:pPr>
        <w:pStyle w:val="ExBH3"/>
        <w:ind w:firstLine="1440"/>
      </w:pPr>
      <w:r>
        <w:rPr>
          <w:u w:val="single"/>
        </w:rPr>
        <w:t>Telephone and Email Support</w:t>
      </w:r>
      <w:r>
        <w:t xml:space="preserve">.  </w:t>
      </w:r>
      <w:r w:rsidR="00FB36B0">
        <w:t>EXAMPLE, INC.</w:t>
      </w:r>
      <w:r>
        <w:t xml:space="preserve"> will provide Licensee with 24/7 telephone and email support, excluding holidays observed by </w:t>
      </w:r>
      <w:r w:rsidR="00FB36B0">
        <w:t>EXAMPLE, INC.</w:t>
      </w:r>
      <w:r>
        <w:t xml:space="preserve">.  Telephone and email support consists of: (a) assistance related to questions on the operational use of the Licensed Products; (b) assistance with identifying and verifying the causes of suspected Errors; and (c) providing workarounds for verified Errors when reasonably available to </w:t>
      </w:r>
      <w:r w:rsidR="00FB36B0">
        <w:t>EXAMPLE, INC.</w:t>
      </w:r>
      <w:r>
        <w:t xml:space="preserve">.  The maximum response time for </w:t>
      </w:r>
      <w:r w:rsidR="00D47C9A">
        <w:t>SUPPORT SERVICE PROVIDER</w:t>
      </w:r>
      <w:r>
        <w:t xml:space="preserve"> is four (4) hours.</w:t>
      </w:r>
    </w:p>
    <w:p w14:paraId="5536EC6A" w14:textId="18E24201" w:rsidR="003078B4" w:rsidRDefault="003078B4" w:rsidP="00DA5E6B">
      <w:pPr>
        <w:pStyle w:val="ExBH3"/>
        <w:ind w:firstLine="1440"/>
      </w:pPr>
      <w:r>
        <w:rPr>
          <w:u w:val="single"/>
        </w:rPr>
        <w:t>Licensed Product Corrections</w:t>
      </w:r>
      <w:r>
        <w:t xml:space="preserve">.  </w:t>
      </w:r>
      <w:r w:rsidR="00FB36B0">
        <w:t>EXAMPLE, INC.</w:t>
      </w:r>
      <w:r>
        <w:t xml:space="preserve"> will correct (e.g., by providing a workaround or an Error correction) verified Errors with a level of effort commensurate with the severity of the Error as detailed in the table below.</w:t>
      </w:r>
    </w:p>
    <w:p w14:paraId="37187593" w14:textId="77777777" w:rsidR="003078B4" w:rsidRDefault="00505803" w:rsidP="00FB36B0">
      <w:pPr>
        <w:pStyle w:val="ExBH2"/>
        <w:numPr>
          <w:ilvl w:val="0"/>
          <w:numId w:val="0"/>
        </w:numPr>
        <w:ind w:firstLine="720"/>
      </w:pPr>
      <w:r w:rsidRPr="00FB36B0">
        <w:t>(b)</w:t>
      </w:r>
      <w:r w:rsidRPr="00FB36B0">
        <w:tab/>
      </w:r>
      <w:r w:rsidR="003078B4" w:rsidRPr="00DA5E6B">
        <w:rPr>
          <w:u w:val="single"/>
        </w:rPr>
        <w:t>Support Levels</w:t>
      </w:r>
      <w:r w:rsidR="00DA5E6B">
        <w:t>.</w:t>
      </w:r>
      <w:r w:rsidR="00F96065">
        <w:t xml:space="preserve">  </w:t>
      </w:r>
      <w:r w:rsidR="003078B4">
        <w:t>The following support levels define which content security representative is involved with a support incident.</w:t>
      </w:r>
    </w:p>
    <w:p w14:paraId="406364CA" w14:textId="77777777" w:rsidR="00F96065" w:rsidRPr="00F96065" w:rsidRDefault="00F96065" w:rsidP="00F96065"/>
    <w:tbl>
      <w:tblPr>
        <w:tblW w:w="0" w:type="auto"/>
        <w:tblInd w:w="1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72" w:type="dxa"/>
          <w:left w:w="115" w:type="dxa"/>
          <w:bottom w:w="72" w:type="dxa"/>
          <w:right w:w="115" w:type="dxa"/>
        </w:tblCellMar>
        <w:tblLook w:val="0000" w:firstRow="0" w:lastRow="0" w:firstColumn="0" w:lastColumn="0" w:noHBand="0" w:noVBand="0"/>
      </w:tblPr>
      <w:tblGrid>
        <w:gridCol w:w="3060"/>
        <w:gridCol w:w="5940"/>
      </w:tblGrid>
      <w:tr w:rsidR="003078B4" w:rsidRPr="00026A3B" w14:paraId="0E1B3DB5" w14:textId="77777777">
        <w:tc>
          <w:tcPr>
            <w:tcW w:w="3060" w:type="dxa"/>
            <w:shd w:val="clear" w:color="auto" w:fill="E6E6E6"/>
          </w:tcPr>
          <w:p w14:paraId="401E71CC" w14:textId="77777777" w:rsidR="003078B4" w:rsidRPr="00FB36B0" w:rsidRDefault="003078B4">
            <w:pPr>
              <w:rPr>
                <w:rFonts w:cs="Arial"/>
                <w:b/>
                <w:szCs w:val="16"/>
              </w:rPr>
            </w:pPr>
            <w:r w:rsidRPr="00FB36B0">
              <w:rPr>
                <w:rFonts w:cs="Arial"/>
                <w:b/>
                <w:szCs w:val="16"/>
              </w:rPr>
              <w:t>SUPPORT LEVEL</w:t>
            </w:r>
          </w:p>
        </w:tc>
        <w:tc>
          <w:tcPr>
            <w:tcW w:w="5940" w:type="dxa"/>
            <w:shd w:val="clear" w:color="auto" w:fill="E6E6E6"/>
          </w:tcPr>
          <w:p w14:paraId="6B0085D5" w14:textId="77777777" w:rsidR="003078B4" w:rsidRPr="00FB36B0" w:rsidRDefault="003078B4">
            <w:pPr>
              <w:rPr>
                <w:rFonts w:cs="Arial"/>
                <w:b/>
                <w:szCs w:val="16"/>
              </w:rPr>
            </w:pPr>
            <w:r w:rsidRPr="00FB36B0">
              <w:rPr>
                <w:rFonts w:cs="Arial"/>
                <w:b/>
                <w:szCs w:val="16"/>
              </w:rPr>
              <w:t>ROLES &amp; RESPONSIBILITIES:</w:t>
            </w:r>
          </w:p>
        </w:tc>
      </w:tr>
      <w:tr w:rsidR="003078B4" w14:paraId="66A766F1" w14:textId="77777777">
        <w:tc>
          <w:tcPr>
            <w:tcW w:w="3060" w:type="dxa"/>
          </w:tcPr>
          <w:p w14:paraId="461B1003" w14:textId="77777777" w:rsidR="003078B4" w:rsidRPr="00FB36B0" w:rsidRDefault="003078B4">
            <w:pPr>
              <w:rPr>
                <w:rFonts w:cs="Arial"/>
                <w:b/>
                <w:szCs w:val="16"/>
              </w:rPr>
            </w:pPr>
            <w:r w:rsidRPr="00FB36B0">
              <w:rPr>
                <w:rFonts w:cs="Arial"/>
                <w:b/>
                <w:szCs w:val="16"/>
              </w:rPr>
              <w:t>Level 1</w:t>
            </w:r>
          </w:p>
        </w:tc>
        <w:tc>
          <w:tcPr>
            <w:tcW w:w="5940" w:type="dxa"/>
          </w:tcPr>
          <w:p w14:paraId="174212F7" w14:textId="77777777" w:rsidR="003078B4" w:rsidRDefault="003078B4">
            <w:pPr>
              <w:rPr>
                <w:rFonts w:cs="Arial"/>
                <w:szCs w:val="16"/>
              </w:rPr>
            </w:pPr>
            <w:r>
              <w:rPr>
                <w:rFonts w:cs="Arial"/>
                <w:szCs w:val="16"/>
              </w:rPr>
              <w:t>Initial support of phone calls &amp; emails to:</w:t>
            </w:r>
          </w:p>
          <w:p w14:paraId="5CDE5955" w14:textId="77777777" w:rsidR="003078B4" w:rsidRDefault="003078B4">
            <w:pPr>
              <w:numPr>
                <w:ilvl w:val="0"/>
                <w:numId w:val="47"/>
              </w:numPr>
              <w:spacing w:before="0"/>
              <w:jc w:val="left"/>
              <w:rPr>
                <w:rFonts w:cs="Arial"/>
                <w:szCs w:val="16"/>
              </w:rPr>
            </w:pPr>
            <w:r>
              <w:rPr>
                <w:rFonts w:cs="Arial"/>
                <w:szCs w:val="16"/>
              </w:rPr>
              <w:t>Define and isolate an incident</w:t>
            </w:r>
          </w:p>
          <w:p w14:paraId="5915F648" w14:textId="77777777" w:rsidR="003078B4" w:rsidRDefault="003078B4">
            <w:pPr>
              <w:numPr>
                <w:ilvl w:val="0"/>
                <w:numId w:val="47"/>
              </w:numPr>
              <w:spacing w:before="0"/>
              <w:jc w:val="left"/>
              <w:rPr>
                <w:rFonts w:cs="Arial"/>
                <w:szCs w:val="16"/>
              </w:rPr>
            </w:pPr>
            <w:r>
              <w:rPr>
                <w:rFonts w:cs="Arial"/>
                <w:szCs w:val="16"/>
              </w:rPr>
              <w:t>Define the priority of the incident</w:t>
            </w:r>
          </w:p>
          <w:p w14:paraId="3A961148" w14:textId="77777777" w:rsidR="003078B4" w:rsidRDefault="003078B4">
            <w:pPr>
              <w:numPr>
                <w:ilvl w:val="0"/>
                <w:numId w:val="47"/>
              </w:numPr>
              <w:spacing w:before="0"/>
              <w:jc w:val="left"/>
              <w:rPr>
                <w:rFonts w:cs="Arial"/>
                <w:szCs w:val="16"/>
              </w:rPr>
            </w:pPr>
            <w:r>
              <w:rPr>
                <w:rFonts w:cs="Arial"/>
                <w:szCs w:val="16"/>
              </w:rPr>
              <w:t>Troubleshoot via phone or email</w:t>
            </w:r>
          </w:p>
          <w:p w14:paraId="2A21CAEE" w14:textId="77777777" w:rsidR="003078B4" w:rsidRDefault="003078B4">
            <w:pPr>
              <w:numPr>
                <w:ilvl w:val="0"/>
                <w:numId w:val="47"/>
              </w:numPr>
              <w:spacing w:before="0"/>
              <w:jc w:val="left"/>
              <w:rPr>
                <w:rFonts w:cs="Arial"/>
                <w:szCs w:val="16"/>
              </w:rPr>
            </w:pPr>
            <w:r>
              <w:rPr>
                <w:rFonts w:cs="Arial"/>
                <w:szCs w:val="16"/>
              </w:rPr>
              <w:t>Resolve the incident</w:t>
            </w:r>
          </w:p>
          <w:p w14:paraId="6D72C2C8" w14:textId="77777777" w:rsidR="003078B4" w:rsidRDefault="003078B4">
            <w:pPr>
              <w:numPr>
                <w:ilvl w:val="0"/>
                <w:numId w:val="47"/>
              </w:numPr>
              <w:spacing w:before="0"/>
              <w:jc w:val="left"/>
              <w:rPr>
                <w:rFonts w:cs="Arial"/>
                <w:szCs w:val="16"/>
              </w:rPr>
            </w:pPr>
            <w:r>
              <w:rPr>
                <w:rFonts w:cs="Arial"/>
                <w:szCs w:val="16"/>
              </w:rPr>
              <w:t>If required, escalate to Level 2</w:t>
            </w:r>
          </w:p>
        </w:tc>
      </w:tr>
      <w:tr w:rsidR="003078B4" w14:paraId="7D6216AD" w14:textId="77777777">
        <w:tc>
          <w:tcPr>
            <w:tcW w:w="3060" w:type="dxa"/>
          </w:tcPr>
          <w:p w14:paraId="3F252828" w14:textId="77777777" w:rsidR="003078B4" w:rsidRPr="00FB36B0" w:rsidRDefault="003078B4">
            <w:pPr>
              <w:rPr>
                <w:rFonts w:cs="Arial"/>
                <w:b/>
                <w:szCs w:val="16"/>
              </w:rPr>
            </w:pPr>
            <w:r w:rsidRPr="00FB36B0">
              <w:rPr>
                <w:rFonts w:cs="Arial"/>
                <w:b/>
                <w:szCs w:val="16"/>
              </w:rPr>
              <w:t>Level 2</w:t>
            </w:r>
          </w:p>
        </w:tc>
        <w:tc>
          <w:tcPr>
            <w:tcW w:w="5940" w:type="dxa"/>
          </w:tcPr>
          <w:p w14:paraId="0F8262FF" w14:textId="77777777" w:rsidR="003078B4" w:rsidRDefault="003078B4">
            <w:pPr>
              <w:rPr>
                <w:rFonts w:cs="Arial"/>
                <w:szCs w:val="16"/>
              </w:rPr>
            </w:pPr>
            <w:r>
              <w:rPr>
                <w:rFonts w:cs="Arial"/>
                <w:szCs w:val="16"/>
              </w:rPr>
              <w:t>Level 2 support of incidents, to:</w:t>
            </w:r>
          </w:p>
          <w:p w14:paraId="181C89A9" w14:textId="77777777" w:rsidR="003078B4" w:rsidRDefault="003078B4">
            <w:pPr>
              <w:numPr>
                <w:ilvl w:val="0"/>
                <w:numId w:val="48"/>
              </w:numPr>
              <w:spacing w:before="0"/>
              <w:jc w:val="left"/>
              <w:rPr>
                <w:rFonts w:cs="Arial"/>
                <w:szCs w:val="16"/>
              </w:rPr>
            </w:pPr>
            <w:r>
              <w:rPr>
                <w:rFonts w:cs="Arial"/>
                <w:szCs w:val="16"/>
              </w:rPr>
              <w:t>Attempt to recreate the incident in a test lab</w:t>
            </w:r>
          </w:p>
          <w:p w14:paraId="19D9D4A4" w14:textId="77777777" w:rsidR="003078B4" w:rsidRDefault="003078B4">
            <w:pPr>
              <w:numPr>
                <w:ilvl w:val="0"/>
                <w:numId w:val="48"/>
              </w:numPr>
              <w:spacing w:before="0"/>
              <w:jc w:val="left"/>
              <w:rPr>
                <w:rFonts w:cs="Arial"/>
                <w:szCs w:val="16"/>
              </w:rPr>
            </w:pPr>
            <w:r>
              <w:rPr>
                <w:rFonts w:cs="Arial"/>
                <w:szCs w:val="16"/>
              </w:rPr>
              <w:t>Advanced troubleshooting, configuration modifications</w:t>
            </w:r>
          </w:p>
          <w:p w14:paraId="54BF4C8D" w14:textId="77777777" w:rsidR="003078B4" w:rsidRDefault="003078B4">
            <w:pPr>
              <w:numPr>
                <w:ilvl w:val="0"/>
                <w:numId w:val="48"/>
              </w:numPr>
              <w:spacing w:before="0"/>
              <w:jc w:val="left"/>
              <w:rPr>
                <w:rFonts w:cs="Arial"/>
                <w:szCs w:val="16"/>
              </w:rPr>
            </w:pPr>
            <w:r>
              <w:rPr>
                <w:rFonts w:cs="Arial"/>
                <w:szCs w:val="16"/>
              </w:rPr>
              <w:t>Resolve the incident</w:t>
            </w:r>
          </w:p>
          <w:p w14:paraId="49E8A72C" w14:textId="77777777" w:rsidR="003078B4" w:rsidRDefault="003078B4">
            <w:pPr>
              <w:numPr>
                <w:ilvl w:val="0"/>
                <w:numId w:val="48"/>
              </w:numPr>
              <w:spacing w:before="0"/>
              <w:jc w:val="left"/>
              <w:rPr>
                <w:rFonts w:cs="Arial"/>
                <w:szCs w:val="16"/>
              </w:rPr>
            </w:pPr>
            <w:r>
              <w:rPr>
                <w:rFonts w:cs="Arial"/>
                <w:szCs w:val="16"/>
              </w:rPr>
              <w:t>If required, escalate it to Level 3</w:t>
            </w:r>
          </w:p>
        </w:tc>
      </w:tr>
      <w:tr w:rsidR="003078B4" w14:paraId="2361BFB4" w14:textId="77777777">
        <w:tc>
          <w:tcPr>
            <w:tcW w:w="3060" w:type="dxa"/>
          </w:tcPr>
          <w:p w14:paraId="370CE6EE" w14:textId="77777777" w:rsidR="003078B4" w:rsidRPr="00FB36B0" w:rsidRDefault="003078B4">
            <w:pPr>
              <w:rPr>
                <w:rFonts w:cs="Arial"/>
                <w:b/>
                <w:szCs w:val="16"/>
              </w:rPr>
            </w:pPr>
            <w:r w:rsidRPr="00FB36B0">
              <w:rPr>
                <w:rFonts w:cs="Arial"/>
                <w:b/>
                <w:szCs w:val="16"/>
              </w:rPr>
              <w:t>Level 3</w:t>
            </w:r>
          </w:p>
        </w:tc>
        <w:tc>
          <w:tcPr>
            <w:tcW w:w="5940" w:type="dxa"/>
          </w:tcPr>
          <w:p w14:paraId="05040A83" w14:textId="77777777" w:rsidR="003078B4" w:rsidRDefault="003078B4">
            <w:pPr>
              <w:rPr>
                <w:rFonts w:cs="Arial"/>
                <w:szCs w:val="16"/>
              </w:rPr>
            </w:pPr>
            <w:r>
              <w:rPr>
                <w:rFonts w:cs="Arial"/>
                <w:szCs w:val="16"/>
              </w:rPr>
              <w:t>Support Engineering support of incidents, such as:</w:t>
            </w:r>
          </w:p>
          <w:p w14:paraId="0713F319" w14:textId="77777777" w:rsidR="003078B4" w:rsidRDefault="003078B4">
            <w:pPr>
              <w:numPr>
                <w:ilvl w:val="0"/>
                <w:numId w:val="49"/>
              </w:numPr>
              <w:spacing w:before="0"/>
              <w:jc w:val="left"/>
              <w:rPr>
                <w:rFonts w:cs="Arial"/>
                <w:szCs w:val="16"/>
              </w:rPr>
            </w:pPr>
            <w:r>
              <w:rPr>
                <w:rFonts w:cs="Arial"/>
                <w:szCs w:val="16"/>
              </w:rPr>
              <w:t>Code engineering/changes</w:t>
            </w:r>
          </w:p>
        </w:tc>
      </w:tr>
    </w:tbl>
    <w:p w14:paraId="78042A03" w14:textId="77777777" w:rsidR="005925E5" w:rsidRDefault="005925E5" w:rsidP="00FB36B0">
      <w:pPr>
        <w:pStyle w:val="NormalWeb"/>
        <w:spacing w:after="150" w:afterAutospacing="0"/>
        <w:ind w:firstLine="720"/>
        <w:jc w:val="left"/>
        <w:rPr>
          <w:rFonts w:cs="Arial"/>
          <w:sz w:val="16"/>
          <w:szCs w:val="16"/>
        </w:rPr>
      </w:pPr>
    </w:p>
    <w:p w14:paraId="52CCBC2F" w14:textId="78C0E720" w:rsidR="003078B4" w:rsidRDefault="005925E5" w:rsidP="00FB36B0">
      <w:pPr>
        <w:pStyle w:val="NormalWeb"/>
        <w:spacing w:after="150" w:afterAutospacing="0"/>
        <w:ind w:firstLine="720"/>
        <w:rPr>
          <w:rFonts w:cs="Arial"/>
          <w:sz w:val="16"/>
          <w:szCs w:val="16"/>
        </w:rPr>
      </w:pPr>
      <w:r w:rsidRPr="00FB36B0">
        <w:rPr>
          <w:rFonts w:cs="Arial"/>
          <w:sz w:val="16"/>
          <w:szCs w:val="16"/>
        </w:rPr>
        <w:t>(c)</w:t>
      </w:r>
      <w:r w:rsidRPr="00FB36B0">
        <w:rPr>
          <w:rFonts w:cs="Arial"/>
          <w:sz w:val="16"/>
          <w:szCs w:val="16"/>
        </w:rPr>
        <w:tab/>
      </w:r>
      <w:r w:rsidR="003078B4" w:rsidRPr="00FB36B0">
        <w:rPr>
          <w:rFonts w:cs="Arial"/>
          <w:sz w:val="16"/>
          <w:szCs w:val="16"/>
          <w:u w:val="single"/>
        </w:rPr>
        <w:t>Managerial Escalation</w:t>
      </w:r>
      <w:r w:rsidR="00044BE0" w:rsidRPr="00FB36B0">
        <w:rPr>
          <w:rFonts w:cs="Arial"/>
          <w:sz w:val="16"/>
          <w:szCs w:val="16"/>
        </w:rPr>
        <w:t xml:space="preserve">.  </w:t>
      </w:r>
      <w:r w:rsidR="003078B4">
        <w:rPr>
          <w:rFonts w:cs="Arial"/>
          <w:sz w:val="16"/>
          <w:szCs w:val="16"/>
        </w:rPr>
        <w:t xml:space="preserve">If at any time Licensee reasonably believes that a case is not being handled in accordance with the service levels under </w:t>
      </w:r>
      <w:r w:rsidR="00D47C9A">
        <w:rPr>
          <w:rFonts w:cs="Arial"/>
          <w:sz w:val="16"/>
          <w:szCs w:val="16"/>
        </w:rPr>
        <w:t>SUPPORT SERVICE PROVIDER</w:t>
      </w:r>
      <w:r w:rsidR="003078B4">
        <w:rPr>
          <w:rFonts w:cs="Arial"/>
          <w:sz w:val="16"/>
          <w:szCs w:val="16"/>
        </w:rPr>
        <w:t xml:space="preserve"> or Licensee wishes to comment on the way a particular case is being addressed by a technician, Licensee may contact the appropriate support team manager.</w:t>
      </w:r>
    </w:p>
    <w:p w14:paraId="135C4419" w14:textId="77777777" w:rsidR="003078B4" w:rsidRDefault="00044BE0" w:rsidP="00044BE0">
      <w:pPr>
        <w:ind w:firstLine="720"/>
        <w:rPr>
          <w:rFonts w:cs="Arial"/>
          <w:b/>
          <w:szCs w:val="16"/>
        </w:rPr>
      </w:pPr>
      <w:r w:rsidRPr="00044BE0">
        <w:rPr>
          <w:rFonts w:cs="Arial"/>
          <w:szCs w:val="16"/>
        </w:rPr>
        <w:t>(d)</w:t>
      </w:r>
      <w:r w:rsidRPr="00044BE0">
        <w:rPr>
          <w:rFonts w:cs="Arial"/>
          <w:szCs w:val="16"/>
        </w:rPr>
        <w:tab/>
      </w:r>
      <w:r w:rsidR="003078B4" w:rsidRPr="00044BE0">
        <w:rPr>
          <w:rFonts w:cs="Arial"/>
          <w:szCs w:val="16"/>
          <w:u w:val="single"/>
        </w:rPr>
        <w:t>Technical Escalation</w:t>
      </w:r>
      <w:r w:rsidRPr="00044BE0">
        <w:rPr>
          <w:rFonts w:cs="Arial"/>
          <w:szCs w:val="16"/>
        </w:rPr>
        <w:t xml:space="preserve">.  </w:t>
      </w:r>
      <w:r w:rsidR="003078B4">
        <w:rPr>
          <w:rFonts w:cs="Arial"/>
          <w:szCs w:val="16"/>
        </w:rPr>
        <w:t>Maximum escalation time frames are determined by the priority assigned the case.  Priority definitions are as follows:</w:t>
      </w:r>
    </w:p>
    <w:p w14:paraId="55AD3192" w14:textId="77777777" w:rsidR="003078B4" w:rsidRDefault="003078B4">
      <w:pPr>
        <w:rPr>
          <w:rFonts w:cs="Arial"/>
          <w:szCs w:val="16"/>
        </w:rPr>
      </w:pP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72" w:type="dxa"/>
          <w:left w:w="115" w:type="dxa"/>
          <w:bottom w:w="72" w:type="dxa"/>
          <w:right w:w="115" w:type="dxa"/>
        </w:tblCellMar>
        <w:tblLook w:val="0000" w:firstRow="0" w:lastRow="0" w:firstColumn="0" w:lastColumn="0" w:noHBand="0" w:noVBand="0"/>
      </w:tblPr>
      <w:tblGrid>
        <w:gridCol w:w="1080"/>
        <w:gridCol w:w="7848"/>
      </w:tblGrid>
      <w:tr w:rsidR="003078B4" w14:paraId="295DC234" w14:textId="77777777">
        <w:tc>
          <w:tcPr>
            <w:tcW w:w="1080" w:type="dxa"/>
            <w:shd w:val="clear" w:color="auto" w:fill="E6E6E6"/>
          </w:tcPr>
          <w:p w14:paraId="70539A9C" w14:textId="77777777" w:rsidR="003078B4" w:rsidRDefault="003078B4">
            <w:pPr>
              <w:ind w:firstLine="0"/>
              <w:rPr>
                <w:rFonts w:cs="Arial"/>
                <w:b/>
                <w:szCs w:val="16"/>
              </w:rPr>
            </w:pPr>
            <w:r>
              <w:rPr>
                <w:rFonts w:cs="Arial"/>
                <w:b/>
                <w:szCs w:val="16"/>
              </w:rPr>
              <w:t>Incident Priority</w:t>
            </w:r>
          </w:p>
        </w:tc>
        <w:tc>
          <w:tcPr>
            <w:tcW w:w="7848" w:type="dxa"/>
            <w:shd w:val="clear" w:color="auto" w:fill="E6E6E6"/>
          </w:tcPr>
          <w:p w14:paraId="525F3414" w14:textId="77777777" w:rsidR="003078B4" w:rsidRDefault="003078B4">
            <w:pPr>
              <w:rPr>
                <w:rFonts w:cs="Arial"/>
                <w:b/>
                <w:szCs w:val="16"/>
              </w:rPr>
            </w:pPr>
            <w:r>
              <w:rPr>
                <w:rFonts w:cs="Arial"/>
                <w:b/>
                <w:szCs w:val="16"/>
              </w:rPr>
              <w:t>Description</w:t>
            </w:r>
          </w:p>
        </w:tc>
      </w:tr>
      <w:tr w:rsidR="003078B4" w14:paraId="624552EA" w14:textId="77777777">
        <w:tc>
          <w:tcPr>
            <w:tcW w:w="1080" w:type="dxa"/>
          </w:tcPr>
          <w:p w14:paraId="0CEFFDB1" w14:textId="77777777" w:rsidR="003078B4" w:rsidRDefault="003078B4">
            <w:pPr>
              <w:ind w:firstLine="0"/>
              <w:rPr>
                <w:rFonts w:cs="Arial"/>
                <w:szCs w:val="16"/>
              </w:rPr>
            </w:pPr>
            <w:r>
              <w:rPr>
                <w:rFonts w:cs="Arial"/>
                <w:szCs w:val="16"/>
              </w:rPr>
              <w:t>Priority 1:</w:t>
            </w:r>
          </w:p>
        </w:tc>
        <w:tc>
          <w:tcPr>
            <w:tcW w:w="7848" w:type="dxa"/>
          </w:tcPr>
          <w:p w14:paraId="6DE416A3" w14:textId="42FB3C31" w:rsidR="003078B4" w:rsidRDefault="003078B4">
            <w:pPr>
              <w:ind w:firstLine="0"/>
              <w:rPr>
                <w:rFonts w:cs="Arial"/>
                <w:szCs w:val="16"/>
              </w:rPr>
            </w:pPr>
            <w:r>
              <w:rPr>
                <w:rFonts w:cs="Arial"/>
                <w:szCs w:val="16"/>
              </w:rPr>
              <w:t xml:space="preserve">Critical. Cypher system is inoperable, leaving most content unprotected and/or leaving more than 5% video subscribers without video service. </w:t>
            </w:r>
          </w:p>
        </w:tc>
      </w:tr>
      <w:tr w:rsidR="003078B4" w14:paraId="542A7A62" w14:textId="77777777">
        <w:tc>
          <w:tcPr>
            <w:tcW w:w="1080" w:type="dxa"/>
          </w:tcPr>
          <w:p w14:paraId="188AC3D6" w14:textId="77777777" w:rsidR="003078B4" w:rsidRDefault="003078B4">
            <w:pPr>
              <w:ind w:firstLine="0"/>
              <w:rPr>
                <w:rFonts w:cs="Arial"/>
                <w:szCs w:val="16"/>
              </w:rPr>
            </w:pPr>
            <w:r>
              <w:rPr>
                <w:rFonts w:cs="Arial"/>
                <w:szCs w:val="16"/>
              </w:rPr>
              <w:t>Priority 2:</w:t>
            </w:r>
          </w:p>
        </w:tc>
        <w:tc>
          <w:tcPr>
            <w:tcW w:w="7848" w:type="dxa"/>
          </w:tcPr>
          <w:p w14:paraId="1E87A0A4" w14:textId="77777777" w:rsidR="003078B4" w:rsidRDefault="003078B4">
            <w:pPr>
              <w:ind w:firstLine="0"/>
              <w:rPr>
                <w:rFonts w:cs="Arial"/>
                <w:szCs w:val="16"/>
              </w:rPr>
            </w:pPr>
            <w:r>
              <w:rPr>
                <w:rFonts w:cs="Arial"/>
                <w:szCs w:val="16"/>
              </w:rPr>
              <w:t>Major. Significantly impacted video service with reduced performance for more than 10% video subscribers. The system is partially inoperative but still usable by the end user.</w:t>
            </w:r>
          </w:p>
        </w:tc>
      </w:tr>
      <w:tr w:rsidR="003078B4" w14:paraId="06F70344" w14:textId="77777777">
        <w:tc>
          <w:tcPr>
            <w:tcW w:w="1080" w:type="dxa"/>
          </w:tcPr>
          <w:p w14:paraId="7CA5F463" w14:textId="77777777" w:rsidR="003078B4" w:rsidRDefault="003078B4">
            <w:pPr>
              <w:ind w:firstLine="0"/>
              <w:rPr>
                <w:rFonts w:cs="Arial"/>
                <w:szCs w:val="16"/>
              </w:rPr>
            </w:pPr>
            <w:r>
              <w:rPr>
                <w:rFonts w:cs="Arial"/>
                <w:szCs w:val="16"/>
              </w:rPr>
              <w:t>Priority 3:</w:t>
            </w:r>
          </w:p>
        </w:tc>
        <w:tc>
          <w:tcPr>
            <w:tcW w:w="7848" w:type="dxa"/>
          </w:tcPr>
          <w:p w14:paraId="059D84A9" w14:textId="77777777" w:rsidR="003078B4" w:rsidRDefault="003078B4">
            <w:pPr>
              <w:ind w:firstLine="0"/>
              <w:rPr>
                <w:rFonts w:cs="Arial"/>
                <w:szCs w:val="16"/>
              </w:rPr>
            </w:pPr>
            <w:r>
              <w:rPr>
                <w:rFonts w:cs="Arial"/>
                <w:szCs w:val="16"/>
              </w:rPr>
              <w:t>Minor. Impairment of video service for less than 10% of subscribers (such as single subscriber issues or non-service affecting issue).</w:t>
            </w:r>
          </w:p>
        </w:tc>
      </w:tr>
      <w:tr w:rsidR="003078B4" w14:paraId="182E70AB" w14:textId="77777777">
        <w:tc>
          <w:tcPr>
            <w:tcW w:w="1080" w:type="dxa"/>
          </w:tcPr>
          <w:p w14:paraId="4D450033" w14:textId="77777777" w:rsidR="003078B4" w:rsidRDefault="003078B4">
            <w:pPr>
              <w:ind w:firstLine="0"/>
              <w:rPr>
                <w:rFonts w:cs="Arial"/>
                <w:szCs w:val="16"/>
              </w:rPr>
            </w:pPr>
            <w:r>
              <w:rPr>
                <w:rFonts w:cs="Arial"/>
                <w:szCs w:val="16"/>
              </w:rPr>
              <w:t>Priority 4:</w:t>
            </w:r>
          </w:p>
        </w:tc>
        <w:tc>
          <w:tcPr>
            <w:tcW w:w="7848" w:type="dxa"/>
          </w:tcPr>
          <w:p w14:paraId="6B257CB7" w14:textId="77777777" w:rsidR="003078B4" w:rsidRDefault="003078B4">
            <w:pPr>
              <w:ind w:firstLine="0"/>
              <w:rPr>
                <w:rFonts w:cs="Arial"/>
                <w:szCs w:val="16"/>
              </w:rPr>
            </w:pPr>
            <w:r>
              <w:rPr>
                <w:rFonts w:cs="Arial"/>
                <w:szCs w:val="16"/>
              </w:rPr>
              <w:t>Cosmetic. Intermittent quality issues with viewing content.</w:t>
            </w:r>
          </w:p>
        </w:tc>
      </w:tr>
      <w:tr w:rsidR="003078B4" w14:paraId="68B5C952" w14:textId="77777777">
        <w:tc>
          <w:tcPr>
            <w:tcW w:w="1080" w:type="dxa"/>
          </w:tcPr>
          <w:p w14:paraId="48A51115" w14:textId="77777777" w:rsidR="003078B4" w:rsidRDefault="003078B4">
            <w:pPr>
              <w:ind w:firstLine="0"/>
              <w:rPr>
                <w:rFonts w:cs="Arial"/>
                <w:szCs w:val="16"/>
              </w:rPr>
            </w:pPr>
            <w:r>
              <w:rPr>
                <w:rFonts w:cs="Arial"/>
                <w:szCs w:val="16"/>
              </w:rPr>
              <w:lastRenderedPageBreak/>
              <w:t>Priority 5:</w:t>
            </w:r>
          </w:p>
        </w:tc>
        <w:tc>
          <w:tcPr>
            <w:tcW w:w="7848" w:type="dxa"/>
          </w:tcPr>
          <w:p w14:paraId="7F8D3EF9" w14:textId="77777777" w:rsidR="003078B4" w:rsidRDefault="003078B4">
            <w:pPr>
              <w:ind w:firstLine="0"/>
              <w:rPr>
                <w:rFonts w:cs="Arial"/>
                <w:szCs w:val="16"/>
              </w:rPr>
            </w:pPr>
            <w:r>
              <w:rPr>
                <w:rFonts w:cs="Arial"/>
                <w:szCs w:val="16"/>
              </w:rPr>
              <w:t>Non-incident: Feature requests, configuration questions and administrative tasks.</w:t>
            </w:r>
          </w:p>
        </w:tc>
      </w:tr>
    </w:tbl>
    <w:p w14:paraId="20F93A2A" w14:textId="77777777" w:rsidR="00DA1CAB" w:rsidRDefault="00DA1CAB" w:rsidP="00DA1CAB">
      <w:pPr>
        <w:rPr>
          <w:rFonts w:cs="Arial"/>
          <w:szCs w:val="16"/>
        </w:rPr>
      </w:pPr>
    </w:p>
    <w:p w14:paraId="14391BE7" w14:textId="2CC64A3D" w:rsidR="003078B4" w:rsidRDefault="002B1679" w:rsidP="00DA1CAB">
      <w:pPr>
        <w:ind w:firstLine="720"/>
        <w:rPr>
          <w:rFonts w:cs="Arial"/>
          <w:szCs w:val="16"/>
        </w:rPr>
      </w:pPr>
      <w:r>
        <w:rPr>
          <w:rFonts w:cs="Arial"/>
          <w:szCs w:val="16"/>
        </w:rPr>
        <w:t>(e)</w:t>
      </w:r>
      <w:r w:rsidR="00DA1CAB" w:rsidRPr="00DA1CAB">
        <w:rPr>
          <w:rFonts w:cs="Arial"/>
          <w:szCs w:val="16"/>
        </w:rPr>
        <w:tab/>
      </w:r>
      <w:r w:rsidR="003078B4" w:rsidRPr="00DA1CAB">
        <w:rPr>
          <w:rFonts w:cs="Arial"/>
          <w:szCs w:val="16"/>
          <w:u w:val="single"/>
        </w:rPr>
        <w:t>Technical Escalation Guidelines</w:t>
      </w:r>
      <w:r w:rsidR="00DA1CAB" w:rsidRPr="00DA1CAB">
        <w:rPr>
          <w:rFonts w:cs="Arial"/>
          <w:szCs w:val="16"/>
        </w:rPr>
        <w:t xml:space="preserve">.  </w:t>
      </w:r>
      <w:r w:rsidR="003078B4">
        <w:rPr>
          <w:rFonts w:cs="Arial"/>
          <w:szCs w:val="16"/>
        </w:rPr>
        <w:t xml:space="preserve">AFTER </w:t>
      </w:r>
      <w:r w:rsidR="00026A3B">
        <w:rPr>
          <w:rFonts w:cs="Arial"/>
          <w:szCs w:val="16"/>
        </w:rPr>
        <w:t xml:space="preserve">THE </w:t>
      </w:r>
      <w:r w:rsidR="003078B4">
        <w:rPr>
          <w:rFonts w:cs="Arial"/>
          <w:szCs w:val="16"/>
        </w:rPr>
        <w:t xml:space="preserve">INITIAL RESPONSE, </w:t>
      </w:r>
      <w:r w:rsidR="00026A3B">
        <w:rPr>
          <w:rFonts w:cs="Arial"/>
          <w:szCs w:val="16"/>
        </w:rPr>
        <w:t xml:space="preserve">THE </w:t>
      </w:r>
      <w:r w:rsidR="003078B4">
        <w:rPr>
          <w:rFonts w:cs="Arial"/>
          <w:szCs w:val="16"/>
        </w:rPr>
        <w:t xml:space="preserve">ESCALATION TIME FRAMES START ONCE THE LICENSEE PROVIDES THE TECHNICIAN WITH THE PERTINENT DATA (e.g. logs and configuration files) AND/OR SYSTEM ACCESS NEEDED FOR </w:t>
      </w:r>
      <w:r w:rsidR="00FB36B0">
        <w:rPr>
          <w:rFonts w:cs="Arial"/>
          <w:szCs w:val="16"/>
        </w:rPr>
        <w:t>EXAMPLE, INC.</w:t>
      </w:r>
      <w:r w:rsidR="003078B4">
        <w:rPr>
          <w:rFonts w:cs="Arial"/>
          <w:szCs w:val="16"/>
        </w:rPr>
        <w:t xml:space="preserve"> TO EFFECTIVELY TROUBLESHOOT THE ISSUE.</w:t>
      </w:r>
    </w:p>
    <w:p w14:paraId="6DF01AB2" w14:textId="77777777" w:rsidR="003078B4" w:rsidRDefault="003078B4">
      <w:pPr>
        <w:ind w:firstLine="0"/>
        <w:jc w:val="left"/>
        <w:rPr>
          <w:rFonts w:cs="Arial"/>
          <w:szCs w:val="16"/>
        </w:rPr>
      </w:pPr>
    </w:p>
    <w:tbl>
      <w:tblPr>
        <w:tblW w:w="0" w:type="auto"/>
        <w:tblInd w:w="1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72" w:type="dxa"/>
          <w:left w:w="115" w:type="dxa"/>
          <w:bottom w:w="72" w:type="dxa"/>
          <w:right w:w="115" w:type="dxa"/>
        </w:tblCellMar>
        <w:tblLook w:val="0000" w:firstRow="0" w:lastRow="0" w:firstColumn="0" w:lastColumn="0" w:noHBand="0" w:noVBand="0"/>
      </w:tblPr>
      <w:tblGrid>
        <w:gridCol w:w="2700"/>
        <w:gridCol w:w="2880"/>
        <w:gridCol w:w="3420"/>
      </w:tblGrid>
      <w:tr w:rsidR="003078B4" w14:paraId="1A5447E5" w14:textId="77777777">
        <w:tc>
          <w:tcPr>
            <w:tcW w:w="2700" w:type="dxa"/>
            <w:shd w:val="clear" w:color="auto" w:fill="E6E6E6"/>
          </w:tcPr>
          <w:p w14:paraId="2F3D1E32" w14:textId="77777777" w:rsidR="003078B4" w:rsidRDefault="003078B4">
            <w:pPr>
              <w:rPr>
                <w:rFonts w:cs="Arial"/>
                <w:b/>
                <w:szCs w:val="16"/>
              </w:rPr>
            </w:pPr>
            <w:r>
              <w:rPr>
                <w:rFonts w:cs="Arial"/>
                <w:b/>
                <w:szCs w:val="16"/>
              </w:rPr>
              <w:t>Escalation from Level 1 to:</w:t>
            </w:r>
          </w:p>
        </w:tc>
        <w:tc>
          <w:tcPr>
            <w:tcW w:w="2880" w:type="dxa"/>
            <w:shd w:val="clear" w:color="auto" w:fill="E6E6E6"/>
          </w:tcPr>
          <w:p w14:paraId="56BC1DA2" w14:textId="77777777" w:rsidR="003078B4" w:rsidRDefault="003078B4">
            <w:pPr>
              <w:rPr>
                <w:rFonts w:cs="Arial"/>
                <w:b/>
                <w:szCs w:val="16"/>
              </w:rPr>
            </w:pPr>
            <w:r>
              <w:rPr>
                <w:rFonts w:cs="Arial"/>
                <w:b/>
                <w:szCs w:val="16"/>
              </w:rPr>
              <w:t>Level 2</w:t>
            </w:r>
          </w:p>
        </w:tc>
        <w:tc>
          <w:tcPr>
            <w:tcW w:w="3420" w:type="dxa"/>
            <w:shd w:val="clear" w:color="auto" w:fill="E6E6E6"/>
          </w:tcPr>
          <w:p w14:paraId="09C9B5E8" w14:textId="77777777" w:rsidR="003078B4" w:rsidRDefault="003078B4">
            <w:pPr>
              <w:rPr>
                <w:rFonts w:cs="Arial"/>
                <w:b/>
                <w:szCs w:val="16"/>
              </w:rPr>
            </w:pPr>
            <w:r>
              <w:rPr>
                <w:rFonts w:cs="Arial"/>
                <w:b/>
                <w:szCs w:val="16"/>
              </w:rPr>
              <w:t>Level 3</w:t>
            </w:r>
          </w:p>
        </w:tc>
      </w:tr>
      <w:tr w:rsidR="003078B4" w14:paraId="6616A39E" w14:textId="77777777">
        <w:tc>
          <w:tcPr>
            <w:tcW w:w="2700" w:type="dxa"/>
          </w:tcPr>
          <w:p w14:paraId="2E56E207" w14:textId="77777777" w:rsidR="003078B4" w:rsidRDefault="003078B4">
            <w:pPr>
              <w:rPr>
                <w:rFonts w:cs="Arial"/>
                <w:szCs w:val="16"/>
              </w:rPr>
            </w:pPr>
            <w:r>
              <w:rPr>
                <w:rFonts w:cs="Arial"/>
                <w:szCs w:val="16"/>
              </w:rPr>
              <w:t>Priority 1</w:t>
            </w:r>
          </w:p>
        </w:tc>
        <w:tc>
          <w:tcPr>
            <w:tcW w:w="2880" w:type="dxa"/>
          </w:tcPr>
          <w:p w14:paraId="5629E51B" w14:textId="77777777" w:rsidR="003078B4" w:rsidRDefault="003078B4">
            <w:pPr>
              <w:rPr>
                <w:rFonts w:cs="Arial"/>
                <w:szCs w:val="16"/>
              </w:rPr>
            </w:pPr>
            <w:r>
              <w:rPr>
                <w:rFonts w:cs="Arial"/>
                <w:szCs w:val="16"/>
              </w:rPr>
              <w:t>2 Business Hours</w:t>
            </w:r>
          </w:p>
        </w:tc>
        <w:tc>
          <w:tcPr>
            <w:tcW w:w="3420" w:type="dxa"/>
          </w:tcPr>
          <w:p w14:paraId="2047305A" w14:textId="77777777" w:rsidR="003078B4" w:rsidRDefault="003078B4">
            <w:pPr>
              <w:rPr>
                <w:rFonts w:cs="Arial"/>
                <w:szCs w:val="16"/>
              </w:rPr>
            </w:pPr>
            <w:r>
              <w:rPr>
                <w:rFonts w:cs="Arial"/>
                <w:szCs w:val="16"/>
              </w:rPr>
              <w:t>4 Business Hours</w:t>
            </w:r>
          </w:p>
        </w:tc>
      </w:tr>
      <w:tr w:rsidR="003078B4" w14:paraId="7FA57997" w14:textId="77777777">
        <w:tc>
          <w:tcPr>
            <w:tcW w:w="2700" w:type="dxa"/>
          </w:tcPr>
          <w:p w14:paraId="0D8FC3B6" w14:textId="77777777" w:rsidR="003078B4" w:rsidRDefault="003078B4">
            <w:pPr>
              <w:rPr>
                <w:rFonts w:cs="Arial"/>
                <w:szCs w:val="16"/>
              </w:rPr>
            </w:pPr>
            <w:r>
              <w:rPr>
                <w:rFonts w:cs="Arial"/>
                <w:szCs w:val="16"/>
              </w:rPr>
              <w:t>Priority 2</w:t>
            </w:r>
          </w:p>
        </w:tc>
        <w:tc>
          <w:tcPr>
            <w:tcW w:w="2880" w:type="dxa"/>
          </w:tcPr>
          <w:p w14:paraId="5F53D264" w14:textId="77777777" w:rsidR="003078B4" w:rsidRDefault="003078B4">
            <w:pPr>
              <w:rPr>
                <w:rFonts w:cs="Arial"/>
                <w:szCs w:val="16"/>
              </w:rPr>
            </w:pPr>
            <w:r>
              <w:rPr>
                <w:rFonts w:cs="Arial"/>
                <w:szCs w:val="16"/>
              </w:rPr>
              <w:t>4 Business Hours</w:t>
            </w:r>
          </w:p>
        </w:tc>
        <w:tc>
          <w:tcPr>
            <w:tcW w:w="3420" w:type="dxa"/>
          </w:tcPr>
          <w:p w14:paraId="2DBB25CA" w14:textId="77777777" w:rsidR="003078B4" w:rsidRDefault="003078B4">
            <w:pPr>
              <w:rPr>
                <w:rFonts w:cs="Arial"/>
                <w:szCs w:val="16"/>
              </w:rPr>
            </w:pPr>
            <w:r>
              <w:rPr>
                <w:rFonts w:cs="Arial"/>
                <w:szCs w:val="16"/>
              </w:rPr>
              <w:t>4 Business Hours</w:t>
            </w:r>
          </w:p>
        </w:tc>
      </w:tr>
      <w:tr w:rsidR="003078B4" w14:paraId="1D67EACC" w14:textId="77777777">
        <w:tc>
          <w:tcPr>
            <w:tcW w:w="2700" w:type="dxa"/>
          </w:tcPr>
          <w:p w14:paraId="0A369370" w14:textId="77777777" w:rsidR="003078B4" w:rsidRDefault="003078B4">
            <w:pPr>
              <w:rPr>
                <w:rFonts w:cs="Arial"/>
                <w:szCs w:val="16"/>
              </w:rPr>
            </w:pPr>
            <w:r>
              <w:rPr>
                <w:rFonts w:cs="Arial"/>
                <w:szCs w:val="16"/>
              </w:rPr>
              <w:t>Priority 3</w:t>
            </w:r>
          </w:p>
        </w:tc>
        <w:tc>
          <w:tcPr>
            <w:tcW w:w="2880" w:type="dxa"/>
          </w:tcPr>
          <w:p w14:paraId="6AC2F3A5" w14:textId="77777777" w:rsidR="003078B4" w:rsidRDefault="003078B4">
            <w:pPr>
              <w:rPr>
                <w:rFonts w:cs="Arial"/>
                <w:szCs w:val="16"/>
              </w:rPr>
            </w:pPr>
            <w:r>
              <w:rPr>
                <w:rFonts w:cs="Arial"/>
                <w:szCs w:val="16"/>
              </w:rPr>
              <w:t>Next Business Day</w:t>
            </w:r>
          </w:p>
        </w:tc>
        <w:tc>
          <w:tcPr>
            <w:tcW w:w="3420" w:type="dxa"/>
          </w:tcPr>
          <w:p w14:paraId="5409F77A" w14:textId="77777777" w:rsidR="003078B4" w:rsidRDefault="003078B4">
            <w:pPr>
              <w:rPr>
                <w:rFonts w:cs="Arial"/>
                <w:szCs w:val="16"/>
              </w:rPr>
            </w:pPr>
            <w:r>
              <w:rPr>
                <w:rFonts w:cs="Arial"/>
                <w:szCs w:val="16"/>
              </w:rPr>
              <w:t>Next Business Day</w:t>
            </w:r>
          </w:p>
        </w:tc>
      </w:tr>
      <w:tr w:rsidR="003078B4" w14:paraId="34147954" w14:textId="77777777">
        <w:tc>
          <w:tcPr>
            <w:tcW w:w="2700" w:type="dxa"/>
          </w:tcPr>
          <w:p w14:paraId="36A76808" w14:textId="77777777" w:rsidR="003078B4" w:rsidRDefault="003078B4">
            <w:pPr>
              <w:rPr>
                <w:rFonts w:cs="Arial"/>
                <w:szCs w:val="16"/>
              </w:rPr>
            </w:pPr>
            <w:r>
              <w:rPr>
                <w:rFonts w:cs="Arial"/>
                <w:szCs w:val="16"/>
              </w:rPr>
              <w:t>Priority 4 &amp; Priority 5</w:t>
            </w:r>
          </w:p>
        </w:tc>
        <w:tc>
          <w:tcPr>
            <w:tcW w:w="2880" w:type="dxa"/>
          </w:tcPr>
          <w:p w14:paraId="4F4EBF2A" w14:textId="77777777" w:rsidR="003078B4" w:rsidRDefault="003078B4">
            <w:pPr>
              <w:rPr>
                <w:rFonts w:cs="Arial"/>
                <w:szCs w:val="16"/>
              </w:rPr>
            </w:pPr>
            <w:r>
              <w:rPr>
                <w:rFonts w:cs="Arial"/>
                <w:szCs w:val="16"/>
              </w:rPr>
              <w:t>2nd Business Day</w:t>
            </w:r>
          </w:p>
        </w:tc>
        <w:tc>
          <w:tcPr>
            <w:tcW w:w="3420" w:type="dxa"/>
          </w:tcPr>
          <w:p w14:paraId="1B089A4F" w14:textId="77777777" w:rsidR="003078B4" w:rsidRDefault="003078B4">
            <w:pPr>
              <w:rPr>
                <w:rFonts w:cs="Arial"/>
                <w:szCs w:val="16"/>
              </w:rPr>
            </w:pPr>
            <w:r>
              <w:rPr>
                <w:rFonts w:cs="Arial"/>
                <w:szCs w:val="16"/>
              </w:rPr>
              <w:t>2nd Business Day</w:t>
            </w:r>
          </w:p>
        </w:tc>
      </w:tr>
    </w:tbl>
    <w:p w14:paraId="107F60F0" w14:textId="0AF77847" w:rsidR="003078B4" w:rsidRDefault="003078B4" w:rsidP="002B1679">
      <w:pPr>
        <w:pStyle w:val="ExBH3"/>
        <w:numPr>
          <w:ilvl w:val="0"/>
          <w:numId w:val="0"/>
        </w:numPr>
        <w:ind w:firstLine="1440"/>
      </w:pPr>
      <w:r>
        <w:t xml:space="preserve"> </w:t>
      </w:r>
    </w:p>
    <w:p w14:paraId="01B68D5D" w14:textId="77EDB338" w:rsidR="003078B4" w:rsidRDefault="002B1679" w:rsidP="002B1679">
      <w:pPr>
        <w:pStyle w:val="ExBH3"/>
        <w:numPr>
          <w:ilvl w:val="0"/>
          <w:numId w:val="0"/>
        </w:numPr>
        <w:ind w:firstLine="1440"/>
      </w:pPr>
      <w:r w:rsidRPr="00FB36B0">
        <w:t>(ii)</w:t>
      </w:r>
      <w:r w:rsidRPr="00FB36B0">
        <w:tab/>
      </w:r>
      <w:r w:rsidR="003078B4">
        <w:rPr>
          <w:u w:val="single"/>
        </w:rPr>
        <w:t>Installation of Server Software.</w:t>
      </w:r>
      <w:r w:rsidR="003078B4">
        <w:t xml:space="preserve">  </w:t>
      </w:r>
      <w:r w:rsidR="00FB36B0">
        <w:t>EXAMPLE, INC.</w:t>
      </w:r>
      <w:r w:rsidR="003078B4">
        <w:t xml:space="preserve"> shall install the Server Software at Licensee’s designated location.</w:t>
      </w:r>
    </w:p>
    <w:p w14:paraId="5359E8C6" w14:textId="318FDF8C" w:rsidR="003078B4" w:rsidRDefault="002B1679" w:rsidP="002B1679">
      <w:pPr>
        <w:pStyle w:val="ExBH3"/>
        <w:numPr>
          <w:ilvl w:val="0"/>
          <w:numId w:val="0"/>
        </w:numPr>
        <w:ind w:firstLine="1440"/>
      </w:pPr>
      <w:r w:rsidRPr="00FB36B0">
        <w:t>(iii)</w:t>
      </w:r>
      <w:r w:rsidRPr="00FB36B0">
        <w:tab/>
      </w:r>
      <w:r w:rsidR="003078B4">
        <w:rPr>
          <w:u w:val="single"/>
        </w:rPr>
        <w:t>Hardware Replacement Warranty</w:t>
      </w:r>
      <w:r w:rsidR="003078B4">
        <w:t xml:space="preserve">.  </w:t>
      </w:r>
      <w:r w:rsidR="00FB36B0">
        <w:t>EXAMPLE, INC.</w:t>
      </w:r>
      <w:r w:rsidR="003078B4">
        <w:t xml:space="preserve"> shall replace any malfunctioning dedicated server and/or hard drive.  Replacement hardware or parts may be new, r</w:t>
      </w:r>
      <w:r w:rsidR="003078B4" w:rsidRPr="006D30CD">
        <w:t xml:space="preserve">econditioned, or refurbished.  The replaced hardware shall remain the property of </w:t>
      </w:r>
      <w:r w:rsidR="00FB36B0">
        <w:t>EXAMPLE, INC</w:t>
      </w:r>
      <w:r w:rsidR="003078B4" w:rsidRPr="00D467F4">
        <w:t xml:space="preserve">.  Licensee will ship any hardware in need of exchange to </w:t>
      </w:r>
      <w:r w:rsidR="00FB36B0">
        <w:t>EXAMPLE, INC.</w:t>
      </w:r>
      <w:r w:rsidR="003078B4" w:rsidRPr="00D467F4">
        <w:t xml:space="preserve"> at its own expense and in accordance w</w:t>
      </w:r>
      <w:r w:rsidR="003078B4" w:rsidRPr="006D30CD">
        <w:t xml:space="preserve">ith </w:t>
      </w:r>
      <w:r w:rsidR="003078B4" w:rsidRPr="00D467F4">
        <w:t xml:space="preserve">the shipping instructions provided by </w:t>
      </w:r>
      <w:r w:rsidR="00FB36B0">
        <w:t>EXAMPLE, INC.</w:t>
      </w:r>
      <w:r w:rsidR="003078B4" w:rsidRPr="00D467F4">
        <w:t xml:space="preserve">  </w:t>
      </w:r>
      <w:r w:rsidR="00FB36B0">
        <w:t>EXAMPLE, INC.</w:t>
      </w:r>
      <w:r w:rsidR="003078B4" w:rsidRPr="00D467F4">
        <w:t xml:space="preserve"> will pay shipping</w:t>
      </w:r>
      <w:r w:rsidR="003078B4">
        <w:t xml:space="preserve"> costs for the hardware being shipped to Licensee, except that Licensee will pay any applicable taxes, duties, or other costs for international shipments.  Replacement hardware products or parts will be provided to Licensee at no cost if the malfunction is caused by normal wear and tear of the Licensed Products and not due to </w:t>
      </w:r>
      <w:r w:rsidR="00DD1927">
        <w:t xml:space="preserve">use of the Licensed Products contrary to the user manuals, specification or </w:t>
      </w:r>
      <w:r w:rsidR="00FB36B0">
        <w:t>EXAMPLE, INC.</w:t>
      </w:r>
      <w:r w:rsidR="00DD1927">
        <w:t>’s instructions</w:t>
      </w:r>
      <w:r w:rsidR="003078B4">
        <w:t xml:space="preserve">.  Otherwise, Licensee will pay </w:t>
      </w:r>
      <w:r w:rsidR="00FB36B0">
        <w:t>EXAMPLE, INC.</w:t>
      </w:r>
      <w:r w:rsidR="003078B4">
        <w:t>’s then current list price for the replacement.</w:t>
      </w:r>
    </w:p>
    <w:p w14:paraId="3B43D26B" w14:textId="1ED53B00" w:rsidR="003078B4" w:rsidRDefault="002B1679" w:rsidP="002B1679">
      <w:pPr>
        <w:pStyle w:val="ExBH3"/>
        <w:numPr>
          <w:ilvl w:val="0"/>
          <w:numId w:val="0"/>
        </w:numPr>
        <w:ind w:firstLine="1440"/>
      </w:pPr>
      <w:r w:rsidRPr="00FB36B0">
        <w:t>(iv)</w:t>
      </w:r>
      <w:r w:rsidRPr="00FB36B0">
        <w:tab/>
      </w:r>
      <w:r w:rsidR="003078B4">
        <w:rPr>
          <w:u w:val="single"/>
        </w:rPr>
        <w:t>Patches</w:t>
      </w:r>
      <w:r w:rsidR="003078B4">
        <w:t xml:space="preserve">.  Within a reasonable time after general commercial </w:t>
      </w:r>
      <w:r w:rsidR="00D467F4">
        <w:t>release</w:t>
      </w:r>
      <w:r w:rsidR="003078B4">
        <w:t xml:space="preserve">, </w:t>
      </w:r>
      <w:r w:rsidR="00FB36B0">
        <w:t>EXAMPLE, INC.</w:t>
      </w:r>
      <w:r w:rsidR="003078B4">
        <w:t xml:space="preserve"> will make available to Licensee one copy of all patches and all corrections to the associated Documentation at no charge. </w:t>
      </w:r>
    </w:p>
    <w:p w14:paraId="33EC1F39" w14:textId="7CF71E0F" w:rsidR="003078B4" w:rsidRDefault="002B1679" w:rsidP="002B1679">
      <w:pPr>
        <w:pStyle w:val="ExBH3"/>
        <w:numPr>
          <w:ilvl w:val="0"/>
          <w:numId w:val="0"/>
        </w:numPr>
        <w:ind w:firstLine="1440"/>
      </w:pPr>
      <w:r w:rsidRPr="00FB36B0">
        <w:t>(v)</w:t>
      </w:r>
      <w:r w:rsidRPr="00FB36B0">
        <w:tab/>
      </w:r>
      <w:r w:rsidR="003078B4">
        <w:rPr>
          <w:u w:val="single"/>
        </w:rPr>
        <w:t>Updates</w:t>
      </w:r>
      <w:r w:rsidR="003078B4">
        <w:t xml:space="preserve">.  Within a reasonable time after general commercial </w:t>
      </w:r>
      <w:r w:rsidR="00D467F4">
        <w:t>release</w:t>
      </w:r>
      <w:r w:rsidR="003078B4">
        <w:t xml:space="preserve">, </w:t>
      </w:r>
      <w:r w:rsidR="00FB36B0">
        <w:t>EXAMPLE, INC.</w:t>
      </w:r>
      <w:r w:rsidR="003078B4">
        <w:t xml:space="preserve"> will make available to Licensee one copy of all updates to Licensed Products at no charge.</w:t>
      </w:r>
    </w:p>
    <w:p w14:paraId="0476AB12" w14:textId="2555BC7C" w:rsidR="003078B4" w:rsidRDefault="002B1679" w:rsidP="002B1679">
      <w:pPr>
        <w:pStyle w:val="ExBH3"/>
        <w:numPr>
          <w:ilvl w:val="0"/>
          <w:numId w:val="0"/>
        </w:numPr>
        <w:ind w:firstLine="1440"/>
      </w:pPr>
      <w:r w:rsidRPr="00FB36B0">
        <w:t>(vi)</w:t>
      </w:r>
      <w:r w:rsidRPr="00FB36B0">
        <w:tab/>
      </w:r>
      <w:r w:rsidR="003078B4">
        <w:rPr>
          <w:u w:val="single"/>
        </w:rPr>
        <w:t>Maintenance, Minor, and Documentation Releases</w:t>
      </w:r>
      <w:r w:rsidR="003078B4">
        <w:t xml:space="preserve">.  </w:t>
      </w:r>
      <w:r w:rsidR="00FB36B0">
        <w:t>EXAMPLE, INC.</w:t>
      </w:r>
      <w:r w:rsidR="003078B4">
        <w:t xml:space="preserve"> will, within a reasonable time after general commercial </w:t>
      </w:r>
      <w:r w:rsidR="00D467F4">
        <w:t>release</w:t>
      </w:r>
      <w:r w:rsidR="003078B4">
        <w:t>, make available to Licensee one copy of all Maintenance Releases, Minor Releases and all corrections to the associated Documentation at no charge.</w:t>
      </w:r>
    </w:p>
    <w:p w14:paraId="578D9174" w14:textId="77777777" w:rsidR="003078B4" w:rsidRDefault="003078B4" w:rsidP="00FB36B0">
      <w:pPr>
        <w:pStyle w:val="ExBH1"/>
        <w:ind w:firstLine="0"/>
      </w:pPr>
      <w:r>
        <w:t>LIMITATIONS</w:t>
      </w:r>
    </w:p>
    <w:p w14:paraId="6D11E6A8" w14:textId="2D45F971" w:rsidR="003078B4" w:rsidRDefault="003078B4" w:rsidP="002B1679">
      <w:pPr>
        <w:pStyle w:val="ExBH2"/>
        <w:tabs>
          <w:tab w:val="clear" w:pos="1800"/>
        </w:tabs>
        <w:ind w:firstLine="720"/>
      </w:pPr>
      <w:r>
        <w:rPr>
          <w:u w:val="single"/>
        </w:rPr>
        <w:t>Outdated and Discontinued Releases</w:t>
      </w:r>
      <w:r>
        <w:t xml:space="preserve">.  </w:t>
      </w:r>
      <w:r w:rsidR="00FB36B0">
        <w:t>EXAMPLE, INC.</w:t>
      </w:r>
      <w:r>
        <w:t xml:space="preserve"> reserves the right, in its sole discretion, to create Major Releases of the Licensed Products.  </w:t>
      </w:r>
      <w:r w:rsidR="00FB36B0">
        <w:t>EXAMPLE, INC.</w:t>
      </w:r>
      <w:r>
        <w:t xml:space="preserve"> will support each Major Release of a Licensed Product for a period of </w:t>
      </w:r>
      <w:r w:rsidR="00D467F4">
        <w:t>twelve</w:t>
      </w:r>
      <w:r>
        <w:t xml:space="preserve"> months from the first production ship date of the Major Release that supersedes it or from the discontinuation date, as applicable.  Special support prices may apply for the support of outdated or discontinued versions of Licensed Products after the initial </w:t>
      </w:r>
      <w:r w:rsidR="00D467F4">
        <w:t>twelve</w:t>
      </w:r>
      <w:r>
        <w:t xml:space="preserve">-month period, but </w:t>
      </w:r>
      <w:r w:rsidR="00FB36B0">
        <w:t>EXAMPLE, INC.</w:t>
      </w:r>
      <w:r>
        <w:t xml:space="preserve"> may require immediate installation of Major Releases.</w:t>
      </w:r>
    </w:p>
    <w:p w14:paraId="62CA9ADD" w14:textId="77777777" w:rsidR="003078B4" w:rsidRDefault="003078B4" w:rsidP="002B1679">
      <w:pPr>
        <w:pStyle w:val="ExBH2"/>
        <w:tabs>
          <w:tab w:val="clear" w:pos="1800"/>
        </w:tabs>
        <w:ind w:firstLine="720"/>
        <w:rPr>
          <w:u w:val="single"/>
        </w:rPr>
      </w:pPr>
      <w:r>
        <w:rPr>
          <w:u w:val="single"/>
        </w:rPr>
        <w:t>Exclusions</w:t>
      </w:r>
    </w:p>
    <w:p w14:paraId="11A3F66A" w14:textId="353FE82F" w:rsidR="003078B4" w:rsidRDefault="003078B4" w:rsidP="00FB36B0">
      <w:pPr>
        <w:pStyle w:val="ExBH3"/>
        <w:ind w:firstLine="1440"/>
      </w:pPr>
      <w:r>
        <w:t xml:space="preserve">Unless otherwise expressly agreed to in writing by </w:t>
      </w:r>
      <w:r w:rsidR="00FB36B0">
        <w:t>EXAMPLE, INC.</w:t>
      </w:r>
      <w:r>
        <w:t xml:space="preserve">, </w:t>
      </w:r>
      <w:r w:rsidR="00FB36B0">
        <w:t>EXAMPLE, INC.</w:t>
      </w:r>
      <w:r>
        <w:t xml:space="preserve"> is not obligated to provide Maintenance &amp; Support Services related to: (1) Licensee’s failure to implement all Releases and Error corrections and workarounds provided by </w:t>
      </w:r>
      <w:r w:rsidR="00FB36B0">
        <w:t>EXAMPLE, INC.</w:t>
      </w:r>
      <w:r>
        <w:t>; (2) changes to the operating system or hardware environment on which the Licensed Products operate; (3) modification of or addition to the Licensed Products; ; (</w:t>
      </w:r>
      <w:r w:rsidR="002709EE">
        <w:t>4</w:t>
      </w:r>
      <w:r>
        <w:t xml:space="preserve">) interconnection of the Licensed Products with third party or Licensee software or hardware not furnished by </w:t>
      </w:r>
      <w:r w:rsidR="00FB36B0">
        <w:t>EXAMPLE, INC.</w:t>
      </w:r>
      <w:r>
        <w:t xml:space="preserve"> or not specified in the Documentation for use with the Licensed Products; or (</w:t>
      </w:r>
      <w:r w:rsidR="002709EE">
        <w:t>5</w:t>
      </w:r>
      <w:r>
        <w:t>) use of the Licensed Products in a manner not expressly authorized in the Agreement.</w:t>
      </w:r>
    </w:p>
    <w:p w14:paraId="5A310A16" w14:textId="51FF75F1" w:rsidR="003078B4" w:rsidRDefault="003078B4" w:rsidP="00FB36B0">
      <w:pPr>
        <w:pStyle w:val="ExBH3"/>
        <w:ind w:firstLine="1440"/>
      </w:pPr>
      <w:r>
        <w:t xml:space="preserve">Unless otherwise expressly agreed to in a separate agreement by </w:t>
      </w:r>
      <w:r w:rsidR="00FB36B0">
        <w:t>EXAMPLE, INC.</w:t>
      </w:r>
      <w:r>
        <w:t>, the Maintenance &amp; Support Services do not include: (1) visits to Licensee’s site; (2) any work with or relating to any third party equipment or software;(3) </w:t>
      </w:r>
      <w:r w:rsidRPr="00D467F4">
        <w:t>any configuration, setup, or installation of the Licensed Products</w:t>
      </w:r>
      <w:r>
        <w:t xml:space="preserve">; (4) consultation with Licensee’s end users, distributors, </w:t>
      </w:r>
      <w:r>
        <w:lastRenderedPageBreak/>
        <w:t xml:space="preserve">or manufacturers; or (5) any professional services associated with the Licensed Products, including without limitation any custom development, training and knowledge transfer, or other services that may be covered in any service agreement with </w:t>
      </w:r>
      <w:r w:rsidR="00FB36B0">
        <w:t>EXAMPLE, INC.</w:t>
      </w:r>
      <w:r>
        <w:t xml:space="preserve"> or any third party.</w:t>
      </w:r>
    </w:p>
    <w:p w14:paraId="265CD612" w14:textId="77777777" w:rsidR="003078B4" w:rsidRDefault="003078B4" w:rsidP="00FB36B0">
      <w:pPr>
        <w:pStyle w:val="ExBH1"/>
        <w:ind w:firstLine="0"/>
      </w:pPr>
      <w:r>
        <w:t>LICENSEE OBLIGATIONS</w:t>
      </w:r>
    </w:p>
    <w:p w14:paraId="528D2F7A" w14:textId="0604EBB2" w:rsidR="003078B4" w:rsidRDefault="003078B4" w:rsidP="002B1679">
      <w:pPr>
        <w:pStyle w:val="ExBH2"/>
        <w:tabs>
          <w:tab w:val="clear" w:pos="1800"/>
        </w:tabs>
        <w:ind w:firstLine="720"/>
      </w:pPr>
      <w:r>
        <w:rPr>
          <w:u w:val="single"/>
        </w:rPr>
        <w:t>Trained Contacts</w:t>
      </w:r>
      <w:r>
        <w:t xml:space="preserve">.  Licensee will appoint up to two individuals within Licensee’s organization that are trained on the operation of the Licensed Products to serve as primary contacts between Licensee and </w:t>
      </w:r>
      <w:r w:rsidR="00FB36B0">
        <w:t>EXAMPLE, INC.</w:t>
      </w:r>
      <w:r>
        <w:t xml:space="preserve"> with regards to the Maintenance &amp; Support Services.  Licensee must initiate all requests for Maintenance &amp; Support Services through these contacts.</w:t>
      </w:r>
    </w:p>
    <w:p w14:paraId="0D634B57" w14:textId="38447AD4" w:rsidR="003078B4" w:rsidRDefault="003078B4" w:rsidP="002B1679">
      <w:pPr>
        <w:pStyle w:val="ExBH2"/>
        <w:tabs>
          <w:tab w:val="clear" w:pos="1800"/>
        </w:tabs>
        <w:ind w:firstLine="720"/>
      </w:pPr>
      <w:r>
        <w:rPr>
          <w:u w:val="single"/>
        </w:rPr>
        <w:t>Error Reporting</w:t>
      </w:r>
      <w:r>
        <w:t xml:space="preserve">.  Licensee will document and promptly report all detected Errors to </w:t>
      </w:r>
      <w:r w:rsidR="00FB36B0">
        <w:t>EXAMPLE, INC.</w:t>
      </w:r>
      <w:r>
        <w:t xml:space="preserve"> with enough detail to permit </w:t>
      </w:r>
      <w:r w:rsidR="00FB36B0">
        <w:t>EXAMPLE, INC.</w:t>
      </w:r>
      <w:r>
        <w:t xml:space="preserve"> to reproduce the Error.  Licensee will assist </w:t>
      </w:r>
      <w:r w:rsidR="00FB36B0">
        <w:t>EXAMPLE, INC.</w:t>
      </w:r>
      <w:r>
        <w:t xml:space="preserve"> with recreating and diagnosing each Error.</w:t>
      </w:r>
    </w:p>
    <w:p w14:paraId="354E1149" w14:textId="5C78EA0C" w:rsidR="003078B4" w:rsidRDefault="003078B4" w:rsidP="002B1679">
      <w:pPr>
        <w:pStyle w:val="ExBH2"/>
        <w:tabs>
          <w:tab w:val="clear" w:pos="1800"/>
        </w:tabs>
        <w:ind w:firstLine="720"/>
      </w:pPr>
      <w:r>
        <w:rPr>
          <w:u w:val="single"/>
        </w:rPr>
        <w:t>Installation of Releases</w:t>
      </w:r>
      <w:r>
        <w:t xml:space="preserve">.  Licensee will promptly implement all Releases and Error corrections and workarounds provided by </w:t>
      </w:r>
      <w:r w:rsidR="00FB36B0">
        <w:t>EXAMPLE, INC.</w:t>
      </w:r>
      <w:r w:rsidR="00CC4B36">
        <w:t xml:space="preserve">; </w:t>
      </w:r>
      <w:r w:rsidR="00CC4B36" w:rsidRPr="00FB36B0">
        <w:rPr>
          <w:u w:val="single"/>
        </w:rPr>
        <w:t>provided</w:t>
      </w:r>
      <w:r w:rsidR="00CC4B36">
        <w:t xml:space="preserve">, </w:t>
      </w:r>
      <w:r w:rsidR="00CC4B36" w:rsidRPr="00FB36B0">
        <w:rPr>
          <w:u w:val="single"/>
        </w:rPr>
        <w:t>however</w:t>
      </w:r>
      <w:r w:rsidR="00CC4B36">
        <w:t>, that such corrections or workarounds do not require Licensee to incur any material expenses</w:t>
      </w:r>
      <w:r>
        <w:t>.</w:t>
      </w:r>
    </w:p>
    <w:p w14:paraId="0EF9FEB4" w14:textId="77777777" w:rsidR="003078B4" w:rsidRDefault="003078B4" w:rsidP="002B1679">
      <w:pPr>
        <w:pStyle w:val="ExBH2"/>
        <w:tabs>
          <w:tab w:val="clear" w:pos="1800"/>
        </w:tabs>
        <w:ind w:firstLine="720"/>
      </w:pPr>
      <w:r>
        <w:rPr>
          <w:u w:val="single"/>
        </w:rPr>
        <w:t>Supervision of the Licensed Product</w:t>
      </w:r>
      <w:r>
        <w:t>.  Licensee must supervise, control, and manage the use of the Licensed Products.  In addition, Licensee is responsible for archiving its data to mitigate against losses that may be caused by Errors.</w:t>
      </w:r>
    </w:p>
    <w:p w14:paraId="27AD096C" w14:textId="7A02138E" w:rsidR="003078B4" w:rsidRDefault="003078B4" w:rsidP="002B1679">
      <w:pPr>
        <w:pStyle w:val="ExBH2"/>
        <w:tabs>
          <w:tab w:val="clear" w:pos="1800"/>
        </w:tabs>
        <w:ind w:firstLine="720"/>
      </w:pPr>
      <w:r>
        <w:rPr>
          <w:u w:val="single"/>
        </w:rPr>
        <w:t>Upgrade Systems</w:t>
      </w:r>
      <w:r>
        <w:t xml:space="preserve">.  In order to provide Error corrections, workarounds, and Releases, </w:t>
      </w:r>
      <w:r w:rsidR="00FB36B0">
        <w:t>EXAMPLE, INC.</w:t>
      </w:r>
      <w:r>
        <w:t xml:space="preserve"> may require Licensee to upgrade, at its own cost, its hardware and software systems to </w:t>
      </w:r>
      <w:r w:rsidR="00FB36B0">
        <w:t>EXAMPLE, INC.</w:t>
      </w:r>
      <w:r>
        <w:t>’s then-current supported versions of system components.</w:t>
      </w:r>
    </w:p>
    <w:p w14:paraId="5E59A444" w14:textId="21BCC45E" w:rsidR="003078B4" w:rsidRDefault="003078B4" w:rsidP="002B1679">
      <w:pPr>
        <w:pStyle w:val="ExBH2"/>
        <w:tabs>
          <w:tab w:val="clear" w:pos="1800"/>
        </w:tabs>
        <w:ind w:firstLine="720"/>
      </w:pPr>
      <w:r>
        <w:rPr>
          <w:u w:val="single"/>
        </w:rPr>
        <w:t>Provide Access to Licensee Personnel and Equipment</w:t>
      </w:r>
      <w:r>
        <w:t xml:space="preserve">.  Licensee will provide </w:t>
      </w:r>
      <w:r w:rsidR="00FB36B0">
        <w:t>EXAMPLE, INC.</w:t>
      </w:r>
      <w:r>
        <w:t xml:space="preserve"> with </w:t>
      </w:r>
      <w:r w:rsidR="00CC4B36">
        <w:t xml:space="preserve">reasonable </w:t>
      </w:r>
      <w:r>
        <w:t xml:space="preserve">access to all necessary personnel to answer questions regarding Errors and other problems reported by Licensee.  Licensee will also provide </w:t>
      </w:r>
      <w:r w:rsidR="00FB36B0">
        <w:t>EXAMPLE, INC.</w:t>
      </w:r>
      <w:r>
        <w:t xml:space="preserve"> with </w:t>
      </w:r>
      <w:r w:rsidR="00CC4B36">
        <w:t xml:space="preserve">reasonable </w:t>
      </w:r>
      <w:r>
        <w:t>access to its equipment pursuant to Section 3.2 of the Agreement.</w:t>
      </w:r>
    </w:p>
    <w:p w14:paraId="001B2203" w14:textId="77777777" w:rsidR="003078B4" w:rsidRDefault="003078B4" w:rsidP="00FB36B0">
      <w:pPr>
        <w:pStyle w:val="ExBH2"/>
        <w:numPr>
          <w:ilvl w:val="0"/>
          <w:numId w:val="0"/>
        </w:numPr>
        <w:jc w:val="center"/>
        <w:rPr>
          <w:b/>
        </w:rPr>
      </w:pPr>
      <w:r>
        <w:br w:type="page"/>
      </w:r>
      <w:r>
        <w:rPr>
          <w:b/>
        </w:rPr>
        <w:lastRenderedPageBreak/>
        <w:t>EXHIBIT C:  STATEMENT OF WORK and INTEGRATION</w:t>
      </w:r>
    </w:p>
    <w:p w14:paraId="2BF47F5E" w14:textId="77777777" w:rsidR="003078B4" w:rsidRDefault="003078B4">
      <w:pPr>
        <w:ind w:firstLine="0"/>
      </w:pPr>
    </w:p>
    <w:p w14:paraId="5DC70E6B" w14:textId="6E7505B2" w:rsidR="003078B4" w:rsidRDefault="00FB36B0">
      <w:pPr>
        <w:ind w:firstLine="0"/>
      </w:pPr>
      <w:r>
        <w:t>EXAMPLE, INC.</w:t>
      </w:r>
      <w:r w:rsidR="003078B4">
        <w:t xml:space="preserve"> may revise, change, or otherwise modify the Statement of Work and Integration (SOW) throughout the development cycle based on requirements captured from Licensee or at </w:t>
      </w:r>
      <w:r>
        <w:t>EXAMPLE, INC.</w:t>
      </w:r>
      <w:r w:rsidR="003078B4">
        <w:t>’s reasonable discretion.</w:t>
      </w:r>
    </w:p>
    <w:p w14:paraId="3880FBDC" w14:textId="77777777" w:rsidR="003078B4" w:rsidRDefault="003078B4">
      <w:pPr>
        <w:ind w:firstLine="0"/>
        <w:rPr>
          <w:b/>
          <w:bCs/>
        </w:rPr>
      </w:pPr>
    </w:p>
    <w:p w14:paraId="474AEA5B" w14:textId="77777777" w:rsidR="003078B4" w:rsidRDefault="003078B4">
      <w:pPr>
        <w:ind w:firstLine="0"/>
      </w:pPr>
    </w:p>
    <w:p w14:paraId="200D912F" w14:textId="77777777" w:rsidR="003078B4" w:rsidRDefault="003078B4">
      <w:pPr>
        <w:ind w:firstLine="0"/>
      </w:pPr>
    </w:p>
    <w:p w14:paraId="43876FAC" w14:textId="77777777" w:rsidR="003078B4" w:rsidRDefault="003078B4">
      <w:pPr>
        <w:ind w:firstLine="0"/>
      </w:pPr>
    </w:p>
    <w:p w14:paraId="3DD3EAC8" w14:textId="77777777" w:rsidR="003078B4" w:rsidRDefault="003078B4">
      <w:pPr>
        <w:ind w:firstLine="0"/>
      </w:pPr>
    </w:p>
    <w:p w14:paraId="05E2D792" w14:textId="77777777" w:rsidR="003078B4" w:rsidRDefault="003078B4">
      <w:pPr>
        <w:ind w:firstLine="0"/>
      </w:pPr>
    </w:p>
    <w:p w14:paraId="6A74B881" w14:textId="77777777" w:rsidR="003078B4" w:rsidRDefault="003078B4">
      <w:pPr>
        <w:ind w:firstLine="0"/>
      </w:pPr>
    </w:p>
    <w:p w14:paraId="1AD71D1C" w14:textId="77777777" w:rsidR="003078B4" w:rsidRDefault="003078B4">
      <w:pPr>
        <w:ind w:firstLine="0"/>
        <w:rPr>
          <w:sz w:val="32"/>
          <w:szCs w:val="32"/>
        </w:rPr>
      </w:pPr>
    </w:p>
    <w:p w14:paraId="49847265" w14:textId="77777777" w:rsidR="003078B4" w:rsidRDefault="003078B4">
      <w:pPr>
        <w:numPr>
          <w:ilvl w:val="0"/>
          <w:numId w:val="45"/>
        </w:numPr>
        <w:tabs>
          <w:tab w:val="num" w:pos="360"/>
        </w:tabs>
        <w:rPr>
          <w:b/>
          <w:bCs/>
          <w:sz w:val="32"/>
          <w:szCs w:val="32"/>
        </w:rPr>
      </w:pPr>
      <w:r>
        <w:rPr>
          <w:b/>
          <w:bCs/>
          <w:sz w:val="32"/>
          <w:szCs w:val="32"/>
        </w:rPr>
        <w:t xml:space="preserve">Statement of Work </w:t>
      </w:r>
    </w:p>
    <w:p w14:paraId="79256182" w14:textId="635BDA02" w:rsidR="003078B4" w:rsidRDefault="00D47C9A">
      <w:pPr>
        <w:numPr>
          <w:ilvl w:val="0"/>
          <w:numId w:val="45"/>
        </w:numPr>
        <w:tabs>
          <w:tab w:val="num" w:pos="360"/>
        </w:tabs>
        <w:rPr>
          <w:b/>
          <w:bCs/>
          <w:sz w:val="32"/>
          <w:szCs w:val="32"/>
        </w:rPr>
      </w:pPr>
      <w:r>
        <w:rPr>
          <w:b/>
          <w:bCs/>
          <w:sz w:val="32"/>
          <w:szCs w:val="32"/>
        </w:rPr>
        <w:t>[PRODUCT]</w:t>
      </w:r>
      <w:r w:rsidR="003078B4">
        <w:rPr>
          <w:b/>
          <w:bCs/>
          <w:sz w:val="32"/>
          <w:szCs w:val="32"/>
        </w:rPr>
        <w:t xml:space="preserve"> Integration </w:t>
      </w:r>
    </w:p>
    <w:p w14:paraId="2A1AA9BF" w14:textId="77777777" w:rsidR="003078B4" w:rsidRDefault="003078B4">
      <w:pPr>
        <w:ind w:firstLine="720"/>
        <w:rPr>
          <w:b/>
          <w:bCs/>
          <w:sz w:val="32"/>
          <w:szCs w:val="32"/>
        </w:rPr>
      </w:pPr>
      <w:r>
        <w:rPr>
          <w:b/>
          <w:bCs/>
          <w:sz w:val="32"/>
          <w:szCs w:val="32"/>
        </w:rPr>
        <w:t>Version: 0.4</w:t>
      </w:r>
    </w:p>
    <w:p w14:paraId="5BEEBF0E" w14:textId="77777777" w:rsidR="003078B4" w:rsidRDefault="003078B4">
      <w:pPr>
        <w:ind w:firstLine="0"/>
        <w:rPr>
          <w:b/>
          <w:bCs/>
        </w:rPr>
      </w:pPr>
    </w:p>
    <w:p w14:paraId="71245E8A" w14:textId="77777777" w:rsidR="003078B4" w:rsidRDefault="003078B4">
      <w:pPr>
        <w:ind w:firstLine="0"/>
        <w:rPr>
          <w:b/>
          <w:bCs/>
        </w:rPr>
      </w:pPr>
    </w:p>
    <w:p w14:paraId="1B4BC7E6" w14:textId="77777777" w:rsidR="003078B4" w:rsidRDefault="003078B4">
      <w:pPr>
        <w:ind w:firstLine="0"/>
        <w:rPr>
          <w:b/>
          <w:bCs/>
        </w:rPr>
      </w:pPr>
    </w:p>
    <w:p w14:paraId="45408E75" w14:textId="77777777" w:rsidR="003078B4" w:rsidRDefault="003078B4">
      <w:pPr>
        <w:ind w:firstLine="0"/>
        <w:rPr>
          <w:b/>
        </w:rPr>
      </w:pPr>
      <w:r>
        <w:rPr>
          <w:b/>
          <w:bCs/>
        </w:rPr>
        <w:br w:type="page"/>
      </w:r>
      <w:r>
        <w:rPr>
          <w:b/>
        </w:rPr>
        <w:lastRenderedPageBreak/>
        <w:t>Document Status Sheet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81"/>
        <w:gridCol w:w="1482"/>
        <w:gridCol w:w="1219"/>
        <w:gridCol w:w="1219"/>
        <w:gridCol w:w="323"/>
        <w:gridCol w:w="304"/>
        <w:gridCol w:w="240"/>
        <w:gridCol w:w="288"/>
      </w:tblGrid>
      <w:tr w:rsidR="003078B4" w14:paraId="1A26952A" w14:textId="77777777">
        <w:trPr>
          <w:jc w:val="center"/>
        </w:trPr>
        <w:tc>
          <w:tcPr>
            <w:tcW w:w="3781" w:type="dxa"/>
            <w:tcBorders>
              <w:top w:val="single" w:sz="18" w:space="0" w:color="auto"/>
              <w:left w:val="single" w:sz="18" w:space="0" w:color="auto"/>
              <w:bottom w:val="single" w:sz="4" w:space="0" w:color="auto"/>
              <w:right w:val="single" w:sz="18" w:space="0" w:color="auto"/>
            </w:tcBorders>
          </w:tcPr>
          <w:p w14:paraId="58A5F86B" w14:textId="77777777" w:rsidR="003078B4" w:rsidRDefault="003078B4">
            <w:pPr>
              <w:ind w:firstLine="0"/>
              <w:rPr>
                <w:b/>
              </w:rPr>
            </w:pPr>
            <w:r>
              <w:rPr>
                <w:b/>
              </w:rPr>
              <w:t>Document Control Number</w:t>
            </w:r>
          </w:p>
        </w:tc>
        <w:tc>
          <w:tcPr>
            <w:tcW w:w="4243" w:type="dxa"/>
            <w:gridSpan w:val="4"/>
            <w:tcBorders>
              <w:top w:val="single" w:sz="18" w:space="0" w:color="auto"/>
              <w:left w:val="single" w:sz="18" w:space="0" w:color="auto"/>
              <w:bottom w:val="single" w:sz="4" w:space="0" w:color="auto"/>
              <w:right w:val="single" w:sz="18" w:space="0" w:color="auto"/>
            </w:tcBorders>
          </w:tcPr>
          <w:p w14:paraId="7237F982" w14:textId="77777777" w:rsidR="003078B4" w:rsidRDefault="003078B4">
            <w:pPr>
              <w:ind w:firstLine="0"/>
            </w:pPr>
          </w:p>
        </w:tc>
        <w:tc>
          <w:tcPr>
            <w:tcW w:w="304" w:type="dxa"/>
            <w:tcBorders>
              <w:top w:val="single" w:sz="18" w:space="0" w:color="auto"/>
              <w:left w:val="single" w:sz="18" w:space="0" w:color="auto"/>
              <w:bottom w:val="single" w:sz="4" w:space="0" w:color="auto"/>
              <w:right w:val="single" w:sz="18" w:space="0" w:color="auto"/>
            </w:tcBorders>
          </w:tcPr>
          <w:p w14:paraId="686BEBDB" w14:textId="77777777" w:rsidR="003078B4" w:rsidRDefault="003078B4">
            <w:pPr>
              <w:ind w:firstLine="0"/>
            </w:pPr>
          </w:p>
        </w:tc>
        <w:tc>
          <w:tcPr>
            <w:tcW w:w="240" w:type="dxa"/>
            <w:tcBorders>
              <w:top w:val="single" w:sz="18" w:space="0" w:color="auto"/>
              <w:left w:val="single" w:sz="18" w:space="0" w:color="auto"/>
              <w:bottom w:val="single" w:sz="4" w:space="0" w:color="auto"/>
              <w:right w:val="single" w:sz="18" w:space="0" w:color="auto"/>
            </w:tcBorders>
          </w:tcPr>
          <w:p w14:paraId="0F4425AD" w14:textId="77777777" w:rsidR="003078B4" w:rsidRDefault="003078B4">
            <w:pPr>
              <w:ind w:firstLine="0"/>
            </w:pPr>
          </w:p>
        </w:tc>
        <w:tc>
          <w:tcPr>
            <w:tcW w:w="288" w:type="dxa"/>
            <w:tcBorders>
              <w:top w:val="single" w:sz="18" w:space="0" w:color="auto"/>
              <w:left w:val="single" w:sz="18" w:space="0" w:color="auto"/>
              <w:bottom w:val="single" w:sz="4" w:space="0" w:color="auto"/>
              <w:right w:val="single" w:sz="18" w:space="0" w:color="auto"/>
            </w:tcBorders>
          </w:tcPr>
          <w:p w14:paraId="44660DA7" w14:textId="77777777" w:rsidR="003078B4" w:rsidRDefault="003078B4">
            <w:pPr>
              <w:ind w:firstLine="0"/>
            </w:pPr>
          </w:p>
        </w:tc>
      </w:tr>
      <w:tr w:rsidR="003078B4" w14:paraId="68B4F0C3" w14:textId="77777777">
        <w:trPr>
          <w:jc w:val="center"/>
        </w:trPr>
        <w:tc>
          <w:tcPr>
            <w:tcW w:w="3781" w:type="dxa"/>
            <w:tcBorders>
              <w:top w:val="single" w:sz="4" w:space="0" w:color="auto"/>
              <w:left w:val="single" w:sz="18" w:space="0" w:color="auto"/>
              <w:bottom w:val="single" w:sz="4" w:space="0" w:color="auto"/>
              <w:right w:val="single" w:sz="18" w:space="0" w:color="auto"/>
            </w:tcBorders>
          </w:tcPr>
          <w:p w14:paraId="55352966" w14:textId="77777777" w:rsidR="003078B4" w:rsidRDefault="003078B4">
            <w:pPr>
              <w:ind w:firstLine="0"/>
              <w:rPr>
                <w:b/>
              </w:rPr>
            </w:pPr>
            <w:r>
              <w:rPr>
                <w:b/>
              </w:rPr>
              <w:t>Revision History</w:t>
            </w:r>
          </w:p>
        </w:tc>
        <w:tc>
          <w:tcPr>
            <w:tcW w:w="4243" w:type="dxa"/>
            <w:gridSpan w:val="4"/>
            <w:tcBorders>
              <w:top w:val="single" w:sz="4" w:space="0" w:color="auto"/>
              <w:left w:val="single" w:sz="18" w:space="0" w:color="auto"/>
              <w:bottom w:val="single" w:sz="4" w:space="0" w:color="auto"/>
              <w:right w:val="single" w:sz="18" w:space="0" w:color="auto"/>
            </w:tcBorders>
          </w:tcPr>
          <w:p w14:paraId="73821048" w14:textId="77777777" w:rsidR="003078B4" w:rsidRDefault="003078B4">
            <w:pPr>
              <w:ind w:firstLine="0"/>
            </w:pPr>
            <w:r>
              <w:t xml:space="preserve"> </w:t>
            </w:r>
          </w:p>
        </w:tc>
        <w:tc>
          <w:tcPr>
            <w:tcW w:w="304" w:type="dxa"/>
            <w:tcBorders>
              <w:top w:val="single" w:sz="4" w:space="0" w:color="auto"/>
              <w:left w:val="single" w:sz="18" w:space="0" w:color="auto"/>
              <w:bottom w:val="single" w:sz="4" w:space="0" w:color="auto"/>
              <w:right w:val="single" w:sz="18" w:space="0" w:color="auto"/>
            </w:tcBorders>
          </w:tcPr>
          <w:p w14:paraId="5FB79F61" w14:textId="77777777" w:rsidR="003078B4" w:rsidRDefault="003078B4">
            <w:pPr>
              <w:ind w:firstLine="0"/>
            </w:pPr>
          </w:p>
        </w:tc>
        <w:tc>
          <w:tcPr>
            <w:tcW w:w="240" w:type="dxa"/>
            <w:tcBorders>
              <w:top w:val="single" w:sz="4" w:space="0" w:color="auto"/>
              <w:left w:val="single" w:sz="18" w:space="0" w:color="auto"/>
              <w:bottom w:val="single" w:sz="4" w:space="0" w:color="auto"/>
              <w:right w:val="single" w:sz="18" w:space="0" w:color="auto"/>
            </w:tcBorders>
          </w:tcPr>
          <w:p w14:paraId="226A2495" w14:textId="77777777" w:rsidR="003078B4" w:rsidRDefault="003078B4">
            <w:pPr>
              <w:ind w:firstLine="0"/>
            </w:pPr>
          </w:p>
        </w:tc>
        <w:tc>
          <w:tcPr>
            <w:tcW w:w="288" w:type="dxa"/>
            <w:tcBorders>
              <w:top w:val="single" w:sz="4" w:space="0" w:color="auto"/>
              <w:left w:val="single" w:sz="18" w:space="0" w:color="auto"/>
              <w:bottom w:val="single" w:sz="4" w:space="0" w:color="auto"/>
              <w:right w:val="single" w:sz="18" w:space="0" w:color="auto"/>
            </w:tcBorders>
          </w:tcPr>
          <w:p w14:paraId="5D0A2186" w14:textId="77777777" w:rsidR="003078B4" w:rsidRDefault="003078B4">
            <w:pPr>
              <w:ind w:firstLine="0"/>
            </w:pPr>
          </w:p>
        </w:tc>
      </w:tr>
      <w:tr w:rsidR="003078B4" w14:paraId="03DC7113" w14:textId="77777777">
        <w:trPr>
          <w:jc w:val="center"/>
        </w:trPr>
        <w:tc>
          <w:tcPr>
            <w:tcW w:w="3781" w:type="dxa"/>
            <w:tcBorders>
              <w:top w:val="single" w:sz="4" w:space="0" w:color="auto"/>
              <w:left w:val="single" w:sz="18" w:space="0" w:color="auto"/>
              <w:bottom w:val="single" w:sz="4" w:space="0" w:color="auto"/>
              <w:right w:val="single" w:sz="18" w:space="0" w:color="auto"/>
            </w:tcBorders>
          </w:tcPr>
          <w:p w14:paraId="008555F1" w14:textId="77777777" w:rsidR="003078B4" w:rsidRDefault="003078B4">
            <w:pPr>
              <w:ind w:firstLine="0"/>
              <w:rPr>
                <w:b/>
              </w:rPr>
            </w:pPr>
            <w:r>
              <w:rPr>
                <w:b/>
              </w:rPr>
              <w:t>Date</w:t>
            </w:r>
          </w:p>
        </w:tc>
        <w:tc>
          <w:tcPr>
            <w:tcW w:w="1482" w:type="dxa"/>
            <w:tcBorders>
              <w:top w:val="single" w:sz="4" w:space="0" w:color="auto"/>
              <w:left w:val="single" w:sz="18" w:space="0" w:color="auto"/>
              <w:bottom w:val="single" w:sz="4" w:space="0" w:color="auto"/>
              <w:right w:val="single" w:sz="18" w:space="0" w:color="auto"/>
            </w:tcBorders>
          </w:tcPr>
          <w:p w14:paraId="163E9DA6" w14:textId="77777777" w:rsidR="003078B4" w:rsidRDefault="003078B4">
            <w:pPr>
              <w:ind w:firstLine="0"/>
            </w:pPr>
          </w:p>
        </w:tc>
        <w:tc>
          <w:tcPr>
            <w:tcW w:w="1219" w:type="dxa"/>
            <w:tcBorders>
              <w:top w:val="single" w:sz="4" w:space="0" w:color="auto"/>
              <w:left w:val="single" w:sz="18" w:space="0" w:color="auto"/>
              <w:bottom w:val="single" w:sz="4" w:space="0" w:color="auto"/>
              <w:right w:val="single" w:sz="18" w:space="0" w:color="auto"/>
            </w:tcBorders>
          </w:tcPr>
          <w:p w14:paraId="7B32AB64" w14:textId="77777777" w:rsidR="003078B4" w:rsidRDefault="003078B4">
            <w:pPr>
              <w:ind w:firstLine="0"/>
            </w:pPr>
          </w:p>
        </w:tc>
        <w:tc>
          <w:tcPr>
            <w:tcW w:w="1219" w:type="dxa"/>
            <w:tcBorders>
              <w:top w:val="single" w:sz="4" w:space="0" w:color="auto"/>
              <w:left w:val="single" w:sz="18" w:space="0" w:color="auto"/>
              <w:bottom w:val="single" w:sz="4" w:space="0" w:color="auto"/>
              <w:right w:val="single" w:sz="18" w:space="0" w:color="auto"/>
            </w:tcBorders>
          </w:tcPr>
          <w:p w14:paraId="61E6089C" w14:textId="77777777" w:rsidR="003078B4" w:rsidRDefault="003078B4">
            <w:pPr>
              <w:ind w:firstLine="0"/>
            </w:pPr>
          </w:p>
        </w:tc>
        <w:tc>
          <w:tcPr>
            <w:tcW w:w="1155" w:type="dxa"/>
            <w:gridSpan w:val="4"/>
            <w:tcBorders>
              <w:top w:val="single" w:sz="4" w:space="0" w:color="auto"/>
              <w:left w:val="single" w:sz="18" w:space="0" w:color="auto"/>
              <w:bottom w:val="single" w:sz="4" w:space="0" w:color="auto"/>
              <w:right w:val="single" w:sz="18" w:space="0" w:color="auto"/>
            </w:tcBorders>
          </w:tcPr>
          <w:p w14:paraId="50E532D8" w14:textId="77777777" w:rsidR="003078B4" w:rsidRDefault="003078B4">
            <w:pPr>
              <w:ind w:firstLine="0"/>
            </w:pPr>
          </w:p>
        </w:tc>
      </w:tr>
      <w:tr w:rsidR="003078B4" w14:paraId="5A3BB063" w14:textId="77777777">
        <w:trPr>
          <w:jc w:val="center"/>
        </w:trPr>
        <w:tc>
          <w:tcPr>
            <w:tcW w:w="3781" w:type="dxa"/>
            <w:tcBorders>
              <w:top w:val="single" w:sz="4" w:space="0" w:color="auto"/>
              <w:left w:val="single" w:sz="18" w:space="0" w:color="auto"/>
              <w:bottom w:val="single" w:sz="4" w:space="0" w:color="auto"/>
              <w:right w:val="single" w:sz="18" w:space="0" w:color="auto"/>
            </w:tcBorders>
          </w:tcPr>
          <w:p w14:paraId="3AEA88E5" w14:textId="77777777" w:rsidR="003078B4" w:rsidRDefault="003078B4">
            <w:pPr>
              <w:ind w:firstLine="0"/>
              <w:rPr>
                <w:b/>
              </w:rPr>
            </w:pPr>
            <w:r>
              <w:rPr>
                <w:b/>
              </w:rPr>
              <w:t>Status</w:t>
            </w:r>
          </w:p>
        </w:tc>
        <w:tc>
          <w:tcPr>
            <w:tcW w:w="1482" w:type="dxa"/>
            <w:tcBorders>
              <w:top w:val="single" w:sz="4" w:space="0" w:color="auto"/>
              <w:left w:val="single" w:sz="18" w:space="0" w:color="auto"/>
              <w:bottom w:val="single" w:sz="4" w:space="0" w:color="auto"/>
              <w:right w:val="single" w:sz="18" w:space="0" w:color="auto"/>
            </w:tcBorders>
          </w:tcPr>
          <w:p w14:paraId="52928C5C" w14:textId="77777777" w:rsidR="003078B4" w:rsidRDefault="003078B4">
            <w:pPr>
              <w:ind w:firstLine="0"/>
            </w:pPr>
            <w:r>
              <w:t>Work In Progress</w:t>
            </w:r>
          </w:p>
        </w:tc>
        <w:tc>
          <w:tcPr>
            <w:tcW w:w="1219" w:type="dxa"/>
            <w:tcBorders>
              <w:top w:val="single" w:sz="4" w:space="0" w:color="auto"/>
              <w:left w:val="single" w:sz="18" w:space="0" w:color="auto"/>
              <w:bottom w:val="single" w:sz="4" w:space="0" w:color="auto"/>
              <w:right w:val="single" w:sz="18" w:space="0" w:color="auto"/>
            </w:tcBorders>
          </w:tcPr>
          <w:p w14:paraId="5B1F9716" w14:textId="77777777" w:rsidR="003078B4" w:rsidRDefault="003078B4">
            <w:pPr>
              <w:ind w:firstLine="0"/>
            </w:pPr>
            <w:r>
              <w:t>Draft</w:t>
            </w:r>
          </w:p>
        </w:tc>
        <w:tc>
          <w:tcPr>
            <w:tcW w:w="1219" w:type="dxa"/>
            <w:tcBorders>
              <w:top w:val="single" w:sz="4" w:space="0" w:color="auto"/>
              <w:left w:val="single" w:sz="18" w:space="0" w:color="auto"/>
              <w:bottom w:val="single" w:sz="4" w:space="0" w:color="auto"/>
              <w:right w:val="single" w:sz="18" w:space="0" w:color="auto"/>
            </w:tcBorders>
          </w:tcPr>
          <w:p w14:paraId="65F415E2" w14:textId="77777777" w:rsidR="003078B4" w:rsidRDefault="003078B4">
            <w:pPr>
              <w:ind w:firstLine="0"/>
            </w:pPr>
            <w:r>
              <w:t>Issued</w:t>
            </w:r>
          </w:p>
        </w:tc>
        <w:tc>
          <w:tcPr>
            <w:tcW w:w="1155" w:type="dxa"/>
            <w:gridSpan w:val="4"/>
            <w:tcBorders>
              <w:top w:val="single" w:sz="4" w:space="0" w:color="auto"/>
              <w:left w:val="single" w:sz="18" w:space="0" w:color="auto"/>
              <w:bottom w:val="single" w:sz="4" w:space="0" w:color="auto"/>
              <w:right w:val="single" w:sz="18" w:space="0" w:color="auto"/>
            </w:tcBorders>
          </w:tcPr>
          <w:p w14:paraId="5FF878B5" w14:textId="77777777" w:rsidR="003078B4" w:rsidRDefault="003078B4">
            <w:pPr>
              <w:ind w:firstLine="0"/>
            </w:pPr>
            <w:r>
              <w:t>Closed</w:t>
            </w:r>
          </w:p>
        </w:tc>
      </w:tr>
      <w:tr w:rsidR="003078B4" w14:paraId="40383F92" w14:textId="77777777">
        <w:trPr>
          <w:jc w:val="center"/>
        </w:trPr>
        <w:tc>
          <w:tcPr>
            <w:tcW w:w="3781" w:type="dxa"/>
            <w:tcBorders>
              <w:top w:val="single" w:sz="4" w:space="0" w:color="auto"/>
              <w:left w:val="single" w:sz="18" w:space="0" w:color="auto"/>
              <w:bottom w:val="single" w:sz="18" w:space="0" w:color="auto"/>
              <w:right w:val="single" w:sz="18" w:space="0" w:color="auto"/>
            </w:tcBorders>
          </w:tcPr>
          <w:p w14:paraId="3EEAB0BD" w14:textId="77777777" w:rsidR="003078B4" w:rsidRDefault="003078B4">
            <w:pPr>
              <w:ind w:firstLine="0"/>
              <w:rPr>
                <w:b/>
              </w:rPr>
            </w:pPr>
            <w:r>
              <w:rPr>
                <w:b/>
              </w:rPr>
              <w:t>Distribution Restrictions</w:t>
            </w:r>
          </w:p>
        </w:tc>
        <w:tc>
          <w:tcPr>
            <w:tcW w:w="1482" w:type="dxa"/>
            <w:tcBorders>
              <w:top w:val="single" w:sz="4" w:space="0" w:color="auto"/>
              <w:left w:val="single" w:sz="18" w:space="0" w:color="auto"/>
              <w:bottom w:val="single" w:sz="18" w:space="0" w:color="auto"/>
              <w:right w:val="single" w:sz="18" w:space="0" w:color="auto"/>
            </w:tcBorders>
          </w:tcPr>
          <w:p w14:paraId="4C8B1648" w14:textId="77777777" w:rsidR="003078B4" w:rsidRDefault="003078B4">
            <w:pPr>
              <w:ind w:firstLine="0"/>
            </w:pPr>
            <w:r>
              <w:t>Author</w:t>
            </w:r>
          </w:p>
        </w:tc>
        <w:tc>
          <w:tcPr>
            <w:tcW w:w="1219" w:type="dxa"/>
            <w:tcBorders>
              <w:top w:val="single" w:sz="4" w:space="0" w:color="auto"/>
              <w:left w:val="single" w:sz="18" w:space="0" w:color="auto"/>
              <w:bottom w:val="single" w:sz="18" w:space="0" w:color="auto"/>
              <w:right w:val="single" w:sz="18" w:space="0" w:color="auto"/>
            </w:tcBorders>
          </w:tcPr>
          <w:p w14:paraId="0EE296E9" w14:textId="77777777" w:rsidR="003078B4" w:rsidRDefault="003078B4">
            <w:pPr>
              <w:ind w:firstLine="0"/>
            </w:pPr>
            <w:r>
              <w:t>Internal</w:t>
            </w:r>
          </w:p>
        </w:tc>
        <w:tc>
          <w:tcPr>
            <w:tcW w:w="1219" w:type="dxa"/>
            <w:tcBorders>
              <w:top w:val="single" w:sz="4" w:space="0" w:color="auto"/>
              <w:left w:val="single" w:sz="18" w:space="0" w:color="auto"/>
              <w:bottom w:val="single" w:sz="18" w:space="0" w:color="auto"/>
              <w:right w:val="single" w:sz="18" w:space="0" w:color="auto"/>
            </w:tcBorders>
          </w:tcPr>
          <w:p w14:paraId="25C41873" w14:textId="77777777" w:rsidR="003078B4" w:rsidRDefault="003078B4">
            <w:pPr>
              <w:ind w:firstLine="0"/>
            </w:pPr>
            <w:r>
              <w:t>Partner / Customer</w:t>
            </w:r>
          </w:p>
        </w:tc>
        <w:tc>
          <w:tcPr>
            <w:tcW w:w="1155" w:type="dxa"/>
            <w:gridSpan w:val="4"/>
            <w:tcBorders>
              <w:top w:val="single" w:sz="4" w:space="0" w:color="auto"/>
              <w:left w:val="single" w:sz="18" w:space="0" w:color="auto"/>
              <w:bottom w:val="single" w:sz="18" w:space="0" w:color="auto"/>
              <w:right w:val="single" w:sz="18" w:space="0" w:color="auto"/>
            </w:tcBorders>
          </w:tcPr>
          <w:p w14:paraId="6EEAC945" w14:textId="77777777" w:rsidR="003078B4" w:rsidRDefault="003078B4">
            <w:pPr>
              <w:ind w:firstLine="0"/>
            </w:pPr>
            <w:r>
              <w:t>Public</w:t>
            </w:r>
          </w:p>
        </w:tc>
      </w:tr>
    </w:tbl>
    <w:p w14:paraId="48EBA645" w14:textId="77777777" w:rsidR="003078B4" w:rsidRDefault="003078B4">
      <w:pPr>
        <w:ind w:firstLine="0"/>
      </w:pPr>
    </w:p>
    <w:p w14:paraId="135683EE" w14:textId="77777777" w:rsidR="003078B4" w:rsidRDefault="003078B4">
      <w:pPr>
        <w:ind w:firstLine="0"/>
        <w:rPr>
          <w:b/>
        </w:rPr>
      </w:pPr>
      <w:r>
        <w:rPr>
          <w:b/>
        </w:rPr>
        <w:t>Key to Document Status Codes:</w:t>
      </w:r>
    </w:p>
    <w:p w14:paraId="790FF349" w14:textId="77777777" w:rsidR="003078B4" w:rsidRDefault="003078B4">
      <w:pPr>
        <w:ind w:firstLine="0"/>
      </w:pPr>
      <w:r>
        <w:t>Status</w:t>
      </w:r>
    </w:p>
    <w:p w14:paraId="73F52FB4" w14:textId="77777777" w:rsidR="003078B4" w:rsidRDefault="003078B4">
      <w:pPr>
        <w:numPr>
          <w:ilvl w:val="0"/>
          <w:numId w:val="50"/>
        </w:numPr>
      </w:pPr>
      <w:r>
        <w:t>Work In Progress – An incomplete document, designed to guide discussion and generate feedback. This may include multiple alternatives for consideration.</w:t>
      </w:r>
    </w:p>
    <w:p w14:paraId="2033F3B8" w14:textId="77777777" w:rsidR="003078B4" w:rsidRDefault="003078B4">
      <w:pPr>
        <w:numPr>
          <w:ilvl w:val="0"/>
          <w:numId w:val="50"/>
        </w:numPr>
      </w:pPr>
      <w:r>
        <w:t>Draft – A document that is, for the most part, complete, but not reviewed. Drafts are susceptible to substantial change.</w:t>
      </w:r>
    </w:p>
    <w:p w14:paraId="04199FE8" w14:textId="77777777" w:rsidR="003078B4" w:rsidRDefault="003078B4">
      <w:pPr>
        <w:numPr>
          <w:ilvl w:val="0"/>
          <w:numId w:val="50"/>
        </w:numPr>
      </w:pPr>
      <w:r>
        <w:t>Issued – A stable document which has undergone rigorous review and is suitable for product development, cross-vendor interoperability, and certification testing. Signatures must exist at this point</w:t>
      </w:r>
    </w:p>
    <w:p w14:paraId="66183463" w14:textId="77777777" w:rsidR="003078B4" w:rsidRDefault="003078B4">
      <w:pPr>
        <w:numPr>
          <w:ilvl w:val="0"/>
          <w:numId w:val="50"/>
        </w:numPr>
      </w:pPr>
      <w:r>
        <w:t>Public – A static document that has been reviewed, tested, validated and closed to all further change requests. A document that represents the product “AS IS”.</w:t>
      </w:r>
    </w:p>
    <w:p w14:paraId="499EA124" w14:textId="77777777" w:rsidR="003078B4" w:rsidRDefault="003078B4">
      <w:pPr>
        <w:ind w:firstLine="0"/>
      </w:pPr>
    </w:p>
    <w:p w14:paraId="6598C07C" w14:textId="77777777" w:rsidR="003078B4" w:rsidRDefault="003078B4">
      <w:pPr>
        <w:ind w:firstLine="0"/>
      </w:pPr>
      <w:r>
        <w:t>Distribution Restrictions</w:t>
      </w:r>
    </w:p>
    <w:p w14:paraId="301D5028" w14:textId="77777777" w:rsidR="003078B4" w:rsidRDefault="003078B4">
      <w:pPr>
        <w:numPr>
          <w:ilvl w:val="0"/>
          <w:numId w:val="51"/>
        </w:numPr>
      </w:pPr>
      <w:r>
        <w:t>Author – This document may be consumed by the document author or authors.</w:t>
      </w:r>
    </w:p>
    <w:p w14:paraId="6F98D2B7" w14:textId="34081289" w:rsidR="003078B4" w:rsidRDefault="003078B4">
      <w:pPr>
        <w:numPr>
          <w:ilvl w:val="0"/>
          <w:numId w:val="51"/>
        </w:numPr>
      </w:pPr>
      <w:r>
        <w:t xml:space="preserve">Internal – This document may be consumed by </w:t>
      </w:r>
      <w:r w:rsidR="00FB36B0">
        <w:t>EXAMPLE, INC.</w:t>
      </w:r>
      <w:r>
        <w:t xml:space="preserve"> employees only.</w:t>
      </w:r>
    </w:p>
    <w:p w14:paraId="54D89B8F" w14:textId="28AF2CD2" w:rsidR="003078B4" w:rsidRDefault="003078B4">
      <w:pPr>
        <w:numPr>
          <w:ilvl w:val="0"/>
          <w:numId w:val="51"/>
        </w:numPr>
      </w:pPr>
      <w:r>
        <w:t xml:space="preserve">Partner / Customer – This document may be consumed by </w:t>
      </w:r>
      <w:r w:rsidR="00FB36B0">
        <w:t>EXAMPLE, INC.</w:t>
      </w:r>
      <w:r>
        <w:t xml:space="preserve"> partners and customers.</w:t>
      </w:r>
    </w:p>
    <w:p w14:paraId="14D49824" w14:textId="77777777" w:rsidR="003078B4" w:rsidRDefault="003078B4">
      <w:pPr>
        <w:numPr>
          <w:ilvl w:val="0"/>
          <w:numId w:val="51"/>
        </w:numPr>
      </w:pPr>
      <w:r>
        <w:t>Public – This document may be consumed by anyone.</w:t>
      </w:r>
    </w:p>
    <w:p w14:paraId="3ADD52BA" w14:textId="77777777" w:rsidR="003078B4" w:rsidRDefault="003078B4">
      <w:pPr>
        <w:ind w:firstLine="0"/>
        <w:rPr>
          <w:b/>
          <w:bCs/>
        </w:rPr>
      </w:pPr>
      <w:bookmarkStart w:id="73" w:name="_Toc61340445"/>
      <w:r>
        <w:rPr>
          <w:b/>
          <w:bCs/>
        </w:rPr>
        <w:t xml:space="preserve"> </w:t>
      </w:r>
    </w:p>
    <w:p w14:paraId="57BB8582" w14:textId="77777777" w:rsidR="003078B4" w:rsidRDefault="003078B4">
      <w:pPr>
        <w:ind w:firstLine="0"/>
        <w:rPr>
          <w:b/>
          <w:bCs/>
        </w:rPr>
      </w:pPr>
    </w:p>
    <w:p w14:paraId="4FFDA132" w14:textId="77777777" w:rsidR="003078B4" w:rsidRDefault="003078B4">
      <w:pPr>
        <w:ind w:firstLine="0"/>
        <w:rPr>
          <w:b/>
          <w:bCs/>
        </w:rPr>
      </w:pPr>
      <w:bookmarkStart w:id="74" w:name="_Toc149035229"/>
      <w:r>
        <w:rPr>
          <w:b/>
          <w:bCs/>
        </w:rPr>
        <w:t>1.  Purpose</w:t>
      </w:r>
      <w:bookmarkEnd w:id="73"/>
      <w:bookmarkEnd w:id="74"/>
    </w:p>
    <w:p w14:paraId="501DD441" w14:textId="77777777" w:rsidR="003078B4" w:rsidRDefault="003078B4">
      <w:pPr>
        <w:ind w:firstLine="0"/>
      </w:pPr>
    </w:p>
    <w:p w14:paraId="23649A55" w14:textId="2A1D0FEA" w:rsidR="003078B4" w:rsidRDefault="00D47C9A" w:rsidP="00D47C9A">
      <w:pPr>
        <w:ind w:left="720" w:firstLine="0"/>
      </w:pPr>
      <w:r>
        <w:t>[Insert Purpose]</w:t>
      </w:r>
    </w:p>
    <w:p w14:paraId="658164C0" w14:textId="77777777" w:rsidR="003078B4" w:rsidRDefault="003078B4">
      <w:pPr>
        <w:ind w:firstLine="0"/>
        <w:rPr>
          <w:b/>
          <w:bCs/>
        </w:rPr>
      </w:pPr>
      <w:bookmarkStart w:id="75" w:name="_Toc149035230"/>
    </w:p>
    <w:p w14:paraId="30030A98" w14:textId="77777777" w:rsidR="003078B4" w:rsidRDefault="003078B4">
      <w:pPr>
        <w:ind w:firstLine="0"/>
        <w:rPr>
          <w:b/>
          <w:bCs/>
        </w:rPr>
      </w:pPr>
      <w:r>
        <w:rPr>
          <w:b/>
          <w:bCs/>
        </w:rPr>
        <w:t>2. General Description / Overview</w:t>
      </w:r>
      <w:bookmarkEnd w:id="75"/>
    </w:p>
    <w:p w14:paraId="5C013441" w14:textId="77777777" w:rsidR="003078B4" w:rsidRDefault="003078B4">
      <w:pPr>
        <w:ind w:firstLine="0"/>
      </w:pPr>
      <w:bookmarkStart w:id="76" w:name="_Toc100472413"/>
    </w:p>
    <w:p w14:paraId="353E9813" w14:textId="43158FAD" w:rsidR="003078B4" w:rsidRDefault="00D47C9A">
      <w:pPr>
        <w:ind w:firstLine="0"/>
      </w:pPr>
      <w:r>
        <w:tab/>
        <w:t>[Insert General Description / Overview]</w:t>
      </w:r>
    </w:p>
    <w:p w14:paraId="3D5CF169" w14:textId="77777777" w:rsidR="003078B4" w:rsidRDefault="003078B4">
      <w:pPr>
        <w:ind w:firstLine="0"/>
      </w:pPr>
      <w:r>
        <w:br w:type="page"/>
      </w:r>
      <w:r>
        <w:lastRenderedPageBreak/>
        <w:t>The integration shall support the following actions/tasks:</w:t>
      </w:r>
    </w:p>
    <w:p w14:paraId="31A62130" w14:textId="77777777" w:rsidR="003078B4" w:rsidRDefault="003078B4">
      <w:pPr>
        <w:ind w:firstLine="0"/>
      </w:pPr>
    </w:p>
    <w:p w14:paraId="1200B069" w14:textId="42BABFEF" w:rsidR="003078B4" w:rsidRDefault="00D47C9A">
      <w:pPr>
        <w:ind w:left="360" w:firstLine="0"/>
      </w:pPr>
      <w:r>
        <w:tab/>
        <w:t>[List supported actions/tasks]</w:t>
      </w:r>
    </w:p>
    <w:p w14:paraId="3A7BF447" w14:textId="77777777" w:rsidR="00D47C9A" w:rsidRDefault="00D47C9A">
      <w:pPr>
        <w:ind w:left="360" w:firstLine="0"/>
      </w:pPr>
    </w:p>
    <w:p w14:paraId="3F7C5D26" w14:textId="77777777" w:rsidR="003078B4" w:rsidRDefault="003078B4">
      <w:pPr>
        <w:ind w:firstLine="0"/>
        <w:rPr>
          <w:b/>
          <w:bCs/>
        </w:rPr>
      </w:pPr>
      <w:bookmarkStart w:id="77" w:name="_Toc149035231"/>
      <w:r>
        <w:rPr>
          <w:b/>
          <w:bCs/>
        </w:rPr>
        <w:t>3. Development Tasks</w:t>
      </w:r>
      <w:bookmarkEnd w:id="77"/>
    </w:p>
    <w:p w14:paraId="210E4CB4" w14:textId="77777777" w:rsidR="003078B4" w:rsidRDefault="003078B4">
      <w:pPr>
        <w:ind w:firstLine="0"/>
      </w:pPr>
    </w:p>
    <w:p w14:paraId="3CA15D53" w14:textId="77777777" w:rsidR="003078B4" w:rsidRDefault="003078B4">
      <w:pPr>
        <w:ind w:firstLine="0"/>
      </w:pPr>
      <w:r>
        <w:t>The following development tasks are required for the project:</w:t>
      </w:r>
    </w:p>
    <w:p w14:paraId="1585FB04" w14:textId="5810E35C" w:rsidR="003078B4" w:rsidRDefault="003078B4">
      <w:pPr>
        <w:ind w:firstLine="0"/>
      </w:pPr>
    </w:p>
    <w:p w14:paraId="1AEF268D" w14:textId="16300324" w:rsidR="00D47C9A" w:rsidRDefault="00D47C9A">
      <w:pPr>
        <w:ind w:firstLine="0"/>
      </w:pPr>
      <w:r>
        <w:tab/>
        <w:t>[Outline of Development Tasks required]</w:t>
      </w:r>
    </w:p>
    <w:bookmarkEnd w:id="76"/>
    <w:p w14:paraId="512C0FF3" w14:textId="77777777" w:rsidR="003078B4" w:rsidRDefault="003078B4">
      <w:pPr>
        <w:ind w:firstLine="0"/>
      </w:pPr>
    </w:p>
    <w:p w14:paraId="226CCA9A" w14:textId="77777777" w:rsidR="003078B4" w:rsidRDefault="003078B4">
      <w:pPr>
        <w:ind w:firstLine="0"/>
        <w:rPr>
          <w:b/>
          <w:bCs/>
        </w:rPr>
      </w:pPr>
      <w:bookmarkStart w:id="78" w:name="_Toc149035232"/>
      <w:bookmarkStart w:id="79" w:name="_Toc100472420"/>
      <w:r>
        <w:rPr>
          <w:b/>
          <w:bCs/>
        </w:rPr>
        <w:t>4. Deliverables</w:t>
      </w:r>
      <w:bookmarkEnd w:id="78"/>
    </w:p>
    <w:p w14:paraId="5DB3DC22" w14:textId="77777777" w:rsidR="00D47C9A" w:rsidRDefault="00D47C9A">
      <w:pPr>
        <w:ind w:firstLine="0"/>
      </w:pPr>
    </w:p>
    <w:p w14:paraId="6257E387" w14:textId="3EE476F1" w:rsidR="003078B4" w:rsidRPr="00D47C9A" w:rsidRDefault="00D47C9A" w:rsidP="00D47C9A">
      <w:pPr>
        <w:ind w:firstLine="720"/>
      </w:pPr>
      <w:r>
        <w:t>[Outline list of Deliverables]</w:t>
      </w:r>
    </w:p>
    <w:p w14:paraId="60C094CC" w14:textId="77777777" w:rsidR="003078B4" w:rsidRDefault="003078B4">
      <w:pPr>
        <w:ind w:firstLine="0"/>
      </w:pPr>
    </w:p>
    <w:p w14:paraId="57193F62" w14:textId="77777777" w:rsidR="003078B4" w:rsidRDefault="003078B4">
      <w:pPr>
        <w:pStyle w:val="Heading1"/>
        <w:numPr>
          <w:ilvl w:val="0"/>
          <w:numId w:val="0"/>
        </w:numPr>
      </w:pPr>
      <w:bookmarkStart w:id="80" w:name="_Toc149035235"/>
      <w:bookmarkEnd w:id="79"/>
      <w:r>
        <w:rPr>
          <w:kern w:val="0"/>
        </w:rPr>
        <w:t xml:space="preserve">5.   </w:t>
      </w:r>
      <w:r>
        <w:t>Risks / Concerns</w:t>
      </w:r>
      <w:bookmarkStart w:id="81" w:name="_Toc100472432"/>
      <w:bookmarkEnd w:id="80"/>
    </w:p>
    <w:p w14:paraId="75A41457" w14:textId="77777777" w:rsidR="003078B4" w:rsidRDefault="003078B4">
      <w:pPr>
        <w:ind w:firstLine="0"/>
      </w:pPr>
    </w:p>
    <w:p w14:paraId="32AD48B7" w14:textId="6ABB658F" w:rsidR="003078B4" w:rsidRDefault="003078B4" w:rsidP="00D47C9A">
      <w:pPr>
        <w:ind w:firstLine="720"/>
      </w:pPr>
      <w:r>
        <w:t xml:space="preserve"> </w:t>
      </w:r>
      <w:r w:rsidR="00D47C9A">
        <w:t>[Insert Risks / Concerns table]</w:t>
      </w:r>
    </w:p>
    <w:p w14:paraId="476D15A7" w14:textId="77777777" w:rsidR="00D47C9A" w:rsidRDefault="00D47C9A">
      <w:pPr>
        <w:ind w:firstLine="0"/>
        <w:rPr>
          <w:b/>
          <w:bCs/>
        </w:rPr>
      </w:pPr>
      <w:bookmarkStart w:id="82" w:name="_Toc149035236"/>
      <w:bookmarkEnd w:id="81"/>
    </w:p>
    <w:p w14:paraId="601836B5" w14:textId="284DB031" w:rsidR="003078B4" w:rsidRDefault="003078B4">
      <w:pPr>
        <w:ind w:firstLine="0"/>
        <w:rPr>
          <w:b/>
          <w:bCs/>
        </w:rPr>
      </w:pPr>
      <w:r>
        <w:rPr>
          <w:b/>
          <w:bCs/>
        </w:rPr>
        <w:t>6. High Level Plan</w:t>
      </w:r>
      <w:bookmarkEnd w:id="82"/>
    </w:p>
    <w:p w14:paraId="1BF794C0" w14:textId="77777777" w:rsidR="003078B4" w:rsidRDefault="003078B4">
      <w:pPr>
        <w:ind w:firstLine="0"/>
      </w:pPr>
    </w:p>
    <w:p w14:paraId="041238CF" w14:textId="15DE49E8" w:rsidR="003078B4" w:rsidRDefault="00D47C9A" w:rsidP="00D47C9A">
      <w:pPr>
        <w:ind w:firstLine="720"/>
      </w:pPr>
      <w:r>
        <w:t>[Insert Project Plan]</w:t>
      </w:r>
    </w:p>
    <w:p w14:paraId="4A1A135F" w14:textId="77777777" w:rsidR="003078B4" w:rsidRDefault="003078B4">
      <w:pPr>
        <w:ind w:firstLine="0"/>
        <w:rPr>
          <w:b/>
          <w:bCs/>
        </w:rPr>
      </w:pPr>
    </w:p>
    <w:sectPr w:rsidR="003078B4" w:rsidSect="00B07EC6">
      <w:footerReference w:type="first" r:id="rId12"/>
      <w:endnotePr>
        <w:numFmt w:val="decimal"/>
      </w:endnotePr>
      <w:pgSz w:w="12240" w:h="15840" w:code="1"/>
      <w:pgMar w:top="1440" w:right="1440" w:bottom="1440" w:left="1440" w:header="576" w:footer="576" w:gutter="0"/>
      <w:cols w:space="72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Manifest>
    <wne:toolbarData r:id="rId1"/>
  </wne:toolbars>
  <wne:acds>
    <wne:acd wne:argValue="AgBFAHgAQgAgAEgAMQA=" wne:acdName="acd0" wne:fciIndexBasedOn="0065"/>
    <wne:acd wne:argValue="AgBFAHgAQgAgAEgAMgA=" wne:acdName="acd1" wne:fciIndexBasedOn="0065"/>
    <wne:acd wne:argValue="AgBFAHgAQgAgAEgAMwA=" wne:acdName="acd2" wne:fciIndexBasedOn="0065"/>
    <wne:acd wne:argValue="AgBFAHgAQgAgAEgANAA=" wne:acdName="acd3" wne:fciIndexBasedOn="0065"/>
    <wne:acd wne:argValue="AgBFAHgAQgAgAEgANQA=" wne:acdName="acd4" wne:fciIndexBasedOn="0065"/>
    <wne:acd wne:argValue="AgBFAHgAQwAgAEgAMQA=" wne:acdName="acd5" wne:fciIndexBasedOn="0065"/>
    <wne:acd wne:argValue="AgBFAHgAQwAgAEgAMgA=" wne:acdName="acd6" wne:fciIndexBasedOn="0065"/>
    <wne:acd wne:argValue="AgBFAHgAQwAgAEgAMwA=" wne:acdName="acd7" wne:fciIndexBasedOn="0065"/>
    <wne:acd wne:argValue="AgBFAHgAQwAgAEgANAA=" wne:acdName="acd8" wne:fciIndexBasedOn="0065"/>
    <wne:acd wne:argValue="AgBFAHgAQwAgAEgANQA=" wne:acdName="acd9" wne:fciIndexBasedOn="0065"/>
    <wne:acd wne:argValue="AgBFAHgARAAgAEgAMQA=" wne:acdName="acd10" wne:fciIndexBasedOn="0065"/>
    <wne:acd wne:argValue="AgBFAHgARAAgAEgAMgA=" wne:acdName="acd11" wne:fciIndexBasedOn="0065"/>
    <wne:acd wne:argValue="AgBFAHgARAAgAEgAMwA=" wne:acdName="acd12" wne:fciIndexBasedOn="0065"/>
    <wne:acd wne:argValue="AgBFAHgARAAgAEgANAA=" wne:acdName="acd13" wne:fciIndexBasedOn="0065"/>
    <wne:acd wne:argValue="AgBFAHgARAAgAEgANQA=" wne:acdName="acd14" wne:fciIndexBasedOn="0065"/>
    <wne:acd wne:argValue="AgBFAHgARQAgAEgAMQA=" wne:acdName="acd15" wne:fciIndexBasedOn="0065"/>
    <wne:acd wne:argValue="AgBFAHgARQAgAEgAMgA=" wne:acdName="acd16" wne:fciIndexBasedOn="0065"/>
    <wne:acd wne:argValue="AgBFAHgARQAgAEgAMwA=" wne:acdName="acd17" wne:fciIndexBasedOn="0065"/>
    <wne:acd wne:argValue="AgBFAHgARQAgAEgANAA=" wne:acdName="acd18" wne:fciIndexBasedOn="0065"/>
    <wne:acd wne:argValue="AgBFAHgARQAgAEgANQA=" wne:acdName="acd19" wne:fciIndexBasedOn="0065"/>
    <wne:acd wne:argValue="AgBFAHgARgAgAEgAMQA=" wne:acdName="acd20" wne:fciIndexBasedOn="0065"/>
    <wne:acd wne:argValue="AgBFAHgARgAgAEgAMgA=" wne:acdName="acd21" wne:fciIndexBasedOn="0065"/>
    <wne:acd wne:argValue="AgBFAHgARgAgAEgAMwA=" wne:acdName="acd22" wne:fciIndexBasedOn="0065"/>
    <wne:acd wne:argValue="AgBFAHgARgAgAEgANAA=" wne:acdName="acd23" wne:fciIndexBasedOn="0065"/>
    <wne:acd wne:argValue="AgBFAHgARgAgAEgANQA=" wne:acdName="acd24" wne:fciIndexBasedOn="0065"/>
    <wne:acd wne:argValue="AgBFAHgARwAgAEgAMQA=" wne:acdName="acd25" wne:fciIndexBasedOn="0065"/>
    <wne:acd wne:argValue="AgBFAHgARwAgAEgAMgA=" wne:acdName="acd26" wne:fciIndexBasedOn="0065"/>
    <wne:acd wne:argValue="AgBFAHgARwAgAEgAMwA=" wne:acdName="acd27" wne:fciIndexBasedOn="0065"/>
    <wne:acd wne:argValue="AgBFAHgARwAgAEgANAA=" wne:acdName="acd28" wne:fciIndexBasedOn="0065"/>
    <wne:acd wne:argValue="AgBFAHgARwAgAEgANQA=" wne:acdName="acd29" wne:fciIndexBasedOn="0065"/>
    <wne:acd wne:argValue="AgBFAHgASAAgAEgAMQA=" wne:acdName="acd30" wne:fciIndexBasedOn="0065"/>
    <wne:acd wne:argValue="AgBFAHgASAAgAEgAMgA=" wne:acdName="acd31" wne:fciIndexBasedOn="0065"/>
    <wne:acd wne:argValue="AgBFAHgASAAgAEgAMwA=" wne:acdName="acd32" wne:fciIndexBasedOn="0065"/>
    <wne:acd wne:argValue="AgBFAHgASAAgAEgANAA=" wne:acdName="acd33" wne:fciIndexBasedOn="0065"/>
    <wne:acd wne:argValue="AgBFAHgASAAgAEgANQA=" wne:acdName="acd34"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D937A" w14:textId="77777777" w:rsidR="00E31852" w:rsidRDefault="00E31852">
      <w:r>
        <w:separator/>
      </w:r>
    </w:p>
  </w:endnote>
  <w:endnote w:type="continuationSeparator" w:id="0">
    <w:p w14:paraId="053D3F31" w14:textId="77777777" w:rsidR="00E31852" w:rsidRDefault="00E31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Bold">
    <w:altName w:val="Times New Roman"/>
    <w:panose1 w:val="020B0604020202020204"/>
    <w:charset w:val="00"/>
    <w:family w:val="roman"/>
    <w:notTrueType/>
    <w:pitch w:val="default"/>
    <w:sig w:usb0="01053AFF" w:usb1="0000008D" w:usb2="00000000" w:usb3="00000000" w:csb0="006609FF" w:csb1="00BD5CC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42A1C" w14:textId="77777777" w:rsidR="005863D9" w:rsidRDefault="005863D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7E306529" w14:textId="77777777" w:rsidR="005863D9" w:rsidRDefault="005863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4D484" w14:textId="496F4721" w:rsidR="005863D9" w:rsidRDefault="005863D9" w:rsidP="00FB36B0">
    <w:pPr>
      <w:pStyle w:val="Footer"/>
      <w:tabs>
        <w:tab w:val="clear" w:pos="5040"/>
        <w:tab w:val="clear" w:pos="9720"/>
        <w:tab w:val="center" w:pos="4680"/>
        <w:tab w:val="right" w:pos="9360"/>
      </w:tabs>
      <w:rPr>
        <w:szCs w:val="16"/>
      </w:rPr>
    </w:pPr>
    <w:r>
      <w:rPr>
        <w:szCs w:val="16"/>
      </w:rPr>
      <w:fldChar w:fldCharType="begin"/>
    </w:r>
    <w:r>
      <w:rPr>
        <w:szCs w:val="16"/>
      </w:rPr>
      <w:instrText xml:space="preserve"> FILENAME </w:instrText>
    </w:r>
    <w:r>
      <w:rPr>
        <w:szCs w:val="16"/>
      </w:rPr>
      <w:fldChar w:fldCharType="separate"/>
    </w:r>
    <w:r w:rsidR="00FB36B0">
      <w:rPr>
        <w:noProof/>
        <w:szCs w:val="16"/>
      </w:rPr>
      <w:t>EXAMPLE, INC.</w:t>
    </w:r>
    <w:r>
      <w:rPr>
        <w:noProof/>
        <w:szCs w:val="16"/>
      </w:rPr>
      <w:t>-</w:t>
    </w:r>
    <w:r w:rsidR="00FB36B0">
      <w:rPr>
        <w:noProof/>
        <w:szCs w:val="16"/>
      </w:rPr>
      <w:t>EXAMPLE, LLC</w:t>
    </w:r>
    <w:r>
      <w:rPr>
        <w:noProof/>
        <w:szCs w:val="16"/>
      </w:rPr>
      <w:t xml:space="preserve"> license agmt v1</w:t>
    </w:r>
    <w:r>
      <w:rPr>
        <w:szCs w:val="16"/>
      </w:rPr>
      <w:fldChar w:fldCharType="end"/>
    </w:r>
    <w:r>
      <w:rPr>
        <w:szCs w:val="16"/>
      </w:rPr>
      <w:tab/>
    </w:r>
    <w:r>
      <w:rPr>
        <w:rStyle w:val="PageNumber"/>
        <w:rFonts w:ascii="Arial" w:hAnsi="Arial" w:cs="Arial"/>
        <w:sz w:val="16"/>
        <w:szCs w:val="16"/>
      </w:rPr>
      <w:fldChar w:fldCharType="begin"/>
    </w:r>
    <w:r>
      <w:rPr>
        <w:rStyle w:val="PageNumber"/>
        <w:rFonts w:ascii="Arial" w:hAnsi="Arial" w:cs="Arial"/>
        <w:sz w:val="16"/>
        <w:szCs w:val="16"/>
      </w:rPr>
      <w:instrText xml:space="preserve"> PAGE </w:instrText>
    </w:r>
    <w:r>
      <w:rPr>
        <w:rStyle w:val="PageNumber"/>
        <w:rFonts w:ascii="Arial" w:hAnsi="Arial" w:cs="Arial"/>
        <w:sz w:val="16"/>
        <w:szCs w:val="16"/>
      </w:rPr>
      <w:fldChar w:fldCharType="separate"/>
    </w:r>
    <w:r w:rsidR="006B10A7">
      <w:rPr>
        <w:rStyle w:val="PageNumber"/>
        <w:rFonts w:ascii="Arial" w:hAnsi="Arial" w:cs="Arial"/>
        <w:noProof/>
        <w:sz w:val="16"/>
        <w:szCs w:val="16"/>
      </w:rPr>
      <w:t>6</w:t>
    </w:r>
    <w:r>
      <w:rPr>
        <w:rStyle w:val="PageNumber"/>
        <w:rFonts w:ascii="Arial" w:hAnsi="Arial" w:cs="Arial"/>
        <w:sz w:val="16"/>
        <w:szCs w:val="16"/>
      </w:rPr>
      <w:fldChar w:fldCharType="end"/>
    </w:r>
    <w:r>
      <w:rPr>
        <w:szCs w:val="16"/>
      </w:rPr>
      <w:tab/>
    </w:r>
    <w:r>
      <w:rPr>
        <w:b/>
        <w:bCs/>
        <w:i/>
        <w:iCs/>
        <w:szCs w:val="16"/>
      </w:rPr>
      <w:t>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8914A" w14:textId="0EB83DB8" w:rsidR="005863D9" w:rsidRDefault="005863D9">
    <w:pPr>
      <w:pStyle w:val="Footer"/>
      <w:tabs>
        <w:tab w:val="clear" w:pos="9720"/>
        <w:tab w:val="right" w:pos="10530"/>
      </w:tabs>
      <w:rPr>
        <w:szCs w:val="16"/>
      </w:rPr>
    </w:pPr>
    <w:r>
      <w:rPr>
        <w:szCs w:val="16"/>
      </w:rPr>
      <w:fldChar w:fldCharType="begin"/>
    </w:r>
    <w:r>
      <w:rPr>
        <w:szCs w:val="16"/>
      </w:rPr>
      <w:instrText xml:space="preserve"> FILENAME </w:instrText>
    </w:r>
    <w:r>
      <w:rPr>
        <w:szCs w:val="16"/>
      </w:rPr>
      <w:fldChar w:fldCharType="separate"/>
    </w:r>
    <w:r w:rsidR="00FB36B0">
      <w:rPr>
        <w:noProof/>
        <w:szCs w:val="16"/>
      </w:rPr>
      <w:t>EXAMPLE, INC.</w:t>
    </w:r>
    <w:r>
      <w:rPr>
        <w:noProof/>
        <w:szCs w:val="16"/>
      </w:rPr>
      <w:t>- license agmt v1</w:t>
    </w:r>
    <w:r>
      <w:rPr>
        <w:szCs w:val="16"/>
      </w:rPr>
      <w:fldChar w:fldCharType="end"/>
    </w:r>
    <w:r>
      <w:rPr>
        <w:szCs w:val="16"/>
      </w:rPr>
      <w:tab/>
    </w:r>
    <w:r>
      <w:rPr>
        <w:szCs w:val="16"/>
      </w:rPr>
      <w:tab/>
    </w:r>
    <w:r>
      <w:rPr>
        <w:b/>
        <w:bCs/>
        <w:i/>
        <w:iCs/>
        <w:szCs w:val="16"/>
      </w:rPr>
      <w:t>Confidential</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D7AEF" w14:textId="76961084" w:rsidR="005863D9" w:rsidRDefault="005863D9">
    <w:pPr>
      <w:pStyle w:val="Footer"/>
      <w:tabs>
        <w:tab w:val="right" w:pos="9360"/>
      </w:tabs>
      <w:rPr>
        <w:sz w:val="12"/>
      </w:rPr>
    </w:pPr>
    <w:r>
      <w:rPr>
        <w:sz w:val="12"/>
      </w:rPr>
      <w:fldChar w:fldCharType="begin"/>
    </w:r>
    <w:r>
      <w:rPr>
        <w:sz w:val="12"/>
      </w:rPr>
      <w:instrText xml:space="preserve"> FILENAME \p </w:instrText>
    </w:r>
    <w:r>
      <w:rPr>
        <w:sz w:val="12"/>
      </w:rPr>
      <w:fldChar w:fldCharType="separate"/>
    </w:r>
    <w:r>
      <w:rPr>
        <w:noProof/>
        <w:sz w:val="12"/>
      </w:rPr>
      <w:t>U:\MovieBeam Agreements\MOVIEBEAM DOCUMENTS\</w:t>
    </w:r>
    <w:r w:rsidR="00FB36B0">
      <w:rPr>
        <w:noProof/>
        <w:sz w:val="12"/>
      </w:rPr>
      <w:t>EXAMPLE, INC.</w:t>
    </w:r>
    <w:r>
      <w:rPr>
        <w:noProof/>
        <w:sz w:val="12"/>
      </w:rPr>
      <w:t>\</w:t>
    </w:r>
    <w:r w:rsidR="00FB36B0">
      <w:rPr>
        <w:noProof/>
        <w:sz w:val="12"/>
      </w:rPr>
      <w:t>EXAMPLE, INC.</w:t>
    </w:r>
    <w:r>
      <w:rPr>
        <w:noProof/>
        <w:sz w:val="12"/>
      </w:rPr>
      <w:t>-MGD license agmt v1.doc</w:t>
    </w:r>
    <w:r>
      <w:rPr>
        <w:sz w:val="12"/>
      </w:rPr>
      <w:fldChar w:fldCharType="end"/>
    </w:r>
    <w:r>
      <w:rPr>
        <w:sz w:val="12"/>
      </w:rPr>
      <w:tab/>
    </w:r>
    <w:r>
      <w:rPr>
        <w:sz w:val="12"/>
      </w:rPr>
      <w:tab/>
    </w:r>
    <w:r w:rsidR="00FB36B0">
      <w:rPr>
        <w:sz w:val="12"/>
      </w:rPr>
      <w:t>EXAMPLE, INC.</w:t>
    </w:r>
    <w:r>
      <w:rPr>
        <w:sz w:val="12"/>
      </w:rPr>
      <w:t xml:space="preserve">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CA22B" w14:textId="77777777" w:rsidR="00E31852" w:rsidRDefault="00E31852">
      <w:r>
        <w:separator/>
      </w:r>
    </w:p>
  </w:footnote>
  <w:footnote w:type="continuationSeparator" w:id="0">
    <w:p w14:paraId="323A2986" w14:textId="77777777" w:rsidR="00E31852" w:rsidRDefault="00E318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19336" w14:textId="77777777" w:rsidR="005863D9" w:rsidRDefault="005863D9">
    <w:pPr>
      <w:pStyle w:val="Header"/>
      <w:tabs>
        <w:tab w:val="clear" w:pos="8640"/>
        <w:tab w:val="right" w:pos="10530"/>
      </w:tabs>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A6DE03CE"/>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01439D0"/>
    <w:multiLevelType w:val="hybridMultilevel"/>
    <w:tmpl w:val="3A7CF2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264C2B"/>
    <w:multiLevelType w:val="multilevel"/>
    <w:tmpl w:val="7648095A"/>
    <w:lvl w:ilvl="0">
      <w:start w:val="1"/>
      <w:numFmt w:val="decimal"/>
      <w:pStyle w:val="ExDH1"/>
      <w:lvlText w:val="%1."/>
      <w:lvlJc w:val="left"/>
      <w:pPr>
        <w:tabs>
          <w:tab w:val="num" w:pos="1080"/>
        </w:tabs>
        <w:ind w:left="0" w:firstLine="720"/>
      </w:pPr>
      <w:rPr>
        <w:u w:val="none"/>
      </w:rPr>
    </w:lvl>
    <w:lvl w:ilvl="1">
      <w:start w:val="1"/>
      <w:numFmt w:val="lowerLetter"/>
      <w:pStyle w:val="ExDH2"/>
      <w:lvlText w:val="(%2)"/>
      <w:lvlJc w:val="left"/>
      <w:pPr>
        <w:tabs>
          <w:tab w:val="num" w:pos="1800"/>
        </w:tabs>
        <w:ind w:left="0" w:firstLine="1440"/>
      </w:pPr>
      <w:rPr>
        <w:u w:val="none"/>
      </w:rPr>
    </w:lvl>
    <w:lvl w:ilvl="2">
      <w:start w:val="1"/>
      <w:numFmt w:val="lowerRoman"/>
      <w:pStyle w:val="ExDH3"/>
      <w:lvlText w:val="(%3)"/>
      <w:lvlJc w:val="right"/>
      <w:pPr>
        <w:tabs>
          <w:tab w:val="num" w:pos="2880"/>
        </w:tabs>
        <w:ind w:left="0" w:firstLine="2520"/>
      </w:pPr>
      <w:rPr>
        <w:u w:val="none"/>
      </w:rPr>
    </w:lvl>
    <w:lvl w:ilvl="3">
      <w:start w:val="1"/>
      <w:numFmt w:val="decimal"/>
      <w:pStyle w:val="ExDH4"/>
      <w:lvlText w:val="(%4)"/>
      <w:lvlJc w:val="left"/>
      <w:pPr>
        <w:tabs>
          <w:tab w:val="num" w:pos="3240"/>
        </w:tabs>
        <w:ind w:left="0" w:firstLine="2880"/>
      </w:pPr>
      <w:rPr>
        <w:u w:val="none"/>
      </w:rPr>
    </w:lvl>
    <w:lvl w:ilvl="4">
      <w:start w:val="1"/>
      <w:numFmt w:val="lowerLetter"/>
      <w:pStyle w:val="ExDH5"/>
      <w:lvlText w:val="%5)"/>
      <w:lvlJc w:val="left"/>
      <w:pPr>
        <w:tabs>
          <w:tab w:val="num" w:pos="3960"/>
        </w:tabs>
        <w:ind w:left="0" w:firstLine="3600"/>
      </w:p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rPr>
        <w:u w:val="none"/>
      </w:rPr>
    </w:lvl>
    <w:lvl w:ilvl="8">
      <w:start w:val="1"/>
      <w:numFmt w:val="lowerRoman"/>
      <w:lvlText w:val="%9."/>
      <w:lvlJc w:val="left"/>
      <w:pPr>
        <w:tabs>
          <w:tab w:val="num" w:pos="3600"/>
        </w:tabs>
        <w:ind w:left="3240" w:hanging="360"/>
      </w:pPr>
      <w:rPr>
        <w:u w:val="none"/>
      </w:rPr>
    </w:lvl>
  </w:abstractNum>
  <w:abstractNum w:abstractNumId="3" w15:restartNumberingAfterBreak="0">
    <w:nsid w:val="0A8B188A"/>
    <w:multiLevelType w:val="multilevel"/>
    <w:tmpl w:val="0A2CB6A2"/>
    <w:lvl w:ilvl="0">
      <w:start w:val="1"/>
      <w:numFmt w:val="decimal"/>
      <w:pStyle w:val="ExCH1"/>
      <w:lvlText w:val="%1."/>
      <w:lvlJc w:val="left"/>
      <w:pPr>
        <w:tabs>
          <w:tab w:val="num" w:pos="1080"/>
        </w:tabs>
        <w:ind w:left="0" w:firstLine="720"/>
      </w:pPr>
      <w:rPr>
        <w:u w:val="none"/>
      </w:rPr>
    </w:lvl>
    <w:lvl w:ilvl="1">
      <w:start w:val="1"/>
      <w:numFmt w:val="lowerLetter"/>
      <w:pStyle w:val="ExCH2"/>
      <w:lvlText w:val="(%2)"/>
      <w:lvlJc w:val="left"/>
      <w:pPr>
        <w:tabs>
          <w:tab w:val="num" w:pos="1800"/>
        </w:tabs>
        <w:ind w:left="0" w:firstLine="1440"/>
      </w:pPr>
      <w:rPr>
        <w:u w:val="none"/>
      </w:rPr>
    </w:lvl>
    <w:lvl w:ilvl="2">
      <w:start w:val="1"/>
      <w:numFmt w:val="lowerRoman"/>
      <w:pStyle w:val="ExCH3"/>
      <w:lvlText w:val="(%3)"/>
      <w:lvlJc w:val="right"/>
      <w:pPr>
        <w:tabs>
          <w:tab w:val="num" w:pos="2880"/>
        </w:tabs>
        <w:ind w:left="0" w:firstLine="2520"/>
      </w:pPr>
      <w:rPr>
        <w:u w:val="none"/>
      </w:rPr>
    </w:lvl>
    <w:lvl w:ilvl="3">
      <w:start w:val="1"/>
      <w:numFmt w:val="decimal"/>
      <w:pStyle w:val="ExCH4"/>
      <w:lvlText w:val="(%4)"/>
      <w:lvlJc w:val="left"/>
      <w:pPr>
        <w:tabs>
          <w:tab w:val="num" w:pos="3240"/>
        </w:tabs>
        <w:ind w:left="0" w:firstLine="2880"/>
      </w:pPr>
      <w:rPr>
        <w:u w:val="none"/>
      </w:rPr>
    </w:lvl>
    <w:lvl w:ilvl="4">
      <w:start w:val="1"/>
      <w:numFmt w:val="none"/>
      <w:pStyle w:val="ExCH5"/>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4" w15:restartNumberingAfterBreak="0">
    <w:nsid w:val="113A1485"/>
    <w:multiLevelType w:val="multilevel"/>
    <w:tmpl w:val="98E62FDE"/>
    <w:lvl w:ilvl="0">
      <w:start w:val="1"/>
      <w:numFmt w:val="decimal"/>
      <w:pStyle w:val="ExHH1"/>
      <w:lvlText w:val="%1."/>
      <w:lvlJc w:val="left"/>
      <w:pPr>
        <w:tabs>
          <w:tab w:val="num" w:pos="1080"/>
        </w:tabs>
        <w:ind w:left="0" w:firstLine="720"/>
      </w:pPr>
      <w:rPr>
        <w:u w:val="none"/>
      </w:rPr>
    </w:lvl>
    <w:lvl w:ilvl="1">
      <w:start w:val="1"/>
      <w:numFmt w:val="lowerLetter"/>
      <w:pStyle w:val="ExHH2"/>
      <w:lvlText w:val="(%2)"/>
      <w:lvlJc w:val="left"/>
      <w:pPr>
        <w:tabs>
          <w:tab w:val="num" w:pos="1800"/>
        </w:tabs>
        <w:ind w:left="0" w:firstLine="1440"/>
      </w:pPr>
      <w:rPr>
        <w:u w:val="none"/>
      </w:rPr>
    </w:lvl>
    <w:lvl w:ilvl="2">
      <w:start w:val="1"/>
      <w:numFmt w:val="lowerRoman"/>
      <w:pStyle w:val="ExHH3"/>
      <w:lvlText w:val="(%3)"/>
      <w:lvlJc w:val="right"/>
      <w:pPr>
        <w:tabs>
          <w:tab w:val="num" w:pos="2880"/>
        </w:tabs>
        <w:ind w:left="0" w:firstLine="2520"/>
      </w:pPr>
      <w:rPr>
        <w:u w:val="none"/>
      </w:rPr>
    </w:lvl>
    <w:lvl w:ilvl="3">
      <w:start w:val="1"/>
      <w:numFmt w:val="decimal"/>
      <w:pStyle w:val="ExHH4"/>
      <w:lvlText w:val="(%4)"/>
      <w:lvlJc w:val="left"/>
      <w:pPr>
        <w:tabs>
          <w:tab w:val="num" w:pos="3240"/>
        </w:tabs>
        <w:ind w:left="0" w:firstLine="2880"/>
      </w:pPr>
      <w:rPr>
        <w:u w:val="none"/>
      </w:rPr>
    </w:lvl>
    <w:lvl w:ilvl="4">
      <w:start w:val="1"/>
      <w:numFmt w:val="lowerLetter"/>
      <w:pStyle w:val="ExHH5"/>
      <w:lvlText w:val="%5)"/>
      <w:lvlJc w:val="left"/>
      <w:pPr>
        <w:tabs>
          <w:tab w:val="num" w:pos="3960"/>
        </w:tabs>
        <w:ind w:left="0" w:firstLine="3600"/>
      </w:p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rPr>
        <w:u w:val="none"/>
      </w:rPr>
    </w:lvl>
    <w:lvl w:ilvl="8">
      <w:start w:val="1"/>
      <w:numFmt w:val="lowerRoman"/>
      <w:lvlText w:val="%9."/>
      <w:lvlJc w:val="left"/>
      <w:pPr>
        <w:tabs>
          <w:tab w:val="num" w:pos="3600"/>
        </w:tabs>
        <w:ind w:left="3240" w:hanging="360"/>
      </w:pPr>
      <w:rPr>
        <w:u w:val="none"/>
      </w:rPr>
    </w:lvl>
  </w:abstractNum>
  <w:abstractNum w:abstractNumId="5" w15:restartNumberingAfterBreak="0">
    <w:nsid w:val="132C3341"/>
    <w:multiLevelType w:val="multilevel"/>
    <w:tmpl w:val="78EED520"/>
    <w:lvl w:ilvl="0">
      <w:start w:val="1"/>
      <w:numFmt w:val="decimal"/>
      <w:lvlText w:val="%1."/>
      <w:lvlJc w:val="left"/>
      <w:pPr>
        <w:tabs>
          <w:tab w:val="num" w:pos="1080"/>
        </w:tabs>
        <w:ind w:left="0" w:firstLine="720"/>
      </w:pPr>
      <w:rPr>
        <w:u w:val="none"/>
      </w:rPr>
    </w:lvl>
    <w:lvl w:ilvl="1">
      <w:start w:val="1"/>
      <w:numFmt w:val="lowerLetter"/>
      <w:lvlText w:val="(%2)"/>
      <w:lvlJc w:val="left"/>
      <w:pPr>
        <w:tabs>
          <w:tab w:val="num" w:pos="1800"/>
        </w:tabs>
        <w:ind w:left="0" w:firstLine="1440"/>
      </w:pPr>
      <w:rPr>
        <w:u w:val="none"/>
      </w:rPr>
    </w:lvl>
    <w:lvl w:ilvl="2">
      <w:start w:val="1"/>
      <w:numFmt w:val="lowerRoman"/>
      <w:lvlText w:val="(%3)"/>
      <w:lvlJc w:val="right"/>
      <w:pPr>
        <w:tabs>
          <w:tab w:val="num" w:pos="2880"/>
        </w:tabs>
        <w:ind w:left="0" w:firstLine="2520"/>
      </w:pPr>
      <w:rPr>
        <w:u w:val="none"/>
      </w:rPr>
    </w:lvl>
    <w:lvl w:ilvl="3">
      <w:start w:val="1"/>
      <w:numFmt w:val="decimal"/>
      <w:lvlText w:val="(%4)"/>
      <w:lvlJc w:val="left"/>
      <w:pPr>
        <w:tabs>
          <w:tab w:val="num" w:pos="3240"/>
        </w:tabs>
        <w:ind w:left="0" w:firstLine="2880"/>
      </w:pPr>
      <w:rPr>
        <w:u w:val="none"/>
      </w:rPr>
    </w:lvl>
    <w:lvl w:ilvl="4">
      <w:start w:val="1"/>
      <w:numFmt w:val="lowerLetter"/>
      <w:pStyle w:val="Def2Heading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6" w15:restartNumberingAfterBreak="0">
    <w:nsid w:val="18760B5A"/>
    <w:multiLevelType w:val="multilevel"/>
    <w:tmpl w:val="210C3FD0"/>
    <w:lvl w:ilvl="0">
      <w:start w:val="1"/>
      <w:numFmt w:val="decimal"/>
      <w:pStyle w:val="ExGH1"/>
      <w:lvlText w:val="%1."/>
      <w:lvlJc w:val="left"/>
      <w:pPr>
        <w:tabs>
          <w:tab w:val="num" w:pos="1080"/>
        </w:tabs>
        <w:ind w:left="0" w:firstLine="720"/>
      </w:pPr>
      <w:rPr>
        <w:u w:val="none"/>
      </w:rPr>
    </w:lvl>
    <w:lvl w:ilvl="1">
      <w:start w:val="1"/>
      <w:numFmt w:val="lowerLetter"/>
      <w:pStyle w:val="ExGH2"/>
      <w:lvlText w:val="(%2)"/>
      <w:lvlJc w:val="left"/>
      <w:pPr>
        <w:tabs>
          <w:tab w:val="num" w:pos="1800"/>
        </w:tabs>
        <w:ind w:left="0" w:firstLine="1440"/>
      </w:pPr>
      <w:rPr>
        <w:u w:val="none"/>
      </w:rPr>
    </w:lvl>
    <w:lvl w:ilvl="2">
      <w:start w:val="1"/>
      <w:numFmt w:val="lowerRoman"/>
      <w:pStyle w:val="ExGH3"/>
      <w:lvlText w:val="(%3)"/>
      <w:lvlJc w:val="right"/>
      <w:pPr>
        <w:tabs>
          <w:tab w:val="num" w:pos="2880"/>
        </w:tabs>
        <w:ind w:left="0" w:firstLine="2520"/>
      </w:pPr>
      <w:rPr>
        <w:u w:val="none"/>
      </w:rPr>
    </w:lvl>
    <w:lvl w:ilvl="3">
      <w:start w:val="1"/>
      <w:numFmt w:val="decimal"/>
      <w:pStyle w:val="ExGH4"/>
      <w:lvlText w:val="(%4)"/>
      <w:lvlJc w:val="left"/>
      <w:pPr>
        <w:tabs>
          <w:tab w:val="num" w:pos="3240"/>
        </w:tabs>
        <w:ind w:left="0" w:firstLine="2880"/>
      </w:pPr>
      <w:rPr>
        <w:u w:val="none"/>
      </w:rPr>
    </w:lvl>
    <w:lvl w:ilvl="4">
      <w:start w:val="1"/>
      <w:numFmt w:val="lowerLetter"/>
      <w:pStyle w:val="ExGH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7" w15:restartNumberingAfterBreak="0">
    <w:nsid w:val="23274FED"/>
    <w:multiLevelType w:val="multilevel"/>
    <w:tmpl w:val="2FCE4B52"/>
    <w:name w:val="Legal2"/>
    <w:lvl w:ilvl="0">
      <w:start w:val="1"/>
      <w:numFmt w:val="decimal"/>
      <w:pStyle w:val="Legal2L1"/>
      <w:lvlText w:val="%1."/>
      <w:lvlJc w:val="left"/>
      <w:rPr>
        <w:rFonts w:ascii="Times New Roman" w:hAnsi="Times New Roman" w:hint="default"/>
        <w:b/>
        <w:i w:val="0"/>
        <w:caps/>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egal2L2"/>
      <w:lvlText w:val="%1.%2"/>
      <w:lvlJc w:val="left"/>
      <w:rPr>
        <w:rFonts w:ascii="Times New Roman" w:hAnsi="Times New Roman" w:hint="default"/>
        <w:b/>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Legal2L3"/>
      <w:lvlText w:val="(%3)"/>
      <w:lvlJc w:val="left"/>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23775011"/>
    <w:multiLevelType w:val="multilevel"/>
    <w:tmpl w:val="D6B2FC5A"/>
    <w:lvl w:ilvl="0">
      <w:start w:val="1"/>
      <w:numFmt w:val="decimal"/>
      <w:pStyle w:val="Paragraph"/>
      <w:suff w:val="nothing"/>
      <w:lvlText w:val="Article %1"/>
      <w:lvlJc w:val="left"/>
      <w:pPr>
        <w:ind w:left="0" w:firstLine="0"/>
      </w:pPr>
      <w:rPr>
        <w:rFonts w:ascii="Times New Roman" w:hAnsi="Times New Roman" w:hint="default"/>
        <w:b/>
        <w:i w:val="0"/>
        <w:caps/>
        <w:sz w:val="24"/>
      </w:rPr>
    </w:lvl>
    <w:lvl w:ilvl="1">
      <w:start w:val="1"/>
      <w:numFmt w:val="decimalZero"/>
      <w:isLgl/>
      <w:lvlText w:val="%1.%2"/>
      <w:lvlJc w:val="left"/>
      <w:rPr>
        <w:b/>
        <w:i w:val="0"/>
        <w:caps w:val="0"/>
        <w:strike w:val="0"/>
        <w:dstrike w:val="0"/>
        <w:vanish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rPr>
        <w:caps w:val="0"/>
        <w:strike w:val="0"/>
        <w:dstrike w:val="0"/>
        <w:vanish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1440"/>
        </w:tabs>
        <w:ind w:left="1440" w:hanging="720"/>
      </w:pPr>
    </w:lvl>
    <w:lvl w:ilvl="4">
      <w:start w:val="1"/>
      <w:numFmt w:val="lowerRoman"/>
      <w:lvlText w:val="(%5)"/>
      <w:lvlJc w:val="left"/>
      <w:pPr>
        <w:tabs>
          <w:tab w:val="num" w:pos="2160"/>
        </w:tabs>
        <w:ind w:left="2160" w:hanging="720"/>
      </w:pPr>
    </w:lvl>
    <w:lvl w:ilvl="5">
      <w:start w:val="1"/>
      <w:numFmt w:val="upperLetter"/>
      <w:lvlText w:val="%6)"/>
      <w:lvlJc w:val="left"/>
      <w:pPr>
        <w:tabs>
          <w:tab w:val="num" w:pos="2880"/>
        </w:tabs>
        <w:ind w:left="2880" w:hanging="720"/>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254455D9"/>
    <w:multiLevelType w:val="hybridMultilevel"/>
    <w:tmpl w:val="66369036"/>
    <w:lvl w:ilvl="0" w:tplc="D194B1D0">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61D6FC3"/>
    <w:multiLevelType w:val="multilevel"/>
    <w:tmpl w:val="A45AC11A"/>
    <w:lvl w:ilvl="0">
      <w:start w:val="3"/>
      <w:numFmt w:val="none"/>
      <w:suff w:val="nothing"/>
      <w:lvlText w:val=" "/>
      <w:lvlJc w:val="left"/>
      <w:pPr>
        <w:ind w:left="0" w:firstLine="0"/>
      </w:pPr>
      <w:rPr>
        <w:rFonts w:ascii="Times New Roman" w:hAnsi="Times New Roman" w:hint="default"/>
        <w:b/>
        <w:i w:val="0"/>
        <w:caps/>
        <w:sz w:val="24"/>
      </w:rPr>
    </w:lvl>
    <w:lvl w:ilvl="1">
      <w:start w:val="1"/>
      <w:numFmt w:val="decimal"/>
      <w:pStyle w:val="Section"/>
      <w:lvlText w:val="%1%2."/>
      <w:lvlJc w:val="left"/>
      <w:rPr>
        <w:b/>
        <w:i w:val="0"/>
        <w:caps w:val="0"/>
        <w:strike w:val="0"/>
        <w:dstrike w:val="0"/>
        <w:vanish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SubSection"/>
      <w:lvlText w:val="(%3)"/>
      <w:lvlJc w:val="left"/>
      <w:rPr>
        <w:rFonts w:ascii="Times New Roman Bold" w:hAnsi="Times New Roman Bold" w:hint="default"/>
        <w:b/>
        <w:i w:val="0"/>
        <w:caps w:val="0"/>
        <w:strike w:val="0"/>
        <w:dstrike w:val="0"/>
        <w:vanish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160"/>
        </w:tabs>
        <w:ind w:left="2160" w:hanging="720"/>
      </w:pPr>
      <w:rPr>
        <w:rFonts w:ascii="Times New Roman Bold" w:hAnsi="Times New Roman Bold" w:hint="default"/>
        <w:b/>
        <w:i w:val="0"/>
        <w:sz w:val="20"/>
      </w:rPr>
    </w:lvl>
    <w:lvl w:ilvl="4">
      <w:start w:val="1"/>
      <w:numFmt w:val="upperLetter"/>
      <w:lvlText w:val="(%5)"/>
      <w:lvlJc w:val="left"/>
      <w:pPr>
        <w:tabs>
          <w:tab w:val="num" w:pos="2880"/>
        </w:tabs>
        <w:ind w:left="2880" w:hanging="720"/>
      </w:pPr>
      <w:rPr>
        <w:rFonts w:ascii="Times New Roman Bold" w:hAnsi="Times New Roman Bold" w:hint="default"/>
        <w:b/>
        <w:i w:val="0"/>
        <w:sz w:val="20"/>
      </w:rPr>
    </w:lvl>
    <w:lvl w:ilvl="5">
      <w:start w:val="1"/>
      <w:numFmt w:val="decimal"/>
      <w:lvlText w:val="(%6)"/>
      <w:lvlJc w:val="left"/>
      <w:pPr>
        <w:tabs>
          <w:tab w:val="num" w:pos="3600"/>
        </w:tabs>
        <w:ind w:left="3600" w:hanging="720"/>
      </w:pPr>
      <w:rPr>
        <w:rFonts w:ascii="Times New Roman Bold" w:hAnsi="Times New Roman Bold" w:hint="default"/>
        <w:b/>
        <w:i w:val="0"/>
        <w:sz w:val="20"/>
      </w:rPr>
    </w:lvl>
    <w:lvl w:ilvl="6">
      <w:start w:val="1"/>
      <w:numFmt w:val="lowerLetter"/>
      <w:lvlText w:val="%7."/>
      <w:lvlJc w:val="left"/>
      <w:pPr>
        <w:tabs>
          <w:tab w:val="num" w:pos="4320"/>
        </w:tabs>
        <w:ind w:left="4320" w:hanging="720"/>
      </w:pPr>
      <w:rPr>
        <w:rFonts w:ascii="Times New Roman Bold" w:hAnsi="Times New Roman Bold" w:hint="default"/>
        <w:b/>
        <w:i w:val="0"/>
        <w:sz w:val="20"/>
      </w:rPr>
    </w:lvl>
    <w:lvl w:ilvl="7">
      <w:start w:val="1"/>
      <w:numFmt w:val="lowerRoman"/>
      <w:lvlText w:val="%8."/>
      <w:lvlJc w:val="left"/>
      <w:pPr>
        <w:tabs>
          <w:tab w:val="num" w:pos="5040"/>
        </w:tabs>
        <w:ind w:left="5040" w:hanging="720"/>
      </w:pPr>
      <w:rPr>
        <w:rFonts w:ascii="Times New Roman Bold" w:hAnsi="Times New Roman Bold" w:hint="default"/>
        <w:b/>
        <w:i w:val="0"/>
        <w:sz w:val="20"/>
      </w:rPr>
    </w:lvl>
    <w:lvl w:ilvl="8">
      <w:start w:val="1"/>
      <w:numFmt w:val="upperRoman"/>
      <w:lvlText w:val="%9."/>
      <w:lvlJc w:val="left"/>
      <w:pPr>
        <w:tabs>
          <w:tab w:val="num" w:pos="5760"/>
        </w:tabs>
        <w:ind w:left="5760" w:hanging="720"/>
      </w:pPr>
      <w:rPr>
        <w:rFonts w:ascii="Times New Roman Bold" w:hAnsi="Times New Roman Bold" w:hint="default"/>
        <w:b/>
        <w:i w:val="0"/>
        <w:sz w:val="20"/>
      </w:rPr>
    </w:lvl>
  </w:abstractNum>
  <w:abstractNum w:abstractNumId="11" w15:restartNumberingAfterBreak="0">
    <w:nsid w:val="27162317"/>
    <w:multiLevelType w:val="hybridMultilevel"/>
    <w:tmpl w:val="ABC665AA"/>
    <w:lvl w:ilvl="0" w:tplc="6F5CA904">
      <w:start w:val="2"/>
      <w:numFmt w:val="lowerLetter"/>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9C17B5C"/>
    <w:multiLevelType w:val="hybridMultilevel"/>
    <w:tmpl w:val="C7E08A0C"/>
    <w:lvl w:ilvl="0" w:tplc="D194B1D0">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30148B"/>
    <w:multiLevelType w:val="multilevel"/>
    <w:tmpl w:val="97F2BAF4"/>
    <w:lvl w:ilvl="0">
      <w:start w:val="1"/>
      <w:numFmt w:val="decimal"/>
      <w:suff w:val="nothing"/>
      <w:lvlText w:val="Article %1"/>
      <w:lvlJc w:val="left"/>
      <w:pPr>
        <w:ind w:left="0" w:firstLine="0"/>
      </w:pPr>
      <w:rPr>
        <w:rFonts w:ascii="Times New Roman" w:hAnsi="Times New Roman" w:hint="default"/>
        <w:b/>
        <w:i w:val="0"/>
        <w:caps/>
        <w:sz w:val="24"/>
      </w:rPr>
    </w:lvl>
    <w:lvl w:ilvl="1">
      <w:start w:val="1"/>
      <w:numFmt w:val="decimal"/>
      <w:lvlText w:val="%1.%2"/>
      <w:lvlJc w:val="left"/>
      <w:rPr>
        <w:b/>
        <w:i w:val="0"/>
        <w:caps w:val="0"/>
        <w:strike w:val="0"/>
        <w:dstrike w:val="0"/>
        <w:vanish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Subsection0"/>
      <w:lvlText w:val="(%3)"/>
      <w:lvlJc w:val="left"/>
      <w:rPr>
        <w:rFonts w:ascii="Times New Roman" w:hAnsi="Times New Roman" w:hint="default"/>
        <w:b/>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160"/>
        </w:tabs>
        <w:ind w:left="2160" w:hanging="720"/>
      </w:pPr>
      <w:rPr>
        <w:rFonts w:ascii="Times New Roman" w:hAnsi="Times New Roman" w:hint="default"/>
        <w:b/>
        <w:i w:val="0"/>
        <w:sz w:val="24"/>
      </w:rPr>
    </w:lvl>
    <w:lvl w:ilvl="4">
      <w:start w:val="1"/>
      <w:numFmt w:val="upperLetter"/>
      <w:lvlText w:val="(%5)"/>
      <w:lvlJc w:val="left"/>
      <w:pPr>
        <w:tabs>
          <w:tab w:val="num" w:pos="2880"/>
        </w:tabs>
        <w:ind w:left="2880" w:hanging="720"/>
      </w:pPr>
      <w:rPr>
        <w:rFonts w:ascii="Times New Roman" w:hAnsi="Times New Roman" w:hint="default"/>
        <w:b/>
        <w:i w:val="0"/>
        <w:sz w:val="24"/>
      </w:rPr>
    </w:lvl>
    <w:lvl w:ilvl="5">
      <w:start w:val="1"/>
      <w:numFmt w:val="decimal"/>
      <w:lvlText w:val="(%6)"/>
      <w:lvlJc w:val="left"/>
      <w:pPr>
        <w:tabs>
          <w:tab w:val="num" w:pos="3600"/>
        </w:tabs>
        <w:ind w:left="3600" w:hanging="720"/>
      </w:pPr>
      <w:rPr>
        <w:rFonts w:ascii="Times New Roman" w:hAnsi="Times New Roman" w:hint="default"/>
        <w:b/>
        <w:i w:val="0"/>
        <w:sz w:val="24"/>
      </w:rPr>
    </w:lvl>
    <w:lvl w:ilvl="6">
      <w:start w:val="1"/>
      <w:numFmt w:val="lowerLetter"/>
      <w:lvlText w:val="%7."/>
      <w:lvlJc w:val="left"/>
      <w:pPr>
        <w:tabs>
          <w:tab w:val="num" w:pos="4320"/>
        </w:tabs>
        <w:ind w:left="4320" w:hanging="720"/>
      </w:pPr>
      <w:rPr>
        <w:rFonts w:ascii="Times New Roman" w:hAnsi="Times New Roman" w:hint="default"/>
        <w:b/>
        <w:i w:val="0"/>
        <w:sz w:val="24"/>
      </w:rPr>
    </w:lvl>
    <w:lvl w:ilvl="7">
      <w:start w:val="1"/>
      <w:numFmt w:val="lowerRoman"/>
      <w:lvlText w:val="%8."/>
      <w:lvlJc w:val="left"/>
      <w:pPr>
        <w:tabs>
          <w:tab w:val="num" w:pos="5040"/>
        </w:tabs>
        <w:ind w:left="5040" w:hanging="720"/>
      </w:pPr>
      <w:rPr>
        <w:rFonts w:ascii="Times New Roman" w:hAnsi="Times New Roman" w:hint="default"/>
        <w:b/>
        <w:i w:val="0"/>
        <w:sz w:val="24"/>
      </w:rPr>
    </w:lvl>
    <w:lvl w:ilvl="8">
      <w:start w:val="1"/>
      <w:numFmt w:val="upperRoman"/>
      <w:lvlText w:val="%9."/>
      <w:lvlJc w:val="right"/>
      <w:pPr>
        <w:tabs>
          <w:tab w:val="num" w:pos="5760"/>
        </w:tabs>
        <w:ind w:left="5760" w:hanging="720"/>
      </w:pPr>
      <w:rPr>
        <w:rFonts w:ascii="Times New Roman" w:hAnsi="Times New Roman" w:hint="default"/>
        <w:b/>
        <w:i w:val="0"/>
        <w:sz w:val="24"/>
      </w:rPr>
    </w:lvl>
  </w:abstractNum>
  <w:abstractNum w:abstractNumId="14" w15:restartNumberingAfterBreak="0">
    <w:nsid w:val="2BF92201"/>
    <w:multiLevelType w:val="multilevel"/>
    <w:tmpl w:val="DD1C0D80"/>
    <w:lvl w:ilvl="0">
      <w:start w:val="1"/>
      <w:numFmt w:val="decimal"/>
      <w:pStyle w:val="Heading1"/>
      <w:lvlText w:val="%1."/>
      <w:lvlJc w:val="left"/>
      <w:pPr>
        <w:tabs>
          <w:tab w:val="num" w:pos="360"/>
        </w:tabs>
        <w:ind w:left="0" w:firstLine="0"/>
      </w:pPr>
      <w:rPr>
        <w:rFonts w:ascii="Arial" w:hAnsi="Arial" w:hint="default"/>
        <w:b/>
        <w:i w:val="0"/>
        <w:sz w:val="16"/>
        <w:u w:val="none"/>
      </w:rPr>
    </w:lvl>
    <w:lvl w:ilvl="1">
      <w:start w:val="1"/>
      <w:numFmt w:val="decimal"/>
      <w:pStyle w:val="Heading2"/>
      <w:lvlText w:val="%1.%2"/>
      <w:lvlJc w:val="left"/>
      <w:pPr>
        <w:tabs>
          <w:tab w:val="num" w:pos="720"/>
        </w:tabs>
        <w:ind w:left="0" w:firstLine="360"/>
      </w:pPr>
      <w:rPr>
        <w:rFonts w:ascii="Arial" w:hAnsi="Arial" w:hint="default"/>
        <w:b w:val="0"/>
        <w:i w:val="0"/>
        <w:sz w:val="16"/>
        <w:u w:val="none"/>
      </w:rPr>
    </w:lvl>
    <w:lvl w:ilvl="2">
      <w:start w:val="1"/>
      <w:numFmt w:val="lowerLetter"/>
      <w:pStyle w:val="Heading3"/>
      <w:lvlText w:val="(%3)"/>
      <w:lvlJc w:val="left"/>
      <w:pPr>
        <w:tabs>
          <w:tab w:val="num" w:pos="1224"/>
        </w:tabs>
        <w:ind w:left="0" w:firstLine="864"/>
      </w:pPr>
      <w:rPr>
        <w:rFonts w:ascii="Arial" w:hAnsi="Arial" w:hint="default"/>
        <w:b w:val="0"/>
        <w:i w:val="0"/>
        <w:sz w:val="16"/>
        <w:u w:val="none"/>
      </w:rPr>
    </w:lvl>
    <w:lvl w:ilvl="3">
      <w:start w:val="1"/>
      <w:numFmt w:val="lowerRoman"/>
      <w:pStyle w:val="Heading4"/>
      <w:lvlText w:val="(%4)"/>
      <w:lvlJc w:val="left"/>
      <w:pPr>
        <w:tabs>
          <w:tab w:val="num" w:pos="2088"/>
        </w:tabs>
        <w:ind w:left="0" w:firstLine="1368"/>
      </w:pPr>
      <w:rPr>
        <w:rFonts w:ascii="Arial" w:hAnsi="Arial" w:hint="default"/>
        <w:b w:val="0"/>
        <w:i w:val="0"/>
        <w:sz w:val="16"/>
        <w:u w:val="none"/>
      </w:rPr>
    </w:lvl>
    <w:lvl w:ilvl="4">
      <w:start w:val="1"/>
      <w:numFmt w:val="lowerLetter"/>
      <w:pStyle w:val="Heading5"/>
      <w:lvlText w:val="%5)"/>
      <w:lvlJc w:val="left"/>
      <w:pPr>
        <w:tabs>
          <w:tab w:val="num" w:pos="3600"/>
        </w:tabs>
        <w:ind w:left="-360" w:firstLine="3600"/>
      </w:pPr>
      <w:rPr>
        <w:rFonts w:hint="default"/>
      </w:rPr>
    </w:lvl>
    <w:lvl w:ilvl="5">
      <w:start w:val="1"/>
      <w:numFmt w:val="lowerRoman"/>
      <w:pStyle w:val="Heading6"/>
      <w:lvlText w:val="%6)"/>
      <w:lvlJc w:val="right"/>
      <w:pPr>
        <w:tabs>
          <w:tab w:val="num" w:pos="4680"/>
        </w:tabs>
        <w:ind w:left="-360" w:firstLine="4680"/>
      </w:pPr>
      <w:rPr>
        <w:rFonts w:hint="default"/>
        <w:u w:val="none"/>
      </w:rPr>
    </w:lvl>
    <w:lvl w:ilvl="6">
      <w:start w:val="1"/>
      <w:numFmt w:val="decimal"/>
      <w:pStyle w:val="Heading7"/>
      <w:lvlText w:val="%7)"/>
      <w:lvlJc w:val="left"/>
      <w:pPr>
        <w:tabs>
          <w:tab w:val="num" w:pos="5040"/>
        </w:tabs>
        <w:ind w:left="-360" w:firstLine="5040"/>
      </w:pPr>
      <w:rPr>
        <w:rFonts w:hint="default"/>
        <w:u w:val="none"/>
      </w:rPr>
    </w:lvl>
    <w:lvl w:ilvl="7">
      <w:start w:val="1"/>
      <w:numFmt w:val="lowerLetter"/>
      <w:pStyle w:val="Heading8"/>
      <w:lvlText w:val="%8."/>
      <w:lvlJc w:val="left"/>
      <w:pPr>
        <w:tabs>
          <w:tab w:val="num" w:pos="5760"/>
        </w:tabs>
        <w:ind w:left="-360" w:firstLine="5760"/>
      </w:pPr>
      <w:rPr>
        <w:rFonts w:hint="default"/>
        <w:u w:val="none"/>
      </w:rPr>
    </w:lvl>
    <w:lvl w:ilvl="8">
      <w:start w:val="1"/>
      <w:numFmt w:val="lowerRoman"/>
      <w:lvlText w:val="%9."/>
      <w:lvlJc w:val="left"/>
      <w:pPr>
        <w:tabs>
          <w:tab w:val="num" w:pos="3240"/>
        </w:tabs>
        <w:ind w:left="2880" w:hanging="360"/>
      </w:pPr>
      <w:rPr>
        <w:rFonts w:hint="default"/>
        <w:u w:val="none"/>
      </w:rPr>
    </w:lvl>
  </w:abstractNum>
  <w:abstractNum w:abstractNumId="15" w15:restartNumberingAfterBreak="0">
    <w:nsid w:val="2F481F48"/>
    <w:multiLevelType w:val="multilevel"/>
    <w:tmpl w:val="DE260866"/>
    <w:lvl w:ilvl="0">
      <w:start w:val="1"/>
      <w:numFmt w:val="decimal"/>
      <w:pStyle w:val="ExEH1"/>
      <w:lvlText w:val="%1."/>
      <w:lvlJc w:val="left"/>
      <w:pPr>
        <w:tabs>
          <w:tab w:val="num" w:pos="1080"/>
        </w:tabs>
        <w:ind w:left="0" w:firstLine="720"/>
      </w:pPr>
      <w:rPr>
        <w:u w:val="none"/>
      </w:rPr>
    </w:lvl>
    <w:lvl w:ilvl="1">
      <w:start w:val="1"/>
      <w:numFmt w:val="lowerLetter"/>
      <w:pStyle w:val="ExEH2"/>
      <w:lvlText w:val="(%2)"/>
      <w:lvlJc w:val="left"/>
      <w:pPr>
        <w:tabs>
          <w:tab w:val="num" w:pos="1800"/>
        </w:tabs>
        <w:ind w:left="0" w:firstLine="1440"/>
      </w:pPr>
      <w:rPr>
        <w:u w:val="none"/>
      </w:rPr>
    </w:lvl>
    <w:lvl w:ilvl="2">
      <w:start w:val="1"/>
      <w:numFmt w:val="lowerRoman"/>
      <w:pStyle w:val="ExEH3"/>
      <w:lvlText w:val="(%3)"/>
      <w:lvlJc w:val="right"/>
      <w:pPr>
        <w:tabs>
          <w:tab w:val="num" w:pos="2880"/>
        </w:tabs>
        <w:ind w:left="0" w:firstLine="2520"/>
      </w:pPr>
      <w:rPr>
        <w:u w:val="none"/>
      </w:rPr>
    </w:lvl>
    <w:lvl w:ilvl="3">
      <w:start w:val="1"/>
      <w:numFmt w:val="decimal"/>
      <w:pStyle w:val="ExEH4"/>
      <w:lvlText w:val="(%4)"/>
      <w:lvlJc w:val="left"/>
      <w:pPr>
        <w:tabs>
          <w:tab w:val="num" w:pos="3240"/>
        </w:tabs>
        <w:ind w:left="0" w:firstLine="2880"/>
      </w:pPr>
      <w:rPr>
        <w:u w:val="none"/>
      </w:rPr>
    </w:lvl>
    <w:lvl w:ilvl="4">
      <w:start w:val="1"/>
      <w:numFmt w:val="none"/>
      <w:pStyle w:val="ExEH5"/>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16" w15:restartNumberingAfterBreak="0">
    <w:nsid w:val="359C4D38"/>
    <w:multiLevelType w:val="multilevel"/>
    <w:tmpl w:val="3B1E5720"/>
    <w:lvl w:ilvl="0">
      <w:start w:val="1"/>
      <w:numFmt w:val="decimal"/>
      <w:lvlText w:val="%1."/>
      <w:lvlJc w:val="left"/>
      <w:pPr>
        <w:tabs>
          <w:tab w:val="num" w:pos="1080"/>
        </w:tabs>
        <w:ind w:left="0" w:firstLine="720"/>
      </w:pPr>
      <w:rPr>
        <w:u w:val="none"/>
      </w:rPr>
    </w:lvl>
    <w:lvl w:ilvl="1">
      <w:start w:val="1"/>
      <w:numFmt w:val="lowerLetter"/>
      <w:lvlText w:val="(%2)"/>
      <w:lvlJc w:val="left"/>
      <w:pPr>
        <w:tabs>
          <w:tab w:val="num" w:pos="1800"/>
        </w:tabs>
        <w:ind w:left="0" w:firstLine="1440"/>
      </w:pPr>
      <w:rPr>
        <w:u w:val="none"/>
      </w:rPr>
    </w:lvl>
    <w:lvl w:ilvl="2">
      <w:start w:val="1"/>
      <w:numFmt w:val="lowerRoman"/>
      <w:lvlText w:val="(%3)"/>
      <w:lvlJc w:val="right"/>
      <w:pPr>
        <w:tabs>
          <w:tab w:val="num" w:pos="2880"/>
        </w:tabs>
        <w:ind w:left="0" w:firstLine="2520"/>
      </w:pPr>
      <w:rPr>
        <w:u w:val="none"/>
      </w:rPr>
    </w:lvl>
    <w:lvl w:ilvl="3">
      <w:start w:val="1"/>
      <w:numFmt w:val="decimal"/>
      <w:pStyle w:val="Para"/>
      <w:lvlText w:val="(%4)"/>
      <w:lvlJc w:val="left"/>
      <w:pPr>
        <w:tabs>
          <w:tab w:val="num" w:pos="3240"/>
        </w:tabs>
        <w:ind w:left="0" w:firstLine="2880"/>
      </w:pPr>
      <w:rPr>
        <w:u w:val="none"/>
      </w:rPr>
    </w:lvl>
    <w:lvl w:ilvl="4">
      <w:start w:val="1"/>
      <w:numFmt w:val="none"/>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17" w15:restartNumberingAfterBreak="0">
    <w:nsid w:val="404E3DF5"/>
    <w:multiLevelType w:val="multilevel"/>
    <w:tmpl w:val="C2049692"/>
    <w:lvl w:ilvl="0">
      <w:start w:val="1"/>
      <w:numFmt w:val="upperLetter"/>
      <w:suff w:val="nothing"/>
      <w:lvlText w:val="Exhibit %1"/>
      <w:lvlJc w:val="left"/>
      <w:pPr>
        <w:ind w:left="0" w:firstLine="0"/>
      </w:pPr>
      <w:rPr>
        <w:rFonts w:ascii="Times New Roman Bold" w:hAnsi="Times New Roman Bold" w:hint="default"/>
        <w:b/>
        <w:i w:val="0"/>
        <w:caps/>
        <w:sz w:val="20"/>
      </w:rPr>
    </w:lvl>
    <w:lvl w:ilvl="1">
      <w:start w:val="1"/>
      <w:numFmt w:val="decimal"/>
      <w:pStyle w:val="SchedSubdiv"/>
      <w:lvlText w:val="%2."/>
      <w:lvlJc w:val="left"/>
      <w:pPr>
        <w:tabs>
          <w:tab w:val="num" w:pos="720"/>
        </w:tabs>
        <w:ind w:left="720" w:hanging="720"/>
      </w:pPr>
      <w:rPr>
        <w:rFonts w:ascii="Times New Roman Bold" w:hAnsi="Times New Roman Bold" w:hint="default"/>
        <w:b/>
        <w:i w:val="0"/>
        <w:sz w:val="20"/>
      </w:rPr>
    </w:lvl>
    <w:lvl w:ilvl="2">
      <w:start w:val="1"/>
      <w:numFmt w:val="lowerLetter"/>
      <w:lvlText w:val="(%3)"/>
      <w:lvlJc w:val="left"/>
      <w:pPr>
        <w:tabs>
          <w:tab w:val="num" w:pos="1440"/>
        </w:tabs>
        <w:ind w:left="1440" w:hanging="720"/>
      </w:pPr>
      <w:rPr>
        <w:rFonts w:ascii="Times New Roman" w:hAnsi="Times New Roman" w:hint="default"/>
        <w:b/>
        <w:i w:val="0"/>
        <w:sz w:val="24"/>
      </w:rPr>
    </w:lvl>
    <w:lvl w:ilvl="3">
      <w:start w:val="1"/>
      <w:numFmt w:val="lowerRoman"/>
      <w:lvlText w:val="(%4)"/>
      <w:lvlJc w:val="left"/>
      <w:pPr>
        <w:tabs>
          <w:tab w:val="num" w:pos="2160"/>
        </w:tabs>
        <w:ind w:left="2160" w:hanging="720"/>
      </w:pPr>
      <w:rPr>
        <w:rFonts w:ascii="Times New Roman" w:hAnsi="Times New Roman" w:hint="default"/>
        <w:b/>
        <w:i w:val="0"/>
      </w:rPr>
    </w:lvl>
    <w:lvl w:ilvl="4">
      <w:start w:val="1"/>
      <w:numFmt w:val="upperLetter"/>
      <w:lvlText w:val="(%5)"/>
      <w:lvlJc w:val="left"/>
      <w:pPr>
        <w:tabs>
          <w:tab w:val="num" w:pos="2880"/>
        </w:tabs>
        <w:ind w:left="2880" w:hanging="720"/>
      </w:pPr>
      <w:rPr>
        <w:rFonts w:ascii="Times New Roman" w:hAnsi="Times New Roman" w:hint="default"/>
        <w:b/>
        <w:i w:val="0"/>
        <w:sz w:val="24"/>
      </w:rPr>
    </w:lvl>
    <w:lvl w:ilvl="5">
      <w:start w:val="1"/>
      <w:numFmt w:val="decimal"/>
      <w:lvlText w:val="(%6)"/>
      <w:lvlJc w:val="left"/>
      <w:pPr>
        <w:tabs>
          <w:tab w:val="num" w:pos="3600"/>
        </w:tabs>
        <w:ind w:left="3600" w:hanging="720"/>
      </w:pPr>
      <w:rPr>
        <w:rFonts w:ascii="Times New Roman" w:hAnsi="Times New Roman" w:hint="default"/>
        <w:b/>
        <w:i w:val="0"/>
        <w:sz w:val="24"/>
      </w:rPr>
    </w:lvl>
    <w:lvl w:ilvl="6">
      <w:start w:val="1"/>
      <w:numFmt w:val="lowerLetter"/>
      <w:lvlText w:val="%7."/>
      <w:lvlJc w:val="left"/>
      <w:pPr>
        <w:tabs>
          <w:tab w:val="num" w:pos="4320"/>
        </w:tabs>
        <w:ind w:left="4320" w:hanging="720"/>
      </w:pPr>
      <w:rPr>
        <w:rFonts w:ascii="Times New Roman" w:hAnsi="Times New Roman" w:hint="default"/>
        <w:b/>
        <w:i w:val="0"/>
        <w:sz w:val="24"/>
      </w:rPr>
    </w:lvl>
    <w:lvl w:ilvl="7">
      <w:start w:val="1"/>
      <w:numFmt w:val="lowerRoman"/>
      <w:lvlText w:val="%8."/>
      <w:lvlJc w:val="left"/>
      <w:pPr>
        <w:tabs>
          <w:tab w:val="num" w:pos="5040"/>
        </w:tabs>
        <w:ind w:left="5040" w:hanging="720"/>
      </w:pPr>
      <w:rPr>
        <w:rFonts w:ascii="Times New Roman" w:hAnsi="Times New Roman" w:hint="default"/>
        <w:b/>
        <w:i w:val="0"/>
        <w:sz w:val="24"/>
      </w:rPr>
    </w:lvl>
    <w:lvl w:ilvl="8">
      <w:start w:val="1"/>
      <w:numFmt w:val="upperRoman"/>
      <w:lvlText w:val="%9."/>
      <w:lvlJc w:val="left"/>
      <w:pPr>
        <w:tabs>
          <w:tab w:val="num" w:pos="5760"/>
        </w:tabs>
        <w:ind w:left="5760" w:hanging="720"/>
      </w:pPr>
      <w:rPr>
        <w:rFonts w:ascii="Times New Roman" w:hAnsi="Times New Roman" w:hint="default"/>
        <w:b/>
        <w:i w:val="0"/>
        <w:sz w:val="24"/>
      </w:rPr>
    </w:lvl>
  </w:abstractNum>
  <w:abstractNum w:abstractNumId="18" w15:restartNumberingAfterBreak="0">
    <w:nsid w:val="432D53DA"/>
    <w:multiLevelType w:val="multilevel"/>
    <w:tmpl w:val="7558218A"/>
    <w:lvl w:ilvl="0">
      <w:start w:val="1"/>
      <w:numFmt w:val="decimal"/>
      <w:pStyle w:val="ExFH1"/>
      <w:lvlText w:val="%1."/>
      <w:lvlJc w:val="left"/>
      <w:pPr>
        <w:tabs>
          <w:tab w:val="num" w:pos="1080"/>
        </w:tabs>
        <w:ind w:left="0" w:firstLine="720"/>
      </w:pPr>
      <w:rPr>
        <w:u w:val="none"/>
      </w:rPr>
    </w:lvl>
    <w:lvl w:ilvl="1">
      <w:start w:val="1"/>
      <w:numFmt w:val="lowerLetter"/>
      <w:pStyle w:val="ExFH2"/>
      <w:lvlText w:val="(%2)"/>
      <w:lvlJc w:val="left"/>
      <w:pPr>
        <w:tabs>
          <w:tab w:val="num" w:pos="1800"/>
        </w:tabs>
        <w:ind w:left="0" w:firstLine="1440"/>
      </w:pPr>
      <w:rPr>
        <w:u w:val="none"/>
      </w:rPr>
    </w:lvl>
    <w:lvl w:ilvl="2">
      <w:start w:val="1"/>
      <w:numFmt w:val="lowerRoman"/>
      <w:pStyle w:val="ExFH3"/>
      <w:lvlText w:val="(%3)"/>
      <w:lvlJc w:val="right"/>
      <w:pPr>
        <w:tabs>
          <w:tab w:val="num" w:pos="2880"/>
        </w:tabs>
        <w:ind w:left="0" w:firstLine="2520"/>
      </w:pPr>
      <w:rPr>
        <w:u w:val="none"/>
      </w:rPr>
    </w:lvl>
    <w:lvl w:ilvl="3">
      <w:start w:val="1"/>
      <w:numFmt w:val="decimal"/>
      <w:pStyle w:val="ExFH4"/>
      <w:lvlText w:val="(%4)"/>
      <w:lvlJc w:val="left"/>
      <w:pPr>
        <w:tabs>
          <w:tab w:val="num" w:pos="3240"/>
        </w:tabs>
        <w:ind w:left="0" w:firstLine="2880"/>
      </w:pPr>
      <w:rPr>
        <w:u w:val="none"/>
      </w:rPr>
    </w:lvl>
    <w:lvl w:ilvl="4">
      <w:start w:val="1"/>
      <w:numFmt w:val="lowerLetter"/>
      <w:pStyle w:val="ExFH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19" w15:restartNumberingAfterBreak="0">
    <w:nsid w:val="45CE405B"/>
    <w:multiLevelType w:val="hybridMultilevel"/>
    <w:tmpl w:val="58CE4E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5FF14E2"/>
    <w:multiLevelType w:val="hybridMultilevel"/>
    <w:tmpl w:val="CA56DC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85476F1"/>
    <w:multiLevelType w:val="multilevel"/>
    <w:tmpl w:val="CE1CB668"/>
    <w:lvl w:ilvl="0">
      <w:start w:val="1"/>
      <w:numFmt w:val="upperLetter"/>
      <w:pStyle w:val="Def2Heading1"/>
      <w:lvlText w:val="%1."/>
      <w:lvlJc w:val="left"/>
      <w:pPr>
        <w:tabs>
          <w:tab w:val="num" w:pos="720"/>
        </w:tabs>
        <w:ind w:left="0" w:firstLine="360"/>
      </w:pPr>
      <w:rPr>
        <w:rFonts w:ascii="Times New Roman" w:hAnsi="Times New Roman" w:hint="default"/>
        <w:b w:val="0"/>
        <w:i w:val="0"/>
        <w:sz w:val="16"/>
        <w:u w:val="none"/>
      </w:rPr>
    </w:lvl>
    <w:lvl w:ilvl="1">
      <w:start w:val="1"/>
      <w:numFmt w:val="decimal"/>
      <w:pStyle w:val="Def2Heading2"/>
      <w:isLgl/>
      <w:lvlText w:val="%1.%2"/>
      <w:lvlJc w:val="left"/>
      <w:pPr>
        <w:tabs>
          <w:tab w:val="num" w:pos="1080"/>
        </w:tabs>
        <w:ind w:left="0" w:firstLine="720"/>
      </w:pPr>
      <w:rPr>
        <w:rFonts w:hint="default"/>
        <w:u w:val="none"/>
      </w:rPr>
    </w:lvl>
    <w:lvl w:ilvl="2">
      <w:start w:val="1"/>
      <w:numFmt w:val="lowerLetter"/>
      <w:lvlText w:val="(%3)"/>
      <w:lvlJc w:val="left"/>
      <w:pPr>
        <w:tabs>
          <w:tab w:val="num" w:pos="1800"/>
        </w:tabs>
        <w:ind w:left="0" w:firstLine="1440"/>
      </w:pPr>
      <w:rPr>
        <w:rFonts w:hint="default"/>
        <w:u w:val="none"/>
      </w:rPr>
    </w:lvl>
    <w:lvl w:ilvl="3">
      <w:start w:val="1"/>
      <w:numFmt w:val="lowerRoman"/>
      <w:lvlText w:val="(%4)"/>
      <w:lvlJc w:val="left"/>
      <w:pPr>
        <w:tabs>
          <w:tab w:val="num" w:pos="2880"/>
        </w:tabs>
        <w:ind w:left="0" w:firstLine="2160"/>
      </w:pPr>
      <w:rPr>
        <w:rFonts w:hint="default"/>
        <w:u w:val="none"/>
      </w:rPr>
    </w:lvl>
    <w:lvl w:ilvl="4">
      <w:start w:val="1"/>
      <w:numFmt w:val="decimal"/>
      <w:lvlText w:val="(%5)"/>
      <w:lvlJc w:val="left"/>
      <w:pPr>
        <w:tabs>
          <w:tab w:val="num" w:pos="3960"/>
        </w:tabs>
        <w:ind w:left="0" w:firstLine="3600"/>
      </w:pPr>
      <w:rPr>
        <w:rFonts w:hint="default"/>
        <w:u w:val="none"/>
      </w:rPr>
    </w:lvl>
    <w:lvl w:ilvl="5">
      <w:start w:val="1"/>
      <w:numFmt w:val="lowerLetter"/>
      <w:lvlText w:val="%6)"/>
      <w:lvlJc w:val="left"/>
      <w:pPr>
        <w:tabs>
          <w:tab w:val="num" w:pos="4680"/>
        </w:tabs>
        <w:ind w:left="0" w:firstLine="4320"/>
      </w:pPr>
      <w:rPr>
        <w:rFonts w:hint="default"/>
        <w:u w:val="none"/>
      </w:rPr>
    </w:lvl>
    <w:lvl w:ilvl="6">
      <w:start w:val="1"/>
      <w:numFmt w:val="lowerRoman"/>
      <w:lvlText w:val="%7)"/>
      <w:lvlJc w:val="right"/>
      <w:pPr>
        <w:tabs>
          <w:tab w:val="num" w:pos="5760"/>
        </w:tabs>
        <w:ind w:left="0" w:firstLine="5400"/>
      </w:pPr>
      <w:rPr>
        <w:rFonts w:hint="default"/>
        <w:u w:val="none"/>
      </w:rPr>
    </w:lvl>
    <w:lvl w:ilvl="7">
      <w:start w:val="1"/>
      <w:numFmt w:val="decimal"/>
      <w:lvlText w:val="%8)"/>
      <w:lvlJc w:val="left"/>
      <w:pPr>
        <w:tabs>
          <w:tab w:val="num" w:pos="6120"/>
        </w:tabs>
        <w:ind w:left="0" w:firstLine="5760"/>
      </w:pPr>
      <w:rPr>
        <w:rFonts w:hint="default"/>
        <w:u w:val="none"/>
      </w:rPr>
    </w:lvl>
    <w:lvl w:ilvl="8">
      <w:start w:val="1"/>
      <w:numFmt w:val="lowerRoman"/>
      <w:lvlText w:val="%9."/>
      <w:lvlJc w:val="right"/>
      <w:pPr>
        <w:tabs>
          <w:tab w:val="num" w:pos="1584"/>
        </w:tabs>
        <w:ind w:left="1584" w:hanging="144"/>
      </w:pPr>
      <w:rPr>
        <w:rFonts w:hint="default"/>
        <w:u w:val="none"/>
      </w:rPr>
    </w:lvl>
  </w:abstractNum>
  <w:abstractNum w:abstractNumId="22" w15:restartNumberingAfterBreak="0">
    <w:nsid w:val="50867678"/>
    <w:multiLevelType w:val="multilevel"/>
    <w:tmpl w:val="1EC6E730"/>
    <w:lvl w:ilvl="0">
      <w:start w:val="1"/>
      <w:numFmt w:val="decimal"/>
      <w:pStyle w:val="ExBHeading1"/>
      <w:lvlText w:val="%1."/>
      <w:lvlJc w:val="left"/>
      <w:pPr>
        <w:tabs>
          <w:tab w:val="num" w:pos="360"/>
        </w:tabs>
        <w:ind w:left="0" w:firstLine="0"/>
      </w:pPr>
      <w:rPr>
        <w:rFonts w:hint="default"/>
        <w:b/>
        <w:i w:val="0"/>
        <w:u w:val="none"/>
      </w:rPr>
    </w:lvl>
    <w:lvl w:ilvl="1">
      <w:start w:val="1"/>
      <w:numFmt w:val="lowerLetter"/>
      <w:lvlText w:val="(%2)"/>
      <w:lvlJc w:val="left"/>
      <w:pPr>
        <w:tabs>
          <w:tab w:val="num" w:pos="1800"/>
        </w:tabs>
        <w:ind w:left="0" w:firstLine="1440"/>
      </w:pPr>
      <w:rPr>
        <w:rFonts w:hint="default"/>
        <w:b w:val="0"/>
        <w:i w:val="0"/>
        <w:u w:val="none"/>
      </w:rPr>
    </w:lvl>
    <w:lvl w:ilvl="2">
      <w:start w:val="1"/>
      <w:numFmt w:val="lowerRoman"/>
      <w:lvlText w:val="(%3)"/>
      <w:lvlJc w:val="right"/>
      <w:pPr>
        <w:tabs>
          <w:tab w:val="num" w:pos="2880"/>
        </w:tabs>
        <w:ind w:left="0" w:firstLine="2520"/>
      </w:pPr>
      <w:rPr>
        <w:rFonts w:hint="default"/>
        <w:u w:val="none"/>
      </w:rPr>
    </w:lvl>
    <w:lvl w:ilvl="3">
      <w:start w:val="1"/>
      <w:numFmt w:val="decimal"/>
      <w:lvlText w:val="(%4)"/>
      <w:lvlJc w:val="left"/>
      <w:pPr>
        <w:tabs>
          <w:tab w:val="num" w:pos="3240"/>
        </w:tabs>
        <w:ind w:left="0" w:firstLine="2880"/>
      </w:pPr>
      <w:rPr>
        <w:rFonts w:hint="default"/>
        <w:u w:val="none"/>
      </w:rPr>
    </w:lvl>
    <w:lvl w:ilvl="4">
      <w:start w:val="1"/>
      <w:numFmt w:val="none"/>
      <w:lvlText w:val="a)"/>
      <w:lvlJc w:val="left"/>
      <w:pPr>
        <w:tabs>
          <w:tab w:val="num" w:pos="3960"/>
        </w:tabs>
        <w:ind w:left="0" w:firstLine="3600"/>
      </w:pPr>
      <w:rPr>
        <w:rFonts w:hint="default"/>
        <w:u w:val="none"/>
      </w:rPr>
    </w:lvl>
    <w:lvl w:ilvl="5">
      <w:start w:val="1"/>
      <w:numFmt w:val="lowerRoman"/>
      <w:lvlText w:val="(%6)"/>
      <w:lvlJc w:val="right"/>
      <w:pPr>
        <w:tabs>
          <w:tab w:val="num" w:pos="4320"/>
        </w:tabs>
        <w:ind w:left="0" w:firstLine="3960"/>
      </w:pPr>
      <w:rPr>
        <w:rFonts w:hint="default"/>
      </w:rPr>
    </w:lvl>
    <w:lvl w:ilvl="6">
      <w:start w:val="1"/>
      <w:numFmt w:val="lowerRoman"/>
      <w:lvlText w:val="%7)"/>
      <w:lvlJc w:val="right"/>
      <w:pPr>
        <w:tabs>
          <w:tab w:val="num" w:pos="5040"/>
        </w:tabs>
        <w:ind w:left="0" w:firstLine="4680"/>
      </w:pPr>
      <w:rPr>
        <w:rFonts w:hint="default"/>
      </w:rPr>
    </w:lvl>
    <w:lvl w:ilvl="7">
      <w:start w:val="1"/>
      <w:numFmt w:val="decimal"/>
      <w:lvlText w:val="%8)"/>
      <w:lvlJc w:val="left"/>
      <w:pPr>
        <w:tabs>
          <w:tab w:val="num" w:pos="5400"/>
        </w:tabs>
        <w:ind w:left="0" w:firstLine="5040"/>
      </w:pPr>
      <w:rPr>
        <w:rFonts w:hint="default"/>
      </w:rPr>
    </w:lvl>
    <w:lvl w:ilvl="8">
      <w:start w:val="1"/>
      <w:numFmt w:val="lowerRoman"/>
      <w:lvlText w:val="%9."/>
      <w:lvlJc w:val="right"/>
      <w:pPr>
        <w:tabs>
          <w:tab w:val="num" w:pos="1584"/>
        </w:tabs>
        <w:ind w:left="1584" w:hanging="144"/>
      </w:pPr>
      <w:rPr>
        <w:rFonts w:hint="default"/>
      </w:rPr>
    </w:lvl>
  </w:abstractNum>
  <w:abstractNum w:abstractNumId="23" w15:restartNumberingAfterBreak="0">
    <w:nsid w:val="563865CE"/>
    <w:multiLevelType w:val="hybridMultilevel"/>
    <w:tmpl w:val="9EB02FE6"/>
    <w:lvl w:ilvl="0" w:tplc="D194B1D0">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8E51855"/>
    <w:multiLevelType w:val="hybridMultilevel"/>
    <w:tmpl w:val="37D693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8EF0EEA"/>
    <w:multiLevelType w:val="multilevel"/>
    <w:tmpl w:val="442CE32E"/>
    <w:lvl w:ilvl="0">
      <w:start w:val="1"/>
      <w:numFmt w:val="decimal"/>
      <w:suff w:val="space"/>
      <w:lvlText w:val="SECTION %1."/>
      <w:lvlJc w:val="left"/>
      <w:pPr>
        <w:ind w:left="72" w:firstLine="648"/>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pStyle w:val="Heading9"/>
      <w:lvlText w:val="%9."/>
      <w:lvlJc w:val="left"/>
      <w:pPr>
        <w:tabs>
          <w:tab w:val="num" w:pos="3240"/>
        </w:tabs>
        <w:ind w:left="3240" w:hanging="360"/>
      </w:pPr>
    </w:lvl>
  </w:abstractNum>
  <w:abstractNum w:abstractNumId="26" w15:restartNumberingAfterBreak="0">
    <w:nsid w:val="5C1552D8"/>
    <w:multiLevelType w:val="multilevel"/>
    <w:tmpl w:val="2E3ADA4C"/>
    <w:lvl w:ilvl="0">
      <w:start w:val="1"/>
      <w:numFmt w:val="decimal"/>
      <w:pStyle w:val="ExBH1"/>
      <w:lvlText w:val="%1."/>
      <w:lvlJc w:val="left"/>
      <w:pPr>
        <w:tabs>
          <w:tab w:val="num" w:pos="1080"/>
        </w:tabs>
        <w:ind w:left="0" w:firstLine="720"/>
      </w:pPr>
      <w:rPr>
        <w:rFonts w:ascii="Arial" w:hAnsi="Arial" w:hint="default"/>
        <w:b/>
        <w:i w:val="0"/>
        <w:sz w:val="16"/>
        <w:u w:val="none"/>
      </w:rPr>
    </w:lvl>
    <w:lvl w:ilvl="1">
      <w:start w:val="1"/>
      <w:numFmt w:val="lowerLetter"/>
      <w:pStyle w:val="ExBH2"/>
      <w:lvlText w:val="(%2)"/>
      <w:lvlJc w:val="left"/>
      <w:pPr>
        <w:tabs>
          <w:tab w:val="num" w:pos="1800"/>
        </w:tabs>
        <w:ind w:left="0" w:firstLine="1440"/>
      </w:pPr>
      <w:rPr>
        <w:rFonts w:hint="default"/>
        <w:u w:val="none"/>
      </w:rPr>
    </w:lvl>
    <w:lvl w:ilvl="2">
      <w:start w:val="1"/>
      <w:numFmt w:val="lowerRoman"/>
      <w:pStyle w:val="ExBH3"/>
      <w:lvlText w:val="(%3)"/>
      <w:lvlJc w:val="right"/>
      <w:pPr>
        <w:tabs>
          <w:tab w:val="num" w:pos="2880"/>
        </w:tabs>
        <w:ind w:left="0" w:firstLine="2520"/>
      </w:pPr>
      <w:rPr>
        <w:rFonts w:hint="default"/>
        <w:u w:val="none"/>
      </w:rPr>
    </w:lvl>
    <w:lvl w:ilvl="3">
      <w:start w:val="1"/>
      <w:numFmt w:val="decimal"/>
      <w:pStyle w:val="ExBH4"/>
      <w:lvlText w:val="(%4)"/>
      <w:lvlJc w:val="left"/>
      <w:pPr>
        <w:tabs>
          <w:tab w:val="num" w:pos="3240"/>
        </w:tabs>
        <w:ind w:left="0" w:firstLine="2880"/>
      </w:pPr>
      <w:rPr>
        <w:rFonts w:hint="default"/>
        <w:u w:val="none"/>
      </w:rPr>
    </w:lvl>
    <w:lvl w:ilvl="4">
      <w:start w:val="1"/>
      <w:numFmt w:val="none"/>
      <w:pStyle w:val="ExBH5"/>
      <w:lvlText w:val="a)"/>
      <w:lvlJc w:val="left"/>
      <w:pPr>
        <w:tabs>
          <w:tab w:val="num" w:pos="3960"/>
        </w:tabs>
        <w:ind w:left="0" w:firstLine="3600"/>
      </w:pPr>
      <w:rPr>
        <w:rFonts w:hint="default"/>
        <w:u w:val="none"/>
      </w:rPr>
    </w:lvl>
    <w:lvl w:ilvl="5">
      <w:start w:val="1"/>
      <w:numFmt w:val="lowerRoman"/>
      <w:lvlText w:val="(%6)"/>
      <w:lvlJc w:val="right"/>
      <w:pPr>
        <w:tabs>
          <w:tab w:val="num" w:pos="4320"/>
        </w:tabs>
        <w:ind w:left="0" w:firstLine="3960"/>
      </w:pPr>
      <w:rPr>
        <w:rFonts w:hint="default"/>
      </w:rPr>
    </w:lvl>
    <w:lvl w:ilvl="6">
      <w:start w:val="1"/>
      <w:numFmt w:val="lowerRoman"/>
      <w:lvlText w:val="%7)"/>
      <w:lvlJc w:val="right"/>
      <w:pPr>
        <w:tabs>
          <w:tab w:val="num" w:pos="5040"/>
        </w:tabs>
        <w:ind w:left="0" w:firstLine="4680"/>
      </w:pPr>
      <w:rPr>
        <w:rFonts w:hint="default"/>
      </w:rPr>
    </w:lvl>
    <w:lvl w:ilvl="7">
      <w:start w:val="1"/>
      <w:numFmt w:val="decimal"/>
      <w:lvlText w:val="%8)"/>
      <w:lvlJc w:val="left"/>
      <w:pPr>
        <w:tabs>
          <w:tab w:val="num" w:pos="5400"/>
        </w:tabs>
        <w:ind w:left="0" w:firstLine="5040"/>
      </w:pPr>
      <w:rPr>
        <w:rFonts w:hint="default"/>
      </w:rPr>
    </w:lvl>
    <w:lvl w:ilvl="8">
      <w:start w:val="1"/>
      <w:numFmt w:val="lowerRoman"/>
      <w:lvlText w:val="%9."/>
      <w:lvlJc w:val="right"/>
      <w:pPr>
        <w:tabs>
          <w:tab w:val="num" w:pos="1584"/>
        </w:tabs>
        <w:ind w:left="1584" w:hanging="144"/>
      </w:pPr>
      <w:rPr>
        <w:rFonts w:hint="default"/>
      </w:rPr>
    </w:lvl>
  </w:abstractNum>
  <w:abstractNum w:abstractNumId="27" w15:restartNumberingAfterBreak="0">
    <w:nsid w:val="61750950"/>
    <w:multiLevelType w:val="hybridMultilevel"/>
    <w:tmpl w:val="161204D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59F4DF6"/>
    <w:multiLevelType w:val="multilevel"/>
    <w:tmpl w:val="DC789686"/>
    <w:lvl w:ilvl="0">
      <w:start w:val="1"/>
      <w:numFmt w:val="upperLetter"/>
      <w:pStyle w:val="Recital"/>
      <w:lvlText w:val="%1."/>
      <w:lvlJc w:val="left"/>
      <w:pPr>
        <w:tabs>
          <w:tab w:val="num" w:pos="360"/>
        </w:tabs>
        <w:ind w:left="0" w:firstLine="0"/>
      </w:pPr>
      <w:rPr>
        <w:rFonts w:ascii="Times New Roman Bold" w:hAnsi="Times New Roman Bold" w:hint="default"/>
        <w:b/>
        <w:i w:val="0"/>
        <w:sz w:val="20"/>
      </w:rPr>
    </w:lvl>
    <w:lvl w:ilvl="1">
      <w:start w:val="1"/>
      <w:numFmt w:val="none"/>
      <w:lvlText w:val=""/>
      <w:lvlJc w:val="left"/>
      <w:pPr>
        <w:tabs>
          <w:tab w:val="num" w:pos="792"/>
        </w:tabs>
        <w:ind w:left="792" w:hanging="432"/>
      </w:pPr>
    </w:lvl>
    <w:lvl w:ilvl="2">
      <w:start w:val="1"/>
      <w:numFmt w:val="none"/>
      <w:lvlText w:val=""/>
      <w:lvlJc w:val="left"/>
      <w:pPr>
        <w:tabs>
          <w:tab w:val="num" w:pos="1224"/>
        </w:tabs>
        <w:ind w:left="1224" w:hanging="504"/>
      </w:pPr>
    </w:lvl>
    <w:lvl w:ilvl="3">
      <w:start w:val="1"/>
      <w:numFmt w:val="none"/>
      <w:lvlText w:val=""/>
      <w:lvlJc w:val="left"/>
      <w:pPr>
        <w:tabs>
          <w:tab w:val="num" w:pos="1728"/>
        </w:tabs>
        <w:ind w:left="1728" w:hanging="648"/>
      </w:pPr>
    </w:lvl>
    <w:lvl w:ilvl="4">
      <w:start w:val="1"/>
      <w:numFmt w:val="none"/>
      <w:lvlText w:val=""/>
      <w:lvlJc w:val="left"/>
      <w:pPr>
        <w:tabs>
          <w:tab w:val="num" w:pos="2232"/>
        </w:tabs>
        <w:ind w:left="2232" w:hanging="792"/>
      </w:pPr>
    </w:lvl>
    <w:lvl w:ilvl="5">
      <w:start w:val="1"/>
      <w:numFmt w:val="none"/>
      <w:lvlText w:val=""/>
      <w:lvlJc w:val="left"/>
      <w:pPr>
        <w:tabs>
          <w:tab w:val="num" w:pos="2736"/>
        </w:tabs>
        <w:ind w:left="2736" w:hanging="936"/>
      </w:pPr>
    </w:lvl>
    <w:lvl w:ilvl="6">
      <w:start w:val="1"/>
      <w:numFmt w:val="none"/>
      <w:lvlText w:val=""/>
      <w:lvlJc w:val="left"/>
      <w:pPr>
        <w:tabs>
          <w:tab w:val="num" w:pos="3240"/>
        </w:tabs>
        <w:ind w:left="3240" w:hanging="1080"/>
      </w:pPr>
    </w:lvl>
    <w:lvl w:ilvl="7">
      <w:start w:val="1"/>
      <w:numFmt w:val="none"/>
      <w:lvlText w:val=""/>
      <w:lvlJc w:val="left"/>
      <w:pPr>
        <w:tabs>
          <w:tab w:val="num" w:pos="3744"/>
        </w:tabs>
        <w:ind w:left="3744" w:hanging="1224"/>
      </w:pPr>
    </w:lvl>
    <w:lvl w:ilvl="8">
      <w:start w:val="1"/>
      <w:numFmt w:val="none"/>
      <w:lvlText w:val=""/>
      <w:lvlJc w:val="left"/>
      <w:pPr>
        <w:tabs>
          <w:tab w:val="num" w:pos="4320"/>
        </w:tabs>
        <w:ind w:left="4320" w:hanging="1440"/>
      </w:pPr>
    </w:lvl>
  </w:abstractNum>
  <w:abstractNum w:abstractNumId="29" w15:restartNumberingAfterBreak="0">
    <w:nsid w:val="6D203BAB"/>
    <w:multiLevelType w:val="multilevel"/>
    <w:tmpl w:val="97CCE242"/>
    <w:lvl w:ilvl="0">
      <w:start w:val="1"/>
      <w:numFmt w:val="lowerRoman"/>
      <w:pStyle w:val="ExBHeading3"/>
      <w:lvlText w:val="(%1)"/>
      <w:lvlJc w:val="left"/>
      <w:pPr>
        <w:tabs>
          <w:tab w:val="num" w:pos="1440"/>
        </w:tabs>
        <w:ind w:left="0" w:firstLine="720"/>
      </w:pPr>
      <w:rPr>
        <w:rFonts w:ascii="Arial" w:hAnsi="Arial" w:hint="default"/>
        <w:b w:val="0"/>
        <w:i w:val="0"/>
        <w:sz w:val="16"/>
        <w:u w:val="none"/>
      </w:rPr>
    </w:lvl>
    <w:lvl w:ilvl="1">
      <w:start w:val="1"/>
      <w:numFmt w:val="lowerLetter"/>
      <w:pStyle w:val="ExBHeading2"/>
      <w:lvlText w:val="(%2)"/>
      <w:lvlJc w:val="left"/>
      <w:pPr>
        <w:tabs>
          <w:tab w:val="num" w:pos="-1440"/>
        </w:tabs>
        <w:ind w:left="-2160" w:firstLine="360"/>
      </w:pPr>
      <w:rPr>
        <w:rFonts w:ascii="Arial" w:hAnsi="Arial" w:hint="default"/>
        <w:b w:val="0"/>
        <w:i w:val="0"/>
        <w:sz w:val="16"/>
        <w:u w:val="none"/>
      </w:rPr>
    </w:lvl>
    <w:lvl w:ilvl="2">
      <w:start w:val="1"/>
      <w:numFmt w:val="lowerRoman"/>
      <w:pStyle w:val="ExBHeading3"/>
      <w:lvlText w:val="(%3)"/>
      <w:lvlJc w:val="left"/>
      <w:pPr>
        <w:tabs>
          <w:tab w:val="num" w:pos="1440"/>
        </w:tabs>
        <w:ind w:left="0" w:firstLine="720"/>
      </w:pPr>
      <w:rPr>
        <w:rFonts w:hint="default"/>
        <w:u w:val="none"/>
      </w:rPr>
    </w:lvl>
    <w:lvl w:ilvl="3">
      <w:start w:val="1"/>
      <w:numFmt w:val="decimal"/>
      <w:lvlText w:val="(%4)"/>
      <w:lvlJc w:val="left"/>
      <w:pPr>
        <w:tabs>
          <w:tab w:val="num" w:pos="1440"/>
        </w:tabs>
        <w:ind w:left="-1800" w:firstLine="2880"/>
      </w:pPr>
      <w:rPr>
        <w:rFonts w:hint="default"/>
        <w:u w:val="none"/>
      </w:rPr>
    </w:lvl>
    <w:lvl w:ilvl="4">
      <w:start w:val="1"/>
      <w:numFmt w:val="none"/>
      <w:lvlText w:val="a)"/>
      <w:lvlJc w:val="left"/>
      <w:pPr>
        <w:tabs>
          <w:tab w:val="num" w:pos="2160"/>
        </w:tabs>
        <w:ind w:left="-1800" w:firstLine="3600"/>
      </w:pPr>
      <w:rPr>
        <w:rFonts w:hint="default"/>
        <w:u w:val="none"/>
      </w:rPr>
    </w:lvl>
    <w:lvl w:ilvl="5">
      <w:start w:val="1"/>
      <w:numFmt w:val="lowerRoman"/>
      <w:lvlText w:val="(%6)"/>
      <w:lvlJc w:val="right"/>
      <w:pPr>
        <w:tabs>
          <w:tab w:val="num" w:pos="2520"/>
        </w:tabs>
        <w:ind w:left="-1800" w:firstLine="3960"/>
      </w:pPr>
      <w:rPr>
        <w:rFonts w:hint="default"/>
      </w:rPr>
    </w:lvl>
    <w:lvl w:ilvl="6">
      <w:start w:val="1"/>
      <w:numFmt w:val="lowerRoman"/>
      <w:lvlText w:val="%7)"/>
      <w:lvlJc w:val="right"/>
      <w:pPr>
        <w:tabs>
          <w:tab w:val="num" w:pos="3240"/>
        </w:tabs>
        <w:ind w:left="-1800" w:firstLine="4680"/>
      </w:pPr>
      <w:rPr>
        <w:rFonts w:hint="default"/>
      </w:rPr>
    </w:lvl>
    <w:lvl w:ilvl="7">
      <w:start w:val="1"/>
      <w:numFmt w:val="decimal"/>
      <w:lvlText w:val="%8)"/>
      <w:lvlJc w:val="left"/>
      <w:pPr>
        <w:tabs>
          <w:tab w:val="num" w:pos="3600"/>
        </w:tabs>
        <w:ind w:left="-1800" w:firstLine="5040"/>
      </w:pPr>
      <w:rPr>
        <w:rFonts w:hint="default"/>
      </w:rPr>
    </w:lvl>
    <w:lvl w:ilvl="8">
      <w:start w:val="1"/>
      <w:numFmt w:val="lowerRoman"/>
      <w:lvlText w:val="%9."/>
      <w:lvlJc w:val="right"/>
      <w:pPr>
        <w:tabs>
          <w:tab w:val="num" w:pos="-216"/>
        </w:tabs>
        <w:ind w:left="-216" w:hanging="144"/>
      </w:pPr>
      <w:rPr>
        <w:rFonts w:hint="default"/>
      </w:rPr>
    </w:lvl>
  </w:abstractNum>
  <w:abstractNum w:abstractNumId="30" w15:restartNumberingAfterBreak="0">
    <w:nsid w:val="748604F4"/>
    <w:multiLevelType w:val="multilevel"/>
    <w:tmpl w:val="F672268A"/>
    <w:lvl w:ilvl="0">
      <w:start w:val="1"/>
      <w:numFmt w:val="decimal"/>
      <w:pStyle w:val="ExAHeading1"/>
      <w:lvlText w:val="%1."/>
      <w:lvlJc w:val="left"/>
      <w:pPr>
        <w:tabs>
          <w:tab w:val="num" w:pos="1080"/>
        </w:tabs>
        <w:ind w:left="0" w:firstLine="720"/>
      </w:pPr>
      <w:rPr>
        <w:rFonts w:ascii="Arial" w:hAnsi="Arial" w:hint="default"/>
        <w:b/>
        <w:i w:val="0"/>
        <w:sz w:val="16"/>
        <w:u w:val="none"/>
      </w:rPr>
    </w:lvl>
    <w:lvl w:ilvl="1">
      <w:start w:val="1"/>
      <w:numFmt w:val="lowerLetter"/>
      <w:pStyle w:val="ExAHeading2"/>
      <w:lvlText w:val="(%2)"/>
      <w:lvlJc w:val="left"/>
      <w:pPr>
        <w:tabs>
          <w:tab w:val="num" w:pos="1800"/>
        </w:tabs>
        <w:ind w:left="0" w:firstLine="1440"/>
      </w:pPr>
      <w:rPr>
        <w:rFonts w:ascii="Arial" w:hAnsi="Arial" w:hint="default"/>
        <w:b w:val="0"/>
        <w:i w:val="0"/>
        <w:sz w:val="16"/>
        <w:u w:val="none"/>
      </w:rPr>
    </w:lvl>
    <w:lvl w:ilvl="2">
      <w:start w:val="1"/>
      <w:numFmt w:val="lowerRoman"/>
      <w:pStyle w:val="ExAHeading3"/>
      <w:lvlText w:val="(%3)"/>
      <w:lvlJc w:val="left"/>
      <w:pPr>
        <w:tabs>
          <w:tab w:val="num" w:pos="2880"/>
        </w:tabs>
        <w:ind w:left="0" w:firstLine="2160"/>
      </w:pPr>
      <w:rPr>
        <w:rFonts w:ascii="Arial" w:hAnsi="Arial" w:hint="default"/>
        <w:b w:val="0"/>
        <w:i w:val="0"/>
        <w:sz w:val="16"/>
        <w:u w:val="none"/>
      </w:rPr>
    </w:lvl>
    <w:lvl w:ilvl="3">
      <w:start w:val="1"/>
      <w:numFmt w:val="decimal"/>
      <w:pStyle w:val="ExAHeading4"/>
      <w:lvlText w:val="(%4)"/>
      <w:lvlJc w:val="left"/>
      <w:pPr>
        <w:tabs>
          <w:tab w:val="num" w:pos="3240"/>
        </w:tabs>
        <w:ind w:left="0" w:firstLine="2880"/>
      </w:pPr>
      <w:rPr>
        <w:rFonts w:ascii="Arial" w:hAnsi="Arial" w:hint="default"/>
        <w:b w:val="0"/>
        <w:i w:val="0"/>
        <w:sz w:val="16"/>
        <w:u w:val="none"/>
      </w:rPr>
    </w:lvl>
    <w:lvl w:ilvl="4">
      <w:start w:val="1"/>
      <w:numFmt w:val="none"/>
      <w:pStyle w:val="ExAHeading5"/>
      <w:lvlText w:val="a)"/>
      <w:lvlJc w:val="left"/>
      <w:pPr>
        <w:tabs>
          <w:tab w:val="num" w:pos="3960"/>
        </w:tabs>
        <w:ind w:left="0" w:firstLine="3600"/>
      </w:pPr>
      <w:rPr>
        <w:rFonts w:hint="default"/>
        <w:u w:val="none"/>
      </w:rPr>
    </w:lvl>
    <w:lvl w:ilvl="5">
      <w:start w:val="1"/>
      <w:numFmt w:val="lowerRoman"/>
      <w:lvlText w:val="(%6)"/>
      <w:lvlJc w:val="right"/>
      <w:pPr>
        <w:tabs>
          <w:tab w:val="num" w:pos="4320"/>
        </w:tabs>
        <w:ind w:left="0" w:firstLine="3960"/>
      </w:pPr>
      <w:rPr>
        <w:rFonts w:hint="default"/>
      </w:rPr>
    </w:lvl>
    <w:lvl w:ilvl="6">
      <w:start w:val="1"/>
      <w:numFmt w:val="lowerRoman"/>
      <w:lvlText w:val="%7)"/>
      <w:lvlJc w:val="right"/>
      <w:pPr>
        <w:tabs>
          <w:tab w:val="num" w:pos="5040"/>
        </w:tabs>
        <w:ind w:left="0" w:firstLine="4680"/>
      </w:pPr>
      <w:rPr>
        <w:rFonts w:hint="default"/>
      </w:rPr>
    </w:lvl>
    <w:lvl w:ilvl="7">
      <w:start w:val="1"/>
      <w:numFmt w:val="decimal"/>
      <w:lvlText w:val="%8)"/>
      <w:lvlJc w:val="left"/>
      <w:pPr>
        <w:tabs>
          <w:tab w:val="num" w:pos="5400"/>
        </w:tabs>
        <w:ind w:left="0" w:firstLine="5040"/>
      </w:pPr>
      <w:rPr>
        <w:rFonts w:hint="default"/>
      </w:rPr>
    </w:lvl>
    <w:lvl w:ilvl="8">
      <w:start w:val="1"/>
      <w:numFmt w:val="lowerRoman"/>
      <w:lvlText w:val="%9."/>
      <w:lvlJc w:val="right"/>
      <w:pPr>
        <w:tabs>
          <w:tab w:val="num" w:pos="1584"/>
        </w:tabs>
        <w:ind w:left="1584" w:hanging="144"/>
      </w:pPr>
      <w:rPr>
        <w:rFonts w:hint="default"/>
      </w:rPr>
    </w:lvl>
  </w:abstractNum>
  <w:abstractNum w:abstractNumId="31" w15:restartNumberingAfterBreak="0">
    <w:nsid w:val="75297695"/>
    <w:multiLevelType w:val="hybridMultilevel"/>
    <w:tmpl w:val="256059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60742607">
    <w:abstractNumId w:val="5"/>
  </w:num>
  <w:num w:numId="2" w16cid:durableId="1660423166">
    <w:abstractNumId w:val="16"/>
  </w:num>
  <w:num w:numId="3" w16cid:durableId="1055737857">
    <w:abstractNumId w:val="7"/>
  </w:num>
  <w:num w:numId="4" w16cid:durableId="36396148">
    <w:abstractNumId w:val="10"/>
  </w:num>
  <w:num w:numId="5" w16cid:durableId="422075351">
    <w:abstractNumId w:val="0"/>
  </w:num>
  <w:num w:numId="6" w16cid:durableId="252279049">
    <w:abstractNumId w:val="8"/>
  </w:num>
  <w:num w:numId="7" w16cid:durableId="733166732">
    <w:abstractNumId w:val="17"/>
  </w:num>
  <w:num w:numId="8" w16cid:durableId="308826936">
    <w:abstractNumId w:val="28"/>
  </w:num>
  <w:num w:numId="9" w16cid:durableId="1550723844">
    <w:abstractNumId w:val="13"/>
  </w:num>
  <w:num w:numId="10" w16cid:durableId="2041121014">
    <w:abstractNumId w:val="21"/>
  </w:num>
  <w:num w:numId="11" w16cid:durableId="131556137">
    <w:abstractNumId w:val="22"/>
  </w:num>
  <w:num w:numId="12" w16cid:durableId="1496453769">
    <w:abstractNumId w:val="29"/>
  </w:num>
  <w:num w:numId="13" w16cid:durableId="1042710299">
    <w:abstractNumId w:val="26"/>
  </w:num>
  <w:num w:numId="14" w16cid:durableId="286548607">
    <w:abstractNumId w:val="3"/>
  </w:num>
  <w:num w:numId="15" w16cid:durableId="2019888708">
    <w:abstractNumId w:val="3"/>
  </w:num>
  <w:num w:numId="16" w16cid:durableId="2144350438">
    <w:abstractNumId w:val="3"/>
  </w:num>
  <w:num w:numId="17" w16cid:durableId="765539754">
    <w:abstractNumId w:val="3"/>
  </w:num>
  <w:num w:numId="18" w16cid:durableId="2089644216">
    <w:abstractNumId w:val="3"/>
  </w:num>
  <w:num w:numId="19" w16cid:durableId="149634593">
    <w:abstractNumId w:val="2"/>
  </w:num>
  <w:num w:numId="20" w16cid:durableId="856045164">
    <w:abstractNumId w:val="2"/>
  </w:num>
  <w:num w:numId="21" w16cid:durableId="59058607">
    <w:abstractNumId w:val="2"/>
  </w:num>
  <w:num w:numId="22" w16cid:durableId="1564828126">
    <w:abstractNumId w:val="2"/>
  </w:num>
  <w:num w:numId="23" w16cid:durableId="1309819148">
    <w:abstractNumId w:val="2"/>
  </w:num>
  <w:num w:numId="24" w16cid:durableId="915550740">
    <w:abstractNumId w:val="15"/>
  </w:num>
  <w:num w:numId="25" w16cid:durableId="1566180157">
    <w:abstractNumId w:val="15"/>
  </w:num>
  <w:num w:numId="26" w16cid:durableId="1788699549">
    <w:abstractNumId w:val="15"/>
  </w:num>
  <w:num w:numId="27" w16cid:durableId="1068310236">
    <w:abstractNumId w:val="15"/>
  </w:num>
  <w:num w:numId="28" w16cid:durableId="311563596">
    <w:abstractNumId w:val="15"/>
  </w:num>
  <w:num w:numId="29" w16cid:durableId="1001812911">
    <w:abstractNumId w:val="18"/>
  </w:num>
  <w:num w:numId="30" w16cid:durableId="1520436894">
    <w:abstractNumId w:val="18"/>
  </w:num>
  <w:num w:numId="31" w16cid:durableId="262154343">
    <w:abstractNumId w:val="18"/>
  </w:num>
  <w:num w:numId="32" w16cid:durableId="952135582">
    <w:abstractNumId w:val="18"/>
  </w:num>
  <w:num w:numId="33" w16cid:durableId="1115322568">
    <w:abstractNumId w:val="18"/>
  </w:num>
  <w:num w:numId="34" w16cid:durableId="1592622759">
    <w:abstractNumId w:val="6"/>
  </w:num>
  <w:num w:numId="35" w16cid:durableId="815727482">
    <w:abstractNumId w:val="6"/>
  </w:num>
  <w:num w:numId="36" w16cid:durableId="123275599">
    <w:abstractNumId w:val="6"/>
  </w:num>
  <w:num w:numId="37" w16cid:durableId="1175877071">
    <w:abstractNumId w:val="6"/>
  </w:num>
  <w:num w:numId="38" w16cid:durableId="1687899436">
    <w:abstractNumId w:val="6"/>
  </w:num>
  <w:num w:numId="39" w16cid:durableId="1568877192">
    <w:abstractNumId w:val="4"/>
  </w:num>
  <w:num w:numId="40" w16cid:durableId="1447700766">
    <w:abstractNumId w:val="4"/>
  </w:num>
  <w:num w:numId="41" w16cid:durableId="379864969">
    <w:abstractNumId w:val="4"/>
  </w:num>
  <w:num w:numId="42" w16cid:durableId="252125892">
    <w:abstractNumId w:val="4"/>
  </w:num>
  <w:num w:numId="43" w16cid:durableId="2014531043">
    <w:abstractNumId w:val="4"/>
  </w:num>
  <w:num w:numId="44" w16cid:durableId="1308590002">
    <w:abstractNumId w:val="14"/>
  </w:num>
  <w:num w:numId="45" w16cid:durableId="528418572">
    <w:abstractNumId w:val="25"/>
  </w:num>
  <w:num w:numId="46" w16cid:durableId="406538919">
    <w:abstractNumId w:val="30"/>
  </w:num>
  <w:num w:numId="47" w16cid:durableId="515385859">
    <w:abstractNumId w:val="23"/>
  </w:num>
  <w:num w:numId="48" w16cid:durableId="1932153295">
    <w:abstractNumId w:val="12"/>
  </w:num>
  <w:num w:numId="49" w16cid:durableId="751047380">
    <w:abstractNumId w:val="9"/>
  </w:num>
  <w:num w:numId="50" w16cid:durableId="112722919">
    <w:abstractNumId w:val="1"/>
  </w:num>
  <w:num w:numId="51" w16cid:durableId="1429959771">
    <w:abstractNumId w:val="20"/>
  </w:num>
  <w:num w:numId="52" w16cid:durableId="443383201">
    <w:abstractNumId w:val="27"/>
  </w:num>
  <w:num w:numId="53" w16cid:durableId="1722904590">
    <w:abstractNumId w:val="24"/>
  </w:num>
  <w:num w:numId="54" w16cid:durableId="238291135">
    <w:abstractNumId w:val="31"/>
  </w:num>
  <w:num w:numId="55" w16cid:durableId="847251892">
    <w:abstractNumId w:val="19"/>
  </w:num>
  <w:num w:numId="56" w16cid:durableId="1789154769">
    <w:abstractNumId w:val="1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744"/>
    <w:rsid w:val="00026A3B"/>
    <w:rsid w:val="00044BE0"/>
    <w:rsid w:val="000545F4"/>
    <w:rsid w:val="000620A5"/>
    <w:rsid w:val="00095A2B"/>
    <w:rsid w:val="000976A0"/>
    <w:rsid w:val="00122AFC"/>
    <w:rsid w:val="00144D6A"/>
    <w:rsid w:val="00167945"/>
    <w:rsid w:val="00172C11"/>
    <w:rsid w:val="00176D76"/>
    <w:rsid w:val="001B2C26"/>
    <w:rsid w:val="001E7D1B"/>
    <w:rsid w:val="0023755D"/>
    <w:rsid w:val="00253978"/>
    <w:rsid w:val="002709EE"/>
    <w:rsid w:val="002B1679"/>
    <w:rsid w:val="002C3246"/>
    <w:rsid w:val="003078B4"/>
    <w:rsid w:val="003333CF"/>
    <w:rsid w:val="00334573"/>
    <w:rsid w:val="003841F5"/>
    <w:rsid w:val="003F383A"/>
    <w:rsid w:val="00431D16"/>
    <w:rsid w:val="004368A1"/>
    <w:rsid w:val="0049347D"/>
    <w:rsid w:val="004E5FD6"/>
    <w:rsid w:val="004F0ECD"/>
    <w:rsid w:val="00505803"/>
    <w:rsid w:val="00530F66"/>
    <w:rsid w:val="00531739"/>
    <w:rsid w:val="00540FF2"/>
    <w:rsid w:val="005471AF"/>
    <w:rsid w:val="005855BC"/>
    <w:rsid w:val="005863D9"/>
    <w:rsid w:val="005925E5"/>
    <w:rsid w:val="005A02A8"/>
    <w:rsid w:val="005B12E8"/>
    <w:rsid w:val="005F4F59"/>
    <w:rsid w:val="00600FDB"/>
    <w:rsid w:val="00645B26"/>
    <w:rsid w:val="00665856"/>
    <w:rsid w:val="006B0758"/>
    <w:rsid w:val="006B10A7"/>
    <w:rsid w:val="006D30CD"/>
    <w:rsid w:val="006D331E"/>
    <w:rsid w:val="006F4351"/>
    <w:rsid w:val="0073138C"/>
    <w:rsid w:val="0073440B"/>
    <w:rsid w:val="007C0E97"/>
    <w:rsid w:val="00804871"/>
    <w:rsid w:val="00841842"/>
    <w:rsid w:val="00842123"/>
    <w:rsid w:val="00847EB0"/>
    <w:rsid w:val="008604A8"/>
    <w:rsid w:val="008C3418"/>
    <w:rsid w:val="00901CE3"/>
    <w:rsid w:val="009079EC"/>
    <w:rsid w:val="009147FC"/>
    <w:rsid w:val="0091769B"/>
    <w:rsid w:val="00936EAA"/>
    <w:rsid w:val="00941717"/>
    <w:rsid w:val="00951DA7"/>
    <w:rsid w:val="00956FC1"/>
    <w:rsid w:val="00957238"/>
    <w:rsid w:val="009715A6"/>
    <w:rsid w:val="009818B5"/>
    <w:rsid w:val="00A40808"/>
    <w:rsid w:val="00A501B8"/>
    <w:rsid w:val="00A56267"/>
    <w:rsid w:val="00A61356"/>
    <w:rsid w:val="00AB0F37"/>
    <w:rsid w:val="00AF2491"/>
    <w:rsid w:val="00B05CAE"/>
    <w:rsid w:val="00B07EC6"/>
    <w:rsid w:val="00B437F4"/>
    <w:rsid w:val="00BA357F"/>
    <w:rsid w:val="00BC6F0B"/>
    <w:rsid w:val="00BE105D"/>
    <w:rsid w:val="00BE4744"/>
    <w:rsid w:val="00BE5CD3"/>
    <w:rsid w:val="00C00374"/>
    <w:rsid w:val="00C53DAE"/>
    <w:rsid w:val="00C65FEF"/>
    <w:rsid w:val="00C91CBF"/>
    <w:rsid w:val="00C94A6F"/>
    <w:rsid w:val="00CB7F63"/>
    <w:rsid w:val="00CC442A"/>
    <w:rsid w:val="00CC4B36"/>
    <w:rsid w:val="00CD2CC2"/>
    <w:rsid w:val="00CE0399"/>
    <w:rsid w:val="00D17937"/>
    <w:rsid w:val="00D467F4"/>
    <w:rsid w:val="00D47C9A"/>
    <w:rsid w:val="00D51F1E"/>
    <w:rsid w:val="00D53FEF"/>
    <w:rsid w:val="00D72A66"/>
    <w:rsid w:val="00D73878"/>
    <w:rsid w:val="00DA1CAB"/>
    <w:rsid w:val="00DA5E6B"/>
    <w:rsid w:val="00DD1927"/>
    <w:rsid w:val="00DE61A0"/>
    <w:rsid w:val="00E31852"/>
    <w:rsid w:val="00E40A93"/>
    <w:rsid w:val="00E706C6"/>
    <w:rsid w:val="00E717AB"/>
    <w:rsid w:val="00EA173E"/>
    <w:rsid w:val="00EA20A3"/>
    <w:rsid w:val="00EE4CCB"/>
    <w:rsid w:val="00F02606"/>
    <w:rsid w:val="00F24E7E"/>
    <w:rsid w:val="00F30E8A"/>
    <w:rsid w:val="00F553E7"/>
    <w:rsid w:val="00F73FF5"/>
    <w:rsid w:val="00F96065"/>
    <w:rsid w:val="00FB36B0"/>
    <w:rsid w:val="00FC18D3"/>
    <w:rsid w:val="00FC3325"/>
    <w:rsid w:val="00FD10C2"/>
    <w:rsid w:val="00FE4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85516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ind w:firstLine="360"/>
      <w:jc w:val="both"/>
    </w:pPr>
    <w:rPr>
      <w:rFonts w:ascii="Arial" w:hAnsi="Arial"/>
      <w:sz w:val="16"/>
    </w:rPr>
  </w:style>
  <w:style w:type="paragraph" w:styleId="Heading1">
    <w:name w:val="heading 1"/>
    <w:basedOn w:val="Normal"/>
    <w:next w:val="Normal"/>
    <w:qFormat/>
    <w:pPr>
      <w:keepNext/>
      <w:numPr>
        <w:numId w:val="44"/>
      </w:numPr>
      <w:outlineLvl w:val="0"/>
    </w:pPr>
    <w:rPr>
      <w:b/>
      <w:kern w:val="28"/>
    </w:rPr>
  </w:style>
  <w:style w:type="paragraph" w:styleId="Heading2">
    <w:name w:val="heading 2"/>
    <w:aliases w:val="Major,sl2,h2,KJL:1st Level"/>
    <w:basedOn w:val="Normal"/>
    <w:next w:val="Normal"/>
    <w:qFormat/>
    <w:pPr>
      <w:numPr>
        <w:ilvl w:val="1"/>
        <w:numId w:val="44"/>
      </w:numPr>
      <w:tabs>
        <w:tab w:val="left" w:pos="864"/>
      </w:tabs>
      <w:outlineLvl w:val="1"/>
    </w:pPr>
  </w:style>
  <w:style w:type="paragraph" w:styleId="Heading3">
    <w:name w:val="heading 3"/>
    <w:aliases w:val="Minor,h3"/>
    <w:basedOn w:val="Normal"/>
    <w:next w:val="Normal"/>
    <w:qFormat/>
    <w:pPr>
      <w:numPr>
        <w:ilvl w:val="2"/>
        <w:numId w:val="44"/>
      </w:numPr>
      <w:tabs>
        <w:tab w:val="left" w:pos="1368"/>
      </w:tabs>
      <w:outlineLvl w:val="2"/>
    </w:pPr>
  </w:style>
  <w:style w:type="paragraph" w:styleId="Heading4">
    <w:name w:val="heading 4"/>
    <w:basedOn w:val="Normal"/>
    <w:next w:val="Normal"/>
    <w:qFormat/>
    <w:pPr>
      <w:numPr>
        <w:ilvl w:val="3"/>
        <w:numId w:val="44"/>
      </w:numPr>
      <w:tabs>
        <w:tab w:val="left" w:pos="1872"/>
      </w:tabs>
      <w:outlineLvl w:val="3"/>
    </w:pPr>
  </w:style>
  <w:style w:type="paragraph" w:styleId="Heading5">
    <w:name w:val="heading 5"/>
    <w:basedOn w:val="Normal"/>
    <w:next w:val="Normal"/>
    <w:qFormat/>
    <w:pPr>
      <w:numPr>
        <w:ilvl w:val="4"/>
        <w:numId w:val="44"/>
      </w:numPr>
      <w:outlineLvl w:val="4"/>
    </w:pPr>
  </w:style>
  <w:style w:type="paragraph" w:styleId="Heading6">
    <w:name w:val="heading 6"/>
    <w:basedOn w:val="Normal"/>
    <w:next w:val="Normal"/>
    <w:qFormat/>
    <w:pPr>
      <w:numPr>
        <w:ilvl w:val="5"/>
        <w:numId w:val="44"/>
      </w:numPr>
      <w:outlineLvl w:val="5"/>
    </w:pPr>
  </w:style>
  <w:style w:type="paragraph" w:styleId="Heading7">
    <w:name w:val="heading 7"/>
    <w:basedOn w:val="Normal"/>
    <w:next w:val="Normal"/>
    <w:qFormat/>
    <w:pPr>
      <w:numPr>
        <w:ilvl w:val="6"/>
        <w:numId w:val="44"/>
      </w:numPr>
      <w:outlineLvl w:val="6"/>
    </w:pPr>
  </w:style>
  <w:style w:type="paragraph" w:styleId="Heading8">
    <w:name w:val="heading 8"/>
    <w:basedOn w:val="Normal"/>
    <w:next w:val="Normal"/>
    <w:qFormat/>
    <w:pPr>
      <w:numPr>
        <w:ilvl w:val="7"/>
        <w:numId w:val="44"/>
      </w:numPr>
      <w:outlineLvl w:val="7"/>
    </w:pPr>
  </w:style>
  <w:style w:type="paragraph" w:styleId="Heading9">
    <w:name w:val="heading 9"/>
    <w:basedOn w:val="Normal"/>
    <w:next w:val="Normal"/>
    <w:qFormat/>
    <w:pPr>
      <w:numPr>
        <w:ilvl w:val="8"/>
        <w:numId w:val="45"/>
      </w:numPr>
      <w:spacing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ind w:firstLine="0"/>
    </w:pPr>
  </w:style>
  <w:style w:type="paragraph" w:styleId="TOC1">
    <w:name w:val="toc 1"/>
    <w:basedOn w:val="Normal"/>
    <w:next w:val="Normal"/>
    <w:semiHidden/>
    <w:pPr>
      <w:tabs>
        <w:tab w:val="right" w:pos="720"/>
        <w:tab w:val="right" w:leader="dot" w:pos="9706"/>
      </w:tabs>
      <w:spacing w:after="120"/>
      <w:ind w:left="720" w:right="720" w:hanging="720"/>
    </w:pPr>
    <w:rPr>
      <w:noProof/>
      <w:snapToGrid w:val="0"/>
    </w:rPr>
  </w:style>
  <w:style w:type="paragraph" w:styleId="TOC2">
    <w:name w:val="toc 2"/>
    <w:basedOn w:val="Normal"/>
    <w:next w:val="Normal"/>
    <w:autoRedefine/>
    <w:semiHidden/>
    <w:pPr>
      <w:widowControl w:val="0"/>
      <w:tabs>
        <w:tab w:val="left" w:pos="1440"/>
        <w:tab w:val="right" w:leader="dot" w:pos="9706"/>
      </w:tabs>
      <w:ind w:left="1440" w:right="720" w:hanging="720"/>
    </w:pPr>
    <w:rPr>
      <w:snapToGrid w:val="0"/>
    </w:rPr>
  </w:style>
  <w:style w:type="paragraph" w:styleId="Footer">
    <w:name w:val="footer"/>
    <w:basedOn w:val="Normal"/>
    <w:pPr>
      <w:tabs>
        <w:tab w:val="center" w:pos="5040"/>
        <w:tab w:val="right" w:pos="9720"/>
      </w:tabs>
      <w:ind w:firstLine="0"/>
    </w:pPr>
  </w:style>
  <w:style w:type="character" w:styleId="PageNumber">
    <w:name w:val="page number"/>
    <w:basedOn w:val="DefaultParagraphFont"/>
    <w:rPr>
      <w:rFonts w:ascii="Times New Roman" w:hAnsi="Times New Roman"/>
      <w:sz w:val="24"/>
    </w:rPr>
  </w:style>
  <w:style w:type="paragraph" w:styleId="EndnoteText">
    <w:name w:val="endnote text"/>
    <w:basedOn w:val="Normal"/>
    <w:semiHidden/>
    <w:pPr>
      <w:tabs>
        <w:tab w:val="left" w:pos="360"/>
      </w:tabs>
      <w:spacing w:after="120"/>
    </w:pPr>
    <w:rPr>
      <w:sz w:val="20"/>
    </w:rPr>
  </w:style>
  <w:style w:type="paragraph" w:styleId="FootnoteText">
    <w:name w:val="footnote text"/>
    <w:basedOn w:val="Normal"/>
    <w:semiHidden/>
    <w:pPr>
      <w:tabs>
        <w:tab w:val="left" w:pos="360"/>
      </w:tabs>
      <w:spacing w:after="120"/>
    </w:pPr>
  </w:style>
  <w:style w:type="paragraph" w:customStyle="1" w:styleId="SignatureLine2-col">
    <w:name w:val="Signature Line 2-col"/>
    <w:basedOn w:val="Normal"/>
    <w:pPr>
      <w:tabs>
        <w:tab w:val="left" w:pos="432"/>
        <w:tab w:val="left" w:pos="4320"/>
        <w:tab w:val="left" w:pos="5040"/>
        <w:tab w:val="left" w:pos="5472"/>
        <w:tab w:val="left" w:pos="9648"/>
      </w:tabs>
      <w:ind w:firstLine="0"/>
    </w:pPr>
  </w:style>
  <w:style w:type="paragraph" w:customStyle="1" w:styleId="SignatureLine">
    <w:name w:val="Signature Line"/>
    <w:basedOn w:val="Normal"/>
    <w:pPr>
      <w:tabs>
        <w:tab w:val="left" w:pos="5472"/>
        <w:tab w:val="left" w:pos="9648"/>
      </w:tabs>
      <w:ind w:left="5040" w:firstLine="0"/>
    </w:pPr>
  </w:style>
  <w:style w:type="character" w:styleId="CommentReference">
    <w:name w:val="annotation reference"/>
    <w:basedOn w:val="DefaultParagraphFont"/>
    <w:semiHidden/>
    <w:rPr>
      <w:sz w:val="16"/>
    </w:rPr>
  </w:style>
  <w:style w:type="paragraph" w:customStyle="1" w:styleId="CenterTextBold">
    <w:name w:val="Center Text Bold"/>
    <w:basedOn w:val="CenterText"/>
    <w:next w:val="Normal"/>
    <w:rPr>
      <w:b/>
    </w:rPr>
  </w:style>
  <w:style w:type="paragraph" w:customStyle="1" w:styleId="CenterText">
    <w:name w:val="Center Text"/>
    <w:basedOn w:val="Normal"/>
    <w:next w:val="Normal"/>
    <w:pPr>
      <w:ind w:firstLine="0"/>
      <w:jc w:val="center"/>
    </w:pPr>
  </w:style>
  <w:style w:type="paragraph" w:styleId="CommentText">
    <w:name w:val="annotation text"/>
    <w:basedOn w:val="Normal"/>
    <w:semiHidden/>
    <w:rPr>
      <w:sz w:val="20"/>
    </w:rPr>
  </w:style>
  <w:style w:type="paragraph" w:customStyle="1" w:styleId="CenterTextBoldUnd">
    <w:name w:val="Center Text Bold/Und"/>
    <w:basedOn w:val="CenterText"/>
    <w:next w:val="Normal"/>
    <w:rPr>
      <w:b/>
      <w:u w:val="single"/>
    </w:rPr>
  </w:style>
  <w:style w:type="paragraph" w:customStyle="1" w:styleId="Def2Heading1">
    <w:name w:val="Def2 Heading 1"/>
    <w:basedOn w:val="Normal"/>
    <w:next w:val="Normal"/>
    <w:pPr>
      <w:numPr>
        <w:numId w:val="10"/>
      </w:numPr>
    </w:pPr>
    <w:rPr>
      <w:rFonts w:cs="Arial"/>
    </w:rPr>
  </w:style>
  <w:style w:type="paragraph" w:customStyle="1" w:styleId="Def2Heading2">
    <w:name w:val="Def2 Heading 2"/>
    <w:basedOn w:val="Normal"/>
    <w:next w:val="Normal"/>
    <w:pPr>
      <w:numPr>
        <w:ilvl w:val="1"/>
        <w:numId w:val="10"/>
      </w:numPr>
    </w:pPr>
  </w:style>
  <w:style w:type="paragraph" w:customStyle="1" w:styleId="Def2Heading3">
    <w:name w:val="Def2 Heading 3"/>
    <w:basedOn w:val="Normal"/>
    <w:next w:val="Normal"/>
    <w:pPr>
      <w:ind w:firstLine="0"/>
    </w:pPr>
  </w:style>
  <w:style w:type="paragraph" w:customStyle="1" w:styleId="Def2Heading4">
    <w:name w:val="Def2 Heading 4"/>
    <w:basedOn w:val="Normal"/>
    <w:next w:val="Normal"/>
    <w:pPr>
      <w:ind w:firstLine="0"/>
    </w:pPr>
  </w:style>
  <w:style w:type="paragraph" w:customStyle="1" w:styleId="Def2Heading5">
    <w:name w:val="Def2 Heading 5"/>
    <w:basedOn w:val="Normal"/>
    <w:next w:val="Normal"/>
    <w:pPr>
      <w:numPr>
        <w:ilvl w:val="4"/>
        <w:numId w:val="1"/>
      </w:numPr>
      <w:tabs>
        <w:tab w:val="clear" w:pos="3960"/>
      </w:tabs>
    </w:pPr>
  </w:style>
  <w:style w:type="paragraph" w:customStyle="1" w:styleId="ExAHeading1">
    <w:name w:val="ExA Heading 1"/>
    <w:basedOn w:val="Normal"/>
    <w:next w:val="Normal"/>
    <w:autoRedefine/>
    <w:rsid w:val="00F02606"/>
    <w:pPr>
      <w:numPr>
        <w:numId w:val="46"/>
      </w:numPr>
      <w:tabs>
        <w:tab w:val="clear" w:pos="1080"/>
      </w:tabs>
      <w:ind w:firstLine="0"/>
    </w:pPr>
    <w:rPr>
      <w:b/>
      <w:caps/>
    </w:rPr>
  </w:style>
  <w:style w:type="paragraph" w:customStyle="1" w:styleId="ExAHeading2">
    <w:name w:val="ExA Heading 2"/>
    <w:basedOn w:val="Normal"/>
    <w:next w:val="Normal"/>
    <w:pPr>
      <w:numPr>
        <w:ilvl w:val="1"/>
        <w:numId w:val="46"/>
      </w:numPr>
      <w:jc w:val="left"/>
    </w:pPr>
  </w:style>
  <w:style w:type="paragraph" w:customStyle="1" w:styleId="ExAHeading3">
    <w:name w:val="ExA Heading 3"/>
    <w:basedOn w:val="Normal"/>
    <w:next w:val="Normal"/>
    <w:pPr>
      <w:numPr>
        <w:ilvl w:val="2"/>
        <w:numId w:val="46"/>
      </w:numPr>
    </w:pPr>
  </w:style>
  <w:style w:type="paragraph" w:customStyle="1" w:styleId="ExAHeading4">
    <w:name w:val="ExA Heading 4"/>
    <w:basedOn w:val="Normal"/>
    <w:next w:val="Normal"/>
    <w:pPr>
      <w:numPr>
        <w:ilvl w:val="3"/>
        <w:numId w:val="46"/>
      </w:numPr>
    </w:pPr>
  </w:style>
  <w:style w:type="paragraph" w:customStyle="1" w:styleId="ExAHeading5">
    <w:name w:val="ExA Heading 5"/>
    <w:basedOn w:val="Normal"/>
    <w:next w:val="Normal"/>
    <w:pPr>
      <w:numPr>
        <w:ilvl w:val="4"/>
        <w:numId w:val="46"/>
      </w:numPr>
    </w:pPr>
  </w:style>
  <w:style w:type="paragraph" w:customStyle="1" w:styleId="FlushRight">
    <w:name w:val="Flush Right"/>
    <w:basedOn w:val="Normal"/>
    <w:next w:val="Normal"/>
    <w:pPr>
      <w:tabs>
        <w:tab w:val="right" w:pos="9648"/>
      </w:tabs>
      <w:ind w:firstLine="0"/>
    </w:pPr>
  </w:style>
  <w:style w:type="paragraph" w:customStyle="1" w:styleId="TableStyle">
    <w:name w:val="Table Style"/>
    <w:basedOn w:val="Normal"/>
    <w:pPr>
      <w:ind w:firstLine="0"/>
    </w:pPr>
  </w:style>
  <w:style w:type="character" w:styleId="FootnoteReference">
    <w:name w:val="footnote reference"/>
    <w:basedOn w:val="DefaultParagraphFont"/>
    <w:semiHidden/>
    <w:rPr>
      <w:vertAlign w:val="superscript"/>
    </w:rPr>
  </w:style>
  <w:style w:type="paragraph" w:customStyle="1" w:styleId="Label">
    <w:name w:val="Label"/>
    <w:basedOn w:val="Normal"/>
    <w:pPr>
      <w:ind w:firstLine="0"/>
    </w:pPr>
  </w:style>
  <w:style w:type="paragraph" w:styleId="EnvelopeAddress">
    <w:name w:val="envelope address"/>
    <w:basedOn w:val="Normal"/>
    <w:pPr>
      <w:framePr w:w="7920" w:h="1980" w:hRule="exact" w:hSpace="180" w:wrap="auto" w:hAnchor="page" w:xAlign="center" w:yAlign="bottom"/>
      <w:ind w:left="2880" w:firstLine="0"/>
    </w:pPr>
  </w:style>
  <w:style w:type="paragraph" w:styleId="EnvelopeReturn">
    <w:name w:val="envelope return"/>
    <w:basedOn w:val="Normal"/>
    <w:pPr>
      <w:ind w:firstLine="0"/>
    </w:pPr>
  </w:style>
  <w:style w:type="paragraph" w:customStyle="1" w:styleId="Legal2L1">
    <w:name w:val="Legal2_L1"/>
    <w:basedOn w:val="Normal"/>
    <w:next w:val="Normal"/>
    <w:pPr>
      <w:numPr>
        <w:numId w:val="3"/>
      </w:numPr>
      <w:spacing w:before="0" w:after="240"/>
      <w:outlineLvl w:val="0"/>
    </w:pPr>
    <w:rPr>
      <w:sz w:val="22"/>
    </w:rPr>
  </w:style>
  <w:style w:type="paragraph" w:customStyle="1" w:styleId="Legal2L2">
    <w:name w:val="Legal2_L2"/>
    <w:basedOn w:val="Legal2L1"/>
    <w:next w:val="Normal"/>
    <w:pPr>
      <w:numPr>
        <w:ilvl w:val="1"/>
      </w:numPr>
      <w:tabs>
        <w:tab w:val="num" w:pos="360"/>
      </w:tabs>
      <w:outlineLvl w:val="1"/>
    </w:pPr>
  </w:style>
  <w:style w:type="paragraph" w:customStyle="1" w:styleId="Legal2L3">
    <w:name w:val="Legal2_L3"/>
    <w:basedOn w:val="Legal2L2"/>
    <w:next w:val="Normal"/>
    <w:pPr>
      <w:numPr>
        <w:ilvl w:val="2"/>
      </w:numPr>
      <w:tabs>
        <w:tab w:val="num" w:pos="360"/>
      </w:tabs>
      <w:outlineLvl w:val="2"/>
    </w:pPr>
  </w:style>
  <w:style w:type="paragraph" w:styleId="NormalWeb">
    <w:name w:val="Normal (Web)"/>
    <w:basedOn w:val="Normal"/>
    <w:pPr>
      <w:spacing w:before="100" w:beforeAutospacing="1" w:after="100" w:afterAutospacing="1"/>
      <w:ind w:firstLine="0"/>
    </w:pPr>
    <w:rPr>
      <w:sz w:val="22"/>
      <w:szCs w:val="24"/>
    </w:rPr>
  </w:style>
  <w:style w:type="character" w:styleId="Hyperlink">
    <w:name w:val="Hyperlink"/>
    <w:basedOn w:val="DefaultParagraphFont"/>
    <w:rPr>
      <w:color w:val="003399"/>
      <w:u w:val="single"/>
    </w:r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
    <w:name w:val="Body Text"/>
    <w:basedOn w:val="Normal"/>
    <w:pPr>
      <w:ind w:firstLine="0"/>
    </w:pPr>
    <w:rPr>
      <w:sz w:val="22"/>
    </w:rPr>
  </w:style>
  <w:style w:type="paragraph" w:customStyle="1" w:styleId="Section">
    <w:name w:val="Section"/>
    <w:basedOn w:val="Normal"/>
    <w:next w:val="Normal"/>
    <w:pPr>
      <w:numPr>
        <w:ilvl w:val="1"/>
        <w:numId w:val="4"/>
      </w:numPr>
      <w:spacing w:before="0" w:after="200"/>
      <w:outlineLvl w:val="1"/>
    </w:pPr>
    <w:rPr>
      <w:b/>
      <w:sz w:val="20"/>
      <w:u w:val="single"/>
    </w:rPr>
  </w:style>
  <w:style w:type="paragraph" w:customStyle="1" w:styleId="SubParagraph">
    <w:name w:val="SubParagraph"/>
    <w:basedOn w:val="Normal"/>
    <w:pPr>
      <w:spacing w:before="0" w:after="200"/>
      <w:ind w:firstLine="0"/>
    </w:pPr>
    <w:rPr>
      <w:sz w:val="20"/>
    </w:rPr>
  </w:style>
  <w:style w:type="paragraph" w:customStyle="1" w:styleId="Clause">
    <w:name w:val="Clause"/>
    <w:basedOn w:val="Normal"/>
    <w:pPr>
      <w:spacing w:before="0" w:after="200"/>
      <w:ind w:firstLine="0"/>
    </w:pPr>
    <w:rPr>
      <w:sz w:val="20"/>
    </w:rPr>
  </w:style>
  <w:style w:type="paragraph" w:customStyle="1" w:styleId="SubClause">
    <w:name w:val="SubClause"/>
    <w:basedOn w:val="Normal"/>
    <w:pPr>
      <w:spacing w:before="0" w:after="200"/>
      <w:ind w:firstLine="0"/>
    </w:pPr>
    <w:rPr>
      <w:sz w:val="20"/>
    </w:rPr>
  </w:style>
  <w:style w:type="paragraph" w:customStyle="1" w:styleId="Division">
    <w:name w:val="Division"/>
    <w:basedOn w:val="Normal"/>
    <w:pPr>
      <w:spacing w:before="0" w:after="200"/>
      <w:ind w:firstLine="0"/>
    </w:pPr>
    <w:rPr>
      <w:sz w:val="20"/>
    </w:rPr>
  </w:style>
  <w:style w:type="paragraph" w:customStyle="1" w:styleId="SubDivision">
    <w:name w:val="SubDivision"/>
    <w:basedOn w:val="Normal"/>
    <w:pPr>
      <w:spacing w:before="0" w:after="200"/>
      <w:ind w:firstLine="0"/>
    </w:pPr>
    <w:rPr>
      <w:sz w:val="20"/>
    </w:rPr>
  </w:style>
  <w:style w:type="paragraph" w:customStyle="1" w:styleId="SubSection">
    <w:name w:val="SubSection"/>
    <w:basedOn w:val="Normal"/>
    <w:pPr>
      <w:numPr>
        <w:ilvl w:val="2"/>
        <w:numId w:val="4"/>
      </w:numPr>
      <w:spacing w:before="0" w:after="200"/>
    </w:pPr>
    <w:rPr>
      <w:sz w:val="20"/>
    </w:rPr>
  </w:style>
  <w:style w:type="paragraph" w:customStyle="1" w:styleId="TOCSubsection">
    <w:name w:val="TOC Subsection"/>
    <w:basedOn w:val="SubSection"/>
    <w:next w:val="Normal"/>
    <w:rPr>
      <w:u w:val="single"/>
    </w:rPr>
  </w:style>
  <w:style w:type="paragraph" w:customStyle="1" w:styleId="Paragraph">
    <w:name w:val="Paragraph"/>
    <w:basedOn w:val="Normal"/>
    <w:pPr>
      <w:numPr>
        <w:numId w:val="6"/>
      </w:numPr>
      <w:spacing w:before="0" w:after="200"/>
    </w:pPr>
    <w:rPr>
      <w:sz w:val="20"/>
    </w:rPr>
  </w:style>
  <w:style w:type="paragraph" w:customStyle="1" w:styleId="SchedSubdiv">
    <w:name w:val="SchedSubdiv"/>
    <w:basedOn w:val="Normal"/>
    <w:pPr>
      <w:numPr>
        <w:ilvl w:val="1"/>
        <w:numId w:val="7"/>
      </w:numPr>
      <w:tabs>
        <w:tab w:val="clear" w:pos="720"/>
      </w:tabs>
      <w:spacing w:before="0" w:after="200"/>
    </w:pPr>
    <w:rPr>
      <w:sz w:val="20"/>
    </w:rPr>
  </w:style>
  <w:style w:type="paragraph" w:customStyle="1" w:styleId="Recital">
    <w:name w:val="Recital"/>
    <w:basedOn w:val="Normal"/>
    <w:pPr>
      <w:numPr>
        <w:numId w:val="8"/>
      </w:numPr>
      <w:tabs>
        <w:tab w:val="clear" w:pos="360"/>
      </w:tabs>
      <w:spacing w:before="0" w:after="200"/>
    </w:pPr>
    <w:rPr>
      <w:sz w:val="20"/>
    </w:rPr>
  </w:style>
  <w:style w:type="paragraph" w:customStyle="1" w:styleId="Subsection0">
    <w:name w:val="Subsection"/>
    <w:basedOn w:val="Normal"/>
    <w:pPr>
      <w:numPr>
        <w:ilvl w:val="2"/>
        <w:numId w:val="9"/>
      </w:numPr>
      <w:tabs>
        <w:tab w:val="num" w:pos="360"/>
      </w:tabs>
      <w:spacing w:before="0" w:after="200"/>
      <w:outlineLvl w:val="2"/>
    </w:pPr>
    <w:rPr>
      <w:sz w:val="20"/>
    </w:rPr>
  </w:style>
  <w:style w:type="paragraph" w:customStyle="1" w:styleId="Para">
    <w:name w:val="Para"/>
    <w:basedOn w:val="Normal"/>
    <w:pPr>
      <w:numPr>
        <w:ilvl w:val="3"/>
        <w:numId w:val="2"/>
      </w:numPr>
      <w:spacing w:before="0" w:after="200"/>
    </w:pPr>
    <w:rPr>
      <w:sz w:val="20"/>
    </w:rPr>
  </w:style>
  <w:style w:type="character" w:customStyle="1" w:styleId="Paragraph3">
    <w:name w:val="Paragraph 3"/>
    <w:basedOn w:val="DefaultParagraphFont"/>
  </w:style>
  <w:style w:type="paragraph" w:styleId="BodyTextIndent">
    <w:name w:val="Body Text Indent"/>
    <w:basedOn w:val="Normal"/>
    <w:pPr>
      <w:ind w:left="1276" w:hanging="1276"/>
    </w:pPr>
    <w:rPr>
      <w:sz w:val="22"/>
    </w:rPr>
  </w:style>
  <w:style w:type="paragraph" w:styleId="BodyTextIndent2">
    <w:name w:val="Body Text Indent 2"/>
    <w:basedOn w:val="Normal"/>
    <w:pPr>
      <w:ind w:left="1440" w:hanging="720"/>
    </w:pPr>
    <w:rPr>
      <w:sz w:val="22"/>
    </w:rPr>
  </w:style>
  <w:style w:type="paragraph" w:styleId="BodyTextIndent3">
    <w:name w:val="Body Text Indent 3"/>
    <w:basedOn w:val="Normal"/>
    <w:pPr>
      <w:ind w:left="1276"/>
    </w:pPr>
    <w:rPr>
      <w:snapToGrid w:val="0"/>
      <w:sz w:val="22"/>
      <w:lang w:val="en-AU"/>
    </w:rPr>
  </w:style>
  <w:style w:type="paragraph" w:styleId="BodyText2">
    <w:name w:val="Body Text 2"/>
    <w:basedOn w:val="Normal"/>
    <w:pPr>
      <w:spacing w:before="0"/>
      <w:ind w:left="1260" w:hanging="1260"/>
    </w:pPr>
    <w:rPr>
      <w:sz w:val="22"/>
    </w:rPr>
  </w:style>
  <w:style w:type="character" w:customStyle="1" w:styleId="A-level2">
    <w:name w:val="A-level 2"/>
    <w:rPr>
      <w:u w:val="single"/>
    </w:rPr>
  </w:style>
  <w:style w:type="paragraph" w:customStyle="1" w:styleId="ExBH1">
    <w:name w:val="ExB H1"/>
    <w:basedOn w:val="Normal"/>
    <w:next w:val="Normal"/>
    <w:pPr>
      <w:numPr>
        <w:numId w:val="13"/>
      </w:numPr>
      <w:tabs>
        <w:tab w:val="clear" w:pos="1080"/>
      </w:tabs>
      <w:spacing w:before="240"/>
    </w:pPr>
    <w:rPr>
      <w:b/>
    </w:rPr>
  </w:style>
  <w:style w:type="paragraph" w:customStyle="1" w:styleId="Style1">
    <w:name w:val="Style1"/>
    <w:basedOn w:val="ExAHeading1"/>
  </w:style>
  <w:style w:type="paragraph" w:customStyle="1" w:styleId="ExBHeading1">
    <w:name w:val="ExB Heading 1"/>
    <w:basedOn w:val="ExAHeading1"/>
    <w:pPr>
      <w:numPr>
        <w:numId w:val="11"/>
      </w:numPr>
    </w:pPr>
  </w:style>
  <w:style w:type="paragraph" w:customStyle="1" w:styleId="ExBHeading2">
    <w:name w:val="ExB Heading 2"/>
    <w:basedOn w:val="ExAHeading2"/>
    <w:pPr>
      <w:numPr>
        <w:numId w:val="12"/>
      </w:numPr>
      <w:jc w:val="both"/>
      <w:outlineLvl w:val="1"/>
    </w:pPr>
  </w:style>
  <w:style w:type="paragraph" w:customStyle="1" w:styleId="ExBHeading3">
    <w:name w:val="ExB Heading 3"/>
    <w:basedOn w:val="ExAHeading3"/>
    <w:pPr>
      <w:numPr>
        <w:numId w:val="12"/>
      </w:numPr>
      <w:tabs>
        <w:tab w:val="left" w:pos="1080"/>
      </w:tabs>
      <w:outlineLvl w:val="2"/>
    </w:pPr>
    <w:rPr>
      <w:rFonts w:cs="Arial"/>
    </w:rPr>
  </w:style>
  <w:style w:type="paragraph" w:customStyle="1" w:styleId="ExBH2">
    <w:name w:val="ExB H2"/>
    <w:basedOn w:val="Normal"/>
    <w:next w:val="Normal"/>
    <w:pPr>
      <w:numPr>
        <w:ilvl w:val="1"/>
        <w:numId w:val="13"/>
      </w:numPr>
      <w:spacing w:before="240"/>
    </w:pPr>
  </w:style>
  <w:style w:type="paragraph" w:customStyle="1" w:styleId="ExBH3">
    <w:name w:val="ExB H3"/>
    <w:basedOn w:val="Normal"/>
    <w:next w:val="Normal"/>
    <w:pPr>
      <w:numPr>
        <w:ilvl w:val="2"/>
        <w:numId w:val="13"/>
      </w:numPr>
      <w:tabs>
        <w:tab w:val="clear" w:pos="2880"/>
      </w:tabs>
      <w:spacing w:before="240"/>
    </w:pPr>
  </w:style>
  <w:style w:type="paragraph" w:customStyle="1" w:styleId="ExBH4">
    <w:name w:val="ExB H4"/>
    <w:basedOn w:val="Normal"/>
    <w:next w:val="Normal"/>
    <w:pPr>
      <w:numPr>
        <w:ilvl w:val="3"/>
        <w:numId w:val="13"/>
      </w:numPr>
      <w:tabs>
        <w:tab w:val="clear" w:pos="3240"/>
      </w:tabs>
      <w:spacing w:before="240"/>
    </w:pPr>
  </w:style>
  <w:style w:type="paragraph" w:customStyle="1" w:styleId="ExBH5">
    <w:name w:val="ExB H5"/>
    <w:basedOn w:val="Normal"/>
    <w:next w:val="Normal"/>
    <w:pPr>
      <w:numPr>
        <w:ilvl w:val="4"/>
        <w:numId w:val="13"/>
      </w:numPr>
      <w:tabs>
        <w:tab w:val="clear" w:pos="3960"/>
      </w:tabs>
      <w:spacing w:before="240"/>
    </w:pPr>
  </w:style>
  <w:style w:type="paragraph" w:customStyle="1" w:styleId="ExCH1">
    <w:name w:val="ExC H1"/>
    <w:basedOn w:val="Normal"/>
    <w:next w:val="Normal"/>
    <w:pPr>
      <w:numPr>
        <w:numId w:val="14"/>
      </w:numPr>
      <w:spacing w:before="240"/>
    </w:pPr>
  </w:style>
  <w:style w:type="paragraph" w:customStyle="1" w:styleId="ExCH2">
    <w:name w:val="ExC H2"/>
    <w:basedOn w:val="Normal"/>
    <w:next w:val="Normal"/>
    <w:pPr>
      <w:numPr>
        <w:ilvl w:val="1"/>
        <w:numId w:val="15"/>
      </w:numPr>
      <w:tabs>
        <w:tab w:val="clear" w:pos="1800"/>
      </w:tabs>
      <w:spacing w:before="240"/>
    </w:pPr>
  </w:style>
  <w:style w:type="paragraph" w:customStyle="1" w:styleId="ExCH3">
    <w:name w:val="ExC H3"/>
    <w:basedOn w:val="Normal"/>
    <w:next w:val="Normal"/>
    <w:pPr>
      <w:numPr>
        <w:ilvl w:val="2"/>
        <w:numId w:val="16"/>
      </w:numPr>
      <w:tabs>
        <w:tab w:val="clear" w:pos="2880"/>
      </w:tabs>
      <w:spacing w:before="240"/>
    </w:pPr>
  </w:style>
  <w:style w:type="paragraph" w:customStyle="1" w:styleId="ExCH4">
    <w:name w:val="ExC H4"/>
    <w:basedOn w:val="Normal"/>
    <w:next w:val="Normal"/>
    <w:pPr>
      <w:numPr>
        <w:ilvl w:val="3"/>
        <w:numId w:val="17"/>
      </w:numPr>
      <w:tabs>
        <w:tab w:val="clear" w:pos="3240"/>
      </w:tabs>
      <w:spacing w:before="240"/>
    </w:pPr>
  </w:style>
  <w:style w:type="paragraph" w:customStyle="1" w:styleId="ExCH5">
    <w:name w:val="ExC H5"/>
    <w:basedOn w:val="Normal"/>
    <w:next w:val="Normal"/>
    <w:pPr>
      <w:numPr>
        <w:ilvl w:val="4"/>
        <w:numId w:val="18"/>
      </w:numPr>
      <w:tabs>
        <w:tab w:val="clear" w:pos="3960"/>
      </w:tabs>
      <w:spacing w:before="240"/>
    </w:pPr>
  </w:style>
  <w:style w:type="paragraph" w:customStyle="1" w:styleId="ExDH1">
    <w:name w:val="ExD H1"/>
    <w:basedOn w:val="Normal"/>
    <w:next w:val="Normal"/>
    <w:pPr>
      <w:numPr>
        <w:numId w:val="19"/>
      </w:numPr>
      <w:tabs>
        <w:tab w:val="clear" w:pos="1080"/>
      </w:tabs>
      <w:spacing w:before="240"/>
    </w:pPr>
  </w:style>
  <w:style w:type="paragraph" w:customStyle="1" w:styleId="ExDH2">
    <w:name w:val="ExD H2"/>
    <w:basedOn w:val="Normal"/>
    <w:next w:val="Normal"/>
    <w:pPr>
      <w:numPr>
        <w:ilvl w:val="1"/>
        <w:numId w:val="20"/>
      </w:numPr>
      <w:tabs>
        <w:tab w:val="clear" w:pos="1800"/>
      </w:tabs>
      <w:spacing w:before="240"/>
    </w:pPr>
  </w:style>
  <w:style w:type="paragraph" w:customStyle="1" w:styleId="ExDH3">
    <w:name w:val="ExD H3"/>
    <w:basedOn w:val="Normal"/>
    <w:next w:val="Normal"/>
    <w:pPr>
      <w:numPr>
        <w:ilvl w:val="2"/>
        <w:numId w:val="21"/>
      </w:numPr>
      <w:tabs>
        <w:tab w:val="clear" w:pos="2880"/>
      </w:tabs>
      <w:spacing w:before="240"/>
    </w:pPr>
  </w:style>
  <w:style w:type="paragraph" w:customStyle="1" w:styleId="ExDH4">
    <w:name w:val="ExD H4"/>
    <w:basedOn w:val="Normal"/>
    <w:next w:val="Normal"/>
    <w:pPr>
      <w:numPr>
        <w:ilvl w:val="3"/>
        <w:numId w:val="22"/>
      </w:numPr>
      <w:tabs>
        <w:tab w:val="clear" w:pos="3240"/>
      </w:tabs>
      <w:spacing w:before="240"/>
    </w:pPr>
  </w:style>
  <w:style w:type="paragraph" w:customStyle="1" w:styleId="ExDH5">
    <w:name w:val="ExD H5"/>
    <w:basedOn w:val="Normal"/>
    <w:next w:val="Normal"/>
    <w:pPr>
      <w:numPr>
        <w:ilvl w:val="4"/>
        <w:numId w:val="23"/>
      </w:numPr>
      <w:tabs>
        <w:tab w:val="clear" w:pos="3960"/>
      </w:tabs>
      <w:spacing w:before="240"/>
    </w:pPr>
  </w:style>
  <w:style w:type="paragraph" w:customStyle="1" w:styleId="ExEH1">
    <w:name w:val="ExE H1"/>
    <w:basedOn w:val="Normal"/>
    <w:next w:val="Normal"/>
    <w:pPr>
      <w:numPr>
        <w:numId w:val="24"/>
      </w:numPr>
      <w:tabs>
        <w:tab w:val="clear" w:pos="1080"/>
      </w:tabs>
      <w:spacing w:before="240"/>
    </w:pPr>
  </w:style>
  <w:style w:type="paragraph" w:customStyle="1" w:styleId="ExEH2">
    <w:name w:val="ExE H2"/>
    <w:basedOn w:val="Normal"/>
    <w:next w:val="Normal"/>
    <w:pPr>
      <w:numPr>
        <w:ilvl w:val="1"/>
        <w:numId w:val="25"/>
      </w:numPr>
      <w:tabs>
        <w:tab w:val="clear" w:pos="1800"/>
      </w:tabs>
      <w:spacing w:before="240"/>
    </w:pPr>
  </w:style>
  <w:style w:type="paragraph" w:customStyle="1" w:styleId="ExEH3">
    <w:name w:val="ExE H3"/>
    <w:basedOn w:val="Normal"/>
    <w:next w:val="Normal"/>
    <w:pPr>
      <w:numPr>
        <w:ilvl w:val="2"/>
        <w:numId w:val="26"/>
      </w:numPr>
      <w:tabs>
        <w:tab w:val="clear" w:pos="2880"/>
      </w:tabs>
      <w:spacing w:before="240"/>
    </w:pPr>
  </w:style>
  <w:style w:type="paragraph" w:customStyle="1" w:styleId="ExEH4">
    <w:name w:val="ExE H4"/>
    <w:basedOn w:val="Normal"/>
    <w:next w:val="Normal"/>
    <w:pPr>
      <w:numPr>
        <w:ilvl w:val="3"/>
        <w:numId w:val="27"/>
      </w:numPr>
      <w:tabs>
        <w:tab w:val="clear" w:pos="3240"/>
      </w:tabs>
      <w:spacing w:before="240"/>
    </w:pPr>
  </w:style>
  <w:style w:type="paragraph" w:customStyle="1" w:styleId="ExEH5">
    <w:name w:val="ExE H5"/>
    <w:basedOn w:val="Normal"/>
    <w:next w:val="Normal"/>
    <w:pPr>
      <w:numPr>
        <w:ilvl w:val="4"/>
        <w:numId w:val="28"/>
      </w:numPr>
      <w:tabs>
        <w:tab w:val="clear" w:pos="3960"/>
      </w:tabs>
      <w:spacing w:before="240"/>
    </w:pPr>
  </w:style>
  <w:style w:type="paragraph" w:customStyle="1" w:styleId="ExFH1">
    <w:name w:val="ExF H1"/>
    <w:basedOn w:val="Normal"/>
    <w:next w:val="Normal"/>
    <w:pPr>
      <w:numPr>
        <w:numId w:val="29"/>
      </w:numPr>
      <w:tabs>
        <w:tab w:val="clear" w:pos="1080"/>
      </w:tabs>
      <w:spacing w:before="240"/>
    </w:pPr>
  </w:style>
  <w:style w:type="paragraph" w:customStyle="1" w:styleId="ExFH2">
    <w:name w:val="ExF H2"/>
    <w:basedOn w:val="Normal"/>
    <w:next w:val="Normal"/>
    <w:pPr>
      <w:numPr>
        <w:ilvl w:val="1"/>
        <w:numId w:val="30"/>
      </w:numPr>
      <w:tabs>
        <w:tab w:val="clear" w:pos="1800"/>
      </w:tabs>
      <w:spacing w:before="240"/>
    </w:pPr>
  </w:style>
  <w:style w:type="paragraph" w:customStyle="1" w:styleId="ExFH3">
    <w:name w:val="ExF H3"/>
    <w:basedOn w:val="Normal"/>
    <w:next w:val="Normal"/>
    <w:pPr>
      <w:numPr>
        <w:ilvl w:val="2"/>
        <w:numId w:val="31"/>
      </w:numPr>
      <w:tabs>
        <w:tab w:val="clear" w:pos="2880"/>
      </w:tabs>
      <w:spacing w:before="240"/>
    </w:pPr>
  </w:style>
  <w:style w:type="paragraph" w:customStyle="1" w:styleId="ExFH4">
    <w:name w:val="ExF H4"/>
    <w:basedOn w:val="Normal"/>
    <w:next w:val="Normal"/>
    <w:pPr>
      <w:numPr>
        <w:ilvl w:val="3"/>
        <w:numId w:val="32"/>
      </w:numPr>
      <w:tabs>
        <w:tab w:val="clear" w:pos="3240"/>
      </w:tabs>
      <w:spacing w:before="240"/>
    </w:pPr>
  </w:style>
  <w:style w:type="paragraph" w:customStyle="1" w:styleId="ExFH5">
    <w:name w:val="ExF H5"/>
    <w:basedOn w:val="Normal"/>
    <w:next w:val="Normal"/>
    <w:pPr>
      <w:numPr>
        <w:ilvl w:val="4"/>
        <w:numId w:val="33"/>
      </w:numPr>
      <w:tabs>
        <w:tab w:val="clear" w:pos="3960"/>
      </w:tabs>
      <w:spacing w:before="240"/>
    </w:pPr>
  </w:style>
  <w:style w:type="paragraph" w:customStyle="1" w:styleId="ExGH1">
    <w:name w:val="ExG H1"/>
    <w:basedOn w:val="Normal"/>
    <w:next w:val="Normal"/>
    <w:pPr>
      <w:numPr>
        <w:numId w:val="34"/>
      </w:numPr>
      <w:tabs>
        <w:tab w:val="clear" w:pos="1080"/>
      </w:tabs>
      <w:spacing w:before="240"/>
    </w:pPr>
  </w:style>
  <w:style w:type="paragraph" w:customStyle="1" w:styleId="ExGH2">
    <w:name w:val="ExG H2"/>
    <w:basedOn w:val="Normal"/>
    <w:next w:val="Normal"/>
    <w:pPr>
      <w:numPr>
        <w:ilvl w:val="1"/>
        <w:numId w:val="35"/>
      </w:numPr>
      <w:tabs>
        <w:tab w:val="clear" w:pos="1800"/>
      </w:tabs>
      <w:spacing w:before="240"/>
    </w:pPr>
  </w:style>
  <w:style w:type="paragraph" w:customStyle="1" w:styleId="ExGH3">
    <w:name w:val="ExG H3"/>
    <w:basedOn w:val="Normal"/>
    <w:next w:val="Normal"/>
    <w:pPr>
      <w:numPr>
        <w:ilvl w:val="2"/>
        <w:numId w:val="36"/>
      </w:numPr>
      <w:tabs>
        <w:tab w:val="clear" w:pos="2880"/>
      </w:tabs>
      <w:spacing w:before="240"/>
    </w:pPr>
  </w:style>
  <w:style w:type="paragraph" w:customStyle="1" w:styleId="ExGH4">
    <w:name w:val="ExG H4"/>
    <w:basedOn w:val="Normal"/>
    <w:next w:val="Normal"/>
    <w:pPr>
      <w:numPr>
        <w:ilvl w:val="3"/>
        <w:numId w:val="37"/>
      </w:numPr>
      <w:tabs>
        <w:tab w:val="clear" w:pos="3240"/>
      </w:tabs>
      <w:spacing w:before="240"/>
    </w:pPr>
  </w:style>
  <w:style w:type="paragraph" w:customStyle="1" w:styleId="ExGH5">
    <w:name w:val="ExG H5"/>
    <w:basedOn w:val="Normal"/>
    <w:next w:val="Normal"/>
    <w:pPr>
      <w:numPr>
        <w:ilvl w:val="4"/>
        <w:numId w:val="38"/>
      </w:numPr>
      <w:tabs>
        <w:tab w:val="clear" w:pos="3960"/>
      </w:tabs>
      <w:spacing w:before="240"/>
    </w:pPr>
  </w:style>
  <w:style w:type="paragraph" w:customStyle="1" w:styleId="ExHH1">
    <w:name w:val="ExH H1"/>
    <w:basedOn w:val="Normal"/>
    <w:next w:val="Normal"/>
    <w:pPr>
      <w:numPr>
        <w:numId w:val="39"/>
      </w:numPr>
      <w:tabs>
        <w:tab w:val="clear" w:pos="1080"/>
      </w:tabs>
      <w:spacing w:before="240"/>
    </w:pPr>
  </w:style>
  <w:style w:type="paragraph" w:customStyle="1" w:styleId="ExHH2">
    <w:name w:val="ExH H2"/>
    <w:basedOn w:val="Normal"/>
    <w:next w:val="Normal"/>
    <w:pPr>
      <w:numPr>
        <w:ilvl w:val="1"/>
        <w:numId w:val="40"/>
      </w:numPr>
      <w:tabs>
        <w:tab w:val="clear" w:pos="1800"/>
      </w:tabs>
      <w:spacing w:before="240"/>
    </w:pPr>
  </w:style>
  <w:style w:type="paragraph" w:customStyle="1" w:styleId="ExHH3">
    <w:name w:val="ExH H3"/>
    <w:basedOn w:val="Normal"/>
    <w:next w:val="Normal"/>
    <w:pPr>
      <w:numPr>
        <w:ilvl w:val="2"/>
        <w:numId w:val="41"/>
      </w:numPr>
      <w:tabs>
        <w:tab w:val="clear" w:pos="2880"/>
      </w:tabs>
      <w:spacing w:before="240"/>
    </w:pPr>
  </w:style>
  <w:style w:type="paragraph" w:customStyle="1" w:styleId="ExHH4">
    <w:name w:val="ExH H4"/>
    <w:basedOn w:val="Normal"/>
    <w:next w:val="Normal"/>
    <w:pPr>
      <w:numPr>
        <w:ilvl w:val="3"/>
        <w:numId w:val="42"/>
      </w:numPr>
      <w:tabs>
        <w:tab w:val="clear" w:pos="3240"/>
      </w:tabs>
      <w:spacing w:before="240"/>
    </w:pPr>
  </w:style>
  <w:style w:type="paragraph" w:customStyle="1" w:styleId="ExHH5">
    <w:name w:val="ExH H5"/>
    <w:basedOn w:val="Normal"/>
    <w:next w:val="Normal"/>
    <w:pPr>
      <w:numPr>
        <w:ilvl w:val="4"/>
        <w:numId w:val="43"/>
      </w:numPr>
      <w:tabs>
        <w:tab w:val="clear" w:pos="3960"/>
      </w:tabs>
      <w:spacing w:before="240"/>
    </w:pPr>
  </w:style>
  <w:style w:type="paragraph" w:styleId="ListBullet2">
    <w:name w:val="List Bullet 2"/>
    <w:basedOn w:val="Normal"/>
    <w:autoRedefine/>
    <w:pPr>
      <w:numPr>
        <w:numId w:val="5"/>
      </w:numPr>
      <w:spacing w:before="0"/>
      <w:jc w:val="left"/>
    </w:pPr>
    <w:rPr>
      <w:sz w:val="24"/>
      <w:szCs w:val="24"/>
    </w:rPr>
  </w:style>
  <w:style w:type="paragraph" w:styleId="BodyText3">
    <w:name w:val="Body Text 3"/>
    <w:basedOn w:val="Normal"/>
    <w:pPr>
      <w:ind w:firstLine="0"/>
      <w:jc w:val="left"/>
    </w:pPr>
    <w:rPr>
      <w:b/>
    </w:rPr>
  </w:style>
  <w:style w:type="paragraph" w:styleId="Caption">
    <w:name w:val="caption"/>
    <w:basedOn w:val="Normal"/>
    <w:next w:val="Normal"/>
    <w:qFormat/>
    <w:pPr>
      <w:ind w:firstLine="0"/>
    </w:pPr>
    <w:rPr>
      <w:b/>
      <w:bCs/>
      <w:sz w:val="24"/>
    </w:rPr>
  </w:style>
  <w:style w:type="paragraph" w:styleId="ListBullet">
    <w:name w:val="List Bullet"/>
    <w:basedOn w:val="Normal"/>
    <w:autoRedefine/>
    <w:pPr>
      <w:autoSpaceDE w:val="0"/>
      <w:autoSpaceDN w:val="0"/>
      <w:adjustRightInd w:val="0"/>
      <w:ind w:left="360" w:firstLine="0"/>
      <w:jc w:val="left"/>
    </w:pPr>
    <w:rPr>
      <w:b/>
      <w:bCs/>
      <w:sz w:val="24"/>
    </w:rPr>
  </w:style>
  <w:style w:type="paragraph" w:customStyle="1" w:styleId="Bullet1">
    <w:name w:val="Bullet 1"/>
    <w:basedOn w:val="Normal"/>
    <w:next w:val="ListBullet"/>
    <w:autoRedefine/>
    <w:pPr>
      <w:keepLines/>
      <w:autoSpaceDE w:val="0"/>
      <w:autoSpaceDN w:val="0"/>
      <w:adjustRightInd w:val="0"/>
      <w:ind w:left="360" w:firstLine="0"/>
      <w:jc w:val="left"/>
      <w:outlineLvl w:val="0"/>
    </w:pPr>
    <w:rPr>
      <w:sz w:val="20"/>
    </w:rPr>
  </w:style>
  <w:style w:type="character" w:customStyle="1" w:styleId="Heading3Char">
    <w:name w:val="Heading 3 Char"/>
    <w:basedOn w:val="DefaultParagraphFont"/>
    <w:rPr>
      <w:rFonts w:ascii="Arial" w:eastAsia="MS Mincho" w:hAnsi="Arial" w:cs="Arial"/>
      <w:b/>
      <w:bCs/>
      <w:sz w:val="26"/>
      <w:szCs w:val="26"/>
      <w:lang w:val="en-US" w:eastAsia="ja-JP" w:bidi="ar-SA"/>
    </w:rPr>
  </w:style>
  <w:style w:type="paragraph" w:styleId="BalloonText">
    <w:name w:val="Balloon Text"/>
    <w:basedOn w:val="Normal"/>
    <w:semiHidden/>
    <w:rPr>
      <w:rFonts w:ascii="Tahoma" w:hAnsi="Tahoma" w:cs="Tahoma"/>
      <w:szCs w:val="16"/>
    </w:rPr>
  </w:style>
  <w:style w:type="paragraph" w:styleId="CommentSubject">
    <w:name w:val="annotation subject"/>
    <w:basedOn w:val="CommentText"/>
    <w:next w:val="CommentText"/>
    <w:semiHidden/>
    <w:rPr>
      <w:b/>
      <w:bCs/>
    </w:rPr>
  </w:style>
  <w:style w:type="paragraph" w:styleId="DocumentMap">
    <w:name w:val="Document Map"/>
    <w:basedOn w:val="Normal"/>
    <w:semiHidden/>
    <w:pPr>
      <w:shd w:val="clear" w:color="auto" w:fill="000080"/>
    </w:pPr>
    <w:rPr>
      <w:rFonts w:ascii="Tahoma" w:hAnsi="Tahoma" w:cs="Tahoma"/>
      <w:sz w:val="20"/>
    </w:rPr>
  </w:style>
  <w:style w:type="character" w:customStyle="1" w:styleId="DeltaViewInsertion">
    <w:name w:val="DeltaView Insertion"/>
    <w:rsid w:val="000976A0"/>
    <w:rPr>
      <w:color w:val="0000FF"/>
      <w:spacing w:val="0"/>
      <w:u w:val="double"/>
    </w:rPr>
  </w:style>
  <w:style w:type="paragraph" w:customStyle="1" w:styleId="Char">
    <w:name w:val="Char"/>
    <w:basedOn w:val="Normal"/>
    <w:rsid w:val="0073138C"/>
    <w:pPr>
      <w:spacing w:before="0" w:after="160" w:line="240" w:lineRule="exact"/>
      <w:ind w:firstLine="0"/>
      <w:jc w:val="left"/>
    </w:pPr>
    <w:rPr>
      <w:rFonts w:ascii="Tahoma" w:hAnsi="Tahoma"/>
      <w:sz w:val="20"/>
    </w:rPr>
  </w:style>
  <w:style w:type="paragraph" w:styleId="Revision">
    <w:name w:val="Revision"/>
    <w:hidden/>
    <w:uiPriority w:val="99"/>
    <w:semiHidden/>
    <w:rsid w:val="006D30CD"/>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NG\Application%20Data\Microsoft\Templates\WSGR%20Generic%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C:\Documents and Settings\PNG\Application Data\Microsoft\Templates\WSGR Generic Blank Document.dot</Template>
  <TotalTime>11</TotalTime>
  <Pages>12</Pages>
  <Words>8493</Words>
  <Characters>46712</Characters>
  <Application>Microsoft Office Word</Application>
  <DocSecurity>0</DocSecurity>
  <Lines>973</Lines>
  <Paragraphs>295</Paragraphs>
  <ScaleCrop>false</ScaleCrop>
  <HeadingPairs>
    <vt:vector size="2" baseType="variant">
      <vt:variant>
        <vt:lpstr>Title</vt:lpstr>
      </vt:variant>
      <vt:variant>
        <vt:i4>1</vt:i4>
      </vt:variant>
    </vt:vector>
  </HeadingPairs>
  <TitlesOfParts>
    <vt:vector size="1" baseType="lpstr">
      <vt:lpstr>Form License Agreement - v 2  (80006006.DOC;1)</vt:lpstr>
    </vt:vector>
  </TitlesOfParts>
  <Manager/>
  <Company/>
  <LinksUpToDate>false</LinksUpToDate>
  <CharactersWithSpaces>54910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cp:lastPrinted>2007-05-02T15:32:00Z</cp:lastPrinted>
  <dcterms:created xsi:type="dcterms:W3CDTF">2022-09-10T02:39:00Z</dcterms:created>
  <dcterms:modified xsi:type="dcterms:W3CDTF">2022-11-15T19:04:00Z</dcterms:modified>
  <cp:category/>
</cp:coreProperties>
</file>