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image/svg+xml" Extension="svg"/>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jc w:val="center"/>
      </w:pPr>
      <w:r>
        <w:rPr>
          <w:b/>
          <w:bCs/>
        </w:rPr>
        <w:t xml:space="preserve">EVENT REPORT</w:t>
      </w:r>
    </w:p>
    <w:tbl>
      <w:tblPr>
        <w:tblW w:type="pct" w:w="100%"/>
        <w:jc w:val="left"/>
        <w:tblBorders>
          <w:top w:val="none"/>
          <w:left w:val="none"/>
          <w:bottom w:val="none"/>
          <w:right w:val="none"/>
          <w:insideH w:val="none"/>
          <w:insideV w:val="none"/>
        </w:tblBorders>
      </w:tblPr>
      <w:tblGrid>
        <w:gridCol w:w="100"/>
        <w:gridCol w:w="100"/>
        <w:gridCol w:w="100"/>
      </w:tblGrid>
      <w:tr>
        <w:tc>
          <w:tcPr>
            <w:tcW w:type="pct" w:w="35%"/>
            <w:tcMar>
              <w:top w:type="dxa" w:w="110"/>
              <w:bottom w:type="dxa" w:w="110"/>
            </w:tcMar>
            <w:vAlign w:val="top"/>
          </w:tcPr>
          <w:p>
            <w:r>
              <w:t xml:space="preserve">Academic Year</w:t>
            </w:r>
          </w:p>
        </w:tc>
        <w:tc>
          <w:tcPr>
            <w:tcW w:type="pct" w:w="3%"/>
            <w:tcMar>
              <w:top w:type="dxa" w:w="110"/>
              <w:bottom w:type="dxa" w:w="110"/>
            </w:tcMar>
            <w:vAlign w:val="top"/>
          </w:tcPr>
          <w:p>
            <w:r>
              <w:t xml:space="preserve">:</w:t>
            </w:r>
          </w:p>
        </w:tc>
        <w:tc>
          <w:tcPr>
            <w:tcW w:type="pct" w:w="62%"/>
            <w:tcMar>
              <w:top w:type="dxa" w:w="110"/>
              <w:bottom w:type="dxa" w:w="110"/>
            </w:tcMar>
            <w:vAlign w:val="top"/>
          </w:tcPr>
          <w:p>
            <w:r>
              <w:rPr>
                <w:b/>
                <w:bCs/>
              </w:rPr>
              <w:t xml:space="preserve">2023 – 2024</w:t>
            </w:r>
          </w:p>
        </w:tc>
      </w:tr>
      <w:tr>
        <w:tc>
          <w:tcPr>
            <w:tcW w:type="pct" w:w="35%"/>
            <w:tcMar>
              <w:top w:type="dxa" w:w="110"/>
              <w:bottom w:type="dxa" w:w="110"/>
            </w:tcMar>
            <w:vAlign w:val="top"/>
          </w:tcPr>
          <w:p>
            <w:r>
              <w:t xml:space="preserve">Name of the Event</w:t>
            </w:r>
          </w:p>
        </w:tc>
        <w:tc>
          <w:tcPr>
            <w:tcW w:type="pct" w:w="3%"/>
            <w:tcMar>
              <w:top w:type="dxa" w:w="110"/>
              <w:bottom w:type="dxa" w:w="110"/>
            </w:tcMar>
            <w:vAlign w:val="top"/>
          </w:tcPr>
          <w:p>
            <w:r>
              <w:t xml:space="preserve">:</w:t>
            </w:r>
          </w:p>
        </w:tc>
        <w:tc>
          <w:tcPr>
            <w:tcW w:type="pct" w:w="62%"/>
            <w:tcMar>
              <w:top w:type="dxa" w:w="110"/>
              <w:bottom w:type="dxa" w:w="110"/>
            </w:tcMar>
            <w:vAlign w:val="top"/>
          </w:tcPr>
          <w:p>
            <w:r>
              <w:rPr>
                <w:b/>
                <w:bCs/>
              </w:rPr>
              <w:t xml:space="preserve"> A Hands-On Workshop on Working with Excel</w:t>
            </w:r>
          </w:p>
        </w:tc>
      </w:tr>
      <w:tr>
        <w:tc>
          <w:tcPr>
            <w:tcW w:type="pct" w:w="35%"/>
            <w:tcMar>
              <w:top w:type="dxa" w:w="110"/>
              <w:bottom w:type="dxa" w:w="110"/>
            </w:tcMar>
            <w:vAlign w:val="top"/>
          </w:tcPr>
          <w:p>
            <w:r>
              <w:t xml:space="preserve">Organised By</w:t>
            </w:r>
          </w:p>
        </w:tc>
        <w:tc>
          <w:tcPr>
            <w:tcW w:type="pct" w:w="3%"/>
            <w:tcMar>
              <w:top w:type="dxa" w:w="110"/>
              <w:bottom w:type="dxa" w:w="110"/>
            </w:tcMar>
            <w:vAlign w:val="top"/>
          </w:tcPr>
          <w:p>
            <w:r>
              <w:t xml:space="preserve">:</w:t>
            </w:r>
          </w:p>
        </w:tc>
        <w:tc>
          <w:tcPr>
            <w:tcW w:type="pct" w:w="62%"/>
            <w:tcMar>
              <w:top w:type="dxa" w:w="110"/>
              <w:bottom w:type="dxa" w:w="110"/>
            </w:tcMar>
            <w:vAlign w:val="top"/>
          </w:tcPr>
          <w:p>
            <w:r>
              <w:rPr>
                <w:b/>
                <w:bCs/>
              </w:rPr>
              <w:t xml:space="preserve">BioInformatics</w:t>
            </w:r>
          </w:p>
          <w:p>
            <w:r>
              <w:rPr>
                <w:b/>
                <w:bCs/>
              </w:rPr>
              <w:t xml:space="preserve">Biotechnology</w:t>
            </w:r>
          </w:p>
          <w:p>
            <w:r>
              <w:rPr>
                <w:b/>
                <w:bCs/>
              </w:rPr>
              <w:t xml:space="preserve">Botany</w:t>
            </w:r>
          </w:p>
        </w:tc>
      </w:tr>
      <w:tr>
        <w:tc>
          <w:tcPr>
            <w:tcW w:type="pct" w:w="35%"/>
            <w:tcMar>
              <w:top w:type="dxa" w:w="110"/>
              <w:bottom w:type="dxa" w:w="110"/>
            </w:tcMar>
            <w:vAlign w:val="top"/>
          </w:tcPr>
          <w:p>
            <w:r>
              <w:t xml:space="preserve">Date</w:t>
            </w:r>
          </w:p>
        </w:tc>
        <w:tc>
          <w:tcPr>
            <w:tcW w:type="pct" w:w="3%"/>
            <w:tcMar>
              <w:top w:type="dxa" w:w="110"/>
              <w:bottom w:type="dxa" w:w="110"/>
            </w:tcMar>
            <w:vAlign w:val="top"/>
          </w:tcPr>
          <w:p>
            <w:r>
              <w:t xml:space="preserve">:</w:t>
            </w:r>
          </w:p>
        </w:tc>
        <w:tc>
          <w:tcPr>
            <w:tcW w:type="pct" w:w="62%"/>
            <w:tcMar>
              <w:top w:type="dxa" w:w="110"/>
              <w:bottom w:type="dxa" w:w="110"/>
            </w:tcMar>
            <w:vAlign w:val="top"/>
          </w:tcPr>
          <w:p>
            <w:r>
              <w:rPr>
                <w:b/>
                <w:bCs/>
              </w:rPr>
              <w:t xml:space="preserve">10 April 2025</w:t>
            </w:r>
          </w:p>
        </w:tc>
      </w:tr>
      <w:tr>
        <w:tc>
          <w:tcPr>
            <w:tcW w:type="pct" w:w="35%"/>
            <w:tcMar>
              <w:top w:type="dxa" w:w="110"/>
              <w:bottom w:type="dxa" w:w="110"/>
            </w:tcMar>
            <w:vAlign w:val="top"/>
          </w:tcPr>
          <w:p>
            <w:r>
              <w:t xml:space="preserve">Number of Participants</w:t>
            </w:r>
          </w:p>
        </w:tc>
        <w:tc>
          <w:tcPr>
            <w:tcW w:type="pct" w:w="3%"/>
            <w:tcMar>
              <w:top w:type="dxa" w:w="110"/>
              <w:bottom w:type="dxa" w:w="110"/>
            </w:tcMar>
            <w:vAlign w:val="top"/>
          </w:tcPr>
          <w:p>
            <w:r>
              <w:t xml:space="preserve">:</w:t>
            </w:r>
          </w:p>
        </w:tc>
        <w:tc>
          <w:tcPr>
            <w:tcW w:type="pct" w:w="62%"/>
            <w:tcMar>
              <w:top w:type="dxa" w:w="110"/>
              <w:bottom w:type="dxa" w:w="110"/>
            </w:tcMar>
            <w:vAlign w:val="top"/>
          </w:tcPr>
          <w:p>
            <w:r>
              <w:rPr>
                <w:b/>
                <w:bCs/>
              </w:rPr>
              <w:t xml:space="preserve">500</w:t>
            </w:r>
          </w:p>
        </w:tc>
      </w:tr>
      <w:tr>
        <w:tc>
          <w:tcPr>
            <w:tcW w:type="pct" w:w="35%"/>
            <w:tcMar>
              <w:top w:type="dxa" w:w="110"/>
              <w:bottom w:type="dxa" w:w="110"/>
            </w:tcMar>
            <w:vAlign w:val="top"/>
          </w:tcPr>
          <w:p>
            <w:r>
              <w:t xml:space="preserve">Theme</w:t>
            </w:r>
          </w:p>
        </w:tc>
        <w:tc>
          <w:tcPr>
            <w:tcW w:type="pct" w:w="3%"/>
            <w:tcMar>
              <w:top w:type="dxa" w:w="110"/>
              <w:bottom w:type="dxa" w:w="110"/>
            </w:tcMar>
            <w:vAlign w:val="top"/>
          </w:tcPr>
          <w:p>
            <w:r>
              <w:t xml:space="preserve">:</w:t>
            </w:r>
          </w:p>
        </w:tc>
        <w:tc>
          <w:tcPr>
            <w:tcW w:type="pct" w:w="62%"/>
            <w:tcMar>
              <w:top w:type="dxa" w:w="110"/>
              <w:bottom w:type="dxa" w:w="110"/>
            </w:tcMar>
            <w:vAlign w:val="top"/>
          </w:tcPr>
          <w:p>
            <w:r>
              <w:rPr>
                <w:b/>
                <w:bCs/>
              </w:rPr>
              <w:t xml:space="preserve">Innovation (3.3.1)</w:t>
            </w:r>
          </w:p>
        </w:tc>
      </w:tr>
    </w:tbl>
    <w:p/>
    <w:tbl>
      <w:tblPr>
        <w:tblW w:type="pct" w:w="110%"/>
        <w:jc w:val="center"/>
        <w:tblBorders>
          <w:top w:val="none"/>
          <w:left w:val="none"/>
          <w:bottom w:val="none"/>
          <w:right w:val="none"/>
          <w:insideH w:val="none"/>
          <w:insideV w:val="none"/>
        </w:tblBorders>
      </w:tblPr>
      <w:tblGrid>
        <w:gridCol w:w="100"/>
        <w:gridCol w:w="100"/>
      </w:tblGrid>
      <w:tr>
        <w:tc>
          <w:tcPr>
            <w:tcW w:type="pct" w:w="50%"/>
            <w:tcMar>
              <w:top w:type="dxa" w:w="150"/>
              <w:left w:type="dxa" w:w="150"/>
              <w:bottom w:type="dxa" w:w="150"/>
              <w:right w:type="dxa" w:w="150"/>
            </w:tcMar>
          </w:tcPr>
          <w:p>
            <w:pPr>
              <w:jc w:val="center"/>
            </w:pPr>
            <w:r>
              <w:drawing>
                <wp:inline distT="0" distB="0" distL="0" distR="0">
                  <wp:extent cx="2857500" cy="447675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857500" cy="4476750"/>
                          </a:xfrm>
                          <a:prstGeom prst="rect">
                            <a:avLst/>
                          </a:prstGeom>
                        </pic:spPr>
                      </pic:pic>
                    </a:graphicData>
                  </a:graphic>
                </wp:inline>
              </w:drawing>
            </w:r>
          </w:p>
        </w:tc>
        <w:tc>
          <w:tcPr>
            <w:tcW w:type="pct" w:w="50%"/>
            <w:tcMar>
              <w:top w:type="dxa" w:w="150"/>
              <w:left w:type="dxa" w:w="150"/>
              <w:bottom w:type="dxa" w:w="150"/>
              <w:right w:type="dxa" w:w="150"/>
            </w:tcMar>
          </w:tcPr>
          <w:p>
            <w:pPr>
              <w:jc w:val="center"/>
            </w:pPr>
            <w:r>
              <w:drawing>
                <wp:inline distT="0" distB="0" distL="0" distR="0">
                  <wp:extent cx="2857500" cy="447675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857500" cy="4476750"/>
                          </a:xfrm>
                          <a:prstGeom prst="rect">
                            <a:avLst/>
                          </a:prstGeom>
                        </pic:spPr>
                      </pic:pic>
                    </a:graphicData>
                  </a:graphic>
                </wp:inline>
              </w:drawing>
            </w:r>
          </w:p>
        </w:tc>
      </w:tr>
      <w:tr>
        <w:tc>
          <w:tcPr>
            <w:tcW w:type="pct" w:w="50%"/>
            <w:tcMar>
              <w:top w:type="dxa" w:w="150"/>
              <w:left w:type="dxa" w:w="150"/>
              <w:bottom w:type="dxa" w:w="150"/>
              <w:right w:type="dxa" w:w="150"/>
            </w:tcMar>
          </w:tcPr>
          <w:p>
            <w:pPr>
              <w:jc w:val="center"/>
            </w:pPr>
            <w:r>
              <w:drawing>
                <wp:inline distT="0" distB="0" distL="0" distR="0">
                  <wp:extent cx="2857500" cy="447675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857500" cy="4476750"/>
                          </a:xfrm>
                          <a:prstGeom prst="rect">
                            <a:avLst/>
                          </a:prstGeom>
                        </pic:spPr>
                      </pic:pic>
                    </a:graphicData>
                  </a:graphic>
                </wp:inline>
              </w:drawing>
            </w:r>
          </w:p>
        </w:tc>
        <w:tc>
          <w:tcPr>
            <w:tcW w:type="pct" w:w="50%"/>
            <w:tcMar>
              <w:top w:type="dxa" w:w="150"/>
              <w:left w:type="dxa" w:w="150"/>
              <w:bottom w:type="dxa" w:w="150"/>
              <w:right w:type="dxa" w:w="150"/>
            </w:tcMar>
          </w:tcPr>
          <w:p/>
        </w:tc>
      </w:tr>
    </w:tbl>
    <w:p>
      <w:pPr>
        <w:jc w:val="center"/>
      </w:pPr>
      <w:r>
        <w:t xml:space="preserve">Invite of the Event</w:t>
      </w:r>
      <w:r>
        <w:br w:type="page"/>
      </w:r>
    </w:p>
    <w:p>
      <w:pPr>
        <w:spacing w:before="200" w:after="200"/>
        <w:jc w:val="center"/>
      </w:pPr>
      <w:r>
        <w:rPr>
          <w:b/>
          <w:bCs/>
        </w:rPr>
        <w:t xml:space="preserve">OBJECTIVES OF THE EVENT</w:t>
      </w:r>
    </w:p>
    <w:p>
      <w:r>
        <w:t xml:space="preserve">ndent: { left: -1440 },</w:t>
      </w:r>
    </w:p>
    <w:p>
      <w:r>
        <w:t xml:space="preserve">        alignment: AlignmentType.CENTER,</w:t>
      </w:r>
    </w:p>
    <w:p>
      <w:r>
        <w:t xml:space="preserve">        spacing: { </w:t>
      </w:r>
    </w:p>
    <w:p>
      <w:r>
        <w:t xml:space="preserve">          line: 260, // Adjust as needed</w:t>
      </w:r>
    </w:p>
    <w:p>
      <w:r>
        <w:t xml:space="preserve">          before: 200, // Increase this value for more space above the footer image</w:t>
      </w:r>
    </w:p>
    <w:p>
      <w:r>
        <w:t xml:space="preserve">          after: 0,</w:t>
      </w:r>
    </w:p>
    <w:p>
      <w:r>
        <w:t xml:space="preserve">        },</w:t>
      </w:r>
    </w:p>
    <w:p>
      <w:r>
        <w:t xml:space="preserve">      }),</w:t>
      </w:r>
    </w:p>
    <w:p>
      <w:pPr>
        <w:spacing w:before="200" w:after="200"/>
        <w:jc w:val="center"/>
      </w:pPr>
      <w:r>
        <w:rPr>
          <w:b/>
          <w:bCs/>
        </w:rPr>
        <w:t xml:space="preserve">EVENT DESCRIPTION</w:t>
      </w:r>
    </w:p>
    <w:p>
      <w:r>
        <w:t xml:space="preserve">ndent: { left: -1440 },</w:t>
      </w:r>
    </w:p>
    <w:p>
      <w:r>
        <w:t xml:space="preserve">        alignment: AlignmentType.CENTER,</w:t>
      </w:r>
    </w:p>
    <w:p>
      <w:r>
        <w:t xml:space="preserve">        spacing: { </w:t>
      </w:r>
    </w:p>
    <w:p>
      <w:r>
        <w:t xml:space="preserve">          line: 260, // Adjust as needed</w:t>
      </w:r>
    </w:p>
    <w:p>
      <w:r>
        <w:t xml:space="preserve">          before: 200, // Increase this value for more space above the footer image</w:t>
      </w:r>
    </w:p>
    <w:p>
      <w:r>
        <w:t xml:space="preserve">          after: 0,</w:t>
      </w:r>
    </w:p>
    <w:p>
      <w:r>
        <w:t xml:space="preserve">        },</w:t>
      </w:r>
    </w:p>
    <w:p>
      <w:r>
        <w:t xml:space="preserve">      }),</w:t>
      </w:r>
    </w:p>
    <w:p>
      <w:pPr>
        <w:spacing w:before="200" w:after="200"/>
        <w:jc w:val="center"/>
      </w:pPr>
      <w:r>
        <w:rPr>
          <w:b/>
          <w:bCs/>
        </w:rPr>
        <w:t xml:space="preserve">OUTCOME OF THE EVENT</w:t>
      </w:r>
    </w:p>
    <w:p>
      <w:r>
        <w:t xml:space="preserve">before: 200,</w:t>
      </w:r>
    </w:p>
    <w:p>
      <w:r>
        <w:t xml:space="preserve">ndent: { left: -1440 },</w:t>
      </w:r>
    </w:p>
    <w:p>
      <w:r>
        <w:t xml:space="preserve">e,</w:t>
      </w:r>
    </w:p>
    <w:p>
      <w:r>
        <w:t xml:space="preserve">  Mr. Wadkar started with an introduction to some of the uses of Microsoft Excel in our everyday life. He then continued with explaining the MS-Excel work area and related terms. Sample data were given to all the participants to work along with Mr. Wadkar. Basic Excel functions such as =sum(), =average(), =count(), =max(), =min() etc. were taught. This was followed by advanced functions such as =sumif(), =averageif(), =vlookup(), =textjoin() which are imperative in basic data analytics. A detailed explanation of most of the date functions such as =today(), =now(), =date() were also covered. Mr. Wadkar also showed a demo on how to incorporate ChatGPT Engine using the official API from OpenAI website. This feature allows the users to ask doubts related to Excel to ChatGPT for quick answers. Another important topic covered in the session was data validation of cells. Other general topics relating to Page Layout, Forms were also covered. ;      spacing: { </w:t>
      </w:r>
    </w:p>
    <w:p>
      <w:r>
        <w:t xml:space="preserve">          line: 260, // Adjust as needed</w:t>
      </w:r>
    </w:p>
    <w:p>
      <w:r>
        <w:t xml:space="preserve">          before: 200, // Increase this value for more space above the footer image</w:t>
      </w:r>
    </w:p>
    <w:p>
      <w:r>
        <w:t xml:space="preserve">          after: 0,</w:t>
      </w:r>
    </w:p>
    <w:p>
      <w:r>
        <w:t xml:space="preserve">        },</w:t>
      </w:r>
    </w:p>
    <w:p>
      <w:r>
        <w:t xml:space="preserve">      }),</w:t>
      </w:r>
    </w:p>
    <w:p>
      <w:pPr>
        <w:spacing w:before="200" w:after="200"/>
        <w:jc w:val="center"/>
      </w:pPr>
      <w:r>
        <w:br w:type="page"/>
      </w:r>
      <w:r>
        <w:rPr>
          <w:b/>
          <w:bCs/>
        </w:rPr>
        <w:t xml:space="preserve">GEO-TAGGED PICTURES</w:t>
      </w:r>
    </w:p>
    <w:p>
      <w:pPr>
        <w:jc w:val="center"/>
      </w:pPr>
      <w:r>
        <w:drawing>
          <wp:inline distT="0" distB="0" distL="0" distR="0">
            <wp:extent cx="5715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5715000" cy="2857500"/>
                    </a:xfrm>
                    <a:prstGeom prst="rect">
                      <a:avLst/>
                    </a:prstGeom>
                  </pic:spPr>
                </pic:pic>
              </a:graphicData>
            </a:graphic>
          </wp:inline>
        </w:drawing>
      </w:r>
      <w:p>
        <w:pPr>
          <w:spacing w:before="100" w:after="200"/>
        </w:pPr>
        <w:r>
          <w:t xml:space="preserve">session 1</w:t>
        </w:r>
      </w:p>
    </w:p>
    <w:p>
      <w:pPr>
        <w:jc w:val="center"/>
      </w:pPr>
      <w:r>
        <w:drawing>
          <wp:inline distT="0" distB="0" distL="0" distR="0">
            <wp:extent cx="5715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5715000" cy="2857500"/>
                    </a:xfrm>
                    <a:prstGeom prst="rect">
                      <a:avLst/>
                    </a:prstGeom>
                  </pic:spPr>
                </pic:pic>
              </a:graphicData>
            </a:graphic>
          </wp:inline>
        </w:drawing>
      </w:r>
      <w:p>
        <w:pPr>
          <w:spacing w:before="100" w:after="200"/>
        </w:pPr>
        <w:r>
          <w:t xml:space="preserve">session 2</w:t>
        </w:r>
      </w:p>
    </w:p>
    <w:p>
      <w:pPr>
        <w:jc w:val="center"/>
      </w:pPr>
      <w:r>
        <w:drawing>
          <wp:inline distT="0" distB="0" distL="0" distR="0">
            <wp:extent cx="5715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5715000" cy="2857500"/>
                    </a:xfrm>
                    <a:prstGeom prst="rect">
                      <a:avLst/>
                    </a:prstGeom>
                  </pic:spPr>
                </pic:pic>
              </a:graphicData>
            </a:graphic>
          </wp:inline>
        </w:drawing>
      </w:r>
      <w:p>
        <w:pPr>
          <w:spacing w:before="100" w:after="200"/>
        </w:pPr>
        <w:r>
          <w:t xml:space="preserve">Tea beak</w:t>
        </w:r>
      </w:p>
    </w:p>
    <w:p>
      <w:pPr>
        <w:jc w:val="center"/>
      </w:pPr>
      <w:r>
        <w:drawing>
          <wp:inline distT="0" distB="0" distL="0" distR="0">
            <wp:extent cx="5715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5715000" cy="2857500"/>
                    </a:xfrm>
                    <a:prstGeom prst="rect">
                      <a:avLst/>
                    </a:prstGeom>
                  </pic:spPr>
                </pic:pic>
              </a:graphicData>
            </a:graphic>
          </wp:inline>
        </w:drawing>
      </w:r>
      <w:p>
        <w:pPr>
          <w:spacing w:before="100" w:after="200"/>
        </w:pPr>
        <w:r>
          <w:t xml:space="preserve">session 4</w:t>
        </w:r>
      </w:p>
    </w:p>
    <w:p>
      <w:pPr>
        <w:spacing w:before="200" w:after="200"/>
        <w:jc w:val="center"/>
      </w:pPr>
      <w:r>
        <w:br w:type="page"/>
      </w:r>
      <w:r>
        <w:rPr>
          <w:b/>
          <w:bCs/>
        </w:rPr>
        <w:t xml:space="preserve">PARTICIPANT LIST</w:t>
      </w:r>
    </w:p>
    <w:p>
      <w:pPr>
        <w:jc w:val="center"/>
      </w:pPr>
      <w:r>
        <w:drawing>
          <wp:inline distT="0" distB="0" distL="0" distR="0">
            <wp:extent cx="5715000" cy="7810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5715000" cy="7810500"/>
                    </a:xfrm>
                    <a:prstGeom prst="rect">
                      <a:avLst/>
                    </a:prstGeom>
                  </pic:spPr>
                </pic:pic>
              </a:graphicData>
            </a:graphic>
          </wp:inline>
        </w:drawing>
      </w:r>
    </w:p>
    <w:p>
      <w:pPr>
        <w:jc w:val="center"/>
      </w:pPr>
      <w:r>
        <w:drawing>
          <wp:inline distT="0" distB="0" distL="0" distR="0">
            <wp:extent cx="5715000" cy="7810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5715000" cy="7810500"/>
                    </a:xfrm>
                    <a:prstGeom prst="rect">
                      <a:avLst/>
                    </a:prstGeom>
                  </pic:spPr>
                </pic:pic>
              </a:graphicData>
            </a:graphic>
          </wp:inline>
        </w:drawing>
      </w:r>
    </w:p>
    <w:p>
      <w:pPr>
        <w:sectPr>
          <w:headerReference w:type="default" r:id="rId6"/>
          <w:footerReference w:type="default" r:id="rId7"/>
          <w:pgSz w:w="11906" w:h="16838" w:orient="portrait"/>
          <w:pgMar w:top="0" w:right="1440" w:bottom="0" w:left="1440" w:header="0" w:footer="0" w:gutter="0"/>
          <w:pgNumType/>
          <w:docGrid w:linePitch="360"/>
        </w:sectPr>
      </w:pPr>
    </w:p>
    <w:p>
      <w:pPr>
        <w:spacing w:before="200" w:after="200"/>
        <w:jc w:val="center"/>
      </w:pPr>
      <w:r>
        <w:rPr>
          <w:b/>
          <w:bCs/>
        </w:rPr>
        <w:t xml:space="preserve">FEEDBACK OF THE EVENT</w:t>
      </w:r>
    </w:p>
    <w:p>
      <w:pPr>
        <w:jc w:val="center"/>
      </w:pPr>
      <w:r>
        <w:drawing>
          <wp:inline distT="0" distB="0" distL="0" distR="0">
            <wp:extent cx="5715000" cy="4762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5715000" cy="4762500"/>
                    </a:xfrm>
                    <a:prstGeom prst="rect">
                      <a:avLst/>
                    </a:prstGeom>
                  </pic:spPr>
                </pic:pic>
              </a:graphicData>
            </a:graphic>
          </wp:inline>
        </w:drawing>
      </w:r>
    </w:p>
    <w:p>
      <w:pPr>
        <w:jc w:val="center"/>
      </w:pPr>
      <w:r>
        <w:drawing>
          <wp:inline distT="0" distB="0" distL="0" distR="0">
            <wp:extent cx="5715000" cy="4762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5715000" cy="4762500"/>
                    </a:xfrm>
                    <a:prstGeom prst="rect">
                      <a:avLst/>
                    </a:prstGeom>
                  </pic:spPr>
                </pic:pic>
              </a:graphicData>
            </a:graphic>
          </wp:inline>
        </w:drawing>
      </w:r>
    </w:p>
    <w:p>
      <w:pPr>
        <w:jc w:val="center"/>
      </w:pPr>
      <w:r>
        <w:drawing>
          <wp:inline distT="0" distB="0" distL="0" distR="0">
            <wp:extent cx="5715000" cy="4762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5715000" cy="4762500"/>
                    </a:xfrm>
                    <a:prstGeom prst="rect">
                      <a:avLst/>
                    </a:prstGeom>
                  </pic:spPr>
                </pic:pic>
              </a:graphicData>
            </a:graphic>
          </wp:inline>
        </w:drawing>
      </w:r>
    </w:p>
    <w:p>
      <w:pPr>
        <w:jc w:val="right"/>
      </w:pPr>
      <w:r>
        <w:drawing>
          <wp:inline distT="0" distB="0" distL="0" distR="0">
            <wp:extent cx="1428750" cy="714375"/>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1428750" cy="714375"/>
                    </a:xfrm>
                    <a:prstGeom prst="rect">
                      <a:avLst/>
                    </a:prstGeom>
                  </pic:spPr>
                </pic:pic>
              </a:graphicData>
            </a:graphic>
          </wp:inline>
        </w:drawing>
      </w:r>
      <w:r>
        <w:rPr>
          <w:b/>
          <w:bCs/>
        </w:rPr>
        <w:br/>
        <w:t xml:space="preserve">dr. sister stella mary fmm</w:t>
      </w:r>
    </w:p>
    <w:sectPr>
      <w:pgSz w:w="11906" w:h="16838" w:orient="portrait"/>
      <w:pgMar w:top="0" w:right="1440" w:bottom="0" w:left="1440" w:header="0" w:footer="0"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spacing w:line="260" w:before="400" w:after="0"/>
      <w:ind w:left="-1440"/>
      <w:jc w:val="center"/>
    </w:pPr>
    <w:r>
      <w:drawing>
        <wp:inline distT="0" distB="0" distL="0" distR="0">
          <wp:extent cx="7620000" cy="66675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7620000" cy="666750"/>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ind w:left="-1440"/>
      <w:jc w:val="center"/>
    </w:pPr>
    <w:r>
      <w:drawing>
        <wp:inline distT="0" distB="0" distL="0" distR="0">
          <wp:extent cx="9525000" cy="190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9525000" cy="190500"/>
                  </a:xfrm>
                  <a:prstGeom prst="rect">
                    <a:avLst/>
                  </a:prstGeom>
                </pic:spPr>
              </pic:pic>
            </a:graphicData>
          </a:graphic>
        </wp:inline>
      </w:drawing>
    </w:r>
  </w:p>
  <w:p>
    <w:pPr>
      <w:jc w:val="center"/>
    </w:pPr>
    <w:r>
      <w:drawing>
        <wp:inline distT="0" distB="0" distL="0" distR="0">
          <wp:extent cx="3429000" cy="714375"/>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 cstate="none"/>
                  <a:srcRect/>
                  <a:stretch>
                    <a:fillRect/>
                  </a:stretch>
                </pic:blipFill>
                <pic:spPr bwMode="auto">
                  <a:xfrm>
                    <a:off x="0" y="0"/>
                    <a:ext cx="3429000" cy="714375"/>
                  </a:xfrm>
                  <a:prstGeom prst="rect">
                    <a:avLst/>
                  </a:prstGeom>
                </pic:spPr>
              </pic:pic>
            </a:graphicData>
          </a:graphic>
        </wp:inline>
      </w:drawing>
    </w:r>
  </w:p>
  <w:p>
    <w:r>
      <w:drawing>
        <wp:anchor distT="0" distB="0" distL="0" distR="0" simplePos="0" allowOverlap="1" behindDoc="1" locked="0" layoutInCell="1" relativeHeight="3524250">
          <wp:simplePos x="0" y="0"/>
          <wp:positionH relativeFrom="page">
            <wp:align>center</wp:align>
          </wp:positionH>
          <wp:positionV relativeFrom="page">
            <wp:align>center</wp:align>
          </wp:positionV>
          <wp:extent cx="4191000" cy="3524250"/>
          <wp:effectExtent t="0" r="0" b="0" l="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 cstate="none"/>
                  <a:srcRect/>
                  <a:stretch>
                    <a:fillRect/>
                  </a:stretch>
                </pic:blipFill>
                <pic:spPr bwMode="auto">
                  <a:xfrm>
                    <a:off x="0" y="0"/>
                    <a:ext cx="4191000" cy="352425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2" w15:restartNumberingAfterBreak="0">
    <w:multiLevelType w:val="hybridMultilevel"/>
    <w:lvl w:ilvl="0" w15:tentative="1">
      <w:start w:val="1"/>
      <w:numFmt w:val="decimal"/>
      <w:lvlText w:val="%1."/>
      <w:lvlJc w:val="start"/>
      <w:pPr>
        <w:ind w:left="360" w:hanging="360"/>
        <w:jc w:val="both"/>
      </w:pPr>
    </w:lvl>
  </w:abstractNum>
  <w:abstractNum w:abstractNumId="3" w15:restartNumberingAfterBreak="0">
    <w:multiLevelType w:val="hybridMultilevel"/>
    <w:lvl w:ilvl="0" w15:tentative="1">
      <w:start w:val="1"/>
      <w:numFmt w:val="bullet"/>
      <w:lvlText w:val="•"/>
      <w:lvlJc w:val="start"/>
      <w:pPr>
        <w:ind w:left="360" w:hanging="360"/>
        <w:jc w:val="both"/>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normal">
    <w:name w:val="normal"/>
    <w:pPr>
      <w:spacing w:line="360"/>
      <w:jc w:val="both"/>
    </w:pPr>
    <w:rPr>
      <w:sz w:val="24"/>
      <w:szCs w:val="24"/>
      <w:rFonts w:ascii="Times New Roman" w:cs="Times New Roman" w:eastAsia="Times New Roman" w:hAnsi="Times New Roman"/>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38acb37e93ae7f2352a96d5b23fcb15f1d99a37f.jpg"/><Relationship Id="rId9" Type="http://schemas.openxmlformats.org/officeDocument/2006/relationships/image" Target="media/036dea13ad57a605d5e07c3a061b5736826420cb.jpg"/><Relationship Id="rId10" Type="http://schemas.openxmlformats.org/officeDocument/2006/relationships/image" Target="media/23ee065e80003fa281315a27b5c88ff3fe90bae2.jpg"/><Relationship Id="rId11" Type="http://schemas.openxmlformats.org/officeDocument/2006/relationships/image" Target="media/cc5d568b33a26f3c0f5e536a1676d9d1d18cb40e.jpg"/><Relationship Id="rId12" Type="http://schemas.openxmlformats.org/officeDocument/2006/relationships/image" Target="media/125111db0203562d9fbf0e961fab1479aaf7b2d1.jpg"/><Relationship Id="rId13" Type="http://schemas.openxmlformats.org/officeDocument/2006/relationships/image" Target="media/9db0192d7a3bc85e623b66baf0ec1c236ee1b0dc.jpg"/><Relationship Id="rId14" Type="http://schemas.openxmlformats.org/officeDocument/2006/relationships/image" Target="media/37426c0607178a0eb142477dc69930be51ca651a.jpg"/><Relationship Id="rId15" Type="http://schemas.openxmlformats.org/officeDocument/2006/relationships/image" Target="media/4ae2611406967991d67691993eedb8303b374047.jpg"/><Relationship Id="rId16" Type="http://schemas.openxmlformats.org/officeDocument/2006/relationships/image" Target="media/a0b09cb8de251f7125584112b4cefb003bf3489d.png"/><Relationship Id="rId17" Type="http://schemas.openxmlformats.org/officeDocument/2006/relationships/image" Target="media/772154403bd07e06ad5ce3f71e71658b4a8aa671.png"/><Relationship Id="rId18" Type="http://schemas.openxmlformats.org/officeDocument/2006/relationships/fontTable" Target="fontTable.xml"/></Relationships>
</file>

<file path=word/_rels/fontTable.xml.rels><?xml version="1.0" encoding="UTF-8"?><Relationships xmlns="http://schemas.openxmlformats.org/package/2006/relationships"/>
</file>

<file path=word/_rels/footer1.xml.rels><?xml version="1.0" encoding="UTF-8"?><Relationships xmlns="http://schemas.openxmlformats.org/package/2006/relationships"><Relationship Id="rId0" Type="http://schemas.openxmlformats.org/officeDocument/2006/relationships/image" Target="media/6aa08393c607bcaca05a52c3106eb151b4c5f806.png"/></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Relationship Id="rId0" Type="http://schemas.openxmlformats.org/officeDocument/2006/relationships/image" Target="media/2237045cedf3cc82ba800e6d134028fb24c0c40f.png"/><Relationship Id="rId1" Type="http://schemas.openxmlformats.org/officeDocument/2006/relationships/image" Target="media/4e694e6dd71b050665dbbca0b92db0c97db251c1.png"/><Relationship Id="rId2" Type="http://schemas.openxmlformats.org/officeDocument/2006/relationships/image" Target="media/1c8e65cee8636d543bdb3ef39517ea43491f3345.png"/></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2025-04-02T15:09:05.881Z</dcterms:created>
  <dcterms:modified xsi:type="dcterms:W3CDTF">2025-04-02T15:09:05.882Z</dcterms:modified>
</cp:coreProperties>
</file>

<file path=docProps/custom.xml><?xml version="1.0" encoding="utf-8"?>
<Properties xmlns="http://schemas.openxmlformats.org/officeDocument/2006/custom-properties" xmlns:vt="http://schemas.openxmlformats.org/officeDocument/2006/docPropsVTypes"/>
</file>