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software-development-agreement"/>
    <w:p>
      <w:pPr>
        <w:pStyle w:val="Heading1"/>
      </w:pPr>
      <w:r>
        <w:t xml:space="preserve">SOFTWARE DEVELOPMENT AGREEMENT</w:t>
      </w:r>
    </w:p>
    <w:bookmarkStart w:id="9" w:name="kube-marketplace-platform"/>
    <w:p>
      <w:pPr>
        <w:pStyle w:val="Heading2"/>
      </w:pPr>
      <w:r>
        <w:t xml:space="preserve">Kube Marketplace Platform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Agreement Date:</w:t>
      </w:r>
      <w:r>
        <w:t xml:space="preserve"> </w:t>
      </w:r>
      <w:r>
        <w:t xml:space="preserve">___________________</w:t>
      </w:r>
    </w:p>
    <w:p>
      <w:pPr>
        <w:pStyle w:val="BodyText"/>
      </w:pPr>
      <w:r>
        <w:rPr>
          <w:b/>
          <w:bCs/>
        </w:rPr>
        <w:t xml:space="preserve">Between:</w:t>
      </w:r>
    </w:p>
    <w:p>
      <w:pPr>
        <w:pStyle w:val="BodyText"/>
      </w:pPr>
      <w:r>
        <w:rPr>
          <w:b/>
          <w:bCs/>
        </w:rPr>
        <w:t xml:space="preserve">Client:</w:t>
      </w:r>
      <w:r>
        <w:t xml:space="preserve"> </w:t>
      </w:r>
      <w:r>
        <w:t xml:space="preserve">Full Name: Adebayo ___________________</w:t>
      </w:r>
      <w:r>
        <w:t xml:space="preserve"> </w:t>
      </w:r>
      <w:r>
        <w:t xml:space="preserve">Phone: +234 813 946 1192</w:t>
      </w:r>
      <w:r>
        <w:t xml:space="preserve"> </w:t>
      </w:r>
      <w:r>
        <w:t xml:space="preserve">Email: ___________________</w:t>
      </w:r>
    </w:p>
    <w:p>
      <w:pPr>
        <w:pStyle w:val="BodyText"/>
      </w:pPr>
      <w:r>
        <w:rPr>
          <w:b/>
          <w:bCs/>
        </w:rPr>
        <w:t xml:space="preserve">And:</w:t>
      </w:r>
    </w:p>
    <w:p>
      <w:pPr>
        <w:pStyle w:val="BodyText"/>
      </w:pPr>
      <w:r>
        <w:rPr>
          <w:b/>
          <w:bCs/>
        </w:rPr>
        <w:t xml:space="preserve">Developer:</w:t>
      </w:r>
      <w:r>
        <w:t xml:space="preserve"> </w:t>
      </w:r>
      <w:r>
        <w:t xml:space="preserve">Full Name: Babayemi Mercy Janet</w:t>
      </w:r>
      <w:r>
        <w:t xml:space="preserve"> </w:t>
      </w:r>
      <w:r>
        <w:t xml:space="preserve">Phone: +2349020433331</w:t>
      </w:r>
      <w:r>
        <w:t xml:space="preserve"> </w:t>
      </w:r>
      <w:r>
        <w:t xml:space="preserve">Email: mercy@semicolon.africa</w:t>
      </w:r>
      <w:r>
        <w:t xml:space="preserve"> </w:t>
      </w:r>
      <w:r>
        <w:t xml:space="preserve">—</w:t>
      </w:r>
    </w:p>
    <w:bookmarkEnd w:id="9"/>
    <w:bookmarkStart w:id="10" w:name="project-description"/>
    <w:p>
      <w:pPr>
        <w:pStyle w:val="Heading2"/>
      </w:pPr>
      <w:r>
        <w:t xml:space="preserve">1. PROJECT DESCRIPTION</w:t>
      </w:r>
    </w:p>
    <w:p>
      <w:pPr>
        <w:pStyle w:val="FirstParagraph"/>
      </w:pPr>
      <w:r>
        <w:t xml:space="preserve">The Client engages the Developer to design, develop, and deliver a web-based e-commerce platform called</w:t>
      </w:r>
      <w:r>
        <w:t xml:space="preserve"> </w:t>
      </w:r>
      <w:r>
        <w:rPr>
          <w:b/>
          <w:bCs/>
        </w:rPr>
        <w:t xml:space="preserve">“Kube”</w:t>
      </w:r>
      <w:r>
        <w:t xml:space="preserve"> </w:t>
      </w:r>
      <w:r>
        <w:t xml:space="preserve">— a marketplace for verified used goods in Nigeria.</w:t>
      </w:r>
    </w:p>
    <w:p>
      <w:pPr>
        <w:pStyle w:val="BodyText"/>
      </w:pPr>
      <w:r>
        <w:t xml:space="preserve">The platform enables buyers to purchase tested, quality-assured second-hand goods from curated sellers. Kube manages escrow payments, quality control inspection, and last-mile delivery.</w:t>
      </w:r>
    </w:p>
    <w:p>
      <w:r>
        <w:pict>
          <v:rect style="width:0;height:1.5pt" o:hralign="center" o:hrstd="t" o:hr="t"/>
        </w:pict>
      </w:r>
    </w:p>
    <w:bookmarkEnd w:id="10"/>
    <w:bookmarkStart w:id="13" w:name="scope-of-work"/>
    <w:p>
      <w:pPr>
        <w:pStyle w:val="Heading2"/>
      </w:pPr>
      <w:r>
        <w:t xml:space="preserve">2. SCOPE OF WORK</w:t>
      </w:r>
    </w:p>
    <w:bookmarkStart w:id="11" w:name="mvp-features-included-phase-1"/>
    <w:p>
      <w:pPr>
        <w:pStyle w:val="Heading3"/>
      </w:pPr>
      <w:r>
        <w:t xml:space="preserve">2.1 MVP Features Included (Phase 1)</w:t>
      </w:r>
    </w:p>
    <w:p>
      <w:pPr>
        <w:pStyle w:val="FirstParagraph"/>
      </w:pPr>
      <w:r>
        <w:t xml:space="preserve">The following modules are included in this agreement: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264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Registration, login, OTP verification, password reset — for all user roles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Product Catalog</w:t>
            </w:r>
          </w:p>
        </w:tc>
        <w:tc>
          <w:tcPr/>
          <w:p>
            <w:pPr>
              <w:pStyle w:val="Compact"/>
            </w:pPr>
            <w:r>
              <w:t xml:space="preserve">Product listing pages, category browsing, search, product detail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Shopping Cart &amp; Checkout</w:t>
            </w:r>
          </w:p>
        </w:tc>
        <w:tc>
          <w:tcPr/>
          <w:p>
            <w:pPr>
              <w:pStyle w:val="Compact"/>
            </w:pPr>
            <w:r>
              <w:t xml:space="preserve">Cart management, delivery address, order initiation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Payments (Escrow)</w:t>
            </w:r>
          </w:p>
        </w:tc>
        <w:tc>
          <w:tcPr/>
          <w:p>
            <w:pPr>
              <w:pStyle w:val="Compact"/>
            </w:pPr>
            <w:r>
              <w:t xml:space="preserve">Integration with Paystack or Monnify; funds held until delivery 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Order Management</w:t>
            </w:r>
          </w:p>
        </w:tc>
        <w:tc>
          <w:tcPr/>
          <w:p>
            <w:pPr>
              <w:pStyle w:val="Compact"/>
            </w:pPr>
            <w:r>
              <w:t xml:space="preserve">Order lifecycle tracking (Paid → QC → Shipped → Delivered)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Seller Portal</w:t>
            </w:r>
          </w:p>
        </w:tc>
        <w:tc>
          <w:tcPr/>
          <w:p>
            <w:pPr>
              <w:pStyle w:val="Compact"/>
            </w:pPr>
            <w:r>
              <w:t xml:space="preserve">Seller application, product listing, order view, payout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QC Workflow Dashboard</w:t>
            </w:r>
          </w:p>
        </w:tc>
        <w:tc>
          <w:tcPr/>
          <w:p>
            <w:pPr>
              <w:pStyle w:val="Compact"/>
            </w:pPr>
            <w:r>
              <w:t xml:space="preserve">Internal tool for QC officers to manage inspections, pass/fail/repair 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Delivery Management</w:t>
            </w:r>
          </w:p>
        </w:tc>
        <w:tc>
          <w:tcPr/>
          <w:p>
            <w:pPr>
              <w:pStyle w:val="Compact"/>
            </w:pPr>
            <w:r>
              <w:t xml:space="preserve">Delivery officer assignments, status updates, delivery OTP 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Admin Panel</w:t>
            </w:r>
          </w:p>
        </w:tc>
        <w:tc>
          <w:tcPr/>
          <w:p>
            <w:pPr>
              <w:pStyle w:val="Compact"/>
            </w:pPr>
            <w:r>
              <w:t xml:space="preserve">Full management dashboard — sellers, products, orders, disputes,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Returns &amp; Refunds</w:t>
            </w:r>
          </w:p>
        </w:tc>
        <w:tc>
          <w:tcPr/>
          <w:p>
            <w:pPr>
              <w:pStyle w:val="Compact"/>
            </w:pPr>
            <w:r>
              <w:t xml:space="preserve">Return request flow; admin-managed resolution (repair, replace, refund)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Database Design</w:t>
            </w:r>
          </w:p>
        </w:tc>
        <w:tc>
          <w:tcPr/>
          <w:p>
            <w:pPr>
              <w:pStyle w:val="Compact"/>
            </w:pPr>
            <w:r>
              <w:t xml:space="preserve">Full relational database 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Initial deployment to a live hosting environment (VPS or cloud)</w:t>
            </w:r>
          </w:p>
        </w:tc>
      </w:tr>
    </w:tbl>
    <w:bookmarkEnd w:id="11"/>
    <w:bookmarkStart w:id="12" w:name="explicitly-not-included-phase-1"/>
    <w:p>
      <w:pPr>
        <w:pStyle w:val="Heading3"/>
      </w:pPr>
      <w:r>
        <w:t xml:space="preserve">2.2 Explicitly NOT Included (Phase 1)</w:t>
      </w:r>
    </w:p>
    <w:p>
      <w:pPr>
        <w:pStyle w:val="Compact"/>
        <w:numPr>
          <w:ilvl w:val="0"/>
          <w:numId w:val="1001"/>
        </w:numPr>
      </w:pPr>
      <w:r>
        <w:t xml:space="preserve">Mobile app (iOS or Android)</w:t>
      </w:r>
    </w:p>
    <w:p>
      <w:pPr>
        <w:pStyle w:val="Compact"/>
        <w:numPr>
          <w:ilvl w:val="0"/>
          <w:numId w:val="1001"/>
        </w:numPr>
      </w:pPr>
      <w:r>
        <w:t xml:space="preserve">Seller subscription billing system</w:t>
      </w:r>
    </w:p>
    <w:p>
      <w:pPr>
        <w:pStyle w:val="Compact"/>
        <w:numPr>
          <w:ilvl w:val="0"/>
          <w:numId w:val="1001"/>
        </w:numPr>
      </w:pPr>
      <w:r>
        <w:t xml:space="preserve">Automated logistics API integration (e.g., Sendbox, GIG)</w:t>
      </w:r>
    </w:p>
    <w:p>
      <w:pPr>
        <w:pStyle w:val="Compact"/>
        <w:numPr>
          <w:ilvl w:val="0"/>
          <w:numId w:val="1001"/>
        </w:numPr>
      </w:pPr>
      <w:r>
        <w:t xml:space="preserve">Automated payout scheduling (payouts are manually triggered by admin at MVP)</w:t>
      </w:r>
    </w:p>
    <w:p>
      <w:pPr>
        <w:pStyle w:val="Compact"/>
        <w:numPr>
          <w:ilvl w:val="0"/>
          <w:numId w:val="1001"/>
        </w:numPr>
      </w:pPr>
      <w:r>
        <w:t xml:space="preserve">Email / SMS notification automation (basic notifications only)</w:t>
      </w:r>
    </w:p>
    <w:p>
      <w:pPr>
        <w:pStyle w:val="Compact"/>
        <w:numPr>
          <w:ilvl w:val="0"/>
          <w:numId w:val="1001"/>
        </w:numPr>
      </w:pPr>
      <w:r>
        <w:t xml:space="preserve">Product wishlist</w:t>
      </w:r>
    </w:p>
    <w:p>
      <w:pPr>
        <w:pStyle w:val="Compact"/>
        <w:numPr>
          <w:ilvl w:val="0"/>
          <w:numId w:val="1001"/>
        </w:numPr>
      </w:pPr>
      <w:r>
        <w:t xml:space="preserve">Referral or promo code engine</w:t>
      </w:r>
    </w:p>
    <w:p>
      <w:pPr>
        <w:pStyle w:val="Compact"/>
        <w:numPr>
          <w:ilvl w:val="0"/>
          <w:numId w:val="1001"/>
        </w:numPr>
      </w:pPr>
      <w:r>
        <w:t xml:space="preserve">Advanced analytics or BI dashboards</w:t>
      </w:r>
    </w:p>
    <w:p>
      <w:pPr>
        <w:pStyle w:val="FirstParagraph"/>
      </w:pPr>
      <w:r>
        <w:t xml:space="preserve">Any feature not listed in Section 2.1 constitutes a</w:t>
      </w:r>
      <w:r>
        <w:t xml:space="preserve"> </w:t>
      </w:r>
      <w:r>
        <w:rPr>
          <w:b/>
          <w:bCs/>
        </w:rPr>
        <w:t xml:space="preserve">change request</w:t>
      </w:r>
      <w:r>
        <w:t xml:space="preserve"> </w:t>
      </w:r>
      <w:r>
        <w:t xml:space="preserve">and is subject to additional scoping and cost (see Section 7).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deliverables"/>
    <w:p>
      <w:pPr>
        <w:pStyle w:val="Heading2"/>
      </w:pPr>
      <w:r>
        <w:t xml:space="preserve">3. DELIVERABLES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Code</w:t>
            </w:r>
          </w:p>
        </w:tc>
        <w:tc>
          <w:tcPr/>
          <w:p>
            <w:pPr>
              <w:pStyle w:val="Compact"/>
            </w:pPr>
            <w:r>
              <w:t xml:space="preserve">Full codebase, version-controlled on GitHub (private repository)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Schema</w:t>
            </w:r>
          </w:p>
        </w:tc>
        <w:tc>
          <w:tcPr/>
          <w:p>
            <w:pPr>
              <w:pStyle w:val="Compact"/>
            </w:pPr>
            <w:r>
              <w:t xml:space="preserve">Documented schema with migrations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Documentation</w:t>
            </w:r>
          </w:p>
        </w:tc>
        <w:tc>
          <w:tcPr/>
          <w:p>
            <w:pPr>
              <w:pStyle w:val="Compact"/>
            </w:pPr>
            <w:r>
              <w:t xml:space="preserve">Endpoint documentation (Postman collection or equivalent)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Deployed Application</w:t>
            </w:r>
          </w:p>
        </w:tc>
        <w:tc>
          <w:tcPr/>
          <w:p>
            <w:pPr>
              <w:pStyle w:val="Compact"/>
            </w:pPr>
            <w:r>
              <w:t xml:space="preserve">Live URL accessible by Client and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Credentials</w:t>
            </w:r>
          </w:p>
        </w:tc>
        <w:tc>
          <w:tcPr/>
          <w:p>
            <w:pPr>
              <w:pStyle w:val="Compact"/>
            </w:pPr>
            <w:r>
              <w:t xml:space="preserve">Initial admin login for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Documents</w:t>
            </w:r>
          </w:p>
        </w:tc>
        <w:tc>
          <w:tcPr/>
          <w:p>
            <w:pPr>
              <w:pStyle w:val="Compact"/>
            </w:pPr>
            <w:r>
              <w:t xml:space="preserve">Requirements doc, diagrams, this agreement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9" w:name="milestones-payment-schedule"/>
    <w:p>
      <w:pPr>
        <w:pStyle w:val="Heading2"/>
      </w:pPr>
      <w:r>
        <w:t xml:space="preserve">4. MILESTONES &amp; PAYMENT SCHEDULE</w:t>
      </w:r>
    </w:p>
    <w:bookmarkStart w:id="15" w:name="total-project-fee"/>
    <w:p>
      <w:pPr>
        <w:pStyle w:val="Heading3"/>
      </w:pPr>
      <w:r>
        <w:t xml:space="preserve">4.1 Total Project Fee</w:t>
      </w:r>
    </w:p>
    <w:p>
      <w:pPr>
        <w:pStyle w:val="FirstParagraph"/>
      </w:pPr>
      <w:r>
        <w:rPr>
          <w:b/>
          <w:bCs/>
        </w:rPr>
        <w:t xml:space="preserve">Total Amount: ₦2,000,000 (Two Million Naira only)</w:t>
      </w:r>
    </w:p>
    <w:bookmarkEnd w:id="15"/>
    <w:bookmarkStart w:id="16" w:name="payment-schedule"/>
    <w:p>
      <w:pPr>
        <w:pStyle w:val="Heading3"/>
      </w:pPr>
      <w:r>
        <w:t xml:space="preserve">4.2 Payment Schedule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620"/>
        <w:gridCol w:w="216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% of Total</w:t>
            </w:r>
          </w:p>
        </w:tc>
        <w:tc>
          <w:tcPr/>
          <w:p>
            <w:pPr>
              <w:pStyle w:val="Compact"/>
            </w:pPr>
            <w:r>
              <w:t xml:space="preserve">Amount (₦)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 — Commitment Fee</w:t>
            </w:r>
          </w:p>
        </w:tc>
        <w:tc>
          <w:tcPr/>
          <w:p>
            <w:pPr>
              <w:pStyle w:val="Compact"/>
            </w:pPr>
            <w:r>
              <w:t xml:space="preserve">Upon signing this agreement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₦600,000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 — Auth + Catalog + Cart</w:t>
            </w:r>
          </w:p>
        </w:tc>
        <w:tc>
          <w:tcPr/>
          <w:p>
            <w:pPr>
              <w:pStyle w:val="Compact"/>
            </w:pPr>
            <w:r>
              <w:t xml:space="preserve">Delivery of working modules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₦400,000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M2 — Payments + Order + Seller Portal</w:t>
            </w:r>
          </w:p>
        </w:tc>
        <w:tc>
          <w:tcPr/>
          <w:p>
            <w:pPr>
              <w:pStyle w:val="Compact"/>
            </w:pPr>
            <w:r>
              <w:t xml:space="preserve">Delivery of working modules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₦400,000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M3 — QC + Delivery + Admin Panel</w:t>
            </w:r>
          </w:p>
        </w:tc>
        <w:tc>
          <w:tcPr/>
          <w:p>
            <w:pPr>
              <w:pStyle w:val="Compact"/>
            </w:pPr>
            <w:r>
              <w:t xml:space="preserve">Delivery of working modules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₦400,000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M4 — Final Delivery + Deployment</w:t>
            </w:r>
          </w:p>
        </w:tc>
        <w:tc>
          <w:tcPr/>
          <w:p>
            <w:pPr>
              <w:pStyle w:val="Compact"/>
            </w:pPr>
            <w:r>
              <w:t xml:space="preserve">Live deployment + handover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₦200,000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₦2,000,000</w:t>
            </w:r>
          </w:p>
        </w:tc>
      </w:tr>
    </w:tbl>
    <w:bookmarkEnd w:id="16"/>
    <w:bookmarkStart w:id="17" w:name="milestone-deliverables-breakdown"/>
    <w:p>
      <w:pPr>
        <w:pStyle w:val="Heading3"/>
      </w:pPr>
      <w:r>
        <w:t xml:space="preserve">4.3 Milestone Deliverables Breakdown</w:t>
      </w:r>
    </w:p>
    <w:p>
      <w:pPr>
        <w:pStyle w:val="FirstParagraph"/>
      </w:pPr>
      <w:r>
        <w:t xml:space="preserve">What the Client receives at each milestone payment:</w:t>
      </w:r>
    </w:p>
    <w:p>
      <w:pPr>
        <w:pStyle w:val="BodyText"/>
      </w:pPr>
      <w:r>
        <w:rPr>
          <w:b/>
          <w:bCs/>
        </w:rPr>
        <w:t xml:space="preserve">M1 — Auth + Catalog + Cart (₦400,000)</w:t>
      </w:r>
      <w:r>
        <w:t xml:space="preserve"> </w:t>
      </w:r>
      <w:r>
        <w:t xml:space="preserve">- User registration and login for all roles (Buyer, Seller, QC Officer, Delivery Officer, Admin)</w:t>
      </w:r>
      <w:r>
        <w:t xml:space="preserve"> </w:t>
      </w:r>
      <w:r>
        <w:t xml:space="preserve">- OTP verification via SMS for phone-based registration</w:t>
      </w:r>
      <w:r>
        <w:t xml:space="preserve"> </w:t>
      </w:r>
      <w:r>
        <w:t xml:space="preserve">- Password reset flow</w:t>
      </w:r>
      <w:r>
        <w:t xml:space="preserve"> </w:t>
      </w:r>
      <w:r>
        <w:t xml:space="preserve">- Product browsing by category (paginated)</w:t>
      </w:r>
      <w:r>
        <w:t xml:space="preserve"> </w:t>
      </w:r>
      <w:r>
        <w:t xml:space="preserve">- Product detail page (images, description, condition, price, stock status)</w:t>
      </w:r>
      <w:r>
        <w:t xml:space="preserve"> </w:t>
      </w:r>
      <w:r>
        <w:t xml:space="preserve">- Basic keyword search</w:t>
      </w:r>
      <w:r>
        <w:t xml:space="preserve"> </w:t>
      </w:r>
      <w:r>
        <w:t xml:space="preserve">- Shopping cart (add, update, remove items)</w:t>
      </w:r>
      <w:r>
        <w:t xml:space="preserve"> </w:t>
      </w:r>
      <w:r>
        <w:t xml:space="preserve">- Delivery address entry at checkout</w:t>
      </w:r>
    </w:p>
    <w:p>
      <w:pPr>
        <w:pStyle w:val="BodyText"/>
      </w:pPr>
      <w:r>
        <w:rPr>
          <w:b/>
          <w:bCs/>
        </w:rPr>
        <w:t xml:space="preserve">M2 — Payments + Order Management + Seller Portal (₦400,000)</w:t>
      </w:r>
      <w:r>
        <w:t xml:space="preserve"> </w:t>
      </w:r>
      <w:r>
        <w:t xml:space="preserve">- Payment integration with Paystack or Monnify</w:t>
      </w:r>
      <w:r>
        <w:t xml:space="preserve"> </w:t>
      </w:r>
      <w:r>
        <w:t xml:space="preserve">- Escrow logic: funds held in Kube’s account until delivery is confirmed</w:t>
      </w:r>
      <w:r>
        <w:t xml:space="preserve"> </w:t>
      </w:r>
      <w:r>
        <w:t xml:space="preserve">- Order creation and full lifecycle tracking (Paid → QC → Shipped → Delivered)</w:t>
      </w:r>
      <w:r>
        <w:t xml:space="preserve"> </w:t>
      </w:r>
      <w:r>
        <w:t xml:space="preserve">- Order history and status page for buyers</w:t>
      </w:r>
      <w:r>
        <w:t xml:space="preserve"> </w:t>
      </w:r>
      <w:r>
        <w:t xml:space="preserve">- Commission deduction (admin-configurable percentage per category)</w:t>
      </w:r>
      <w:r>
        <w:t xml:space="preserve"> </w:t>
      </w:r>
      <w:r>
        <w:t xml:space="preserve">- Refund trigger (admin-initiated)</w:t>
      </w:r>
      <w:r>
        <w:t xml:space="preserve"> </w:t>
      </w:r>
      <w:r>
        <w:t xml:space="preserve">- Seller application and onboarding form (admin approval workflow)</w:t>
      </w:r>
      <w:r>
        <w:t xml:space="preserve"> </w:t>
      </w:r>
      <w:r>
        <w:t xml:space="preserve">- Seller dashboard: add/edit product listings, view incoming orders, mark goods shipped to QC warehouse, view payout status</w:t>
      </w:r>
    </w:p>
    <w:p>
      <w:pPr>
        <w:pStyle w:val="BodyText"/>
      </w:pPr>
      <w:r>
        <w:rPr>
          <w:b/>
          <w:bCs/>
        </w:rPr>
        <w:t xml:space="preserve">M3 — QC Workflow + Delivery + Admin Panel (₦400,000)</w:t>
      </w:r>
      <w:r>
        <w:t xml:space="preserve"> </w:t>
      </w:r>
      <w:r>
        <w:t xml:space="preserve">- QC officer dashboard: view items assigned per order, update inspection status (Pass / Fail / Repair Needed), add inspection notes, mark item ready for shipping, flag items for replacement or return</w:t>
      </w:r>
      <w:r>
        <w:t xml:space="preserve"> </w:t>
      </w:r>
      <w:r>
        <w:t xml:space="preserve">- Delivery officer dashboard: view assigned deliveries, update delivery status (Picked Up / En Route / Delivered), confirm delivery via buyer OTP</w:t>
      </w:r>
      <w:r>
        <w:t xml:space="preserve"> </w:t>
      </w:r>
      <w:r>
        <w:t xml:space="preserve">- Admin panel: seller approval/rejection, product listing management, all-orders view, dispute and refund handling, manual escrow release/hold, basic sales and revenue report</w:t>
      </w:r>
      <w:r>
        <w:t xml:space="preserve"> </w:t>
      </w:r>
      <w:r>
        <w:t xml:space="preserve">- Returns and refund request flow (buyer submission, admin resolution)</w:t>
      </w:r>
    </w:p>
    <w:p>
      <w:pPr>
        <w:pStyle w:val="BodyText"/>
      </w:pPr>
      <w:r>
        <w:rPr>
          <w:b/>
          <w:bCs/>
        </w:rPr>
        <w:t xml:space="preserve">M4 — Final Delivery + Deployment (₦200,000)</w:t>
      </w:r>
      <w:r>
        <w:t xml:space="preserve"> </w:t>
      </w:r>
      <w:r>
        <w:t xml:space="preserve">- Production deployment to live hosting environment (accessible URL)</w:t>
      </w:r>
      <w:r>
        <w:t xml:space="preserve"> </w:t>
      </w:r>
      <w:r>
        <w:t xml:space="preserve">- Full environment configuration (.env, secrets management)</w:t>
      </w:r>
      <w:r>
        <w:t xml:space="preserve"> </w:t>
      </w:r>
      <w:r>
        <w:t xml:space="preserve">- API documentation (Postman collection)</w:t>
      </w:r>
      <w:r>
        <w:t xml:space="preserve"> </w:t>
      </w:r>
      <w:r>
        <w:t xml:space="preserve">- Initial admin login credentials handed over to Client</w:t>
      </w:r>
      <w:r>
        <w:t xml:space="preserve"> </w:t>
      </w:r>
      <w:r>
        <w:t xml:space="preserve">- Full source code on private GitHub repository</w:t>
      </w:r>
      <w:r>
        <w:t xml:space="preserve"> </w:t>
      </w:r>
      <w:r>
        <w:t xml:space="preserve">- All planning and design documents</w:t>
      </w:r>
      <w:r>
        <w:t xml:space="preserve"> </w:t>
      </w:r>
      <w:r>
        <w:t xml:space="preserve">- 30-day post-delivery warranty period commences</w:t>
      </w:r>
    </w:p>
    <w:bookmarkEnd w:id="17"/>
    <w:bookmarkStart w:id="18" w:name="payment-terms"/>
    <w:p>
      <w:pPr>
        <w:pStyle w:val="Heading3"/>
      </w:pPr>
      <w:r>
        <w:t xml:space="preserve">4.4 Payment Terms</w:t>
      </w:r>
    </w:p>
    <w:p>
      <w:pPr>
        <w:pStyle w:val="Compact"/>
        <w:numPr>
          <w:ilvl w:val="0"/>
          <w:numId w:val="1002"/>
        </w:numPr>
      </w:pPr>
      <w:r>
        <w:t xml:space="preserve">Commitment fee (M0) is</w:t>
      </w:r>
      <w:r>
        <w:t xml:space="preserve"> </w:t>
      </w:r>
      <w:r>
        <w:rPr>
          <w:b/>
          <w:bCs/>
        </w:rPr>
        <w:t xml:space="preserve">non-refundable</w:t>
      </w:r>
      <w:r>
        <w:t xml:space="preserve"> </w:t>
      </w:r>
      <w:r>
        <w:t xml:space="preserve">once work has commenced.</w:t>
      </w:r>
    </w:p>
    <w:p>
      <w:pPr>
        <w:pStyle w:val="Compact"/>
        <w:numPr>
          <w:ilvl w:val="0"/>
          <w:numId w:val="1002"/>
        </w:numPr>
      </w:pPr>
      <w:r>
        <w:t xml:space="preserve">Each milestone payment is due within</w:t>
      </w:r>
      <w:r>
        <w:t xml:space="preserve"> </w:t>
      </w:r>
      <w:r>
        <w:rPr>
          <w:b/>
          <w:bCs/>
        </w:rPr>
        <w:t xml:space="preserve">5 business days</w:t>
      </w:r>
      <w:r>
        <w:t xml:space="preserve"> </w:t>
      </w:r>
      <w:r>
        <w:t xml:space="preserve">of the Developer notifying the Client that a milestone has been completed and is ready for review.</w:t>
      </w:r>
    </w:p>
    <w:p>
      <w:pPr>
        <w:pStyle w:val="Compact"/>
        <w:numPr>
          <w:ilvl w:val="0"/>
          <w:numId w:val="1002"/>
        </w:numPr>
      </w:pPr>
      <w:r>
        <w:t xml:space="preserve">If payment for a milestone is delayed beyond 5 business days, the Developer reserves the right to pause work until payment is received.</w:t>
      </w:r>
    </w:p>
    <w:p>
      <w:pPr>
        <w:pStyle w:val="Compact"/>
        <w:numPr>
          <w:ilvl w:val="0"/>
          <w:numId w:val="1002"/>
        </w:numPr>
      </w:pPr>
      <w:r>
        <w:t xml:space="preserve">Payments shall be made via bank transfer to the Developer’s account: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Bank Name:</w:t>
      </w:r>
      <w:r>
        <w:t xml:space="preserve"> </w:t>
      </w:r>
      <w:r>
        <w:t xml:space="preserve">Guaranty Trust Bank (GTB)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Account Number:</w:t>
      </w:r>
      <w:r>
        <w:t xml:space="preserve"> </w:t>
      </w:r>
      <w:r>
        <w:t xml:space="preserve">0227514639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Account Name:</w:t>
      </w:r>
      <w:r>
        <w:t xml:space="preserve"> </w:t>
      </w:r>
      <w:r>
        <w:t xml:space="preserve">Babayemi Mercy Janet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timeline"/>
    <w:p>
      <w:pPr>
        <w:pStyle w:val="Heading2"/>
      </w:pPr>
      <w:r>
        <w:t xml:space="preserve">5. TIMELINE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Estimated project duration:</w:t>
      </w:r>
      <w:r>
        <w:t xml:space="preserve"> </w:t>
      </w:r>
      <w:r>
        <w:t xml:space="preserve">8–12 weeks from the date M0 (commitment fee) is received.</w:t>
      </w:r>
    </w:p>
    <w:p>
      <w:pPr>
        <w:pStyle w:val="Compact"/>
        <w:numPr>
          <w:ilvl w:val="0"/>
          <w:numId w:val="1004"/>
        </w:numPr>
      </w:pPr>
      <w:r>
        <w:t xml:space="preserve">Timeline assumes timely feedback and approvals from the Client at each milestone.</w:t>
      </w:r>
    </w:p>
    <w:p>
      <w:pPr>
        <w:pStyle w:val="Compact"/>
        <w:numPr>
          <w:ilvl w:val="0"/>
          <w:numId w:val="1004"/>
        </w:numPr>
      </w:pPr>
      <w:r>
        <w:t xml:space="preserve">Delays caused by the Client (feedback not given within 3 business days of request) will extend the timeline accordingly and are not the Developer’s responsibility.</w:t>
      </w:r>
    </w:p>
    <w:p>
      <w:pPr>
        <w:pStyle w:val="Compact"/>
        <w:numPr>
          <w:ilvl w:val="0"/>
          <w:numId w:val="1004"/>
        </w:numPr>
      </w:pPr>
      <w:r>
        <w:t xml:space="preserve">Timeline does not commence until the commitment fee is received.</w:t>
      </w:r>
    </w:p>
    <w:p>
      <w:r>
        <w:pict>
          <v:rect style="width:0;height:1.5pt" o:hralign="center" o:hrstd="t" o:hr="t"/>
        </w:pict>
      </w:r>
    </w:p>
    <w:bookmarkEnd w:id="20"/>
    <w:bookmarkStart w:id="21" w:name="revision-policy"/>
    <w:p>
      <w:pPr>
        <w:pStyle w:val="Heading2"/>
      </w:pPr>
      <w:r>
        <w:t xml:space="preserve">6. REVISION POLICY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Each milestone includes up to 2 rounds of revisions</w:t>
      </w:r>
      <w:r>
        <w:t xml:space="preserve"> </w:t>
      </w:r>
      <w:r>
        <w:t xml:space="preserve">for features delivered in that milestone.</w:t>
      </w:r>
    </w:p>
    <w:p>
      <w:pPr>
        <w:pStyle w:val="Compact"/>
        <w:numPr>
          <w:ilvl w:val="0"/>
          <w:numId w:val="1005"/>
        </w:numPr>
      </w:pPr>
      <w:r>
        <w:t xml:space="preserve">A revision is defined as a change to agreed features —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new feature request.</w:t>
      </w:r>
    </w:p>
    <w:p>
      <w:pPr>
        <w:pStyle w:val="Compact"/>
        <w:numPr>
          <w:ilvl w:val="0"/>
          <w:numId w:val="1005"/>
        </w:numPr>
      </w:pPr>
      <w:r>
        <w:t xml:space="preserve">Revisions must be communicated in writing (WhatsApp or email) within</w:t>
      </w:r>
      <w:r>
        <w:t xml:space="preserve"> </w:t>
      </w:r>
      <w:r>
        <w:rPr>
          <w:b/>
          <w:bCs/>
        </w:rPr>
        <w:t xml:space="preserve">5 business days</w:t>
      </w:r>
      <w:r>
        <w:t xml:space="preserve"> </w:t>
      </w:r>
      <w:r>
        <w:t xml:space="preserve">of the Developer’s delivery notification.</w:t>
      </w:r>
    </w:p>
    <w:p>
      <w:pPr>
        <w:pStyle w:val="Compact"/>
        <w:numPr>
          <w:ilvl w:val="0"/>
          <w:numId w:val="1005"/>
        </w:numPr>
      </w:pPr>
      <w:r>
        <w:t xml:space="preserve">Revisions requested after the 5-day window, or after the next milestone has commenced, will be treated as change requests (see Section 7).</w:t>
      </w:r>
    </w:p>
    <w:p>
      <w:r>
        <w:pict>
          <v:rect style="width:0;height:1.5pt" o:hralign="center" o:hrstd="t" o:hr="t"/>
        </w:pict>
      </w:r>
    </w:p>
    <w:bookmarkEnd w:id="21"/>
    <w:bookmarkStart w:id="22" w:name="change-requests"/>
    <w:p>
      <w:pPr>
        <w:pStyle w:val="Heading2"/>
      </w:pPr>
      <w:r>
        <w:t xml:space="preserve">7. CHANGE REQUESTS</w:t>
      </w:r>
    </w:p>
    <w:p>
      <w:pPr>
        <w:pStyle w:val="Compact"/>
        <w:numPr>
          <w:ilvl w:val="0"/>
          <w:numId w:val="1006"/>
        </w:numPr>
      </w:pPr>
      <w:r>
        <w:t xml:space="preserve">Any feature or change</w:t>
      </w:r>
      <w:r>
        <w:t xml:space="preserve"> </w:t>
      </w:r>
      <w:r>
        <w:rPr>
          <w:b/>
          <w:bCs/>
        </w:rPr>
        <w:t xml:space="preserve">not listed in Section 2.1</w:t>
      </w:r>
      <w:r>
        <w:t xml:space="preserve"> </w:t>
      </w:r>
      <w:r>
        <w:t xml:space="preserve">is a change request.</w:t>
      </w:r>
    </w:p>
    <w:p>
      <w:pPr>
        <w:pStyle w:val="Compact"/>
        <w:numPr>
          <w:ilvl w:val="0"/>
          <w:numId w:val="1006"/>
        </w:numPr>
      </w:pPr>
      <w:r>
        <w:t xml:space="preserve">Change requests must be submitted in writing.</w:t>
      </w:r>
    </w:p>
    <w:p>
      <w:pPr>
        <w:pStyle w:val="Compact"/>
        <w:numPr>
          <w:ilvl w:val="0"/>
          <w:numId w:val="1006"/>
        </w:numPr>
      </w:pPr>
      <w:r>
        <w:t xml:space="preserve">The Developer will provide a quote (cost and timeline impact) within 3 business days.</w:t>
      </w:r>
    </w:p>
    <w:p>
      <w:pPr>
        <w:pStyle w:val="Compact"/>
        <w:numPr>
          <w:ilvl w:val="0"/>
          <w:numId w:val="1006"/>
        </w:numPr>
      </w:pPr>
      <w:r>
        <w:t xml:space="preserve">Work on a change request does not begin until the Client approves the quote in writing and pays any required upfront amount.</w:t>
      </w:r>
    </w:p>
    <w:p>
      <w:r>
        <w:pict>
          <v:rect style="width:0;height:1.5pt" o:hralign="center" o:hrstd="t" o:hr="t"/>
        </w:pict>
      </w:r>
    </w:p>
    <w:bookmarkEnd w:id="22"/>
    <w:bookmarkStart w:id="23" w:name="intellectual-property"/>
    <w:p>
      <w:pPr>
        <w:pStyle w:val="Heading2"/>
      </w:pPr>
      <w:r>
        <w:t xml:space="preserve">8. INTELLECTUAL PROPERTY</w:t>
      </w:r>
    </w:p>
    <w:p>
      <w:pPr>
        <w:pStyle w:val="Compact"/>
        <w:numPr>
          <w:ilvl w:val="0"/>
          <w:numId w:val="1007"/>
        </w:numPr>
      </w:pPr>
      <w:r>
        <w:t xml:space="preserve">Upon receipt of</w:t>
      </w:r>
      <w:r>
        <w:t xml:space="preserve"> </w:t>
      </w:r>
      <w:r>
        <w:rPr>
          <w:b/>
          <w:bCs/>
        </w:rPr>
        <w:t xml:space="preserve">full and final payment</w:t>
      </w:r>
      <w:r>
        <w:t xml:space="preserve">, all intellectual property rights to the custom code, design, and database schema created specifically for this project transfer to the Client.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Before full payment is received</w:t>
      </w:r>
      <w:r>
        <w:t xml:space="preserve">, the Developer retains all rights to the codebase.</w:t>
      </w:r>
    </w:p>
    <w:p>
      <w:pPr>
        <w:pStyle w:val="Compact"/>
        <w:numPr>
          <w:ilvl w:val="0"/>
          <w:numId w:val="1007"/>
        </w:numPr>
      </w:pPr>
      <w:r>
        <w:t xml:space="preserve">The Developer reserves the right to include the project in their portfolio (using screenshots and general description, not the full source code) unless the Client requests otherwise in writing.</w:t>
      </w:r>
    </w:p>
    <w:p>
      <w:pPr>
        <w:pStyle w:val="Compact"/>
        <w:numPr>
          <w:ilvl w:val="0"/>
          <w:numId w:val="1007"/>
        </w:numPr>
      </w:pPr>
      <w:r>
        <w:t xml:space="preserve">Third-party libraries, frameworks, and tools remain subject to their respective open-source licenses.</w:t>
      </w:r>
    </w:p>
    <w:p>
      <w:r>
        <w:pict>
          <v:rect style="width:0;height:1.5pt" o:hralign="center" o:hrstd="t" o:hr="t"/>
        </w:pict>
      </w:r>
    </w:p>
    <w:bookmarkEnd w:id="23"/>
    <w:bookmarkStart w:id="24" w:name="confidentiality"/>
    <w:p>
      <w:pPr>
        <w:pStyle w:val="Heading2"/>
      </w:pPr>
      <w:r>
        <w:t xml:space="preserve">9. CONFIDENTIALITY</w:t>
      </w:r>
    </w:p>
    <w:p>
      <w:pPr>
        <w:pStyle w:val="Compact"/>
        <w:numPr>
          <w:ilvl w:val="0"/>
          <w:numId w:val="1008"/>
        </w:numPr>
      </w:pPr>
      <w:r>
        <w:t xml:space="preserve">Both parties agree to keep all project-related information, business logic, and user data confidential.</w:t>
      </w:r>
    </w:p>
    <w:p>
      <w:pPr>
        <w:pStyle w:val="Compact"/>
        <w:numPr>
          <w:ilvl w:val="0"/>
          <w:numId w:val="1008"/>
        </w:numPr>
      </w:pPr>
      <w:r>
        <w:t xml:space="preserve">The Developer will not share, sell, or disclose the Client’s business information, database content, or any proprietary processes to third parties.</w:t>
      </w:r>
    </w:p>
    <w:p>
      <w:pPr>
        <w:pStyle w:val="Compact"/>
        <w:numPr>
          <w:ilvl w:val="0"/>
          <w:numId w:val="1008"/>
        </w:numPr>
      </w:pPr>
      <w:r>
        <w:t xml:space="preserve">This obligation survives termination of this agreement for a period of</w:t>
      </w:r>
      <w:r>
        <w:t xml:space="preserve"> </w:t>
      </w:r>
      <w:r>
        <w:rPr>
          <w:b/>
          <w:bCs/>
        </w:rPr>
        <w:t xml:space="preserve">2 years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warranties-limitations"/>
    <w:p>
      <w:pPr>
        <w:pStyle w:val="Heading2"/>
      </w:pPr>
      <w:r>
        <w:t xml:space="preserve">10. WARRANTIES &amp; LIMITATIONS</w:t>
      </w:r>
    </w:p>
    <w:p>
      <w:pPr>
        <w:pStyle w:val="Compact"/>
        <w:numPr>
          <w:ilvl w:val="0"/>
          <w:numId w:val="1009"/>
        </w:numPr>
      </w:pPr>
      <w:r>
        <w:t xml:space="preserve">The Developer warrants that the delivered software will function as described in the agreed scope for a period of</w:t>
      </w:r>
      <w:r>
        <w:t xml:space="preserve"> </w:t>
      </w:r>
      <w:r>
        <w:rPr>
          <w:b/>
          <w:bCs/>
        </w:rPr>
        <w:t xml:space="preserve">30 days</w:t>
      </w:r>
      <w:r>
        <w:t xml:space="preserve"> </w:t>
      </w:r>
      <w:r>
        <w:t xml:space="preserve">after final delivery (warranty period).</w:t>
      </w:r>
    </w:p>
    <w:p>
      <w:pPr>
        <w:pStyle w:val="Compact"/>
        <w:numPr>
          <w:ilvl w:val="0"/>
          <w:numId w:val="1009"/>
        </w:numPr>
      </w:pPr>
      <w:r>
        <w:t xml:space="preserve">During the warranty period, the Developer will fix bugs in agreed features at no additional cost.</w:t>
      </w:r>
    </w:p>
    <w:p>
      <w:pPr>
        <w:pStyle w:val="Compact"/>
        <w:numPr>
          <w:ilvl w:val="0"/>
          <w:numId w:val="1009"/>
        </w:numPr>
      </w:pPr>
      <w:r>
        <w:t xml:space="preserve">The Developer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warrant against issues caused by third-party services (payment gateway downtime, hosting issues), Client modifications to the code, or misuse.</w:t>
      </w:r>
    </w:p>
    <w:p>
      <w:pPr>
        <w:pStyle w:val="Compact"/>
        <w:numPr>
          <w:ilvl w:val="0"/>
          <w:numId w:val="1009"/>
        </w:numPr>
      </w:pPr>
      <w:r>
        <w:t xml:space="preserve">The Developer’s total liability under this agreement shall not exceed the total amount paid by the Client.</w:t>
      </w:r>
    </w:p>
    <w:p>
      <w:r>
        <w:pict>
          <v:rect style="width:0;height:1.5pt" o:hralign="center" o:hrstd="t" o:hr="t"/>
        </w:pict>
      </w:r>
    </w:p>
    <w:bookmarkEnd w:id="25"/>
    <w:bookmarkStart w:id="28" w:name="termination"/>
    <w:p>
      <w:pPr>
        <w:pStyle w:val="Heading2"/>
      </w:pPr>
      <w:r>
        <w:t xml:space="preserve">11. TERMINATION</w:t>
      </w:r>
    </w:p>
    <w:bookmarkStart w:id="26" w:name="termination-by-client"/>
    <w:p>
      <w:pPr>
        <w:pStyle w:val="Heading3"/>
      </w:pPr>
      <w:r>
        <w:t xml:space="preserve">11.1 Termination by Client</w:t>
      </w:r>
    </w:p>
    <w:p>
      <w:pPr>
        <w:pStyle w:val="Compact"/>
        <w:numPr>
          <w:ilvl w:val="0"/>
          <w:numId w:val="1010"/>
        </w:numPr>
      </w:pPr>
      <w:r>
        <w:t xml:space="preserve">The Client may terminate this agreement at any time with written notice.</w:t>
      </w:r>
    </w:p>
    <w:p>
      <w:pPr>
        <w:pStyle w:val="Compact"/>
        <w:numPr>
          <w:ilvl w:val="0"/>
          <w:numId w:val="1010"/>
        </w:numPr>
      </w:pPr>
      <w:r>
        <w:t xml:space="preserve">Work completed up to the point of termination will be charged at the agreed milestone rates.</w:t>
      </w:r>
    </w:p>
    <w:p>
      <w:pPr>
        <w:pStyle w:val="Compact"/>
        <w:numPr>
          <w:ilvl w:val="0"/>
          <w:numId w:val="1010"/>
        </w:numPr>
      </w:pPr>
      <w:r>
        <w:t xml:space="preserve">The commitment fee (M0) and any milestone payments already made are</w:t>
      </w:r>
      <w:r>
        <w:t xml:space="preserve"> </w:t>
      </w:r>
      <w:r>
        <w:rPr>
          <w:b/>
          <w:bCs/>
        </w:rPr>
        <w:t xml:space="preserve">non-refundable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Partial milestones in progress at the time of termination will be prorated based on work done.</w:t>
      </w:r>
    </w:p>
    <w:bookmarkEnd w:id="26"/>
    <w:bookmarkStart w:id="27" w:name="termination-by-developer"/>
    <w:p>
      <w:pPr>
        <w:pStyle w:val="Heading3"/>
      </w:pPr>
      <w:r>
        <w:t xml:space="preserve">11.2 Termination by Developer</w:t>
      </w:r>
    </w:p>
    <w:p>
      <w:pPr>
        <w:pStyle w:val="Compact"/>
        <w:numPr>
          <w:ilvl w:val="0"/>
          <w:numId w:val="1011"/>
        </w:numPr>
      </w:pPr>
      <w:r>
        <w:t xml:space="preserve">The Developer may terminate this agreement if:</w:t>
      </w:r>
    </w:p>
    <w:p>
      <w:pPr>
        <w:pStyle w:val="Compact"/>
        <w:numPr>
          <w:ilvl w:val="1"/>
          <w:numId w:val="1012"/>
        </w:numPr>
      </w:pPr>
      <w:r>
        <w:t xml:space="preserve">Payment is overdue by more than 10 business days after notification.</w:t>
      </w:r>
    </w:p>
    <w:p>
      <w:pPr>
        <w:pStyle w:val="Compact"/>
        <w:numPr>
          <w:ilvl w:val="1"/>
          <w:numId w:val="1012"/>
        </w:numPr>
      </w:pPr>
      <w:r>
        <w:t xml:space="preserve">The Client engages in abusive, threatening, or unprofessional conduct.</w:t>
      </w:r>
    </w:p>
    <w:p>
      <w:pPr>
        <w:pStyle w:val="Compact"/>
        <w:numPr>
          <w:ilvl w:val="0"/>
          <w:numId w:val="1011"/>
        </w:numPr>
      </w:pPr>
      <w:r>
        <w:t xml:space="preserve">Upon termination by the Developer, completed work will be delivered to the Client upon receipt of all outstanding payments.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communication"/>
    <w:p>
      <w:pPr>
        <w:pStyle w:val="Heading2"/>
      </w:pPr>
      <w:r>
        <w:t xml:space="preserve">12. COMMUNICATION</w:t>
      </w:r>
    </w:p>
    <w:p>
      <w:pPr>
        <w:pStyle w:val="Compact"/>
        <w:numPr>
          <w:ilvl w:val="0"/>
          <w:numId w:val="1013"/>
        </w:numPr>
      </w:pPr>
      <w:r>
        <w:t xml:space="preserve">Primary communication channel:</w:t>
      </w:r>
      <w:r>
        <w:t xml:space="preserve"> </w:t>
      </w:r>
      <w:r>
        <w:rPr>
          <w:b/>
          <w:bCs/>
        </w:rPr>
        <w:t xml:space="preserve">WhatsApp</w:t>
      </w:r>
    </w:p>
    <w:p>
      <w:pPr>
        <w:pStyle w:val="Compact"/>
        <w:numPr>
          <w:ilvl w:val="0"/>
          <w:numId w:val="1013"/>
        </w:numPr>
      </w:pPr>
      <w:r>
        <w:t xml:space="preserve">Formal requests (change requests, milestone sign-offs) should be confirmed in writing (WhatsApp message or email)</w:t>
      </w:r>
    </w:p>
    <w:p>
      <w:pPr>
        <w:pStyle w:val="Compact"/>
        <w:numPr>
          <w:ilvl w:val="0"/>
          <w:numId w:val="1013"/>
        </w:numPr>
      </w:pPr>
      <w:r>
        <w:t xml:space="preserve">The Developer will provide status updates at least once a week</w:t>
      </w:r>
    </w:p>
    <w:p>
      <w:pPr>
        <w:pStyle w:val="Compact"/>
        <w:numPr>
          <w:ilvl w:val="0"/>
          <w:numId w:val="1013"/>
        </w:numPr>
      </w:pPr>
      <w:r>
        <w:t xml:space="preserve">The Client agrees to respond to queries from the Developer within</w:t>
      </w:r>
      <w:r>
        <w:t xml:space="preserve"> </w:t>
      </w:r>
      <w:r>
        <w:rPr>
          <w:b/>
          <w:bCs/>
        </w:rPr>
        <w:t xml:space="preserve">3 business days</w:t>
      </w:r>
    </w:p>
    <w:p>
      <w:r>
        <w:pict>
          <v:rect style="width:0;height:1.5pt" o:hralign="center" o:hrstd="t" o:hr="t"/>
        </w:pict>
      </w:r>
    </w:p>
    <w:bookmarkEnd w:id="29"/>
    <w:bookmarkStart w:id="30" w:name="governing-law"/>
    <w:p>
      <w:pPr>
        <w:pStyle w:val="Heading2"/>
      </w:pPr>
      <w:r>
        <w:t xml:space="preserve">13. GOVERNING LAW</w:t>
      </w:r>
    </w:p>
    <w:p>
      <w:pPr>
        <w:pStyle w:val="FirstParagraph"/>
      </w:pPr>
      <w:r>
        <w:t xml:space="preserve">This agreement is governed by the laws of the</w:t>
      </w:r>
      <w:r>
        <w:t xml:space="preserve"> </w:t>
      </w:r>
      <w:r>
        <w:rPr>
          <w:b/>
          <w:bCs/>
        </w:rPr>
        <w:t xml:space="preserve">Federal Republic of Nigeria</w:t>
      </w:r>
      <w:r>
        <w:t xml:space="preserve">. Any disputes arising from this agreement will first be resolved through good-faith negotiation. If unresolved, disputes will be submitted to arbitration in Lagos, Nigeria.</w:t>
      </w:r>
    </w:p>
    <w:p>
      <w:r>
        <w:pict>
          <v:rect style="width:0;height:1.5pt" o:hralign="center" o:hrstd="t" o:hr="t"/>
        </w:pict>
      </w:r>
    </w:p>
    <w:bookmarkEnd w:id="30"/>
    <w:bookmarkStart w:id="31" w:name="entire-agreement"/>
    <w:p>
      <w:pPr>
        <w:pStyle w:val="Heading2"/>
      </w:pPr>
      <w:r>
        <w:t xml:space="preserve">14. ENTIRE AGREEMENT</w:t>
      </w:r>
    </w:p>
    <w:p>
      <w:pPr>
        <w:pStyle w:val="FirstParagraph"/>
      </w:pPr>
      <w:r>
        <w:t xml:space="preserve">This document, together with the scope document (</w:t>
      </w:r>
      <w:r>
        <w:rPr>
          <w:rStyle w:val="VerbatimChar"/>
        </w:rPr>
        <w:t xml:space="preserve">02-mvp-scope.md</w:t>
      </w:r>
      <w:r>
        <w:t xml:space="preserve">) and requirements document (</w:t>
      </w:r>
      <w:r>
        <w:rPr>
          <w:rStyle w:val="VerbatimChar"/>
        </w:rPr>
        <w:t xml:space="preserve">01-project-requirements.md</w:t>
      </w:r>
      <w:r>
        <w:t xml:space="preserve">), constitutes the entire agreement between the parties. It supersedes all prior verbal or written communications regarding this project.</w:t>
      </w:r>
    </w:p>
    <w:p>
      <w:r>
        <w:pict>
          <v:rect style="width:0;height:1.5pt" o:hralign="center" o:hrstd="t" o:hr="t"/>
        </w:pict>
      </w:r>
    </w:p>
    <w:bookmarkEnd w:id="31"/>
    <w:bookmarkStart w:id="32" w:name="signatures"/>
    <w:p>
      <w:pPr>
        <w:pStyle w:val="Heading2"/>
      </w:pPr>
      <w:r>
        <w:t xml:space="preserve">15. SIGNATURES</w:t>
      </w:r>
    </w:p>
    <w:p>
      <w:pPr>
        <w:pStyle w:val="FirstParagraph"/>
      </w:pPr>
      <w:r>
        <w:t xml:space="preserve">By signing below, both parties agree to the terms of this agreement.</w:t>
      </w:r>
    </w:p>
    <w:p>
      <w:pPr>
        <w:pStyle w:val="BodyText"/>
      </w:pPr>
      <w:r>
        <w:rPr>
          <w:b/>
          <w:bCs/>
        </w:rPr>
        <w:t xml:space="preserve">CLIENT:</w:t>
      </w:r>
    </w:p>
    <w:p>
      <w:pPr>
        <w:pStyle w:val="BodyText"/>
      </w:pPr>
      <w:r>
        <w:t xml:space="preserve">Signature: ___________________________</w:t>
      </w:r>
    </w:p>
    <w:p>
      <w:pPr>
        <w:pStyle w:val="BodyText"/>
      </w:pPr>
      <w:r>
        <w:t xml:space="preserve">Full Name: ___________________________</w:t>
      </w:r>
    </w:p>
    <w:p>
      <w:pPr>
        <w:pStyle w:val="BodyText"/>
      </w:pPr>
      <w:r>
        <w:t xml:space="preserve">Date: ___________________________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DEVELOPER:</w:t>
      </w:r>
    </w:p>
    <w:p>
      <w:pPr>
        <w:pStyle w:val="BodyText"/>
      </w:pPr>
      <w:r>
        <w:t xml:space="preserve">Signature: ___________________________</w:t>
      </w:r>
    </w:p>
    <w:p>
      <w:pPr>
        <w:pStyle w:val="BodyText"/>
      </w:pPr>
      <w:r>
        <w:t xml:space="preserve">Full Name: Babayemi Mercy Janet</w:t>
      </w:r>
    </w:p>
    <w:p>
      <w:pPr>
        <w:pStyle w:val="BodyText"/>
      </w:pPr>
      <w:r>
        <w:t xml:space="preserve">Date: ___________________________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Note: Both parties should retain a signed copy of this agreement.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2026-02-20T08:11:19Z</dcterms:created>
  <dcterms:modified xsi:type="dcterms:W3CDTF">2026-02-20T08:11:19Z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