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36EC" w14:textId="77777777" w:rsidR="0079466C" w:rsidRDefault="00000000">
      <w:pPr>
        <w:spacing w:after="80"/>
        <w:jc w:val="center"/>
      </w:pPr>
      <w:r>
        <w:rPr>
          <w:b/>
          <w:bCs/>
          <w:sz w:val="26"/>
          <w:szCs w:val="26"/>
        </w:rPr>
        <w:t>Project Design Phase</w:t>
      </w:r>
    </w:p>
    <w:p w14:paraId="496DCA09" w14:textId="77777777" w:rsidR="0079466C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Architecture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0"/>
      </w:tblGrid>
      <w:tr w:rsidR="0079466C" w14:paraId="046E00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13EC8DFE" w14:textId="77777777" w:rsidR="0079466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101120" w14:textId="77777777" w:rsidR="0079466C" w:rsidRDefault="00000000">
            <w:r>
              <w:t>01 September 2026</w:t>
            </w:r>
          </w:p>
        </w:tc>
      </w:tr>
      <w:tr w:rsidR="0079466C" w14:paraId="00848F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0B0C420A" w14:textId="77777777" w:rsidR="0079466C" w:rsidRDefault="00000000">
            <w:r>
              <w:rPr>
                <w:b/>
                <w:bCs/>
              </w:rPr>
              <w:t>Project Type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04E223E" w14:textId="464FF928" w:rsidR="0079466C" w:rsidRDefault="00000000">
            <w:r>
              <w:t xml:space="preserve">Individual Project </w:t>
            </w:r>
          </w:p>
        </w:tc>
      </w:tr>
      <w:tr w:rsidR="0079466C" w14:paraId="42F9DF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7885A9C9" w14:textId="77777777" w:rsidR="0079466C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CF6F9E" w14:textId="77777777" w:rsidR="0079466C" w:rsidRDefault="00000000">
            <w:r>
              <w:t>Software Installation Request Automation in ServiceNow Using Service Catalog and Workflows</w:t>
            </w:r>
          </w:p>
        </w:tc>
      </w:tr>
      <w:tr w:rsidR="0079466C" w14:paraId="7AB31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06FF5EC8" w14:textId="77777777" w:rsidR="0079466C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E3E41E" w14:textId="77777777" w:rsidR="0079466C" w:rsidRDefault="00000000">
            <w:r>
              <w:t>4 Marks</w:t>
            </w:r>
          </w:p>
        </w:tc>
      </w:tr>
    </w:tbl>
    <w:p w14:paraId="4338E954" w14:textId="77777777" w:rsidR="0079466C" w:rsidRDefault="0079466C">
      <w:pPr>
        <w:spacing w:after="200"/>
      </w:pPr>
    </w:p>
    <w:p w14:paraId="795C1700" w14:textId="77777777" w:rsidR="0079466C" w:rsidRPr="00472C51" w:rsidRDefault="00000000">
      <w:pPr>
        <w:spacing w:before="200" w:after="120"/>
        <w:rPr>
          <w:sz w:val="48"/>
          <w:szCs w:val="48"/>
        </w:rPr>
      </w:pPr>
      <w:r w:rsidRPr="00472C51">
        <w:rPr>
          <w:b/>
          <w:bCs/>
          <w:sz w:val="48"/>
          <w:szCs w:val="48"/>
        </w:rPr>
        <w:t>Solution Architecture:</w:t>
      </w:r>
    </w:p>
    <w:p w14:paraId="5CEB52E2" w14:textId="77777777" w:rsidR="0079466C" w:rsidRPr="00472C51" w:rsidRDefault="00000000">
      <w:pPr>
        <w:spacing w:after="160"/>
        <w:rPr>
          <w:sz w:val="36"/>
          <w:szCs w:val="36"/>
        </w:rPr>
      </w:pPr>
      <w:r w:rsidRPr="00472C51">
        <w:rPr>
          <w:sz w:val="36"/>
          <w:szCs w:val="36"/>
        </w:rPr>
        <w:t>The architecture below bridges the business problem (unstructured, manual software installation requests) with the ServiceNow technology solution — describing the structure, flow, and responsibilities of each component from request submission through to fulfillment or exception handling, and how configuration is migrated between instances.</w:t>
      </w:r>
    </w:p>
    <w:p w14:paraId="4AD799EB" w14:textId="77777777" w:rsidR="0079466C" w:rsidRPr="00472C51" w:rsidRDefault="00000000">
      <w:pPr>
        <w:spacing w:before="200" w:after="120"/>
        <w:rPr>
          <w:sz w:val="40"/>
          <w:szCs w:val="40"/>
        </w:rPr>
      </w:pPr>
      <w:r w:rsidRPr="00472C51">
        <w:rPr>
          <w:b/>
          <w:bCs/>
          <w:sz w:val="40"/>
          <w:szCs w:val="40"/>
        </w:rPr>
        <w:t>Architecture Diagram:</w:t>
      </w:r>
    </w:p>
    <w:p w14:paraId="4C38A2D7" w14:textId="77777777" w:rsidR="0079466C" w:rsidRDefault="00000000">
      <w:pPr>
        <w:jc w:val="center"/>
      </w:pPr>
      <w:r>
        <w:rPr>
          <w:noProof/>
        </w:rPr>
        <w:drawing>
          <wp:inline distT="0" distB="0" distL="0" distR="0" wp14:anchorId="559B3B48" wp14:editId="4590DF04">
            <wp:extent cx="6552515" cy="3671668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263" cy="368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DD1C" w14:textId="77777777" w:rsidR="0079466C" w:rsidRPr="00472C51" w:rsidRDefault="00000000">
      <w:pPr>
        <w:spacing w:before="100" w:after="300"/>
        <w:jc w:val="center"/>
        <w:rPr>
          <w:sz w:val="24"/>
          <w:szCs w:val="24"/>
        </w:rPr>
      </w:pPr>
      <w:r w:rsidRPr="00472C51">
        <w:rPr>
          <w:i/>
          <w:iCs/>
          <w:sz w:val="24"/>
          <w:szCs w:val="24"/>
        </w:rPr>
        <w:t>Figure 1: Solution architecture — Software Installation Request Automation in ServiceNow</w:t>
      </w:r>
    </w:p>
    <w:p w14:paraId="692F3365" w14:textId="77777777" w:rsidR="00472C51" w:rsidRDefault="00472C51">
      <w:pPr>
        <w:spacing w:after="160"/>
      </w:pPr>
    </w:p>
    <w:p w14:paraId="52D3A985" w14:textId="77777777" w:rsidR="00472C51" w:rsidRPr="00472C51" w:rsidRDefault="00472C51" w:rsidP="00472C51">
      <w:pPr>
        <w:spacing w:before="200" w:after="120"/>
        <w:rPr>
          <w:sz w:val="40"/>
          <w:szCs w:val="40"/>
        </w:rPr>
      </w:pPr>
      <w:r w:rsidRPr="00472C51">
        <w:rPr>
          <w:b/>
          <w:bCs/>
          <w:sz w:val="40"/>
          <w:szCs w:val="40"/>
        </w:rPr>
        <w:t>Component Flow Description:</w:t>
      </w:r>
    </w:p>
    <w:p w14:paraId="073A9189" w14:textId="4AE909F1" w:rsidR="0079466C" w:rsidRPr="00472C51" w:rsidRDefault="00000000">
      <w:pPr>
        <w:spacing w:after="160"/>
        <w:rPr>
          <w:sz w:val="28"/>
          <w:szCs w:val="28"/>
        </w:rPr>
      </w:pPr>
      <w:r w:rsidRPr="00472C51">
        <w:rPr>
          <w:sz w:val="28"/>
          <w:szCs w:val="28"/>
        </w:rPr>
        <w:t>1. Employee (Requester) opens the Service Portal and submits a Software Installation Request via the Service Catalog item, filling variables for Software Name, Version, License Justification, and Urgency.</w:t>
      </w:r>
    </w:p>
    <w:p w14:paraId="6CEDDF2D" w14:textId="77777777" w:rsidR="0079466C" w:rsidRPr="00472C51" w:rsidRDefault="00000000">
      <w:pPr>
        <w:spacing w:after="160"/>
        <w:rPr>
          <w:sz w:val="28"/>
          <w:szCs w:val="28"/>
        </w:rPr>
      </w:pPr>
      <w:r w:rsidRPr="00472C51">
        <w:rPr>
          <w:sz w:val="28"/>
          <w:szCs w:val="28"/>
        </w:rPr>
        <w:t>2. The Service Catalog creates a Request (sc_request) and Requested Item (sc_req_item), triggering the linked Workflow via the Process Engine.</w:t>
      </w:r>
    </w:p>
    <w:p w14:paraId="7C97BA34" w14:textId="77777777" w:rsidR="0079466C" w:rsidRPr="00472C51" w:rsidRDefault="00000000">
      <w:pPr>
        <w:spacing w:after="160"/>
        <w:rPr>
          <w:sz w:val="28"/>
          <w:szCs w:val="28"/>
        </w:rPr>
      </w:pPr>
      <w:r w:rsidRPr="00472C51">
        <w:rPr>
          <w:sz w:val="28"/>
          <w:szCs w:val="28"/>
        </w:rPr>
        <w:t>3. The Workflow routes the request to Manager Approval (Approval - Group activity).</w:t>
      </w:r>
    </w:p>
    <w:p w14:paraId="63CF5CA4" w14:textId="77777777" w:rsidR="0079466C" w:rsidRPr="00472C51" w:rsidRDefault="00000000">
      <w:pPr>
        <w:spacing w:after="160"/>
        <w:rPr>
          <w:sz w:val="28"/>
          <w:szCs w:val="28"/>
        </w:rPr>
      </w:pPr>
      <w:r w:rsidRPr="00472C51">
        <w:rPr>
          <w:sz w:val="28"/>
          <w:szCs w:val="28"/>
        </w:rPr>
        <w:t>4. On approval, a Fulfillment Task (sc_task) is auto-created and assigned to the Software Support Team; on rejection, the requester is notified and the request is closed.</w:t>
      </w:r>
    </w:p>
    <w:p w14:paraId="2521F43E" w14:textId="77777777" w:rsidR="0079466C" w:rsidRPr="00472C51" w:rsidRDefault="00000000">
      <w:pPr>
        <w:spacing w:after="160"/>
        <w:rPr>
          <w:sz w:val="28"/>
          <w:szCs w:val="28"/>
        </w:rPr>
      </w:pPr>
      <w:r w:rsidRPr="00472C51">
        <w:rPr>
          <w:sz w:val="28"/>
          <w:szCs w:val="28"/>
        </w:rPr>
        <w:t>5. IT Support installs the software and updates the task state (Open → Work in Progress → Completed); notifications are sent to the requester at each stage.</w:t>
      </w:r>
    </w:p>
    <w:p w14:paraId="22A3C13F" w14:textId="77777777" w:rsidR="0079466C" w:rsidRPr="00472C51" w:rsidRDefault="00000000">
      <w:pPr>
        <w:spacing w:after="160"/>
        <w:rPr>
          <w:sz w:val="28"/>
          <w:szCs w:val="28"/>
        </w:rPr>
      </w:pPr>
      <w:r w:rsidRPr="00472C51">
        <w:rPr>
          <w:sz w:val="28"/>
          <w:szCs w:val="28"/>
        </w:rPr>
        <w:t>6. If the Requested Item state changes to 'On Hold' (e.g., license shortage), a Business Rule automatically creates an Incident assigned to Software Support, ensuring no blocked request goes untracked.</w:t>
      </w:r>
    </w:p>
    <w:p w14:paraId="7F3955BD" w14:textId="77777777" w:rsidR="0079466C" w:rsidRPr="00472C51" w:rsidRDefault="00000000">
      <w:pPr>
        <w:spacing w:after="160"/>
        <w:rPr>
          <w:sz w:val="28"/>
          <w:szCs w:val="28"/>
        </w:rPr>
      </w:pPr>
      <w:r w:rsidRPr="00472C51">
        <w:rPr>
          <w:sz w:val="28"/>
          <w:szCs w:val="28"/>
        </w:rPr>
        <w:t>7. All configuration — the catalog item, variables, workflow, and business rule — is captured in an Update Set, which is exported to XML, retrieved on the target instance, previewed, and committed for clean migration across environments.</w:t>
      </w:r>
    </w:p>
    <w:sectPr w:rsidR="0079466C" w:rsidRPr="00472C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1BD4"/>
    <w:multiLevelType w:val="hybridMultilevel"/>
    <w:tmpl w:val="362EE42C"/>
    <w:lvl w:ilvl="0" w:tplc="03C4C0BE">
      <w:start w:val="1"/>
      <w:numFmt w:val="bullet"/>
      <w:lvlText w:val="●"/>
      <w:lvlJc w:val="left"/>
      <w:pPr>
        <w:ind w:left="720" w:hanging="360"/>
      </w:pPr>
    </w:lvl>
    <w:lvl w:ilvl="1" w:tplc="D19E18E0">
      <w:start w:val="1"/>
      <w:numFmt w:val="bullet"/>
      <w:lvlText w:val="○"/>
      <w:lvlJc w:val="left"/>
      <w:pPr>
        <w:ind w:left="1440" w:hanging="360"/>
      </w:pPr>
    </w:lvl>
    <w:lvl w:ilvl="2" w:tplc="BEE29BEA">
      <w:start w:val="1"/>
      <w:numFmt w:val="bullet"/>
      <w:lvlText w:val="■"/>
      <w:lvlJc w:val="left"/>
      <w:pPr>
        <w:ind w:left="2160" w:hanging="360"/>
      </w:pPr>
    </w:lvl>
    <w:lvl w:ilvl="3" w:tplc="D0F02D9E">
      <w:start w:val="1"/>
      <w:numFmt w:val="bullet"/>
      <w:lvlText w:val="●"/>
      <w:lvlJc w:val="left"/>
      <w:pPr>
        <w:ind w:left="2880" w:hanging="360"/>
      </w:pPr>
    </w:lvl>
    <w:lvl w:ilvl="4" w:tplc="56AC9D6C">
      <w:start w:val="1"/>
      <w:numFmt w:val="bullet"/>
      <w:lvlText w:val="○"/>
      <w:lvlJc w:val="left"/>
      <w:pPr>
        <w:ind w:left="3600" w:hanging="360"/>
      </w:pPr>
    </w:lvl>
    <w:lvl w:ilvl="5" w:tplc="BF46914C">
      <w:start w:val="1"/>
      <w:numFmt w:val="bullet"/>
      <w:lvlText w:val="■"/>
      <w:lvlJc w:val="left"/>
      <w:pPr>
        <w:ind w:left="4320" w:hanging="360"/>
      </w:pPr>
    </w:lvl>
    <w:lvl w:ilvl="6" w:tplc="9678E1CE">
      <w:start w:val="1"/>
      <w:numFmt w:val="bullet"/>
      <w:lvlText w:val="●"/>
      <w:lvlJc w:val="left"/>
      <w:pPr>
        <w:ind w:left="5040" w:hanging="360"/>
      </w:pPr>
    </w:lvl>
    <w:lvl w:ilvl="7" w:tplc="2272B078">
      <w:start w:val="1"/>
      <w:numFmt w:val="bullet"/>
      <w:lvlText w:val="●"/>
      <w:lvlJc w:val="left"/>
      <w:pPr>
        <w:ind w:left="5760" w:hanging="360"/>
      </w:pPr>
    </w:lvl>
    <w:lvl w:ilvl="8" w:tplc="6D42DE9E">
      <w:start w:val="1"/>
      <w:numFmt w:val="bullet"/>
      <w:lvlText w:val="●"/>
      <w:lvlJc w:val="left"/>
      <w:pPr>
        <w:ind w:left="6480" w:hanging="360"/>
      </w:pPr>
    </w:lvl>
  </w:abstractNum>
  <w:num w:numId="1" w16cid:durableId="1153981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6C"/>
    <w:rsid w:val="001E34AB"/>
    <w:rsid w:val="00472C51"/>
    <w:rsid w:val="0079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3D62"/>
  <w15:docId w15:val="{13082921-FFE1-4AC1-92B5-8EEAFB1F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talamala mercy</cp:lastModifiedBy>
  <cp:revision>2</cp:revision>
  <dcterms:created xsi:type="dcterms:W3CDTF">2026-09-04T11:41:00Z</dcterms:created>
  <dcterms:modified xsi:type="dcterms:W3CDTF">2026-09-04T11:41:00Z</dcterms:modified>
</cp:coreProperties>
</file>