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Ideation Phase</w:t>
      </w:r>
    </w:p>
    <w:p>
      <w:pPr>
        <w:pStyle w:val="BodyText"/>
      </w:pPr>
      <w:r>
        <w:rPr>
          <w:b/>
          <w:bCs/>
        </w:rPr>
        <w:t xml:space="preserve">Empathize &amp; Discover</w:t>
      </w:r>
    </w:p>
    <w:tbl>
      <w:tblPr>
        <w:tblStyle w:val="Table"/>
        <w:tblW w:type="pct" w:w="4884"/>
        <w:tblLayout w:type="fixed"/>
        <w:tblLook w:firstRow="0" w:lastRow="0" w:firstColumn="0" w:lastColumn="0" w:noHBand="0" w:noVBand="0" w:val="0000"/>
      </w:tblPr>
      <w:tblGrid>
        <w:gridCol w:w="2854"/>
        <w:gridCol w:w="4880"/>
      </w:tblGrid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 July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 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Voice-Based Concept Understanding Analyser (VBCUA)</w:t>
            </w:r>
          </w:p>
        </w:tc>
      </w:tr>
    </w:tbl>
    <w:p>
      <w:pPr>
        <w:pStyle w:val="BodyText"/>
      </w:pPr>
      <w:r>
        <w:rPr>
          <w:b/>
          <w:bCs/>
        </w:rPr>
        <w:t xml:space="preserve">Empathy Map Canvas</w:t>
      </w:r>
    </w:p>
    <w:p>
      <w:pPr>
        <w:pStyle w:val="BodyText"/>
      </w:pPr>
      <w:r>
        <w:rPr>
          <w:b/>
          <w:bCs/>
        </w:rPr>
        <w:t xml:space="preserve">Persona:</w:t>
      </w:r>
      <w:r>
        <w:t xml:space="preserve"> </w:t>
      </w:r>
      <w:r>
        <w:t xml:space="preserve">Learner preparing for a technical interview or viva</w:t>
      </w:r>
    </w:p>
    <w:p>
      <w:pPr>
        <w:pStyle w:val="BodyText"/>
      </w:pPr>
      <w:r>
        <w:rPr>
          <w:b/>
          <w:bCs/>
        </w:rPr>
        <w:t xml:space="preserve">SAYS</w:t>
      </w:r>
      <w:r>
        <w:t xml:space="preserve"> </w:t>
      </w:r>
      <w:r>
        <w:t xml:space="preserve">-</w:t>
      </w:r>
      <w:r>
        <w:t xml:space="preserve"> </w:t>
      </w:r>
      <w:r>
        <w:t xml:space="preserve">“I think I understand ML, but I’m not sure I can explain it clearly.”</w:t>
      </w:r>
      <w:r>
        <w:t xml:space="preserve"> </w:t>
      </w:r>
      <w:r>
        <w:t xml:space="preserve">-</w:t>
      </w:r>
      <w:r>
        <w:t xml:space="preserve"> </w:t>
      </w:r>
      <w:r>
        <w:t xml:space="preserve">“I keep saying</w:t>
      </w:r>
      <w:r>
        <w:t xml:space="preserve"> </w:t>
      </w:r>
      <w:r>
        <w:t xml:space="preserve">‘um’</w:t>
      </w:r>
      <w:r>
        <w:t xml:space="preserve"> </w:t>
      </w:r>
      <w:r>
        <w:t xml:space="preserve">and</w:t>
      </w:r>
      <w:r>
        <w:t xml:space="preserve"> </w:t>
      </w:r>
      <w:r>
        <w:t xml:space="preserve">‘like’</w:t>
      </w:r>
      <w:r>
        <w:t xml:space="preserve"> </w:t>
      </w:r>
      <w:r>
        <w:t xml:space="preserve">when I try to explain this out loud.”</w:t>
      </w:r>
      <w:r>
        <w:t xml:space="preserve"> </w:t>
      </w:r>
      <w:r>
        <w:t xml:space="preserve">-</w:t>
      </w:r>
      <w:r>
        <w:t xml:space="preserve"> </w:t>
      </w:r>
      <w:r>
        <w:t xml:space="preserve">“I wish someone could just tell me if my answer was good enough.”</w:t>
      </w:r>
    </w:p>
    <w:p>
      <w:pPr>
        <w:pStyle w:val="BodyText"/>
      </w:pPr>
      <w:r>
        <w:rPr>
          <w:b/>
          <w:bCs/>
        </w:rPr>
        <w:t xml:space="preserve">THINKS</w:t>
      </w:r>
      <w:r>
        <w:t xml:space="preserve"> </w:t>
      </w:r>
      <w:r>
        <w:t xml:space="preserve">-</w:t>
      </w:r>
      <w:r>
        <w:t xml:space="preserve"> </w:t>
      </w:r>
      <w:r>
        <w:t xml:space="preserve">“Am I just repeating a memorized definition instead of really understanding this?”</w:t>
      </w:r>
      <w:r>
        <w:t xml:space="preserve"> </w:t>
      </w:r>
      <w:r>
        <w:t xml:space="preserve">-</w:t>
      </w:r>
      <w:r>
        <w:t xml:space="preserve"> </w:t>
      </w:r>
      <w:r>
        <w:t xml:space="preserve">“What would an interviewer actually think of my answer?”</w:t>
      </w:r>
      <w:r>
        <w:t xml:space="preserve"> </w:t>
      </w:r>
      <w:r>
        <w:t xml:space="preserve">-</w:t>
      </w:r>
      <w:r>
        <w:t xml:space="preserve"> </w:t>
      </w:r>
      <w:r>
        <w:t xml:space="preserve">“I don’t want to sound like I’m reading off a textbook.”</w:t>
      </w:r>
    </w:p>
    <w:p>
      <w:pPr>
        <w:pStyle w:val="BodyText"/>
      </w:pPr>
      <w:r>
        <w:rPr>
          <w:b/>
          <w:bCs/>
        </w:rPr>
        <w:t xml:space="preserve">DOES</w:t>
      </w:r>
      <w:r>
        <w:t xml:space="preserve"> </w:t>
      </w:r>
      <w:r>
        <w:t xml:space="preserve">- Records themselves practicing spoken answers alone. - Rehearses explanations out loud before an interview or viva. - Informally compares their explanation against textbook definitions.</w:t>
      </w:r>
    </w:p>
    <w:p>
      <w:pPr>
        <w:pStyle w:val="BodyText"/>
      </w:pPr>
      <w:r>
        <w:rPr>
          <w:b/>
          <w:bCs/>
        </w:rPr>
        <w:t xml:space="preserve">FEELS</w:t>
      </w:r>
      <w:r>
        <w:t xml:space="preserve"> </w:t>
      </w:r>
      <w:r>
        <w:t xml:space="preserve">- Anxious about being evaluated on the spot. - Frustrated at not having an objective way to check progress. - Relieved when they get clear, immediate feedback.</w:t>
      </w:r>
    </w:p>
    <w:p>
      <w:pPr>
        <w:pStyle w:val="BodyText"/>
      </w:pPr>
      <w:r>
        <w:t xml:space="preserve">Reference: https://www.mural.co/templates/empathy-map-canvas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2026-07-18T14:04:03Z</dcterms:created>
  <dcterms:modified xsi:type="dcterms:W3CDTF">2026-07-18T14:04:03Z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