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Project Design Phase-II</w:t>
      </w:r>
    </w:p>
    <w:p>
      <w:pPr>
        <w:pStyle w:val="BodyText"/>
      </w:pPr>
      <w:r>
        <w:rPr>
          <w:b/>
          <w:bCs/>
        </w:rPr>
        <w:t xml:space="preserve">Solution Requirements (Functional &amp; Non-functional)</w:t>
      </w:r>
    </w:p>
    <w:tbl>
      <w:tblPr>
        <w:tblStyle w:val="Table"/>
        <w:tblW w:type="pct" w:w="4884"/>
        <w:tblLayout w:type="fixed"/>
        <w:tblLook w:firstRow="0" w:lastRow="0" w:firstColumn="0" w:lastColumn="0" w:noHBand="0" w:noVBand="0" w:val="0000"/>
      </w:tblPr>
      <w:tblGrid>
        <w:gridCol w:w="2854"/>
        <w:gridCol w:w="4880"/>
      </w:tblGrid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 July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Voice-Based Concept Understanding Analyser (VBCUA)</w:t>
            </w:r>
          </w:p>
        </w:tc>
      </w:tr>
    </w:tbl>
    <w:p>
      <w:pPr>
        <w:pStyle w:val="BodyText"/>
      </w:pPr>
      <w:r>
        <w:rPr>
          <w:b/>
          <w:bCs/>
        </w:rPr>
        <w:t xml:space="preserve">Functional Requirements:</w:t>
      </w:r>
    </w:p>
    <w:tbl>
      <w:tblPr>
        <w:tblStyle w:val="Table"/>
        <w:tblW w:type="pct" w:w="4941"/>
        <w:tblLayout w:type="fixed"/>
        <w:tblLook w:firstRow="1" w:lastRow="0" w:firstColumn="0" w:lastColumn="0" w:noHBand="0" w:noVBand="0" w:val="0020"/>
      </w:tblPr>
      <w:tblGrid>
        <w:gridCol w:w="419"/>
        <w:gridCol w:w="1910"/>
        <w:gridCol w:w="54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Requirement (Epic)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 Requirement (Story / Sub-Task)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 Upload &amp;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 WAV/MP3 upload; validate via SoundFile read-check before pipeline runs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Speech Transcription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Transcribe uploaded audio using Whisper (base model); normalize audio to [-1, 1]; convert stereo to mono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 Similarity 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transcript to the selected reference concept using Sentence-BERT cosine similarity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 Feature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 pause ratio and RMS energy via Librosa; compute filler-word ratio from transcript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Comprehension Scoring &amp;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 similarity + delivery metrics into a weighted 0–100 score; classify Strong / Moderate / Poor Understanding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a downloadable PDF report (transcript, waveform image, metrics table, evaluation summary) via ReportLab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Waveform Visualization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 the uploaded audio’s waveform via Matplotlib immediately after upload</w:t>
            </w:r>
          </w:p>
        </w:tc>
      </w:tr>
    </w:tbl>
    <w:p>
      <w:pPr>
        <w:pStyle w:val="BodyText"/>
      </w:pPr>
      <w:r>
        <w:rPr>
          <w:b/>
          <w:bCs/>
        </w:rPr>
        <w:t xml:space="preserve">Non-functional Requirements:</w:t>
      </w:r>
    </w:p>
    <w:tbl>
      <w:tblPr>
        <w:tblStyle w:val="Table"/>
        <w:tblW w:type="pct" w:w="4954"/>
        <w:tblLayout w:type="fixed"/>
        <w:tblLook w:firstRow="1" w:lastRow="0" w:firstColumn="0" w:lastColumn="0" w:noHBand="0" w:noVBand="0" w:val="0020"/>
      </w:tblPr>
      <w:tblGrid>
        <w:gridCol w:w="326"/>
        <w:gridCol w:w="1235"/>
        <w:gridCol w:w="628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Non-Functional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two-column dark-themed layout, clear score/classification display, one-click PDF download — a first-time user completes an analysis without external instructions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PII collected; no authentication (single-user local tool); audio processed in-memory/temp files for the active session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must not crash on corrupted/unsupported files — validated via a SoundFile read-check with graceful</w:t>
            </w:r>
            <w:r>
              <w:t xml:space="preserve"> </w:t>
            </w:r>
            <w:r>
              <w:rPr>
                <w:rStyle w:val="VerbatimChar"/>
              </w:rPr>
              <w:t xml:space="preserve">st.error</w:t>
            </w:r>
            <w:r>
              <w:t xml:space="preserve"> </w:t>
            </w:r>
            <w:r>
              <w:t xml:space="preserve">messaging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Transcription and scoring complete in &lt;60 seconds total pipeline time for a ~30-second clip on a standard laptop CPU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fully offline after the one-time model download; zero external network calls during inference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Scalability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designed for concurrent multi-user load; reliable for 1 concurrent user per running instance (current scope)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2026-07-18T14:04:03Z</dcterms:created>
  <dcterms:modified xsi:type="dcterms:W3CDTF">2026-07-18T14:04:03Z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