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</w:t>
      </w:r>
    </w:p>
    <w:p>
      <w:pPr>
        <w:pStyle w:val="BodyText"/>
      </w:pPr>
      <w:r>
        <w:rPr>
          <w:b/>
          <w:bCs/>
        </w:rPr>
        <w:t xml:space="preserve">Solution Architecture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Solution Architecture Diagram:</w:t>
      </w:r>
    </w:p>
    <w:p>
      <w:pPr>
        <w:pStyle w:val="SourceCode"/>
      </w:pPr>
      <w:r>
        <w:rPr>
          <w:rStyle w:val="VerbatimChar"/>
        </w:rPr>
        <w:t xml:space="preserve">Presentation / Client Layer</w:t>
      </w:r>
      <w:r>
        <w:br/>
      </w:r>
      <w:r>
        <w:rPr>
          <w:rStyle w:val="VerbatimChar"/>
        </w:rPr>
        <w:t xml:space="preserve">Streamlit Web UI (app.py): dark-themed two-column layout</w:t>
      </w:r>
      <w:r>
        <w:br/>
      </w:r>
      <w:r>
        <w:rPr>
          <w:rStyle w:val="VerbatimChar"/>
        </w:rPr>
        <w:t xml:space="preserve">(upload + concept selector left, reference text right), results panel below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API Gateway / Load Balancer</w:t>
      </w:r>
      <w:r>
        <w:br/>
      </w:r>
      <w:r>
        <w:rPr>
          <w:rStyle w:val="VerbatimChar"/>
        </w:rPr>
        <w:t xml:space="preserve">Not applicable — single-process local Streamlit server, no gateway</w:t>
      </w:r>
      <w:r>
        <w:br/>
      </w:r>
      <w:r>
        <w:rPr>
          <w:rStyle w:val="VerbatimChar"/>
        </w:rPr>
        <w:t xml:space="preserve">(out of scope for a local individual tool)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 Auth Service          Core Logic Service              External API Integrations</w:t>
      </w:r>
      <w:r>
        <w:br/>
      </w:r>
      <w:r>
        <w:rPr>
          <w:rStyle w:val="VerbatimChar"/>
        </w:rPr>
        <w:t xml:space="preserve"> None implemented —    speech_to_text.py (Whisper),     None at runtime — models run</w:t>
      </w:r>
      <w:r>
        <w:br/>
      </w:r>
      <w:r>
        <w:rPr>
          <w:rStyle w:val="VerbatimChar"/>
        </w:rPr>
        <w:t xml:space="preserve"> no login, single-     semantic_eval.py (Sentence-BERT),fully locally after first</w:t>
      </w:r>
      <w:r>
        <w:br/>
      </w:r>
      <w:r>
        <w:rPr>
          <w:rStyle w:val="VerbatimChar"/>
        </w:rPr>
        <w:t xml:space="preserve"> user local tool       audio_utils.py (features),       download; report_generator.py</w:t>
      </w:r>
      <w:r>
        <w:br/>
      </w:r>
      <w:r>
        <w:rPr>
          <w:rStyle w:val="VerbatimChar"/>
        </w:rPr>
        <w:t xml:space="preserve">                        scoring_engine.py (weighted      (ReportLab) for local PDF</w:t>
      </w:r>
      <w:r>
        <w:br/>
      </w:r>
      <w:r>
        <w:rPr>
          <w:rStyle w:val="VerbatimChar"/>
        </w:rPr>
        <w:t xml:space="preserve">                        score)                           generation</w:t>
      </w:r>
      <w:r>
        <w:br/>
      </w:r>
      <w:r>
        <w:rPr>
          <w:rStyle w:val="VerbatimChar"/>
        </w:rPr>
        <w:t xml:space="preserve">                              ↕</w:t>
      </w:r>
      <w:r>
        <w:br/>
      </w:r>
      <w:r>
        <w:rPr>
          <w:rStyle w:val="VerbatimChar"/>
        </w:rPr>
        <w:t xml:space="preserve">Data / Storage Layer</w:t>
      </w:r>
      <w:r>
        <w:br/>
      </w:r>
      <w:r>
        <w:rPr>
          <w:rStyle w:val="VerbatimChar"/>
        </w:rPr>
        <w:t xml:space="preserve">In-memory Streamlit session_state for the active run + local temp files</w:t>
      </w:r>
      <w:r>
        <w:br/>
      </w:r>
      <w:r>
        <w:rPr>
          <w:rStyle w:val="VerbatimChar"/>
        </w:rPr>
        <w:t xml:space="preserve">for uploaded audio / waveform image; no persistent database</w:t>
      </w:r>
    </w:p>
    <w:p>
      <w:pPr>
        <w:pStyle w:val="FirstParagraph"/>
      </w:pPr>
      <w:r>
        <w:rPr>
          <w:b/>
          <w:bCs/>
        </w:rPr>
        <w:t xml:space="preserve">Component Description Table</w:t>
      </w:r>
    </w:p>
    <w:tbl>
      <w:tblPr>
        <w:tblStyle w:val="Table"/>
        <w:tblW w:type="pct" w:w="4943"/>
        <w:tblLayout w:type="fixed"/>
        <w:tblLook w:firstRow="1" w:lastRow="0" w:firstColumn="0" w:lastColumn="0" w:noHBand="0" w:noVBand="0" w:val="0020"/>
      </w:tblPr>
      <w:tblGrid>
        <w:gridCol w:w="945"/>
        <w:gridCol w:w="3780"/>
        <w:gridCol w:w="3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/ Role 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 upload form, concept selector, results panel, and PDF download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Streamlit, custom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Logic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transcribe → compare → score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Whisper, Sentence-BERT, Librosa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downloadable PDF evidence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ReportLab, Matplotlib (waveform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reference concept texts and per-session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dict / Streamlit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  <w:r>
              <w:t xml:space="preserve"> </w:t>
            </w:r>
            <w:r>
              <w:t xml:space="preserve">(no DB in current version)</w:t>
            </w:r>
          </w:p>
        </w:tc>
      </w:tr>
    </w:tbl>
    <w:p>
      <w:pPr>
        <w:pStyle w:val="BodyText"/>
      </w:pPr>
      <w:r>
        <w:t xml:space="preserve">Reference: https://aws.amazon.com/blogs/industries/voice-applications-in-clinical-research-powered-by-ai-on-aws-part-1-architecture-and-design-considerations/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