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Demonstration</w:t>
      </w:r>
    </w:p>
    <w:p>
      <w:pPr>
        <w:pStyle w:val="BodyText"/>
      </w:pPr>
      <w:r>
        <w:rPr>
          <w:i/>
          <w:iCs/>
        </w:rPr>
        <w:t xml:space="preserve">(No template file exists in Project Templates for this phase — this document is included for completeness since the phase folder is part of the standard structure.)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Communication</w:t>
      </w:r>
    </w:p>
    <w:p>
      <w:pPr>
        <w:pStyle w:val="BodyText"/>
      </w:pPr>
      <w:r>
        <w:t xml:space="preserve">Communication took the form of a disciplined personal progress log (</w:t>
      </w:r>
      <w:r>
        <w:rPr>
          <w:rStyle w:val="VerbatimChar"/>
        </w:rPr>
        <w:t xml:space="preserve">PROGRESS.md</w:t>
      </w:r>
      <w:r>
        <w:t xml:space="preserve">) rather than team meetings.</w:t>
      </w:r>
    </w:p>
    <w:tbl>
      <w:tblPr>
        <w:tblStyle w:val="Table"/>
        <w:tblW w:type="pct" w:w="4935"/>
        <w:tblLayout w:type="fixed"/>
        <w:tblLook w:firstRow="1" w:lastRow="0" w:firstColumn="0" w:lastColumn="0" w:noHBand="0" w:noVBand="0" w:val="0020"/>
      </w:tblPr>
      <w:tblGrid>
        <w:gridCol w:w="362"/>
        <w:gridCol w:w="1190"/>
        <w:gridCol w:w="983"/>
        <w:gridCol w:w="2536"/>
        <w:gridCol w:w="27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/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 progress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work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PROGRESS.md</w:t>
            </w:r>
            <w:r>
              <w:t xml:space="preserve"> </w:t>
            </w: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story completion and 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PROGRESS.md</w:t>
            </w:r>
            <w:r>
              <w:t xml:space="preserve"> </w:t>
            </w:r>
            <w:r>
              <w:t xml:space="preserve">task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an audit trail of completed epics/stories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/ bug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code notes /</w:t>
            </w:r>
            <w:r>
              <w:t xml:space="preserve"> </w:t>
            </w:r>
            <w:r>
              <w:rPr>
                <w:rStyle w:val="VerbatimChar"/>
              </w:rPr>
              <w:t xml:space="preserve">PROGRESS.md</w:t>
            </w:r>
            <w:r>
              <w:t xml:space="preserve"> </w:t>
            </w:r>
            <w:r>
              <w:t xml:space="preserve">Known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blockers before moving to the next 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demo rehearsal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Run-through of the live app Ensur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a smooth live demonstration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Flow Summary</w:t>
      </w:r>
    </w:p>
    <w:tbl>
      <w:tblPr>
        <w:tblStyle w:val="Table"/>
        <w:tblW w:type="pct" w:w="4922"/>
        <w:tblLayout w:type="fixed"/>
        <w:tblLook w:firstRow="1" w:lastRow="0" w:firstColumn="0" w:lastColumn="0" w:noHBand="0" w:noVBand="0" w:val="0020"/>
      </w:tblPr>
      <w:tblGrid>
        <w:gridCol w:w="982"/>
        <w:gridCol w:w="2148"/>
        <w:gridCol w:w="46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&amp; Problem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the</w:t>
            </w:r>
            <w:r>
              <w:t xml:space="preserve"> </w:t>
            </w:r>
            <w:r>
              <w:t xml:space="preserve">“no objective way to self-assess spoken understanding”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+ Sentence-BERT + Librosa pipeline, fully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Feature Demonstration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→ Analyze → Results → PDF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Filler-heavy</w:t>
            </w:r>
            <w:r>
              <w:t xml:space="preserve"> </w:t>
            </w:r>
            <w:r>
              <w:t xml:space="preserve">“average”</w:t>
            </w:r>
            <w:r>
              <w:t xml:space="preserve"> </w:t>
            </w:r>
            <w:r>
              <w:t xml:space="preserve">recording and an invalid file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and roadmap questions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Team Involvement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1100"/>
        <w:gridCol w:w="1595"/>
        <w:gridCol w:w="51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&amp; Presenter Desig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ned, built, tested, and presented the entire VBCUA project end to end.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Repository &amp; Demo Links</w:t>
      </w:r>
    </w:p>
    <w:tbl>
      <w:tblPr>
        <w:tblStyle w:val="Table"/>
        <w:tblW w:type="pct" w:w="4920"/>
        <w:tblLayout w:type="fixed"/>
        <w:tblLook w:firstRow="0" w:lastRow="0" w:firstColumn="0" w:lastColumn="0" w:noHBand="0" w:noVBand="0" w:val="0000"/>
      </w:tblPr>
      <w:tblGrid>
        <w:gridCol w:w="1964"/>
        <w:gridCol w:w="5829"/>
      </w:tblGrid>
      <w:tr>
        <w:tc>
          <w:tcPr/>
          <w:p>
            <w:pPr>
              <w:pStyle w:val="Compact"/>
              <w:jc w:val="left"/>
            </w:pPr>
            <w:r>
              <w:t xml:space="preserve">Repository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https://github.com/mercytiramsetti/voice-based-concept-understanding-analyzer-smartbridge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Video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https://drive.google.com/file/d/1LJ-9QrAny1aodWqvu-oKrmichjiCBBll/view?usp=sharing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 scalability plan and future roadmap are documented in the Final Report Template (</w:t>
      </w:r>
      <w:r>
        <w:rPr>
          <w:i/>
          <w:iCs/>
        </w:rPr>
        <w:t xml:space="preserve">“6. Project Documentation”</w:t>
      </w:r>
      <w:r>
        <w:rPr>
          <w:i/>
          <w:iCs/>
        </w:rPr>
        <w:t xml:space="preserve"> </w:t>
      </w:r>
      <w:r>
        <w:rPr>
          <w:i/>
          <w:iCs/>
        </w:rPr>
        <w:t xml:space="preserve">folder), Section 10 — Future Scope.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2026-07-18T14:04:23Z</dcterms:created>
  <dcterms:modified xsi:type="dcterms:W3CDTF">2026-07-18T14:04:23Z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