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A74CB" w:rsidRPr="009A74CB" w:rsidRDefault="009A74CB" w:rsidP="009A74CB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tr-TR"/>
        </w:rPr>
      </w:pPr>
      <w:r w:rsidRPr="009A74CB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tr-TR"/>
        </w:rPr>
        <w:t>Faaliyet Raporunun Hazırlanması Süreci</w:t>
      </w:r>
    </w:p>
    <w:p w:rsidR="009A74CB" w:rsidRPr="009A74CB" w:rsidRDefault="009A74CB" w:rsidP="009A74CB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A74CB">
        <w:rPr>
          <w:rFonts w:ascii="Times New Roman" w:eastAsia="Times New Roman" w:hAnsi="Times New Roman" w:cs="Times New Roman"/>
          <w:sz w:val="24"/>
          <w:szCs w:val="24"/>
          <w:lang w:eastAsia="tr-TR"/>
        </w:rPr>
        <w:t>Mali Hizmetler Dairesi Başkanlığı tarafından, bir önceki mali yıla ait faaliyet raporunun hazırlanmasına esas olmak üzere belirlenen format ve takvim doğrultusunda harcama birimlerinden faaliyet raporlarının hazırlanması talep edilir.</w:t>
      </w:r>
    </w:p>
    <w:p w:rsidR="009A74CB" w:rsidRPr="009A74CB" w:rsidRDefault="009A74CB" w:rsidP="009A74CB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t>İdari İşler Şefliği</w:t>
      </w:r>
      <w:r w:rsidRPr="009A74C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tarafından, ilgili müdürlüklerle koordinasyon sağlanarak bir önceki mali yıl içerisinde gerçekleştirilen faaliyet, proje ve hizmetlere ilişkin bilgi ve belgeler temin edilir.</w:t>
      </w:r>
    </w:p>
    <w:p w:rsidR="009A74CB" w:rsidRPr="009A74CB" w:rsidRDefault="009A74CB" w:rsidP="009A74CB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A74CB">
        <w:rPr>
          <w:rFonts w:ascii="Times New Roman" w:eastAsia="Times New Roman" w:hAnsi="Times New Roman" w:cs="Times New Roman"/>
          <w:sz w:val="24"/>
          <w:szCs w:val="24"/>
          <w:lang w:eastAsia="tr-TR"/>
        </w:rPr>
        <w:t>Müdürlüklerden alınan bilgiler doğrultusunda, Başkanlığa ait faaliyet raporu Mali Hizmetler Dairesi Başkanlığınca belirlenen formata uygun olarak hazırlanır ve gerekli idari kontroller gerçekleştirilir.</w:t>
      </w:r>
    </w:p>
    <w:p w:rsidR="009A74CB" w:rsidRPr="009A74CB" w:rsidRDefault="009A74CB" w:rsidP="009A74CB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A74CB">
        <w:rPr>
          <w:rFonts w:ascii="Times New Roman" w:eastAsia="Times New Roman" w:hAnsi="Times New Roman" w:cs="Times New Roman"/>
          <w:sz w:val="24"/>
          <w:szCs w:val="24"/>
          <w:lang w:eastAsia="tr-TR"/>
        </w:rPr>
        <w:t>Faaliyet raporunda kullanılacak fotoğraflar, ilgili faaliyetlerle eşleştirilerek numaralandırılır ve dijital ortamda ayrı bir klasör halinde düzenlenir.</w:t>
      </w:r>
    </w:p>
    <w:p w:rsidR="009A74CB" w:rsidRPr="009A74CB" w:rsidRDefault="009A74CB" w:rsidP="009A74CB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A74CB">
        <w:rPr>
          <w:rFonts w:ascii="Times New Roman" w:eastAsia="Times New Roman" w:hAnsi="Times New Roman" w:cs="Times New Roman"/>
          <w:sz w:val="24"/>
          <w:szCs w:val="24"/>
          <w:lang w:eastAsia="tr-TR"/>
        </w:rPr>
        <w:t>Hazırlanan faaliyet raporu ile fotoğraf dosyaları, belirlenen süre içerisinde üst yazı ekinde Mali Hizmetler Dairesi Başkanlığına gönderilir.</w:t>
      </w:r>
    </w:p>
    <w:p w:rsidR="009A74CB" w:rsidRPr="009A74CB" w:rsidRDefault="009A74CB" w:rsidP="009A74CB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A74C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Maliyeti </w:t>
      </w:r>
      <w:r w:rsidRPr="009A74C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1.000.000 TL ve üzerinde</w:t>
      </w:r>
      <w:r w:rsidRPr="009A74C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olan iş ve projelere ilişkin gösterge tabloları hazırlanır ve doğruluk ile uygunluk yönünden kontrol edilmek üzere ilgili müdürlüklere iletilir.</w:t>
      </w:r>
    </w:p>
    <w:p w:rsidR="009A74CB" w:rsidRPr="009A74CB" w:rsidRDefault="009A74CB" w:rsidP="009A74CB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A74C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İlgili müdürlüklerden gelen görüş ve düzeltmeler doğrultusunda gerekli </w:t>
      </w:r>
      <w:proofErr w:type="gramStart"/>
      <w:r w:rsidRPr="009A74CB">
        <w:rPr>
          <w:rFonts w:ascii="Times New Roman" w:eastAsia="Times New Roman" w:hAnsi="Times New Roman" w:cs="Times New Roman"/>
          <w:sz w:val="24"/>
          <w:szCs w:val="24"/>
          <w:lang w:eastAsia="tr-TR"/>
        </w:rPr>
        <w:t>revizyonlar</w:t>
      </w:r>
      <w:proofErr w:type="gramEnd"/>
      <w:r w:rsidRPr="009A74C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yapılarak gösterge tabloları ve faaliyet raporu güncellenir.</w:t>
      </w:r>
    </w:p>
    <w:p w:rsidR="009A74CB" w:rsidRPr="009A74CB" w:rsidRDefault="009A74CB" w:rsidP="009A74CB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A74CB">
        <w:rPr>
          <w:rFonts w:ascii="Times New Roman" w:eastAsia="Times New Roman" w:hAnsi="Times New Roman" w:cs="Times New Roman"/>
          <w:sz w:val="24"/>
          <w:szCs w:val="24"/>
          <w:lang w:eastAsia="tr-TR"/>
        </w:rPr>
        <w:t>Faaliyet raporunun tasarım, son kontrol, basım ve yayımlanma süreçleri tamamlanıncaya kadar Mali Hizmetler Dairesi Başkanlığı ile koordinasyon içerisinde gerekli bilgi, belge ve düzeltme çalışmaları yürütülür.</w:t>
      </w:r>
    </w:p>
    <w:p w:rsidR="009A74CB" w:rsidRPr="009A74CB" w:rsidRDefault="009A74CB" w:rsidP="009A74CB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A74CB">
        <w:rPr>
          <w:rFonts w:ascii="Times New Roman" w:eastAsia="Times New Roman" w:hAnsi="Times New Roman" w:cs="Times New Roman"/>
          <w:sz w:val="24"/>
          <w:szCs w:val="24"/>
          <w:lang w:eastAsia="tr-TR"/>
        </w:rPr>
        <w:t>Faaliyet raporunun hazırlanması sürecinde; raporda yer alan bilgi, veri, mali gerçekleşme, performans göstergeleri ve görsel içeriklerin doğruluğu, tutarlılığı ve ilgili mevzuata uygunluğu gözetilir.</w:t>
      </w:r>
    </w:p>
    <w:p w:rsidR="00C36CE1" w:rsidRPr="009A74CB" w:rsidRDefault="00C36CE1" w:rsidP="009A74CB">
      <w:pPr>
        <w:jc w:val="both"/>
        <w:rPr>
          <w:sz w:val="24"/>
          <w:szCs w:val="24"/>
        </w:rPr>
      </w:pPr>
    </w:p>
    <w:sectPr w:rsidR="00C36CE1" w:rsidRPr="009A74CB" w:rsidSect="00B81A86">
      <w:pgSz w:w="11906" w:h="16838" w:code="9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19C46B1"/>
    <w:multiLevelType w:val="multilevel"/>
    <w:tmpl w:val="5A4683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/>
  <w:rsids>
    <w:rsidRoot w:val="009A74CB"/>
    <w:rsid w:val="000F1528"/>
    <w:rsid w:val="009A74CB"/>
    <w:rsid w:val="00B81A86"/>
    <w:rsid w:val="00C36CE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36CE1"/>
  </w:style>
  <w:style w:type="paragraph" w:styleId="Balk1">
    <w:name w:val="heading 1"/>
    <w:basedOn w:val="Normal"/>
    <w:link w:val="Balk1Char"/>
    <w:uiPriority w:val="9"/>
    <w:qFormat/>
    <w:rsid w:val="009A74C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tr-TR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9A74CB"/>
    <w:rPr>
      <w:rFonts w:ascii="Times New Roman" w:eastAsia="Times New Roman" w:hAnsi="Times New Roman" w:cs="Times New Roman"/>
      <w:b/>
      <w:bCs/>
      <w:kern w:val="36"/>
      <w:sz w:val="48"/>
      <w:szCs w:val="48"/>
      <w:lang w:eastAsia="tr-TR"/>
    </w:rPr>
  </w:style>
  <w:style w:type="paragraph" w:styleId="NormalWeb">
    <w:name w:val="Normal (Web)"/>
    <w:basedOn w:val="Normal"/>
    <w:uiPriority w:val="99"/>
    <w:semiHidden/>
    <w:unhideWhenUsed/>
    <w:rsid w:val="009A74C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character" w:styleId="Gl">
    <w:name w:val="Strong"/>
    <w:basedOn w:val="VarsaylanParagrafYazTipi"/>
    <w:uiPriority w:val="22"/>
    <w:qFormat/>
    <w:rsid w:val="009A74CB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16946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253</Words>
  <Characters>1448</Characters>
  <Application>Microsoft Office Word</Application>
  <DocSecurity>0</DocSecurity>
  <Lines>12</Lines>
  <Paragraphs>3</Paragraphs>
  <ScaleCrop>false</ScaleCrop>
  <Company/>
  <LinksUpToDate>false</LinksUpToDate>
  <CharactersWithSpaces>1698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Yasemin EZGİ</dc:creator>
  <cp:lastModifiedBy>Yasemin EZGİ</cp:lastModifiedBy>
  <cp:revision>1</cp:revision>
  <dcterms:created xsi:type="dcterms:W3CDTF">2026-07-09T12:09:00Z</dcterms:created>
  <dcterms:modified xsi:type="dcterms:W3CDTF">2026-07-09T12:11:00Z</dcterms:modified>
</cp:coreProperties>
</file>