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46C4" w:rsidRPr="006246C4" w:rsidRDefault="006246C4" w:rsidP="006246C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  <w:r w:rsidRPr="006246C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>Yönetmelik ve Yönerge Değişikliği Süreci</w:t>
      </w:r>
    </w:p>
    <w:p w:rsidR="006246C4" w:rsidRPr="006246C4" w:rsidRDefault="006246C4" w:rsidP="006246C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6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İlgili müdürlükler ve/veya ilgili daire başkanı tarafından yönetmelik veya yönergede değişiklik yapılmasına ilişkin ihtiyaç,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İdari İşler Şefliğine</w:t>
      </w:r>
      <w:r w:rsidRPr="006246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sözlü veya yazılı olarak iletilir.</w:t>
      </w:r>
    </w:p>
    <w:p w:rsidR="006246C4" w:rsidRPr="006246C4" w:rsidRDefault="006246C4" w:rsidP="006246C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6C4">
        <w:rPr>
          <w:rFonts w:ascii="Times New Roman" w:eastAsia="Times New Roman" w:hAnsi="Times New Roman" w:cs="Times New Roman"/>
          <w:sz w:val="24"/>
          <w:szCs w:val="24"/>
          <w:lang w:eastAsia="tr-TR"/>
        </w:rPr>
        <w:t>Yönetmelik değişikliği talepleri, İnsan Kaynakları ve Eğitim Dairesi Başkanlığı koordinasyonunda ve Hukuk Müşavirliğinin görüş ve katkıları doğrultusunda değerlendirilir.</w:t>
      </w:r>
    </w:p>
    <w:p w:rsidR="006246C4" w:rsidRPr="006246C4" w:rsidRDefault="006246C4" w:rsidP="006246C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6C4">
        <w:rPr>
          <w:rFonts w:ascii="Times New Roman" w:eastAsia="Times New Roman" w:hAnsi="Times New Roman" w:cs="Times New Roman"/>
          <w:sz w:val="24"/>
          <w:szCs w:val="24"/>
          <w:lang w:eastAsia="tr-TR"/>
        </w:rPr>
        <w:t>Yönetmelik değişikliği kapsamında;</w:t>
      </w:r>
    </w:p>
    <w:p w:rsidR="006246C4" w:rsidRPr="006246C4" w:rsidRDefault="006246C4" w:rsidP="006246C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6C4">
        <w:rPr>
          <w:rFonts w:ascii="Times New Roman" w:eastAsia="Times New Roman" w:hAnsi="Times New Roman" w:cs="Times New Roman"/>
          <w:sz w:val="24"/>
          <w:szCs w:val="24"/>
          <w:lang w:eastAsia="tr-TR"/>
        </w:rPr>
        <w:t>Mevcut ve önerilen hükümleri gösteren değişiklik karşılaştırma tablosu hazırlanır.</w:t>
      </w:r>
    </w:p>
    <w:p w:rsidR="006246C4" w:rsidRPr="006246C4" w:rsidRDefault="006246C4" w:rsidP="006246C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6C4">
        <w:rPr>
          <w:rFonts w:ascii="Times New Roman" w:eastAsia="Times New Roman" w:hAnsi="Times New Roman" w:cs="Times New Roman"/>
          <w:sz w:val="24"/>
          <w:szCs w:val="24"/>
          <w:lang w:eastAsia="tr-TR"/>
        </w:rPr>
        <w:t>Yönetmelik değişiklik taslağı oluşturulur.</w:t>
      </w:r>
    </w:p>
    <w:p w:rsidR="006246C4" w:rsidRPr="006246C4" w:rsidRDefault="006246C4" w:rsidP="006246C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6C4">
        <w:rPr>
          <w:rFonts w:ascii="Times New Roman" w:eastAsia="Times New Roman" w:hAnsi="Times New Roman" w:cs="Times New Roman"/>
          <w:sz w:val="24"/>
          <w:szCs w:val="24"/>
          <w:lang w:eastAsia="tr-TR"/>
        </w:rPr>
        <w:t>Değişiklik yapılması öngörülen hükümler, inceleme ve değerlendirmeyi kolaylaştırmak amacıyla farklı renkler kullanılarak işaretlenir.</w:t>
      </w:r>
    </w:p>
    <w:p w:rsidR="006246C4" w:rsidRPr="006246C4" w:rsidRDefault="006246C4" w:rsidP="006246C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6C4">
        <w:rPr>
          <w:rFonts w:ascii="Times New Roman" w:eastAsia="Times New Roman" w:hAnsi="Times New Roman" w:cs="Times New Roman"/>
          <w:sz w:val="24"/>
          <w:szCs w:val="24"/>
          <w:lang w:eastAsia="tr-TR"/>
        </w:rPr>
        <w:t>Hazırlanan yönetmelik değişikliği taslağı ve ekleri, gerekli kurum içi değerlendirme süreçlerinin tamamlanmasının ardından İnsan Kaynakları ve Eğitim Dairesi Başkanlığı tarafından Belediye Meclisinin gündemine alınmak üzere ilgili birimlere sunulur.</w:t>
      </w:r>
    </w:p>
    <w:p w:rsidR="006246C4" w:rsidRPr="006246C4" w:rsidRDefault="006246C4" w:rsidP="006246C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6C4">
        <w:rPr>
          <w:rFonts w:ascii="Times New Roman" w:eastAsia="Times New Roman" w:hAnsi="Times New Roman" w:cs="Times New Roman"/>
          <w:sz w:val="24"/>
          <w:szCs w:val="24"/>
          <w:lang w:eastAsia="tr-TR"/>
        </w:rPr>
        <w:t>Yönerge değişikliği talepleri, İnsan Kaynakları ve Eğitim Dairesi Başkanlığı koordinasyonunda değerlendirilir ve değişiklik yapılacak maddeler açık ve gerekçeli şekilde belirlenir.</w:t>
      </w:r>
    </w:p>
    <w:p w:rsidR="006246C4" w:rsidRPr="006246C4" w:rsidRDefault="006246C4" w:rsidP="006246C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6C4">
        <w:rPr>
          <w:rFonts w:ascii="Times New Roman" w:eastAsia="Times New Roman" w:hAnsi="Times New Roman" w:cs="Times New Roman"/>
          <w:sz w:val="24"/>
          <w:szCs w:val="24"/>
          <w:lang w:eastAsia="tr-TR"/>
        </w:rPr>
        <w:t>Yönerge taslağı üzerinde gerekli düzenlemeler İnsan Kaynakları ve Eğitim Dairesi Başkanlığı koordinasyonunda gerçekleştirilir.</w:t>
      </w:r>
    </w:p>
    <w:p w:rsidR="006246C4" w:rsidRPr="006246C4" w:rsidRDefault="006246C4" w:rsidP="006246C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6C4">
        <w:rPr>
          <w:rFonts w:ascii="Times New Roman" w:eastAsia="Times New Roman" w:hAnsi="Times New Roman" w:cs="Times New Roman"/>
          <w:sz w:val="24"/>
          <w:szCs w:val="24"/>
          <w:lang w:eastAsia="tr-TR"/>
        </w:rPr>
        <w:t>Son şekli verilen yönerge değişikliği taslağı, üst yazı ekinde İnsan Kaynakları ve Eğitim Dairesi Başkanlığına gönderilir.</w:t>
      </w:r>
    </w:p>
    <w:p w:rsidR="006246C4" w:rsidRPr="006246C4" w:rsidRDefault="006246C4" w:rsidP="006246C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6C4">
        <w:rPr>
          <w:rFonts w:ascii="Times New Roman" w:eastAsia="Times New Roman" w:hAnsi="Times New Roman" w:cs="Times New Roman"/>
          <w:sz w:val="24"/>
          <w:szCs w:val="24"/>
          <w:lang w:eastAsia="tr-TR"/>
        </w:rPr>
        <w:t>İnsan Kaynakları ve Eğitim Dairesi Başkanlığı tarafından yapılan inceleme ve değerlendirme sonucunda uygun görülen yönerge değişikliği, yürürlükteki mevzuat ve yetki hükümleri çerçevesinde onay sürecine sunulur.</w:t>
      </w:r>
    </w:p>
    <w:p w:rsidR="006246C4" w:rsidRPr="006246C4" w:rsidRDefault="006246C4" w:rsidP="006246C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6C4">
        <w:rPr>
          <w:rFonts w:ascii="Times New Roman" w:eastAsia="Times New Roman" w:hAnsi="Times New Roman" w:cs="Times New Roman"/>
          <w:sz w:val="24"/>
          <w:szCs w:val="24"/>
          <w:lang w:eastAsia="tr-TR"/>
        </w:rPr>
        <w:t>Yönetmelik ve yönerge değişikliklerine ilişkin tüm süreçlerde, ilgili mevzuat hükümleri, hukuki uygunluk, kurumsal bütünlük ve yazım standartları gözetilir.</w:t>
      </w:r>
    </w:p>
    <w:p w:rsidR="00C36CE1" w:rsidRPr="006246C4" w:rsidRDefault="00C36CE1" w:rsidP="006246C4">
      <w:pPr>
        <w:jc w:val="both"/>
        <w:rPr>
          <w:sz w:val="24"/>
          <w:szCs w:val="24"/>
        </w:rPr>
      </w:pPr>
    </w:p>
    <w:sectPr w:rsidR="00C36CE1" w:rsidRPr="006246C4" w:rsidSect="00B81A86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AC6961"/>
    <w:multiLevelType w:val="multilevel"/>
    <w:tmpl w:val="D32A6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6246C4"/>
    <w:rsid w:val="000F1528"/>
    <w:rsid w:val="006246C4"/>
    <w:rsid w:val="00B81A86"/>
    <w:rsid w:val="00C36C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6CE1"/>
  </w:style>
  <w:style w:type="paragraph" w:styleId="Balk1">
    <w:name w:val="heading 1"/>
    <w:basedOn w:val="Normal"/>
    <w:link w:val="Balk1Char"/>
    <w:uiPriority w:val="9"/>
    <w:qFormat/>
    <w:rsid w:val="006246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246C4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6246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03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Yasemin EZGİ</dc:creator>
  <cp:lastModifiedBy>Yasemin EZGİ</cp:lastModifiedBy>
  <cp:revision>1</cp:revision>
  <dcterms:created xsi:type="dcterms:W3CDTF">2026-07-09T11:56:00Z</dcterms:created>
  <dcterms:modified xsi:type="dcterms:W3CDTF">2026-07-09T11:57:00Z</dcterms:modified>
</cp:coreProperties>
</file>